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3E" w:rsidRPr="00061650" w:rsidRDefault="00FA4A3E" w:rsidP="002448E8">
      <w:pPr>
        <w:ind w:firstLine="0"/>
        <w:jc w:val="left"/>
        <w:rPr>
          <w:rFonts w:ascii="Arial" w:hAnsi="Arial" w:cs="Arial"/>
          <w:szCs w:val="22"/>
        </w:rPr>
      </w:pPr>
      <w:bookmarkStart w:id="0" w:name="_GoBack"/>
      <w:bookmarkEnd w:id="0"/>
    </w:p>
    <w:p w:rsidR="00FA4A3E" w:rsidRPr="00061650" w:rsidRDefault="00FA4A3E" w:rsidP="002448E8">
      <w:pPr>
        <w:ind w:firstLine="0"/>
        <w:jc w:val="left"/>
        <w:rPr>
          <w:rFonts w:ascii="Arial" w:hAnsi="Arial" w:cs="Arial"/>
          <w:szCs w:val="22"/>
        </w:rPr>
      </w:pPr>
      <w:r w:rsidRPr="00061650">
        <w:rPr>
          <w:rFonts w:ascii="Arial" w:hAnsi="Arial" w:cs="Arial"/>
          <w:szCs w:val="22"/>
        </w:rPr>
        <w:tab/>
        <w:t xml:space="preserve">         </w:t>
      </w:r>
      <w:r w:rsidRPr="00061650">
        <w:rPr>
          <w:rFonts w:ascii="Arial" w:hAnsi="Arial" w:cs="Arial"/>
          <w:szCs w:val="22"/>
        </w:rPr>
        <w:tab/>
      </w:r>
      <w:r w:rsidRPr="00061650">
        <w:rPr>
          <w:rFonts w:ascii="Arial" w:hAnsi="Arial" w:cs="Arial"/>
          <w:szCs w:val="22"/>
        </w:rPr>
        <w:tab/>
      </w:r>
    </w:p>
    <w:p w:rsidR="00FA4A3E" w:rsidRPr="00061650" w:rsidRDefault="00482928" w:rsidP="002448E8">
      <w:pPr>
        <w:jc w:val="left"/>
        <w:rPr>
          <w:rFonts w:ascii="Arial" w:hAnsi="Arial" w:cs="Arial"/>
          <w:szCs w:val="22"/>
        </w:rPr>
      </w:pPr>
      <w:r w:rsidRPr="00061650">
        <w:rPr>
          <w:rFonts w:ascii="Arial" w:hAnsi="Arial" w:cs="Arial"/>
          <w:noProof/>
          <w:szCs w:val="22"/>
        </w:rPr>
        <w:drawing>
          <wp:inline distT="0" distB="0" distL="0" distR="0" wp14:anchorId="0058A37E" wp14:editId="6384BEFC">
            <wp:extent cx="1314450" cy="6572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p w:rsidR="00FA4A3E" w:rsidRPr="00061650" w:rsidRDefault="00FA4A3E" w:rsidP="002448E8">
      <w:pPr>
        <w:jc w:val="left"/>
        <w:rPr>
          <w:rFonts w:ascii="Arial" w:hAnsi="Arial" w:cs="Arial"/>
          <w:szCs w:val="22"/>
        </w:rPr>
      </w:pPr>
    </w:p>
    <w:p w:rsidR="00FA4A3E" w:rsidRPr="00061650" w:rsidRDefault="00FA4A3E" w:rsidP="002448E8">
      <w:pPr>
        <w:jc w:val="left"/>
        <w:rPr>
          <w:rFonts w:ascii="Arial" w:hAnsi="Arial" w:cs="Arial"/>
          <w:szCs w:val="22"/>
        </w:rPr>
      </w:pPr>
    </w:p>
    <w:p w:rsidR="00FA4A3E" w:rsidRPr="00061650" w:rsidRDefault="00FA4A3E" w:rsidP="002448E8">
      <w:pPr>
        <w:jc w:val="left"/>
        <w:rPr>
          <w:rFonts w:ascii="Arial" w:hAnsi="Arial" w:cs="Arial"/>
          <w:szCs w:val="22"/>
        </w:rPr>
      </w:pPr>
      <w:r w:rsidRPr="00061650">
        <w:rPr>
          <w:rFonts w:ascii="Arial" w:hAnsi="Arial" w:cs="Arial"/>
          <w:szCs w:val="22"/>
        </w:rPr>
        <w:tab/>
      </w:r>
      <w:r w:rsidRPr="00061650">
        <w:rPr>
          <w:rFonts w:ascii="Arial" w:hAnsi="Arial" w:cs="Arial"/>
          <w:szCs w:val="22"/>
        </w:rPr>
        <w:tab/>
      </w:r>
    </w:p>
    <w:p w:rsidR="00FA4A3E" w:rsidRPr="00061650" w:rsidRDefault="00AF2D75" w:rsidP="002448E8">
      <w:pPr>
        <w:shd w:val="clear" w:color="auto" w:fill="F2F2F2"/>
        <w:ind w:firstLine="0"/>
        <w:jc w:val="center"/>
        <w:rPr>
          <w:rFonts w:ascii="Arial" w:hAnsi="Arial" w:cs="Arial"/>
          <w:b/>
          <w:szCs w:val="22"/>
        </w:rPr>
      </w:pPr>
      <w:r w:rsidRPr="00061650">
        <w:rPr>
          <w:rFonts w:ascii="Arial" w:hAnsi="Arial" w:cs="Arial"/>
          <w:b/>
          <w:szCs w:val="22"/>
        </w:rPr>
        <w:t>Strain sU</w:t>
      </w:r>
      <w:r w:rsidR="00482928" w:rsidRPr="00061650">
        <w:rPr>
          <w:rFonts w:ascii="Arial" w:hAnsi="Arial" w:cs="Arial"/>
          <w:b/>
          <w:szCs w:val="22"/>
        </w:rPr>
        <w:t xml:space="preserve">rveillance </w:t>
      </w:r>
      <w:r w:rsidRPr="00061650">
        <w:rPr>
          <w:rFonts w:ascii="Arial" w:hAnsi="Arial" w:cs="Arial"/>
          <w:b/>
          <w:szCs w:val="22"/>
        </w:rPr>
        <w:t xml:space="preserve">during Chemotherapy </w:t>
      </w:r>
      <w:r w:rsidR="00695130" w:rsidRPr="00061650">
        <w:rPr>
          <w:rFonts w:ascii="Arial" w:hAnsi="Arial" w:cs="Arial"/>
          <w:b/>
          <w:szCs w:val="22"/>
        </w:rPr>
        <w:t xml:space="preserve">for </w:t>
      </w:r>
      <w:r w:rsidRPr="00061650">
        <w:rPr>
          <w:rFonts w:ascii="Arial" w:hAnsi="Arial" w:cs="Arial"/>
          <w:b/>
          <w:szCs w:val="22"/>
        </w:rPr>
        <w:t xml:space="preserve">improving </w:t>
      </w:r>
      <w:r w:rsidR="00695130" w:rsidRPr="00061650">
        <w:rPr>
          <w:rFonts w:ascii="Arial" w:hAnsi="Arial" w:cs="Arial"/>
          <w:b/>
          <w:szCs w:val="22"/>
        </w:rPr>
        <w:t xml:space="preserve">Cardiovascular </w:t>
      </w:r>
      <w:r w:rsidRPr="00061650">
        <w:rPr>
          <w:rFonts w:ascii="Arial" w:hAnsi="Arial" w:cs="Arial"/>
          <w:b/>
          <w:szCs w:val="22"/>
        </w:rPr>
        <w:t>O</w:t>
      </w:r>
      <w:r w:rsidR="00695130" w:rsidRPr="00061650">
        <w:rPr>
          <w:rFonts w:ascii="Arial" w:hAnsi="Arial" w:cs="Arial"/>
          <w:b/>
          <w:szCs w:val="22"/>
        </w:rPr>
        <w:t>Utcomes</w:t>
      </w:r>
    </w:p>
    <w:p w:rsidR="00D8132A" w:rsidRPr="00061650" w:rsidRDefault="00D8132A" w:rsidP="002448E8">
      <w:pPr>
        <w:shd w:val="clear" w:color="auto" w:fill="F2F2F2"/>
        <w:ind w:firstLine="0"/>
        <w:jc w:val="center"/>
        <w:rPr>
          <w:rFonts w:ascii="Arial" w:hAnsi="Arial" w:cs="Arial"/>
          <w:b/>
          <w:szCs w:val="22"/>
        </w:rPr>
      </w:pPr>
      <w:r w:rsidRPr="00061650">
        <w:rPr>
          <w:rFonts w:ascii="Arial" w:hAnsi="Arial" w:cs="Arial"/>
          <w:b/>
          <w:szCs w:val="22"/>
        </w:rPr>
        <w:t>(S</w:t>
      </w:r>
      <w:r w:rsidR="00695130" w:rsidRPr="00061650">
        <w:rPr>
          <w:rFonts w:ascii="Arial" w:hAnsi="Arial" w:cs="Arial"/>
          <w:b/>
          <w:szCs w:val="22"/>
        </w:rPr>
        <w:t>UCCOUR</w:t>
      </w:r>
      <w:r w:rsidRPr="00061650">
        <w:rPr>
          <w:rFonts w:ascii="Arial" w:hAnsi="Arial" w:cs="Arial"/>
          <w:b/>
          <w:szCs w:val="22"/>
        </w:rPr>
        <w:t xml:space="preserve"> Study)</w:t>
      </w: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r w:rsidRPr="00061650">
        <w:rPr>
          <w:rFonts w:ascii="Arial" w:hAnsi="Arial" w:cs="Arial"/>
          <w:b/>
          <w:szCs w:val="22"/>
        </w:rPr>
        <w:t>PROTOCOL</w:t>
      </w:r>
    </w:p>
    <w:p w:rsidR="00FA4A3E" w:rsidRPr="00061650" w:rsidRDefault="00FA4A3E" w:rsidP="002448E8">
      <w:pPr>
        <w:pStyle w:val="Style10ptCentered"/>
        <w:ind w:firstLine="0"/>
        <w:rPr>
          <w:rFonts w:ascii="Arial" w:hAnsi="Arial" w:cs="Arial"/>
          <w:b/>
          <w:sz w:val="22"/>
          <w:szCs w:val="22"/>
        </w:rPr>
      </w:pPr>
      <w:r w:rsidRPr="00061650">
        <w:rPr>
          <w:rFonts w:ascii="Arial" w:hAnsi="Arial" w:cs="Arial"/>
          <w:b/>
          <w:sz w:val="22"/>
          <w:szCs w:val="22"/>
        </w:rPr>
        <w:t xml:space="preserve"> (</w:t>
      </w:r>
      <w:r w:rsidR="002D6F0D" w:rsidRPr="00061650">
        <w:rPr>
          <w:rFonts w:ascii="Arial" w:hAnsi="Arial" w:cs="Arial"/>
          <w:sz w:val="22"/>
          <w:szCs w:val="22"/>
        </w:rPr>
        <w:t>Version: 2.</w:t>
      </w:r>
      <w:r w:rsidR="001F69B1">
        <w:rPr>
          <w:rFonts w:ascii="Arial" w:hAnsi="Arial" w:cs="Arial"/>
          <w:sz w:val="22"/>
          <w:szCs w:val="22"/>
        </w:rPr>
        <w:t>6</w:t>
      </w:r>
      <w:r w:rsidR="0036730C">
        <w:rPr>
          <w:rFonts w:ascii="Arial" w:hAnsi="Arial" w:cs="Arial"/>
          <w:sz w:val="22"/>
          <w:szCs w:val="22"/>
        </w:rPr>
        <w:t>2</w:t>
      </w:r>
      <w:r w:rsidR="002D6F0D" w:rsidRPr="00061650">
        <w:rPr>
          <w:rFonts w:ascii="Arial" w:hAnsi="Arial" w:cs="Arial"/>
          <w:sz w:val="22"/>
          <w:szCs w:val="22"/>
        </w:rPr>
        <w:t xml:space="preserve">, </w:t>
      </w:r>
      <w:r w:rsidR="002E7C74">
        <w:rPr>
          <w:rFonts w:ascii="Arial" w:hAnsi="Arial" w:cs="Arial"/>
          <w:sz w:val="22"/>
          <w:szCs w:val="22"/>
        </w:rPr>
        <w:t>23 Dec</w:t>
      </w:r>
      <w:r w:rsidR="00FF1680">
        <w:rPr>
          <w:rFonts w:ascii="Arial" w:hAnsi="Arial" w:cs="Arial"/>
          <w:sz w:val="22"/>
          <w:szCs w:val="22"/>
        </w:rPr>
        <w:t>ember</w:t>
      </w:r>
      <w:r w:rsidR="009F20A6" w:rsidRPr="00061650">
        <w:rPr>
          <w:rFonts w:ascii="Arial" w:hAnsi="Arial" w:cs="Arial"/>
          <w:sz w:val="22"/>
          <w:szCs w:val="22"/>
        </w:rPr>
        <w:t xml:space="preserve"> </w:t>
      </w:r>
      <w:r w:rsidR="00482928" w:rsidRPr="00061650">
        <w:rPr>
          <w:rFonts w:ascii="Arial" w:hAnsi="Arial" w:cs="Arial"/>
          <w:sz w:val="22"/>
          <w:szCs w:val="22"/>
        </w:rPr>
        <w:t>201</w:t>
      </w:r>
      <w:r w:rsidR="009F20A6" w:rsidRPr="00061650">
        <w:rPr>
          <w:rFonts w:ascii="Arial" w:hAnsi="Arial" w:cs="Arial"/>
          <w:sz w:val="22"/>
          <w:szCs w:val="22"/>
        </w:rPr>
        <w:t>5</w:t>
      </w:r>
      <w:r w:rsidRPr="00061650">
        <w:rPr>
          <w:rFonts w:ascii="Arial" w:hAnsi="Arial" w:cs="Arial"/>
          <w:b/>
          <w:sz w:val="22"/>
          <w:szCs w:val="22"/>
        </w:rPr>
        <w:t>)</w:t>
      </w: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FA4A3E" w:rsidRPr="00061650" w:rsidRDefault="00FA4A3E" w:rsidP="002448E8">
      <w:pPr>
        <w:ind w:firstLine="0"/>
        <w:jc w:val="center"/>
        <w:rPr>
          <w:rFonts w:ascii="Arial" w:hAnsi="Arial" w:cs="Arial"/>
          <w:szCs w:val="22"/>
        </w:rPr>
      </w:pPr>
    </w:p>
    <w:p w:rsidR="00482928" w:rsidRPr="00061650" w:rsidRDefault="00482928" w:rsidP="002448E8">
      <w:pPr>
        <w:ind w:firstLine="0"/>
        <w:jc w:val="left"/>
        <w:rPr>
          <w:rFonts w:ascii="Arial" w:hAnsi="Arial" w:cs="Arial"/>
          <w:b/>
          <w:szCs w:val="22"/>
          <w:lang w:eastAsia="en-US"/>
        </w:rPr>
      </w:pPr>
      <w:r w:rsidRPr="00061650">
        <w:rPr>
          <w:rFonts w:ascii="Arial" w:hAnsi="Arial" w:cs="Arial"/>
          <w:b/>
          <w:szCs w:val="22"/>
          <w:lang w:eastAsia="en-US"/>
        </w:rPr>
        <w:br w:type="page"/>
      </w:r>
    </w:p>
    <w:p w:rsidR="00FA4A3E" w:rsidRPr="00061650" w:rsidRDefault="00FA4A3E" w:rsidP="002448E8">
      <w:pPr>
        <w:ind w:firstLine="0"/>
        <w:jc w:val="left"/>
        <w:rPr>
          <w:rFonts w:ascii="Arial" w:hAnsi="Arial" w:cs="Arial"/>
          <w:b/>
          <w:szCs w:val="22"/>
          <w:lang w:eastAsia="en-US"/>
        </w:rPr>
      </w:pPr>
      <w:r w:rsidRPr="00061650">
        <w:rPr>
          <w:rFonts w:ascii="Arial" w:hAnsi="Arial" w:cs="Arial"/>
          <w:b/>
          <w:szCs w:val="22"/>
          <w:lang w:eastAsia="en-US"/>
        </w:rPr>
        <w:lastRenderedPageBreak/>
        <w:t>IMPRESS INVESTIGATORS</w:t>
      </w:r>
    </w:p>
    <w:p w:rsidR="00FA4A3E" w:rsidRPr="00061650" w:rsidRDefault="00FA4A3E" w:rsidP="002448E8">
      <w:pPr>
        <w:ind w:firstLine="0"/>
        <w:jc w:val="left"/>
        <w:rPr>
          <w:rFonts w:ascii="Arial" w:hAnsi="Arial" w:cs="Arial"/>
          <w:b/>
          <w:szCs w:val="22"/>
          <w:lang w:eastAsia="en-US"/>
        </w:rPr>
      </w:pPr>
      <w:r w:rsidRPr="00061650">
        <w:rPr>
          <w:rFonts w:ascii="Arial" w:hAnsi="Arial" w:cs="Arial"/>
          <w:b/>
          <w:szCs w:val="22"/>
          <w:lang w:eastAsia="en-US"/>
        </w:rPr>
        <w:t>Chief Investigator</w:t>
      </w:r>
    </w:p>
    <w:p w:rsidR="00FA4A3E" w:rsidRPr="00061650" w:rsidRDefault="00FA4A3E" w:rsidP="002448E8">
      <w:pPr>
        <w:ind w:firstLine="0"/>
        <w:jc w:val="left"/>
        <w:rPr>
          <w:rFonts w:ascii="Arial" w:hAnsi="Arial" w:cs="Arial"/>
          <w:szCs w:val="22"/>
        </w:rPr>
      </w:pPr>
      <w:r w:rsidRPr="00061650">
        <w:rPr>
          <w:rFonts w:ascii="Arial" w:hAnsi="Arial" w:cs="Arial"/>
          <w:szCs w:val="22"/>
        </w:rPr>
        <w:t>Professor Tom Marwick</w:t>
      </w:r>
      <w:r w:rsidRPr="00061650">
        <w:rPr>
          <w:rFonts w:ascii="Arial" w:hAnsi="Arial" w:cs="Arial"/>
          <w:szCs w:val="22"/>
        </w:rPr>
        <w:tab/>
      </w:r>
      <w:r w:rsidRPr="00061650">
        <w:rPr>
          <w:rFonts w:ascii="Arial" w:hAnsi="Arial" w:cs="Arial"/>
          <w:szCs w:val="22"/>
        </w:rPr>
        <w:tab/>
      </w:r>
      <w:r w:rsidRPr="00061650">
        <w:rPr>
          <w:rFonts w:ascii="Arial" w:hAnsi="Arial" w:cs="Arial"/>
          <w:szCs w:val="22"/>
        </w:rPr>
        <w:tab/>
      </w:r>
      <w:r w:rsidRPr="00061650">
        <w:rPr>
          <w:rFonts w:ascii="Arial" w:hAnsi="Arial" w:cs="Arial"/>
          <w:szCs w:val="22"/>
        </w:rPr>
        <w:tab/>
        <w:t xml:space="preserve">MBBS, PhD, </w:t>
      </w:r>
      <w:r w:rsidR="00482928" w:rsidRPr="00061650">
        <w:rPr>
          <w:rFonts w:ascii="Arial" w:hAnsi="Arial" w:cs="Arial"/>
          <w:szCs w:val="22"/>
        </w:rPr>
        <w:t>MPH</w:t>
      </w:r>
      <w:r w:rsidRPr="00061650">
        <w:rPr>
          <w:rFonts w:ascii="Arial" w:hAnsi="Arial" w:cs="Arial"/>
          <w:szCs w:val="22"/>
        </w:rPr>
        <w:t xml:space="preserve"> </w:t>
      </w:r>
    </w:p>
    <w:p w:rsidR="00FA4A3E" w:rsidRPr="00061650" w:rsidRDefault="00FA4A3E" w:rsidP="002448E8">
      <w:pPr>
        <w:ind w:firstLine="0"/>
        <w:jc w:val="left"/>
        <w:rPr>
          <w:rFonts w:ascii="Arial" w:hAnsi="Arial" w:cs="Arial"/>
          <w:szCs w:val="22"/>
          <w:lang w:val="en-US" w:eastAsia="en-US"/>
        </w:rPr>
      </w:pPr>
    </w:p>
    <w:p w:rsidR="00695672" w:rsidRPr="00061650" w:rsidRDefault="00695672" w:rsidP="00695672">
      <w:pPr>
        <w:pStyle w:val="Heading1"/>
        <w:keepNext w:val="0"/>
        <w:widowControl w:val="0"/>
        <w:spacing w:before="0" w:after="0"/>
        <w:jc w:val="left"/>
        <w:rPr>
          <w:rFonts w:ascii="Arial" w:hAnsi="Arial"/>
          <w:sz w:val="22"/>
          <w:szCs w:val="22"/>
        </w:rPr>
      </w:pPr>
      <w:bookmarkStart w:id="1" w:name="_Toc182725766"/>
      <w:bookmarkStart w:id="2" w:name="_Toc182726178"/>
      <w:bookmarkStart w:id="3" w:name="_Toc182811707"/>
      <w:r w:rsidRPr="00061650">
        <w:rPr>
          <w:rFonts w:ascii="Arial" w:hAnsi="Arial"/>
          <w:sz w:val="22"/>
          <w:szCs w:val="22"/>
        </w:rPr>
        <w:t>Co-ordinating centre</w:t>
      </w:r>
    </w:p>
    <w:p w:rsidR="00695672" w:rsidRPr="00061650" w:rsidRDefault="00695672" w:rsidP="00695672">
      <w:pPr>
        <w:ind w:firstLine="0"/>
        <w:jc w:val="left"/>
        <w:rPr>
          <w:rFonts w:ascii="Arial" w:hAnsi="Arial" w:cs="Arial"/>
          <w:b/>
          <w:szCs w:val="22"/>
        </w:rPr>
      </w:pPr>
      <w:r w:rsidRPr="00061650">
        <w:rPr>
          <w:rFonts w:ascii="Arial" w:hAnsi="Arial" w:cs="Arial"/>
          <w:b/>
          <w:szCs w:val="22"/>
        </w:rPr>
        <w:t>Menzies Research Institute Tasmania</w:t>
      </w:r>
    </w:p>
    <w:p w:rsidR="00695672" w:rsidRPr="00061650" w:rsidRDefault="00695672" w:rsidP="00695672">
      <w:pPr>
        <w:ind w:firstLine="0"/>
        <w:jc w:val="left"/>
        <w:rPr>
          <w:rFonts w:ascii="Arial" w:hAnsi="Arial" w:cs="Arial"/>
          <w:szCs w:val="22"/>
          <w:lang w:val="en-US"/>
        </w:rPr>
      </w:pPr>
      <w:r w:rsidRPr="00061650">
        <w:rPr>
          <w:rFonts w:ascii="Arial" w:hAnsi="Arial" w:cs="Arial"/>
          <w:szCs w:val="22"/>
          <w:lang w:val="en-US"/>
        </w:rPr>
        <w:t>Hobart, Tas 7000</w:t>
      </w:r>
    </w:p>
    <w:p w:rsidR="00695672" w:rsidRPr="00061650" w:rsidRDefault="00695672" w:rsidP="00695672">
      <w:pPr>
        <w:ind w:firstLine="0"/>
        <w:jc w:val="left"/>
        <w:rPr>
          <w:rFonts w:ascii="Arial" w:hAnsi="Arial" w:cs="Arial"/>
          <w:szCs w:val="22"/>
          <w:lang w:val="en-US"/>
        </w:rPr>
      </w:pPr>
      <w:r w:rsidRPr="00061650">
        <w:rPr>
          <w:rFonts w:ascii="Arial" w:hAnsi="Arial" w:cs="Arial"/>
          <w:szCs w:val="22"/>
        </w:rPr>
        <w:sym w:font="Webdings" w:char="F0C5"/>
      </w:r>
      <w:r w:rsidRPr="00061650">
        <w:rPr>
          <w:rFonts w:ascii="Arial" w:hAnsi="Arial" w:cs="Arial"/>
          <w:szCs w:val="22"/>
          <w:lang w:val="en-US"/>
        </w:rPr>
        <w:tab/>
        <w:t>+61 3 6226 7703</w:t>
      </w:r>
      <w:r w:rsidRPr="00061650">
        <w:rPr>
          <w:rFonts w:ascii="Arial" w:hAnsi="Arial" w:cs="Arial"/>
          <w:szCs w:val="22"/>
          <w:lang w:val="en-US"/>
        </w:rPr>
        <w:tab/>
      </w:r>
      <w:r w:rsidRPr="00061650">
        <w:rPr>
          <w:rFonts w:ascii="Arial" w:hAnsi="Arial" w:cs="Arial"/>
          <w:szCs w:val="22"/>
        </w:rPr>
        <w:sym w:font="Webdings" w:char="F0C6"/>
      </w:r>
      <w:r w:rsidRPr="00061650">
        <w:rPr>
          <w:rFonts w:ascii="Arial" w:hAnsi="Arial" w:cs="Arial"/>
          <w:szCs w:val="22"/>
          <w:lang w:val="en-US"/>
        </w:rPr>
        <w:tab/>
        <w:t>+61 7 6226 7771</w:t>
      </w:r>
    </w:p>
    <w:p w:rsidR="00695672" w:rsidRPr="00061650" w:rsidRDefault="00695672" w:rsidP="00695672">
      <w:pPr>
        <w:ind w:firstLine="0"/>
        <w:jc w:val="left"/>
        <w:rPr>
          <w:rFonts w:ascii="Arial" w:hAnsi="Arial" w:cs="Arial"/>
          <w:szCs w:val="22"/>
        </w:rPr>
      </w:pPr>
      <w:r w:rsidRPr="00061650">
        <w:rPr>
          <w:rFonts w:ascii="Arial" w:hAnsi="Arial" w:cs="Arial"/>
          <w:szCs w:val="22"/>
        </w:rPr>
        <w:sym w:font="Webdings" w:char="F0BF"/>
      </w:r>
      <w:r w:rsidRPr="00061650">
        <w:rPr>
          <w:rFonts w:ascii="Arial" w:hAnsi="Arial" w:cs="Arial"/>
          <w:szCs w:val="22"/>
          <w:lang w:val="en-US"/>
        </w:rPr>
        <w:tab/>
      </w:r>
      <w:hyperlink r:id="rId9" w:history="1">
        <w:r w:rsidRPr="00061650">
          <w:rPr>
            <w:rStyle w:val="Hyperlink"/>
            <w:rFonts w:ascii="Arial" w:hAnsi="Arial" w:cs="Arial"/>
            <w:color w:val="auto"/>
            <w:szCs w:val="22"/>
            <w:lang w:val="en-US"/>
          </w:rPr>
          <w:t>tom.marwick@utas.edu.au</w:t>
        </w:r>
      </w:hyperlink>
    </w:p>
    <w:p w:rsidR="00695672" w:rsidRPr="00061650" w:rsidRDefault="00695672" w:rsidP="00695672">
      <w:pPr>
        <w:ind w:firstLine="0"/>
        <w:jc w:val="left"/>
        <w:rPr>
          <w:rFonts w:ascii="Arial" w:hAnsi="Arial" w:cs="Arial"/>
          <w:b/>
          <w:szCs w:val="22"/>
        </w:rPr>
      </w:pPr>
    </w:p>
    <w:p w:rsidR="009F20A6" w:rsidRPr="00061650" w:rsidRDefault="009F20A6" w:rsidP="009F20A6">
      <w:pPr>
        <w:pStyle w:val="Heading1"/>
        <w:keepNext w:val="0"/>
        <w:widowControl w:val="0"/>
        <w:spacing w:before="0" w:after="0"/>
        <w:jc w:val="left"/>
        <w:rPr>
          <w:rFonts w:ascii="Arial" w:hAnsi="Arial"/>
          <w:sz w:val="22"/>
          <w:szCs w:val="22"/>
        </w:rPr>
      </w:pPr>
      <w:r w:rsidRPr="00061650">
        <w:rPr>
          <w:rFonts w:ascii="Arial" w:hAnsi="Arial"/>
          <w:sz w:val="22"/>
          <w:szCs w:val="22"/>
        </w:rPr>
        <w:t>STUDY SITES – ACTIVE</w:t>
      </w:r>
    </w:p>
    <w:p w:rsidR="002E7C74" w:rsidRDefault="002E7C74" w:rsidP="002E7C74">
      <w:pPr>
        <w:ind w:firstLine="0"/>
        <w:rPr>
          <w:rFonts w:ascii="Arial" w:hAnsi="Arial" w:cs="Arial"/>
          <w:color w:val="FF0000"/>
          <w:szCs w:val="22"/>
        </w:rPr>
      </w:pPr>
      <w:r w:rsidRPr="009F20A6">
        <w:rPr>
          <w:rFonts w:ascii="Arial" w:hAnsi="Arial" w:cs="Arial"/>
          <w:b/>
          <w:szCs w:val="22"/>
        </w:rPr>
        <w:t>Australia</w:t>
      </w:r>
      <w:r w:rsidRPr="009F20A6">
        <w:rPr>
          <w:rFonts w:ascii="Arial" w:hAnsi="Arial" w:cs="Arial"/>
          <w:szCs w:val="22"/>
        </w:rPr>
        <w:t>- Royal Hobart Hospital, Hobart (Dr Tom Marwick)</w:t>
      </w:r>
      <w:r w:rsidRPr="009F20A6">
        <w:rPr>
          <w:rFonts w:ascii="Arial" w:hAnsi="Arial" w:cs="Arial"/>
          <w:color w:val="FF0000"/>
          <w:szCs w:val="22"/>
        </w:rPr>
        <w:t xml:space="preserve"> </w:t>
      </w:r>
    </w:p>
    <w:p w:rsidR="002E7C74" w:rsidRPr="0055340D" w:rsidRDefault="002E7C74" w:rsidP="002E7C74">
      <w:pPr>
        <w:rPr>
          <w:rFonts w:ascii="Arial" w:hAnsi="Arial" w:cs="Arial"/>
          <w:szCs w:val="22"/>
        </w:rPr>
      </w:pPr>
      <w:r w:rsidRPr="0055340D">
        <w:rPr>
          <w:rFonts w:ascii="Arial" w:hAnsi="Arial" w:cs="Arial"/>
          <w:szCs w:val="22"/>
        </w:rPr>
        <w:t>Monash Medical Centre, Melbourne (Dr Phil Mottram)</w:t>
      </w:r>
    </w:p>
    <w:p w:rsidR="002E7C74" w:rsidRDefault="002E7C74" w:rsidP="002E7C74">
      <w:pPr>
        <w:rPr>
          <w:rFonts w:ascii="Arial" w:hAnsi="Arial" w:cs="Arial"/>
          <w:szCs w:val="22"/>
        </w:rPr>
      </w:pPr>
      <w:r w:rsidRPr="0055340D">
        <w:rPr>
          <w:rFonts w:ascii="Arial" w:hAnsi="Arial" w:cs="Arial"/>
          <w:szCs w:val="22"/>
        </w:rPr>
        <w:t xml:space="preserve">Liverpool Hospital, Sydney (Dr Liza Thomas) </w:t>
      </w:r>
    </w:p>
    <w:p w:rsidR="002E7C74" w:rsidRDefault="002E7C74" w:rsidP="002E7C74">
      <w:pPr>
        <w:rPr>
          <w:rFonts w:ascii="Arial" w:hAnsi="Arial" w:cs="Arial"/>
          <w:color w:val="FF0000"/>
          <w:szCs w:val="22"/>
        </w:rPr>
      </w:pPr>
      <w:r w:rsidRPr="0055340D">
        <w:rPr>
          <w:rFonts w:ascii="Arial" w:hAnsi="Arial" w:cs="Arial"/>
          <w:color w:val="FF0000"/>
          <w:szCs w:val="22"/>
        </w:rPr>
        <w:t>St Vincent’s Hospital, Melbourne (Dr Andre LaGerche)</w:t>
      </w:r>
    </w:p>
    <w:p w:rsidR="002E7C74" w:rsidRPr="0055340D" w:rsidRDefault="002E7C74" w:rsidP="002E7C74">
      <w:pPr>
        <w:rPr>
          <w:rFonts w:ascii="Arial" w:hAnsi="Arial" w:cs="Arial"/>
          <w:color w:val="FF0000"/>
          <w:szCs w:val="22"/>
        </w:rPr>
      </w:pPr>
      <w:r w:rsidRPr="0055340D">
        <w:rPr>
          <w:rFonts w:ascii="Arial" w:hAnsi="Arial" w:cs="Arial"/>
          <w:color w:val="FF0000"/>
          <w:szCs w:val="22"/>
        </w:rPr>
        <w:t>Baker IDI (Dr. Andre LaGerche)</w:t>
      </w:r>
    </w:p>
    <w:p w:rsidR="002E7C74" w:rsidRPr="009F20A6" w:rsidRDefault="002E7C74" w:rsidP="002E7C74">
      <w:pPr>
        <w:ind w:firstLine="0"/>
        <w:jc w:val="left"/>
        <w:rPr>
          <w:rFonts w:ascii="Arial" w:hAnsi="Arial" w:cs="Arial"/>
          <w:bCs/>
          <w:szCs w:val="22"/>
        </w:rPr>
      </w:pPr>
      <w:r w:rsidRPr="009F20A6">
        <w:rPr>
          <w:rFonts w:ascii="Arial" w:hAnsi="Arial" w:cs="Arial"/>
          <w:b/>
          <w:szCs w:val="22"/>
          <w:lang w:val="fr-FR"/>
        </w:rPr>
        <w:t>Belgium:</w:t>
      </w:r>
      <w:r w:rsidRPr="009F20A6">
        <w:rPr>
          <w:rFonts w:ascii="Arial" w:hAnsi="Arial" w:cs="Arial"/>
          <w:szCs w:val="22"/>
          <w:lang w:val="fr-FR"/>
        </w:rPr>
        <w:t xml:space="preserve">  </w:t>
      </w:r>
      <w:r w:rsidRPr="009F20A6">
        <w:rPr>
          <w:rFonts w:ascii="Arial" w:hAnsi="Arial" w:cs="Arial"/>
          <w:bCs/>
          <w:szCs w:val="22"/>
        </w:rPr>
        <w:t>Cardiovascular Center Aalst (Dr Martin Penicka)</w:t>
      </w:r>
    </w:p>
    <w:p w:rsidR="002E7C74" w:rsidRPr="009F20A6" w:rsidRDefault="002E7C74" w:rsidP="002E7C74">
      <w:pPr>
        <w:rPr>
          <w:rFonts w:ascii="Arial" w:hAnsi="Arial" w:cs="Arial"/>
          <w:szCs w:val="22"/>
          <w:lang w:val="fr-FR"/>
        </w:rPr>
      </w:pPr>
      <w:r w:rsidRPr="009F20A6">
        <w:rPr>
          <w:rFonts w:ascii="Arial" w:hAnsi="Arial" w:cs="Arial"/>
          <w:szCs w:val="22"/>
          <w:lang w:val="fr-FR"/>
        </w:rPr>
        <w:t>Universite Catholique de Louvain - Mont-Godinne (Dr Stephanie Seldrum)</w:t>
      </w:r>
    </w:p>
    <w:p w:rsidR="002E7C74" w:rsidRPr="009F20A6" w:rsidRDefault="002E7C74" w:rsidP="002E7C74">
      <w:pPr>
        <w:ind w:firstLine="0"/>
        <w:jc w:val="left"/>
        <w:rPr>
          <w:rFonts w:ascii="Arial" w:hAnsi="Arial" w:cs="Arial"/>
          <w:bCs/>
          <w:szCs w:val="22"/>
        </w:rPr>
      </w:pPr>
      <w:r w:rsidRPr="009F20A6">
        <w:rPr>
          <w:rFonts w:ascii="Arial" w:hAnsi="Arial" w:cs="Arial"/>
          <w:b/>
          <w:szCs w:val="22"/>
          <w:lang w:val="fr-FR"/>
        </w:rPr>
        <w:t>Bulgaria:</w:t>
      </w:r>
      <w:r w:rsidRPr="009F20A6">
        <w:rPr>
          <w:rFonts w:ascii="Arial" w:hAnsi="Arial" w:cs="Arial"/>
          <w:szCs w:val="22"/>
          <w:lang w:val="fr-FR"/>
        </w:rPr>
        <w:t xml:space="preserve">  </w:t>
      </w:r>
      <w:r w:rsidRPr="009F20A6">
        <w:rPr>
          <w:rFonts w:ascii="Arial" w:hAnsi="Arial" w:cs="Arial"/>
          <w:bCs/>
          <w:szCs w:val="22"/>
        </w:rPr>
        <w:t>National Cardiovascular Hospital, Sofia (Dr Krassimira Hristova)</w:t>
      </w:r>
    </w:p>
    <w:p w:rsidR="002E7C74" w:rsidRPr="0055340D" w:rsidRDefault="002E7C74" w:rsidP="002E7C74">
      <w:pPr>
        <w:pStyle w:val="PlainText"/>
        <w:spacing w:line="360" w:lineRule="auto"/>
        <w:rPr>
          <w:rFonts w:ascii="Arial" w:hAnsi="Arial" w:cs="Arial"/>
        </w:rPr>
      </w:pPr>
      <w:r w:rsidRPr="0055340D">
        <w:rPr>
          <w:rFonts w:ascii="Arial" w:hAnsi="Arial" w:cs="Arial"/>
          <w:b/>
          <w:szCs w:val="22"/>
          <w:lang w:val="en-US"/>
        </w:rPr>
        <w:t xml:space="preserve">Canada- </w:t>
      </w:r>
      <w:r w:rsidRPr="0055340D">
        <w:rPr>
          <w:rFonts w:ascii="Arial" w:hAnsi="Arial" w:cs="Arial"/>
        </w:rPr>
        <w:t>Université de Montréal (Dr. Frederic Poulin)</w:t>
      </w:r>
    </w:p>
    <w:p w:rsidR="002E7C74" w:rsidRPr="0055340D" w:rsidRDefault="002E7C74" w:rsidP="002E7C74">
      <w:pPr>
        <w:pStyle w:val="PlainText"/>
        <w:spacing w:line="360" w:lineRule="auto"/>
        <w:ind w:firstLine="720"/>
        <w:rPr>
          <w:rFonts w:ascii="Arial" w:hAnsi="Arial" w:cs="Arial"/>
        </w:rPr>
      </w:pPr>
      <w:r w:rsidRPr="0055340D">
        <w:rPr>
          <w:rFonts w:ascii="Arial" w:hAnsi="Arial" w:cs="Arial"/>
        </w:rPr>
        <w:t>CHU de Quebec (Dr. Julie Lemieux)</w:t>
      </w:r>
    </w:p>
    <w:p w:rsidR="002E7C74" w:rsidRPr="009F20A6" w:rsidRDefault="002E7C74" w:rsidP="002E7C74">
      <w:pPr>
        <w:pStyle w:val="PlainText"/>
        <w:spacing w:line="360" w:lineRule="auto"/>
        <w:ind w:firstLine="720"/>
        <w:rPr>
          <w:rFonts w:ascii="Arial" w:hAnsi="Arial" w:cs="Arial"/>
        </w:rPr>
      </w:pPr>
      <w:r w:rsidRPr="0055340D">
        <w:rPr>
          <w:rFonts w:ascii="Arial" w:hAnsi="Arial" w:cs="Arial"/>
        </w:rPr>
        <w:t xml:space="preserve">University of Toronto (Dr. Paaladinesh </w:t>
      </w:r>
      <w:r w:rsidRPr="009F20A6">
        <w:rPr>
          <w:rFonts w:ascii="Arial" w:hAnsi="Arial" w:cs="Arial"/>
        </w:rPr>
        <w:t>Thavendiranathan)</w:t>
      </w:r>
    </w:p>
    <w:p w:rsidR="002E7C74" w:rsidRPr="009F20A6" w:rsidRDefault="002E7C74" w:rsidP="002E7C74">
      <w:pPr>
        <w:ind w:firstLine="0"/>
        <w:rPr>
          <w:rFonts w:ascii="Arial" w:hAnsi="Arial" w:cs="Arial"/>
          <w:b/>
          <w:szCs w:val="22"/>
        </w:rPr>
      </w:pPr>
      <w:r w:rsidRPr="009F20A6">
        <w:rPr>
          <w:rFonts w:ascii="Arial" w:hAnsi="Arial" w:cs="Arial"/>
          <w:b/>
          <w:szCs w:val="22"/>
        </w:rPr>
        <w:t>India:</w:t>
      </w:r>
      <w:r w:rsidRPr="009F20A6">
        <w:rPr>
          <w:rFonts w:ascii="Arial" w:hAnsi="Arial" w:cs="Arial"/>
          <w:szCs w:val="22"/>
        </w:rPr>
        <w:t xml:space="preserve"> Medanta Medicity, Delhi (Dr Manish Bansal)</w:t>
      </w:r>
    </w:p>
    <w:p w:rsidR="002E7C74" w:rsidRPr="009F20A6" w:rsidRDefault="002E7C74" w:rsidP="002E7C74">
      <w:pPr>
        <w:ind w:firstLine="0"/>
        <w:rPr>
          <w:rFonts w:ascii="Arial" w:hAnsi="Arial" w:cs="Arial"/>
          <w:b/>
          <w:szCs w:val="22"/>
        </w:rPr>
      </w:pPr>
      <w:r w:rsidRPr="009F20A6">
        <w:rPr>
          <w:rFonts w:ascii="Arial" w:hAnsi="Arial" w:cs="Arial"/>
          <w:b/>
          <w:szCs w:val="22"/>
        </w:rPr>
        <w:t>Japan:</w:t>
      </w:r>
      <w:r w:rsidRPr="009F20A6">
        <w:rPr>
          <w:rFonts w:ascii="Arial" w:hAnsi="Arial" w:cs="Arial"/>
          <w:szCs w:val="22"/>
        </w:rPr>
        <w:t xml:space="preserve"> Sapporo (Dr Satoshi Yuda)</w:t>
      </w:r>
    </w:p>
    <w:p w:rsidR="002E7C74" w:rsidRPr="009F20A6" w:rsidRDefault="002E7C74" w:rsidP="002E7C74">
      <w:pPr>
        <w:rPr>
          <w:rFonts w:ascii="Arial" w:hAnsi="Arial" w:cs="Arial"/>
          <w:szCs w:val="22"/>
        </w:rPr>
      </w:pPr>
      <w:r w:rsidRPr="009F20A6">
        <w:rPr>
          <w:rFonts w:ascii="Arial" w:hAnsi="Arial" w:cs="Arial"/>
          <w:szCs w:val="22"/>
        </w:rPr>
        <w:t>Gunma (Dr Koji Kurosawa)</w:t>
      </w:r>
    </w:p>
    <w:p w:rsidR="002E7C74" w:rsidRDefault="002E7C74" w:rsidP="002E7C74">
      <w:pPr>
        <w:rPr>
          <w:rFonts w:ascii="Arial" w:hAnsi="Arial" w:cs="Arial"/>
          <w:szCs w:val="22"/>
        </w:rPr>
      </w:pPr>
      <w:r w:rsidRPr="009F20A6">
        <w:rPr>
          <w:rFonts w:ascii="Arial" w:hAnsi="Arial" w:cs="Arial"/>
          <w:szCs w:val="22"/>
        </w:rPr>
        <w:t>Takasaki General Medical Center (Dr Nobuaki Fukuda)</w:t>
      </w:r>
    </w:p>
    <w:p w:rsidR="002E7C74" w:rsidRDefault="002E7C74" w:rsidP="002E7C74">
      <w:pPr>
        <w:rPr>
          <w:rFonts w:ascii="Arial" w:hAnsi="Arial" w:cs="Arial"/>
          <w:color w:val="FF0000"/>
          <w:szCs w:val="22"/>
        </w:rPr>
      </w:pPr>
      <w:r w:rsidRPr="0055340D">
        <w:rPr>
          <w:rFonts w:ascii="Arial" w:hAnsi="Arial" w:cs="Arial"/>
          <w:color w:val="FF0000"/>
          <w:szCs w:val="22"/>
        </w:rPr>
        <w:t>Tokushima University ( Dr. Hirotsugu Yamada)</w:t>
      </w:r>
    </w:p>
    <w:p w:rsidR="002E7C74" w:rsidRPr="0055340D" w:rsidRDefault="002E7C74" w:rsidP="002E7C74">
      <w:pPr>
        <w:rPr>
          <w:rFonts w:ascii="Arial" w:hAnsi="Arial" w:cs="Arial"/>
          <w:color w:val="FF0000"/>
          <w:szCs w:val="22"/>
        </w:rPr>
      </w:pPr>
      <w:r w:rsidRPr="0055340D">
        <w:rPr>
          <w:rFonts w:ascii="Arial" w:hAnsi="Arial" w:cs="Arial"/>
          <w:color w:val="FF0000"/>
          <w:szCs w:val="22"/>
        </w:rPr>
        <w:t xml:space="preserve">Juntendo University School of Medicine (Dr. </w:t>
      </w:r>
      <w:r>
        <w:rPr>
          <w:rFonts w:ascii="Arial" w:hAnsi="Arial" w:cs="Arial"/>
          <w:color w:val="FF0000"/>
          <w:szCs w:val="22"/>
        </w:rPr>
        <w:t>Masaki Maruyama</w:t>
      </w:r>
      <w:r w:rsidRPr="0055340D">
        <w:rPr>
          <w:rFonts w:ascii="Arial" w:hAnsi="Arial" w:cs="Arial"/>
          <w:color w:val="FF0000"/>
          <w:szCs w:val="22"/>
        </w:rPr>
        <w:t>)</w:t>
      </w:r>
    </w:p>
    <w:p w:rsidR="002E7C74" w:rsidRPr="009F20A6" w:rsidRDefault="002E7C74" w:rsidP="002E7C74">
      <w:pPr>
        <w:ind w:firstLine="0"/>
        <w:rPr>
          <w:rFonts w:ascii="Arial" w:hAnsi="Arial" w:cs="Arial"/>
          <w:szCs w:val="22"/>
        </w:rPr>
      </w:pPr>
      <w:r w:rsidRPr="009F20A6">
        <w:rPr>
          <w:rFonts w:ascii="Arial" w:hAnsi="Arial" w:cs="Arial"/>
          <w:b/>
          <w:szCs w:val="22"/>
        </w:rPr>
        <w:t>Korea:</w:t>
      </w:r>
      <w:r w:rsidRPr="009F20A6">
        <w:rPr>
          <w:rFonts w:ascii="Arial" w:hAnsi="Arial" w:cs="Arial"/>
          <w:szCs w:val="22"/>
        </w:rPr>
        <w:t xml:space="preserve"> Seoul University (Dr Goo Yeong Cho)</w:t>
      </w:r>
    </w:p>
    <w:p w:rsidR="002E7C74" w:rsidRPr="00695672" w:rsidRDefault="002E7C74" w:rsidP="002E7C74">
      <w:pPr>
        <w:tabs>
          <w:tab w:val="left" w:pos="1080"/>
        </w:tabs>
        <w:ind w:firstLine="0"/>
        <w:rPr>
          <w:rFonts w:ascii="Arial" w:hAnsi="Arial" w:cs="Arial"/>
          <w:color w:val="FF0000"/>
          <w:szCs w:val="22"/>
        </w:rPr>
      </w:pPr>
      <w:r w:rsidRPr="0055340D">
        <w:rPr>
          <w:rFonts w:ascii="Arial" w:hAnsi="Arial" w:cs="Arial"/>
          <w:b/>
          <w:szCs w:val="22"/>
          <w:lang w:val="fr-FR"/>
        </w:rPr>
        <w:t xml:space="preserve">Norway- </w:t>
      </w:r>
      <w:r w:rsidRPr="0055340D">
        <w:rPr>
          <w:rFonts w:ascii="Arial" w:hAnsi="Arial" w:cs="Arial"/>
          <w:b/>
          <w:szCs w:val="22"/>
          <w:lang w:val="fr-FR"/>
        </w:rPr>
        <w:tab/>
      </w:r>
      <w:r w:rsidRPr="0055340D">
        <w:rPr>
          <w:rFonts w:ascii="Arial" w:hAnsi="Arial" w:cs="Arial"/>
          <w:szCs w:val="22"/>
        </w:rPr>
        <w:t>Oslo University Hospital (Dr. Svend Aakhus</w:t>
      </w:r>
      <w:r w:rsidRPr="00695672">
        <w:rPr>
          <w:rFonts w:ascii="Arial" w:hAnsi="Arial" w:cs="Arial"/>
          <w:color w:val="FF0000"/>
          <w:szCs w:val="22"/>
        </w:rPr>
        <w:t>)</w:t>
      </w:r>
    </w:p>
    <w:p w:rsidR="002E7C74" w:rsidRPr="009F20A6" w:rsidRDefault="002E7C74" w:rsidP="002E7C74">
      <w:pPr>
        <w:ind w:firstLine="0"/>
        <w:jc w:val="left"/>
        <w:rPr>
          <w:rFonts w:ascii="Arial" w:hAnsi="Arial" w:cs="Arial"/>
          <w:bCs/>
          <w:szCs w:val="22"/>
          <w:lang w:val="en-US"/>
        </w:rPr>
      </w:pPr>
      <w:r w:rsidRPr="009F20A6">
        <w:rPr>
          <w:rFonts w:ascii="Arial" w:hAnsi="Arial" w:cs="Arial"/>
          <w:b/>
          <w:bCs/>
          <w:szCs w:val="22"/>
          <w:lang w:val="en-US"/>
        </w:rPr>
        <w:t>Romania-</w:t>
      </w:r>
      <w:r w:rsidRPr="009F20A6">
        <w:rPr>
          <w:rFonts w:ascii="Arial" w:hAnsi="Arial" w:cs="Arial"/>
          <w:bCs/>
          <w:szCs w:val="22"/>
          <w:lang w:val="en-US"/>
        </w:rPr>
        <w:t xml:space="preserve"> Carol Davila University (Dr Bogdan Popescu)</w:t>
      </w:r>
    </w:p>
    <w:p w:rsidR="002E7C74" w:rsidRPr="009F20A6" w:rsidRDefault="002E7C74" w:rsidP="002E7C74">
      <w:pPr>
        <w:pStyle w:val="ListParagraph"/>
        <w:numPr>
          <w:ilvl w:val="0"/>
          <w:numId w:val="20"/>
        </w:numPr>
        <w:jc w:val="left"/>
        <w:rPr>
          <w:rFonts w:ascii="Arial" w:hAnsi="Arial" w:cs="Arial"/>
          <w:bCs/>
          <w:szCs w:val="22"/>
          <w:lang w:val="en-US"/>
        </w:rPr>
      </w:pPr>
      <w:r w:rsidRPr="009F20A6">
        <w:rPr>
          <w:rFonts w:ascii="Arial" w:hAnsi="Arial" w:cs="Arial"/>
          <w:bCs/>
          <w:szCs w:val="22"/>
          <w:lang w:val="en-US"/>
        </w:rPr>
        <w:t>Bucharest Hospital (Dr Dragos Vinereanu)</w:t>
      </w:r>
    </w:p>
    <w:p w:rsidR="002E7C74" w:rsidRPr="0055340D" w:rsidRDefault="002E7C74" w:rsidP="002E7C74">
      <w:pPr>
        <w:ind w:firstLine="0"/>
        <w:jc w:val="left"/>
        <w:rPr>
          <w:rFonts w:ascii="Arial" w:hAnsi="Arial" w:cs="Arial"/>
          <w:bCs/>
          <w:szCs w:val="22"/>
          <w:lang w:val="en-US"/>
        </w:rPr>
      </w:pPr>
      <w:r w:rsidRPr="009F20A6">
        <w:rPr>
          <w:rFonts w:ascii="Arial" w:hAnsi="Arial" w:cs="Arial"/>
          <w:b/>
          <w:bCs/>
          <w:szCs w:val="22"/>
          <w:lang w:val="en-US"/>
        </w:rPr>
        <w:t>USA-</w:t>
      </w:r>
      <w:r w:rsidRPr="009F20A6">
        <w:rPr>
          <w:rFonts w:ascii="Arial" w:hAnsi="Arial" w:cs="Arial"/>
          <w:b/>
          <w:bCs/>
          <w:szCs w:val="22"/>
          <w:lang w:val="en-US"/>
        </w:rPr>
        <w:tab/>
      </w:r>
      <w:r w:rsidRPr="0055340D">
        <w:rPr>
          <w:rFonts w:ascii="Arial" w:hAnsi="Arial" w:cs="Arial"/>
          <w:bCs/>
          <w:szCs w:val="22"/>
          <w:lang w:val="en-US"/>
        </w:rPr>
        <w:t>MD Anderson Cancer Hospital (Dr Jose Banchs)</w:t>
      </w:r>
    </w:p>
    <w:p w:rsidR="002E7C74" w:rsidRDefault="002E7C74" w:rsidP="002E7C74">
      <w:pPr>
        <w:jc w:val="left"/>
        <w:rPr>
          <w:rFonts w:ascii="Arial" w:hAnsi="Arial" w:cs="Arial"/>
          <w:bCs/>
          <w:szCs w:val="22"/>
          <w:lang w:val="en-US"/>
        </w:rPr>
      </w:pPr>
      <w:r w:rsidRPr="009F20A6">
        <w:rPr>
          <w:rFonts w:ascii="Arial" w:hAnsi="Arial" w:cs="Arial"/>
          <w:bCs/>
          <w:szCs w:val="22"/>
          <w:lang w:val="en-US"/>
        </w:rPr>
        <w:t>Harrison Cardiovascular Group (Dr Eric Harrison)</w:t>
      </w:r>
    </w:p>
    <w:p w:rsidR="002E7C74" w:rsidRPr="0055340D" w:rsidRDefault="002E7C74" w:rsidP="002E7C74">
      <w:pPr>
        <w:ind w:firstLine="0"/>
        <w:jc w:val="left"/>
        <w:rPr>
          <w:rFonts w:ascii="Arial" w:hAnsi="Arial" w:cs="Arial"/>
          <w:bCs/>
          <w:color w:val="FF0000"/>
          <w:szCs w:val="22"/>
          <w:lang w:val="en-US"/>
        </w:rPr>
      </w:pPr>
      <w:r w:rsidRPr="0055340D">
        <w:rPr>
          <w:rFonts w:ascii="Arial" w:hAnsi="Arial" w:cs="Arial"/>
          <w:b/>
          <w:bCs/>
          <w:szCs w:val="22"/>
          <w:lang w:val="en-US"/>
        </w:rPr>
        <w:t>Russia</w:t>
      </w:r>
      <w:r w:rsidRPr="0055340D">
        <w:rPr>
          <w:rFonts w:ascii="Arial" w:hAnsi="Arial" w:cs="Arial"/>
          <w:bCs/>
          <w:szCs w:val="22"/>
          <w:lang w:val="en-US"/>
        </w:rPr>
        <w:t xml:space="preserve">- </w:t>
      </w:r>
      <w:r w:rsidRPr="0055340D">
        <w:rPr>
          <w:rFonts w:ascii="Arial" w:hAnsi="Arial" w:cs="Arial"/>
          <w:bCs/>
          <w:color w:val="FF0000"/>
          <w:szCs w:val="22"/>
          <w:lang w:val="en-US"/>
        </w:rPr>
        <w:t>Moscow State University of Medicine &amp; Dentistry (Dr. Evgeny Shkolnik)</w:t>
      </w:r>
    </w:p>
    <w:p w:rsidR="002E7C74" w:rsidRPr="009F20A6" w:rsidRDefault="002E7C74" w:rsidP="002E7C74">
      <w:pPr>
        <w:pStyle w:val="Heading1"/>
        <w:keepNext w:val="0"/>
        <w:widowControl w:val="0"/>
        <w:spacing w:before="0" w:after="0"/>
        <w:jc w:val="left"/>
        <w:rPr>
          <w:rFonts w:ascii="Arial" w:hAnsi="Arial"/>
          <w:sz w:val="22"/>
          <w:szCs w:val="22"/>
        </w:rPr>
      </w:pPr>
    </w:p>
    <w:p w:rsidR="002E7C74" w:rsidRPr="009F20A6" w:rsidRDefault="002E7C74" w:rsidP="002E7C74">
      <w:pPr>
        <w:pStyle w:val="Heading1"/>
        <w:keepNext w:val="0"/>
        <w:widowControl w:val="0"/>
        <w:spacing w:before="0" w:after="0"/>
        <w:jc w:val="left"/>
        <w:rPr>
          <w:rFonts w:ascii="Arial" w:hAnsi="Arial"/>
          <w:sz w:val="22"/>
          <w:szCs w:val="22"/>
        </w:rPr>
      </w:pPr>
      <w:r w:rsidRPr="009F20A6">
        <w:rPr>
          <w:rFonts w:ascii="Arial" w:hAnsi="Arial"/>
          <w:sz w:val="22"/>
          <w:szCs w:val="22"/>
        </w:rPr>
        <w:t>STUDY SITES – Pending ETHICS APPROVAL/CONTRACTS</w:t>
      </w:r>
    </w:p>
    <w:p w:rsidR="002E7C74" w:rsidRPr="009F20A6" w:rsidRDefault="002E7C74" w:rsidP="002E7C74">
      <w:pPr>
        <w:ind w:firstLine="0"/>
        <w:rPr>
          <w:rFonts w:ascii="Arial" w:hAnsi="Arial" w:cs="Arial"/>
          <w:szCs w:val="22"/>
        </w:rPr>
      </w:pPr>
      <w:r w:rsidRPr="009F20A6">
        <w:rPr>
          <w:rFonts w:ascii="Arial" w:hAnsi="Arial" w:cs="Arial"/>
          <w:b/>
          <w:szCs w:val="22"/>
        </w:rPr>
        <w:t>Australia</w:t>
      </w:r>
      <w:r w:rsidRPr="009F20A6">
        <w:rPr>
          <w:rFonts w:ascii="Arial" w:hAnsi="Arial" w:cs="Arial"/>
          <w:szCs w:val="22"/>
        </w:rPr>
        <w:t>- Princess Alexandra Hospital, Brisbane (Dr Sudhir Wahi)</w:t>
      </w:r>
    </w:p>
    <w:p w:rsidR="002E7C74" w:rsidRDefault="002E7C74" w:rsidP="002E7C74">
      <w:pPr>
        <w:rPr>
          <w:rFonts w:ascii="Arial" w:hAnsi="Arial" w:cs="Arial"/>
          <w:szCs w:val="22"/>
        </w:rPr>
      </w:pPr>
      <w:r w:rsidRPr="009F20A6">
        <w:rPr>
          <w:rFonts w:ascii="Arial" w:hAnsi="Arial" w:cs="Arial"/>
          <w:szCs w:val="22"/>
        </w:rPr>
        <w:lastRenderedPageBreak/>
        <w:t>Queen Elizabeth Hospital, Adelaide (Dr Devan Mahadevan)</w:t>
      </w:r>
    </w:p>
    <w:p w:rsidR="002E7C74" w:rsidRPr="005D24EF" w:rsidRDefault="002E7C74" w:rsidP="002E7C74">
      <w:pPr>
        <w:rPr>
          <w:rFonts w:ascii="Arial" w:hAnsi="Arial" w:cs="Arial"/>
          <w:color w:val="FF0000"/>
          <w:szCs w:val="22"/>
        </w:rPr>
      </w:pPr>
      <w:r w:rsidRPr="0055340D">
        <w:rPr>
          <w:rFonts w:ascii="Arial" w:hAnsi="Arial" w:cs="Arial"/>
          <w:color w:val="FF0000"/>
          <w:szCs w:val="22"/>
        </w:rPr>
        <w:t>Royal Adelaide Hospital (Dr. Mitra Shirazi)</w:t>
      </w:r>
    </w:p>
    <w:p w:rsidR="002E7C74" w:rsidRPr="009F20A6" w:rsidRDefault="002E7C74" w:rsidP="002E7C74">
      <w:pPr>
        <w:ind w:firstLine="0"/>
        <w:rPr>
          <w:rFonts w:ascii="Arial" w:hAnsi="Arial" w:cs="Arial"/>
          <w:szCs w:val="22"/>
          <w:lang w:val="fr-FR"/>
        </w:rPr>
      </w:pPr>
      <w:r w:rsidRPr="009F20A6">
        <w:rPr>
          <w:rFonts w:ascii="Arial" w:hAnsi="Arial" w:cs="Arial"/>
          <w:b/>
          <w:szCs w:val="22"/>
          <w:lang w:val="fr-FR"/>
        </w:rPr>
        <w:t>Belgium:</w:t>
      </w:r>
      <w:r w:rsidRPr="009F20A6">
        <w:rPr>
          <w:rFonts w:ascii="Arial" w:hAnsi="Arial" w:cs="Arial"/>
          <w:szCs w:val="22"/>
          <w:lang w:val="fr-FR"/>
        </w:rPr>
        <w:t xml:space="preserve">  KUL, Leuven (Prof Jens-Uwe Voigt)</w:t>
      </w:r>
    </w:p>
    <w:p w:rsidR="002E7C74" w:rsidRPr="009F20A6" w:rsidRDefault="002E7C74" w:rsidP="002E7C74">
      <w:pPr>
        <w:pStyle w:val="ListParagraph"/>
        <w:ind w:firstLine="0"/>
        <w:contextualSpacing w:val="0"/>
        <w:jc w:val="left"/>
        <w:rPr>
          <w:rFonts w:ascii="Arial" w:hAnsi="Arial" w:cs="Arial"/>
          <w:bCs/>
          <w:szCs w:val="22"/>
          <w:lang w:val="en-US"/>
        </w:rPr>
      </w:pPr>
      <w:r w:rsidRPr="009F20A6">
        <w:rPr>
          <w:rFonts w:ascii="Arial" w:hAnsi="Arial" w:cs="Arial"/>
          <w:bCs/>
          <w:szCs w:val="22"/>
        </w:rPr>
        <w:t xml:space="preserve">University of </w:t>
      </w:r>
      <w:r w:rsidRPr="009F20A6">
        <w:rPr>
          <w:rFonts w:ascii="Arial" w:hAnsi="Arial" w:cs="Arial"/>
          <w:bCs/>
          <w:szCs w:val="22"/>
          <w:lang w:val="en-US"/>
        </w:rPr>
        <w:t>Liege (Prof Patricio Lancellotti)</w:t>
      </w:r>
    </w:p>
    <w:p w:rsidR="002E7C74" w:rsidRPr="009F20A6" w:rsidRDefault="002E7C74" w:rsidP="002E7C74">
      <w:pPr>
        <w:ind w:firstLine="0"/>
        <w:jc w:val="left"/>
        <w:rPr>
          <w:rFonts w:ascii="Arial" w:hAnsi="Arial" w:cs="Arial"/>
          <w:bCs/>
          <w:szCs w:val="22"/>
          <w:lang w:val="en-US"/>
        </w:rPr>
      </w:pPr>
      <w:r w:rsidRPr="009F20A6">
        <w:rPr>
          <w:rFonts w:ascii="Arial" w:hAnsi="Arial" w:cs="Arial"/>
          <w:b/>
          <w:szCs w:val="22"/>
          <w:lang w:val="en-US"/>
        </w:rPr>
        <w:t>Germany-</w:t>
      </w:r>
      <w:r w:rsidRPr="009F20A6">
        <w:rPr>
          <w:rFonts w:ascii="Arial" w:hAnsi="Arial" w:cs="Arial"/>
          <w:szCs w:val="22"/>
          <w:lang w:val="en-US"/>
        </w:rPr>
        <w:t xml:space="preserve"> </w:t>
      </w:r>
      <w:r w:rsidRPr="009F20A6">
        <w:rPr>
          <w:rFonts w:ascii="Arial" w:hAnsi="Arial" w:cs="Arial"/>
          <w:bCs/>
          <w:szCs w:val="22"/>
          <w:lang w:val="en-US"/>
        </w:rPr>
        <w:t>Wuerzburg (Prof Frank Weidemann)</w:t>
      </w:r>
    </w:p>
    <w:p w:rsidR="002E7C74" w:rsidRPr="009F20A6" w:rsidRDefault="002E7C74" w:rsidP="002E7C74">
      <w:pPr>
        <w:ind w:firstLine="0"/>
        <w:jc w:val="left"/>
        <w:rPr>
          <w:rFonts w:ascii="Arial" w:hAnsi="Arial" w:cs="Arial"/>
          <w:bCs/>
          <w:szCs w:val="22"/>
          <w:lang w:val="en-US"/>
        </w:rPr>
      </w:pPr>
      <w:r w:rsidRPr="009F20A6">
        <w:rPr>
          <w:rFonts w:ascii="Arial" w:hAnsi="Arial" w:cs="Arial"/>
          <w:b/>
          <w:bCs/>
          <w:szCs w:val="22"/>
          <w:lang w:val="en-US"/>
        </w:rPr>
        <w:t xml:space="preserve">Italy- </w:t>
      </w:r>
      <w:r w:rsidRPr="009F20A6">
        <w:rPr>
          <w:rFonts w:ascii="Arial" w:hAnsi="Arial" w:cs="Arial"/>
          <w:b/>
          <w:bCs/>
          <w:szCs w:val="22"/>
          <w:lang w:val="en-US"/>
        </w:rPr>
        <w:tab/>
      </w:r>
      <w:r w:rsidRPr="009F20A6">
        <w:rPr>
          <w:rFonts w:ascii="Arial" w:hAnsi="Arial" w:cs="Arial"/>
          <w:bCs/>
          <w:szCs w:val="22"/>
          <w:lang w:val="en-US"/>
        </w:rPr>
        <w:t>Padua (Luigi Badano)</w:t>
      </w:r>
    </w:p>
    <w:p w:rsidR="002E7C74" w:rsidRDefault="002E7C74" w:rsidP="002E7C74">
      <w:pPr>
        <w:ind w:firstLine="0"/>
        <w:jc w:val="left"/>
        <w:rPr>
          <w:rFonts w:ascii="Arial" w:hAnsi="Arial" w:cs="Arial"/>
          <w:bCs/>
          <w:szCs w:val="22"/>
          <w:lang w:val="en-US"/>
        </w:rPr>
      </w:pPr>
      <w:r w:rsidRPr="009F20A6">
        <w:rPr>
          <w:rFonts w:ascii="Arial" w:hAnsi="Arial" w:cs="Arial"/>
          <w:b/>
          <w:bCs/>
          <w:szCs w:val="22"/>
          <w:lang w:val="en-US"/>
        </w:rPr>
        <w:t>USA-</w:t>
      </w:r>
      <w:r w:rsidRPr="009F20A6">
        <w:rPr>
          <w:rFonts w:ascii="Arial" w:hAnsi="Arial" w:cs="Arial"/>
          <w:b/>
          <w:bCs/>
          <w:szCs w:val="22"/>
          <w:lang w:val="en-US"/>
        </w:rPr>
        <w:tab/>
      </w:r>
      <w:r w:rsidRPr="009F20A6">
        <w:rPr>
          <w:rFonts w:ascii="Arial" w:hAnsi="Arial" w:cs="Arial"/>
          <w:bCs/>
          <w:szCs w:val="22"/>
          <w:lang w:val="en-US"/>
        </w:rPr>
        <w:t>University of Nebraska (Dr Shelby Kutty)</w:t>
      </w:r>
    </w:p>
    <w:p w:rsidR="002E7C74" w:rsidRDefault="002E7C74" w:rsidP="002E7C74">
      <w:pPr>
        <w:ind w:firstLine="0"/>
        <w:jc w:val="left"/>
        <w:rPr>
          <w:rFonts w:ascii="Arial" w:hAnsi="Arial" w:cs="Arial"/>
          <w:bCs/>
          <w:szCs w:val="22"/>
          <w:lang w:val="en-US"/>
        </w:rPr>
      </w:pPr>
      <w:r>
        <w:rPr>
          <w:rFonts w:ascii="Arial" w:hAnsi="Arial" w:cs="Arial"/>
          <w:bCs/>
          <w:szCs w:val="22"/>
          <w:lang w:val="en-US"/>
        </w:rPr>
        <w:tab/>
      </w:r>
      <w:r w:rsidRPr="0055340D">
        <w:rPr>
          <w:rFonts w:ascii="Arial" w:hAnsi="Arial" w:cs="Arial"/>
          <w:color w:val="FF0000"/>
          <w:lang w:val="en-US"/>
        </w:rPr>
        <w:t>Baylor College of Medicine (Dr.</w:t>
      </w:r>
      <w:r w:rsidRPr="0055340D">
        <w:rPr>
          <w:color w:val="FF0000"/>
          <w:lang w:val="en-US"/>
        </w:rPr>
        <w:t xml:space="preserve"> </w:t>
      </w:r>
      <w:r w:rsidRPr="0055340D">
        <w:rPr>
          <w:rFonts w:ascii="Arial" w:hAnsi="Arial" w:cs="Arial"/>
          <w:color w:val="FF0000"/>
          <w:lang w:val="en-US"/>
        </w:rPr>
        <w:t>Plana Gomez, Juan Carlos)</w:t>
      </w:r>
    </w:p>
    <w:p w:rsidR="002E7C74" w:rsidRDefault="002E7C74" w:rsidP="002E7C74">
      <w:pPr>
        <w:ind w:firstLine="0"/>
        <w:jc w:val="left"/>
        <w:rPr>
          <w:rFonts w:ascii="Arial" w:eastAsia="MS Mincho" w:hAnsi="Arial" w:cs="Arial"/>
          <w:color w:val="FF0000"/>
          <w:szCs w:val="22"/>
          <w:lang w:val="en-US" w:eastAsia="ja-JP"/>
        </w:rPr>
      </w:pPr>
      <w:r w:rsidRPr="0055340D">
        <w:rPr>
          <w:rFonts w:ascii="Arial" w:eastAsia="MS Mincho" w:hAnsi="Arial" w:cs="Arial"/>
          <w:b/>
          <w:bCs/>
          <w:szCs w:val="22"/>
          <w:lang w:val="en-US" w:eastAsia="ja-JP"/>
        </w:rPr>
        <w:t xml:space="preserve">Japan- </w:t>
      </w:r>
      <w:r w:rsidRPr="0055340D">
        <w:rPr>
          <w:rFonts w:ascii="Arial" w:eastAsia="MS Mincho" w:hAnsi="Arial" w:cs="Arial"/>
          <w:color w:val="FF0000"/>
          <w:szCs w:val="22"/>
          <w:lang w:val="en-US" w:eastAsia="ja-JP"/>
        </w:rPr>
        <w:t>St. Marianna University (Dr. Masaki Izumo)</w:t>
      </w:r>
    </w:p>
    <w:p w:rsidR="002E7C74" w:rsidRPr="0055340D" w:rsidRDefault="002E7C74" w:rsidP="002E7C74">
      <w:pPr>
        <w:ind w:firstLine="0"/>
        <w:jc w:val="left"/>
        <w:rPr>
          <w:rFonts w:ascii="Arial" w:eastAsia="MS Mincho" w:hAnsi="Arial" w:cs="Arial"/>
          <w:szCs w:val="22"/>
          <w:lang w:val="en-US" w:eastAsia="ja-JP"/>
        </w:rPr>
      </w:pPr>
      <w:r w:rsidRPr="0055340D">
        <w:rPr>
          <w:rFonts w:ascii="Arial" w:eastAsia="MS Mincho" w:hAnsi="Arial" w:cs="Arial"/>
          <w:b/>
          <w:bCs/>
          <w:szCs w:val="22"/>
          <w:lang w:val="en-US" w:eastAsia="ja-JP"/>
        </w:rPr>
        <w:t xml:space="preserve">Lithuania- </w:t>
      </w:r>
      <w:r w:rsidRPr="0055340D">
        <w:rPr>
          <w:rFonts w:ascii="Arial" w:eastAsia="MS Mincho" w:hAnsi="Arial" w:cs="Arial"/>
          <w:color w:val="FF0000"/>
          <w:szCs w:val="22"/>
          <w:lang w:val="en-US" w:eastAsia="ja-JP"/>
        </w:rPr>
        <w:t>Vilnius University (Dr. Jelena Čelutkienė)</w:t>
      </w:r>
    </w:p>
    <w:p w:rsidR="00FA4A3E" w:rsidRPr="00061650" w:rsidRDefault="00FA4A3E" w:rsidP="002448E8">
      <w:pPr>
        <w:ind w:firstLine="0"/>
        <w:jc w:val="left"/>
        <w:rPr>
          <w:rFonts w:ascii="Arial" w:hAnsi="Arial" w:cs="Arial"/>
          <w:szCs w:val="22"/>
        </w:rPr>
      </w:pPr>
    </w:p>
    <w:p w:rsidR="00FA4A3E" w:rsidRPr="00061650" w:rsidRDefault="00FA4A3E" w:rsidP="002448E8">
      <w:pPr>
        <w:pStyle w:val="Heading1"/>
        <w:keepNext w:val="0"/>
        <w:widowControl w:val="0"/>
        <w:spacing w:before="0" w:after="0"/>
        <w:jc w:val="left"/>
        <w:rPr>
          <w:rFonts w:ascii="Arial" w:hAnsi="Arial"/>
          <w:sz w:val="22"/>
          <w:szCs w:val="22"/>
        </w:rPr>
      </w:pPr>
      <w:bookmarkStart w:id="4" w:name="_Toc236212045"/>
      <w:bookmarkStart w:id="5" w:name="_Toc237847140"/>
      <w:bookmarkStart w:id="6" w:name="_Toc237848587"/>
      <w:bookmarkStart w:id="7" w:name="_Toc237848706"/>
      <w:bookmarkStart w:id="8" w:name="_Toc245721359"/>
      <w:bookmarkStart w:id="9" w:name="_Toc245721863"/>
      <w:bookmarkStart w:id="10" w:name="_Toc245723522"/>
      <w:bookmarkStart w:id="11" w:name="_Toc245724023"/>
      <w:bookmarkStart w:id="12" w:name="_Toc245799581"/>
      <w:bookmarkStart w:id="13" w:name="_Toc245799700"/>
      <w:bookmarkStart w:id="14" w:name="_Toc246141276"/>
      <w:bookmarkStart w:id="15" w:name="_Toc246142133"/>
      <w:r w:rsidRPr="00061650">
        <w:rPr>
          <w:rFonts w:ascii="Arial" w:hAnsi="Arial"/>
          <w:sz w:val="22"/>
          <w:szCs w:val="22"/>
        </w:rPr>
        <w:t>FUNDING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A4A3E" w:rsidRPr="00061650" w:rsidRDefault="00695130" w:rsidP="002448E8">
      <w:pPr>
        <w:ind w:firstLine="0"/>
        <w:rPr>
          <w:rFonts w:ascii="Arial" w:hAnsi="Arial" w:cs="Arial"/>
          <w:szCs w:val="22"/>
        </w:rPr>
      </w:pPr>
      <w:r w:rsidRPr="00061650">
        <w:rPr>
          <w:rFonts w:ascii="Arial" w:hAnsi="Arial" w:cs="Arial"/>
          <w:szCs w:val="22"/>
        </w:rPr>
        <w:t>S</w:t>
      </w:r>
      <w:r w:rsidR="00FA4A3E" w:rsidRPr="00061650">
        <w:rPr>
          <w:rFonts w:ascii="Arial" w:hAnsi="Arial" w:cs="Arial"/>
          <w:szCs w:val="22"/>
        </w:rPr>
        <w:t>upport</w:t>
      </w:r>
      <w:r w:rsidRPr="00061650">
        <w:rPr>
          <w:rFonts w:ascii="Arial" w:hAnsi="Arial" w:cs="Arial"/>
          <w:szCs w:val="22"/>
        </w:rPr>
        <w:t xml:space="preserve"> is being sought from multiple sources including GE Medical Systems and National Health and Medical Research Council of Australia (N</w:t>
      </w:r>
      <w:r w:rsidR="00FA4A3E" w:rsidRPr="00061650">
        <w:rPr>
          <w:rFonts w:ascii="Arial" w:hAnsi="Arial" w:cs="Arial"/>
          <w:szCs w:val="22"/>
        </w:rPr>
        <w:t>HMRC</w:t>
      </w:r>
      <w:r w:rsidRPr="00061650">
        <w:rPr>
          <w:rFonts w:ascii="Arial" w:hAnsi="Arial" w:cs="Arial"/>
          <w:szCs w:val="22"/>
        </w:rPr>
        <w:t>)</w:t>
      </w:r>
      <w:r w:rsidR="00FA4A3E" w:rsidRPr="00061650">
        <w:rPr>
          <w:rFonts w:ascii="Arial" w:hAnsi="Arial" w:cs="Arial"/>
          <w:szCs w:val="22"/>
        </w:rPr>
        <w:t>.</w:t>
      </w:r>
    </w:p>
    <w:p w:rsidR="00FA4A3E" w:rsidRPr="00061650" w:rsidRDefault="00FA4A3E" w:rsidP="002448E8">
      <w:pPr>
        <w:pStyle w:val="Heading1"/>
        <w:keepNext w:val="0"/>
        <w:widowControl w:val="0"/>
        <w:spacing w:before="0" w:after="0"/>
        <w:jc w:val="left"/>
        <w:rPr>
          <w:rFonts w:ascii="Arial" w:hAnsi="Arial"/>
          <w:sz w:val="22"/>
          <w:szCs w:val="22"/>
        </w:rPr>
      </w:pPr>
    </w:p>
    <w:p w:rsidR="00FA4A3E" w:rsidRPr="00061650" w:rsidRDefault="00FA4A3E" w:rsidP="002448E8">
      <w:pPr>
        <w:pStyle w:val="Heading1"/>
        <w:keepNext w:val="0"/>
        <w:widowControl w:val="0"/>
        <w:spacing w:before="0" w:after="0"/>
        <w:jc w:val="left"/>
        <w:rPr>
          <w:rFonts w:ascii="Arial" w:hAnsi="Arial"/>
          <w:sz w:val="22"/>
          <w:szCs w:val="22"/>
        </w:rPr>
      </w:pPr>
      <w:bookmarkStart w:id="16" w:name="_Toc245721360"/>
      <w:bookmarkStart w:id="17" w:name="_Toc245721864"/>
      <w:bookmarkStart w:id="18" w:name="_Toc245723523"/>
      <w:bookmarkStart w:id="19" w:name="_Toc245724024"/>
      <w:bookmarkStart w:id="20" w:name="_Toc245799582"/>
      <w:bookmarkStart w:id="21" w:name="_Toc245799701"/>
      <w:bookmarkStart w:id="22" w:name="_Toc246141277"/>
      <w:bookmarkStart w:id="23" w:name="_Toc246142134"/>
      <w:r w:rsidRPr="00061650">
        <w:rPr>
          <w:rFonts w:ascii="Arial" w:hAnsi="Arial"/>
          <w:sz w:val="22"/>
          <w:szCs w:val="22"/>
        </w:rPr>
        <w:t>CLINICAL TRIAL REGISTRATION</w:t>
      </w:r>
      <w:bookmarkEnd w:id="16"/>
      <w:bookmarkEnd w:id="17"/>
      <w:bookmarkEnd w:id="18"/>
      <w:bookmarkEnd w:id="19"/>
      <w:bookmarkEnd w:id="20"/>
      <w:bookmarkEnd w:id="21"/>
      <w:bookmarkEnd w:id="22"/>
      <w:bookmarkEnd w:id="23"/>
    </w:p>
    <w:p w:rsidR="00FA4A3E" w:rsidRPr="00061650" w:rsidRDefault="00FA4A3E" w:rsidP="002448E8">
      <w:pPr>
        <w:ind w:firstLine="0"/>
        <w:jc w:val="left"/>
        <w:rPr>
          <w:rFonts w:ascii="Arial" w:hAnsi="Arial" w:cs="Arial"/>
          <w:szCs w:val="22"/>
        </w:rPr>
      </w:pPr>
      <w:r w:rsidRPr="00061650">
        <w:rPr>
          <w:rFonts w:ascii="Arial" w:hAnsi="Arial" w:cs="Arial"/>
          <w:szCs w:val="22"/>
        </w:rPr>
        <w:t xml:space="preserve">The </w:t>
      </w:r>
      <w:r w:rsidR="00695130" w:rsidRPr="00061650">
        <w:rPr>
          <w:rFonts w:ascii="Arial" w:hAnsi="Arial" w:cs="Arial"/>
          <w:szCs w:val="22"/>
        </w:rPr>
        <w:t>SUCCOUR</w:t>
      </w:r>
      <w:r w:rsidRPr="00061650">
        <w:rPr>
          <w:rFonts w:ascii="Arial" w:hAnsi="Arial" w:cs="Arial"/>
          <w:szCs w:val="22"/>
        </w:rPr>
        <w:t xml:space="preserve"> Study </w:t>
      </w:r>
      <w:r w:rsidR="00695130" w:rsidRPr="00061650">
        <w:rPr>
          <w:rFonts w:ascii="Arial" w:hAnsi="Arial" w:cs="Arial"/>
          <w:szCs w:val="22"/>
        </w:rPr>
        <w:t>will</w:t>
      </w:r>
      <w:r w:rsidRPr="00061650">
        <w:rPr>
          <w:rFonts w:ascii="Arial" w:hAnsi="Arial" w:cs="Arial"/>
          <w:szCs w:val="22"/>
        </w:rPr>
        <w:t xml:space="preserve"> been registered with the publically accessible Australian New Zealand Clinical Trials Registry (ANZCTR) and </w:t>
      </w:r>
      <w:r w:rsidR="00695130" w:rsidRPr="00061650">
        <w:rPr>
          <w:rFonts w:ascii="Arial" w:hAnsi="Arial" w:cs="Arial"/>
          <w:szCs w:val="22"/>
        </w:rPr>
        <w:t>an</w:t>
      </w:r>
      <w:r w:rsidRPr="00061650">
        <w:rPr>
          <w:rFonts w:ascii="Arial" w:hAnsi="Arial" w:cs="Arial"/>
          <w:szCs w:val="22"/>
        </w:rPr>
        <w:t xml:space="preserve"> Australian New Zealand Clinical Trials Registry Number (ANZCTRN) </w:t>
      </w:r>
      <w:r w:rsidR="00695130" w:rsidRPr="00061650">
        <w:rPr>
          <w:rFonts w:ascii="Arial" w:hAnsi="Arial" w:cs="Arial"/>
          <w:szCs w:val="22"/>
        </w:rPr>
        <w:t xml:space="preserve">is </w:t>
      </w:r>
      <w:r w:rsidR="0036730C" w:rsidRPr="006A2447">
        <w:rPr>
          <w:rFonts w:ascii="Arial" w:hAnsi="Arial" w:cs="Arial"/>
          <w:color w:val="FF0000"/>
          <w:szCs w:val="22"/>
        </w:rPr>
        <w:t xml:space="preserve">ACTRN12614000341628 </w:t>
      </w:r>
      <w:r w:rsidR="0036730C" w:rsidRPr="006A2447">
        <w:rPr>
          <w:rFonts w:ascii="MS Gothic" w:eastAsia="MS Gothic" w:hAnsi="MS Gothic" w:cs="MS Gothic" w:hint="eastAsia"/>
          <w:color w:val="FF0000"/>
          <w:szCs w:val="22"/>
        </w:rPr>
        <w:t>(</w:t>
      </w:r>
      <w:r w:rsidR="0036730C" w:rsidRPr="006A2447">
        <w:rPr>
          <w:rFonts w:ascii="Arial" w:hAnsi="Arial" w:cs="Arial"/>
          <w:color w:val="FF0000"/>
          <w:szCs w:val="22"/>
        </w:rPr>
        <w:t>Date Registered: 31/March/2014)</w:t>
      </w:r>
      <w:r w:rsidR="0036730C">
        <w:rPr>
          <w:rFonts w:ascii="Arial" w:hAnsi="Arial" w:cs="Arial"/>
          <w:color w:val="FF0000"/>
          <w:szCs w:val="22"/>
        </w:rPr>
        <w:t>.</w:t>
      </w:r>
    </w:p>
    <w:p w:rsidR="00FA4A3E" w:rsidRPr="00061650" w:rsidRDefault="00FA4A3E" w:rsidP="002448E8">
      <w:pPr>
        <w:pStyle w:val="Heading1"/>
        <w:keepNext w:val="0"/>
        <w:widowControl w:val="0"/>
        <w:spacing w:before="0" w:after="0"/>
        <w:jc w:val="left"/>
        <w:rPr>
          <w:rFonts w:ascii="Arial" w:hAnsi="Arial"/>
          <w:sz w:val="22"/>
          <w:szCs w:val="22"/>
        </w:rPr>
      </w:pPr>
    </w:p>
    <w:p w:rsidR="00FA4A3E" w:rsidRPr="00061650" w:rsidRDefault="00FA4A3E" w:rsidP="002448E8">
      <w:pPr>
        <w:pStyle w:val="Heading1"/>
        <w:keepNext w:val="0"/>
        <w:widowControl w:val="0"/>
        <w:spacing w:before="0" w:after="0"/>
        <w:jc w:val="left"/>
        <w:rPr>
          <w:rFonts w:ascii="Arial" w:hAnsi="Arial"/>
          <w:sz w:val="22"/>
          <w:szCs w:val="22"/>
        </w:rPr>
      </w:pPr>
      <w:bookmarkStart w:id="24" w:name="_Toc245721361"/>
      <w:bookmarkStart w:id="25" w:name="_Toc245721865"/>
      <w:bookmarkStart w:id="26" w:name="_Toc245723524"/>
      <w:bookmarkStart w:id="27" w:name="_Toc245724025"/>
      <w:bookmarkStart w:id="28" w:name="_Toc245799583"/>
      <w:bookmarkStart w:id="29" w:name="_Toc245799702"/>
    </w:p>
    <w:p w:rsidR="00FA4A3E" w:rsidRPr="00061650" w:rsidRDefault="00FA4A3E" w:rsidP="002448E8">
      <w:pPr>
        <w:ind w:firstLine="0"/>
        <w:jc w:val="left"/>
        <w:rPr>
          <w:rFonts w:ascii="Arial" w:hAnsi="Arial" w:cs="Arial"/>
          <w:b/>
          <w:bCs/>
          <w:caps/>
          <w:kern w:val="32"/>
          <w:szCs w:val="22"/>
        </w:rPr>
      </w:pPr>
      <w:r w:rsidRPr="00061650">
        <w:rPr>
          <w:rFonts w:ascii="Arial" w:hAnsi="Arial" w:cs="Arial"/>
          <w:szCs w:val="22"/>
        </w:rPr>
        <w:br w:type="page"/>
      </w:r>
    </w:p>
    <w:p w:rsidR="00FA4A3E" w:rsidRPr="00061650" w:rsidRDefault="00FA4A3E" w:rsidP="002448E8">
      <w:pPr>
        <w:pStyle w:val="Heading1"/>
        <w:shd w:val="clear" w:color="auto" w:fill="CCCCCC"/>
        <w:spacing w:before="0" w:after="0"/>
        <w:jc w:val="left"/>
        <w:rPr>
          <w:rFonts w:ascii="Arial" w:hAnsi="Arial"/>
          <w:sz w:val="22"/>
          <w:szCs w:val="22"/>
        </w:rPr>
      </w:pPr>
      <w:bookmarkStart w:id="30" w:name="_Toc236212046"/>
      <w:bookmarkStart w:id="31" w:name="_Toc237847141"/>
      <w:bookmarkStart w:id="32" w:name="_Toc237848588"/>
      <w:bookmarkStart w:id="33" w:name="_Toc237848707"/>
      <w:bookmarkStart w:id="34" w:name="_Toc245721362"/>
      <w:bookmarkStart w:id="35" w:name="_Toc245721866"/>
      <w:bookmarkStart w:id="36" w:name="_Toc245723525"/>
      <w:bookmarkStart w:id="37" w:name="_Toc245724026"/>
      <w:bookmarkStart w:id="38" w:name="_Toc245799584"/>
      <w:bookmarkStart w:id="39" w:name="_Toc245799703"/>
      <w:bookmarkStart w:id="40" w:name="_Toc246141279"/>
      <w:bookmarkStart w:id="41" w:name="_Toc246142136"/>
      <w:bookmarkEnd w:id="24"/>
      <w:bookmarkEnd w:id="25"/>
      <w:bookmarkEnd w:id="26"/>
      <w:bookmarkEnd w:id="27"/>
      <w:bookmarkEnd w:id="28"/>
      <w:bookmarkEnd w:id="29"/>
      <w:r w:rsidRPr="00061650">
        <w:rPr>
          <w:rFonts w:ascii="Arial" w:hAnsi="Arial"/>
          <w:sz w:val="22"/>
          <w:szCs w:val="22"/>
        </w:rPr>
        <w:t>ethics and good clinical practice statement</w:t>
      </w:r>
      <w:bookmarkEnd w:id="30"/>
      <w:bookmarkEnd w:id="31"/>
      <w:bookmarkEnd w:id="32"/>
      <w:bookmarkEnd w:id="33"/>
      <w:bookmarkEnd w:id="34"/>
      <w:bookmarkEnd w:id="35"/>
      <w:bookmarkEnd w:id="36"/>
      <w:bookmarkEnd w:id="37"/>
      <w:bookmarkEnd w:id="38"/>
      <w:bookmarkEnd w:id="39"/>
      <w:bookmarkEnd w:id="40"/>
      <w:bookmarkEnd w:id="41"/>
    </w:p>
    <w:p w:rsidR="00FA4A3E" w:rsidRPr="00061650" w:rsidRDefault="00FA4A3E" w:rsidP="002448E8">
      <w:pPr>
        <w:rPr>
          <w:rFonts w:ascii="Arial" w:hAnsi="Arial" w:cs="Arial"/>
          <w:szCs w:val="22"/>
        </w:rPr>
      </w:pPr>
    </w:p>
    <w:p w:rsidR="00FA4A3E" w:rsidRPr="00061650" w:rsidRDefault="00827334" w:rsidP="002448E8">
      <w:pPr>
        <w:ind w:firstLine="0"/>
        <w:rPr>
          <w:rFonts w:ascii="Arial" w:hAnsi="Arial" w:cs="Arial"/>
          <w:szCs w:val="22"/>
        </w:rPr>
      </w:pPr>
      <w:r w:rsidRPr="00061650">
        <w:rPr>
          <w:rFonts w:ascii="Arial" w:hAnsi="Arial" w:cs="Arial"/>
          <w:szCs w:val="22"/>
        </w:rPr>
        <w:t>The SUCCOUR</w:t>
      </w:r>
      <w:r w:rsidR="00FA4A3E" w:rsidRPr="00061650">
        <w:rPr>
          <w:rFonts w:ascii="Arial" w:hAnsi="Arial" w:cs="Arial"/>
          <w:szCs w:val="22"/>
        </w:rPr>
        <w:t xml:space="preserve"> Study has been designed and will be performed according to the principles of the International Conference on Harmonisation (ICH) and the guidelines of Good Clinical Practice (GCP) enunciated within the Declaration of Helsinki. Specifically, this study will follow the </w:t>
      </w:r>
      <w:r w:rsidR="00FA4A3E" w:rsidRPr="00061650">
        <w:rPr>
          <w:rFonts w:ascii="Arial" w:hAnsi="Arial" w:cs="Arial"/>
          <w:i/>
          <w:szCs w:val="22"/>
        </w:rPr>
        <w:t>National Statement on Ethical Conduct in Research Involving Humans</w:t>
      </w:r>
      <w:r w:rsidR="00FA4A3E" w:rsidRPr="00061650">
        <w:rPr>
          <w:rFonts w:ascii="Arial" w:hAnsi="Arial" w:cs="Arial"/>
          <w:szCs w:val="22"/>
        </w:rPr>
        <w:t xml:space="preserve"> written by the National Health and Medical Research Council (NHMRC) and the </w:t>
      </w:r>
      <w:r w:rsidR="00FA4A3E" w:rsidRPr="00061650">
        <w:rPr>
          <w:rFonts w:ascii="Arial" w:hAnsi="Arial" w:cs="Arial"/>
          <w:i/>
          <w:szCs w:val="22"/>
        </w:rPr>
        <w:t>Note for Guidance on Good Clinical Practice (CPMP/ICH/135/95)</w:t>
      </w:r>
      <w:r w:rsidR="00FA4A3E" w:rsidRPr="00061650">
        <w:rPr>
          <w:rFonts w:ascii="Arial" w:hAnsi="Arial" w:cs="Arial"/>
          <w:szCs w:val="22"/>
        </w:rPr>
        <w:t xml:space="preserve"> produced by the Therapeutic Goods Administration (TGA), both of which are the Australian ethical standards against which all research involving humans, including clinical trials, are reviewed.</w:t>
      </w:r>
    </w:p>
    <w:p w:rsidR="00FA4A3E" w:rsidRPr="00061650" w:rsidRDefault="00FA4A3E" w:rsidP="002448E8">
      <w:pPr>
        <w:ind w:firstLine="0"/>
        <w:rPr>
          <w:rFonts w:ascii="Arial" w:hAnsi="Arial" w:cs="Arial"/>
          <w:szCs w:val="22"/>
        </w:rPr>
      </w:pPr>
    </w:p>
    <w:p w:rsidR="00FA4A3E" w:rsidRPr="00061650" w:rsidRDefault="00FA4A3E" w:rsidP="002448E8">
      <w:pPr>
        <w:ind w:firstLine="0"/>
        <w:rPr>
          <w:rFonts w:ascii="Arial" w:hAnsi="Arial" w:cs="Arial"/>
          <w:szCs w:val="22"/>
        </w:rPr>
      </w:pPr>
      <w:r w:rsidRPr="00061650">
        <w:rPr>
          <w:rFonts w:ascii="Arial" w:hAnsi="Arial" w:cs="Arial"/>
          <w:szCs w:val="22"/>
        </w:rPr>
        <w:t>The study will not commence without written approval from appropriate Human Research Ethics Committees (HRECs) that comply with the NHMRC National Statement. Primary ethics approval wi</w:t>
      </w:r>
      <w:r w:rsidR="00827334" w:rsidRPr="00061650">
        <w:rPr>
          <w:rFonts w:ascii="Arial" w:hAnsi="Arial" w:cs="Arial"/>
          <w:szCs w:val="22"/>
        </w:rPr>
        <w:t>ll be sought and obtained from each participating site</w:t>
      </w:r>
      <w:r w:rsidRPr="00061650">
        <w:rPr>
          <w:rFonts w:ascii="Arial" w:hAnsi="Arial" w:cs="Arial"/>
          <w:szCs w:val="22"/>
        </w:rPr>
        <w:t xml:space="preserve">. All participants will provide written informed consent prior to study commencement. The Protocol and Participant Information and Consent Form </w:t>
      </w:r>
      <w:r w:rsidR="00827334" w:rsidRPr="00061650">
        <w:rPr>
          <w:rFonts w:ascii="Arial" w:hAnsi="Arial" w:cs="Arial"/>
          <w:szCs w:val="22"/>
        </w:rPr>
        <w:t>will be</w:t>
      </w:r>
      <w:r w:rsidRPr="00061650">
        <w:rPr>
          <w:rFonts w:ascii="Arial" w:hAnsi="Arial" w:cs="Arial"/>
          <w:szCs w:val="22"/>
        </w:rPr>
        <w:t xml:space="preserve"> reviewed and approved by a properly constituted HREC before study start as acknowledged by a signed and dated Ethics Approval Certificate.</w:t>
      </w:r>
    </w:p>
    <w:p w:rsidR="00FA4A3E" w:rsidRPr="00061650" w:rsidRDefault="00FA4A3E" w:rsidP="002448E8">
      <w:pPr>
        <w:rPr>
          <w:rFonts w:ascii="Arial" w:hAnsi="Arial" w:cs="Arial"/>
          <w:szCs w:val="22"/>
        </w:rPr>
      </w:pPr>
    </w:p>
    <w:p w:rsidR="00FA4A3E" w:rsidRPr="00061650" w:rsidRDefault="00FA4A3E" w:rsidP="002448E8">
      <w:pPr>
        <w:rPr>
          <w:rFonts w:ascii="Arial" w:hAnsi="Arial" w:cs="Arial"/>
          <w:szCs w:val="22"/>
        </w:rPr>
      </w:pPr>
    </w:p>
    <w:p w:rsidR="00827334" w:rsidRPr="00061650" w:rsidRDefault="00827334" w:rsidP="002448E8">
      <w:pPr>
        <w:ind w:firstLine="0"/>
        <w:jc w:val="left"/>
        <w:rPr>
          <w:rFonts w:ascii="Arial" w:hAnsi="Arial" w:cs="Arial"/>
          <w:b/>
          <w:bCs/>
          <w:caps/>
          <w:kern w:val="32"/>
          <w:szCs w:val="22"/>
        </w:rPr>
      </w:pPr>
      <w:bookmarkStart w:id="42" w:name="_Toc162816108"/>
      <w:bookmarkStart w:id="43" w:name="_Toc162816357"/>
      <w:bookmarkStart w:id="44" w:name="_Toc171910803"/>
      <w:bookmarkStart w:id="45" w:name="_Toc182725767"/>
      <w:bookmarkStart w:id="46" w:name="_Toc182726179"/>
      <w:bookmarkStart w:id="47" w:name="_Toc182811708"/>
      <w:bookmarkStart w:id="48" w:name="_Toc236212047"/>
      <w:bookmarkStart w:id="49" w:name="_Toc237847142"/>
      <w:bookmarkStart w:id="50" w:name="_Toc237848589"/>
      <w:bookmarkStart w:id="51" w:name="_Toc237848708"/>
      <w:bookmarkStart w:id="52" w:name="_Toc245721363"/>
      <w:bookmarkStart w:id="53" w:name="_Toc245721867"/>
      <w:bookmarkStart w:id="54" w:name="_Toc245723526"/>
      <w:bookmarkStart w:id="55" w:name="_Toc245724027"/>
      <w:bookmarkStart w:id="56" w:name="_Toc245799585"/>
      <w:bookmarkStart w:id="57" w:name="_Toc245799704"/>
      <w:bookmarkStart w:id="58" w:name="_Toc246141280"/>
      <w:bookmarkStart w:id="59" w:name="_Toc246142137"/>
      <w:r w:rsidRPr="00061650">
        <w:rPr>
          <w:rFonts w:ascii="Arial" w:hAnsi="Arial" w:cs="Arial"/>
          <w:szCs w:val="22"/>
        </w:rPr>
        <w:br w:type="page"/>
      </w:r>
    </w:p>
    <w:p w:rsidR="00FA4A3E" w:rsidRPr="00061650" w:rsidRDefault="00FA4A3E" w:rsidP="002448E8">
      <w:pPr>
        <w:pStyle w:val="Heading1"/>
        <w:shd w:val="clear" w:color="auto" w:fill="CCCCCC"/>
        <w:spacing w:before="0" w:after="0"/>
        <w:jc w:val="left"/>
        <w:rPr>
          <w:rFonts w:ascii="Arial" w:hAnsi="Arial"/>
          <w:sz w:val="22"/>
          <w:szCs w:val="22"/>
        </w:rPr>
      </w:pPr>
      <w:r w:rsidRPr="00061650">
        <w:rPr>
          <w:rFonts w:ascii="Arial" w:hAnsi="Arial"/>
          <w:sz w:val="22"/>
          <w:szCs w:val="22"/>
        </w:rPr>
        <w:t>Table of Contents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A4A3E" w:rsidRPr="00061650" w:rsidRDefault="00FA4A3E" w:rsidP="002448E8">
      <w:pPr>
        <w:pStyle w:val="TOC1"/>
        <w:spacing w:before="0" w:after="0"/>
        <w:rPr>
          <w:rFonts w:ascii="Arial" w:hAnsi="Arial" w:cs="Arial"/>
          <w:b w:val="0"/>
          <w:bCs w:val="0"/>
          <w:caps w:val="0"/>
          <w:noProof/>
          <w:sz w:val="22"/>
          <w:szCs w:val="22"/>
          <w:lang w:val="en-US" w:eastAsia="en-US"/>
        </w:rPr>
      </w:pPr>
      <w:r w:rsidRPr="00061650">
        <w:rPr>
          <w:rFonts w:ascii="Arial" w:hAnsi="Arial" w:cs="Arial"/>
          <w:sz w:val="22"/>
          <w:szCs w:val="22"/>
        </w:rPr>
        <w:fldChar w:fldCharType="begin"/>
      </w:r>
      <w:r w:rsidRPr="00061650">
        <w:rPr>
          <w:rFonts w:ascii="Arial" w:hAnsi="Arial" w:cs="Arial"/>
          <w:sz w:val="22"/>
          <w:szCs w:val="22"/>
        </w:rPr>
        <w:instrText xml:space="preserve"> TOC \o "1-3" \h \z \u </w:instrText>
      </w:r>
      <w:r w:rsidRPr="00061650">
        <w:rPr>
          <w:rFonts w:ascii="Arial" w:hAnsi="Arial" w:cs="Arial"/>
          <w:sz w:val="22"/>
          <w:szCs w:val="22"/>
        </w:rPr>
        <w:fldChar w:fldCharType="separate"/>
      </w:r>
    </w:p>
    <w:p w:rsidR="00FA4A3E" w:rsidRPr="00061650" w:rsidRDefault="00204929" w:rsidP="00936070">
      <w:pPr>
        <w:pStyle w:val="TOC1"/>
        <w:spacing w:before="0" w:after="0"/>
        <w:ind w:left="0" w:firstLine="0"/>
        <w:rPr>
          <w:rFonts w:ascii="Arial" w:hAnsi="Arial" w:cs="Arial"/>
          <w:b w:val="0"/>
          <w:bCs w:val="0"/>
          <w:caps w:val="0"/>
          <w:noProof/>
          <w:sz w:val="22"/>
          <w:szCs w:val="22"/>
          <w:lang w:val="en-US" w:eastAsia="en-US"/>
        </w:rPr>
      </w:pPr>
      <w:hyperlink w:anchor="_Toc246142138" w:history="1">
        <w:r w:rsidR="00FA4A3E" w:rsidRPr="00061650">
          <w:rPr>
            <w:rStyle w:val="Hyperlink"/>
            <w:rFonts w:ascii="Arial" w:hAnsi="Arial" w:cs="Arial"/>
            <w:noProof/>
            <w:color w:val="auto"/>
            <w:sz w:val="22"/>
            <w:szCs w:val="22"/>
          </w:rPr>
          <w:t>1.</w:t>
        </w:r>
        <w:r w:rsidR="00936070" w:rsidRPr="00061650">
          <w:rPr>
            <w:rFonts w:ascii="Arial" w:hAnsi="Arial" w:cs="Arial"/>
            <w:b w:val="0"/>
            <w:bCs w:val="0"/>
            <w:caps w:val="0"/>
            <w:noProof/>
            <w:sz w:val="22"/>
            <w:szCs w:val="22"/>
            <w:lang w:val="en-US" w:eastAsia="en-US"/>
          </w:rPr>
          <w:t xml:space="preserve"> </w:t>
        </w:r>
        <w:r w:rsidR="00FA4A3E" w:rsidRPr="00061650">
          <w:rPr>
            <w:rStyle w:val="Hyperlink"/>
            <w:rFonts w:ascii="Arial" w:hAnsi="Arial" w:cs="Arial"/>
            <w:noProof/>
            <w:color w:val="auto"/>
            <w:sz w:val="22"/>
            <w:szCs w:val="22"/>
          </w:rPr>
          <w:t>background</w:t>
        </w:r>
        <w:r w:rsidR="00FA4A3E" w:rsidRPr="00061650">
          <w:rPr>
            <w:rFonts w:ascii="Arial" w:hAnsi="Arial" w:cs="Arial"/>
            <w:noProof/>
            <w:webHidden/>
            <w:sz w:val="22"/>
            <w:szCs w:val="22"/>
          </w:rPr>
          <w:tab/>
        </w:r>
        <w:r w:rsidR="00936070" w:rsidRPr="00061650">
          <w:rPr>
            <w:rFonts w:ascii="Arial" w:hAnsi="Arial" w:cs="Arial"/>
            <w:noProof/>
            <w:webHidden/>
            <w:sz w:val="22"/>
            <w:szCs w:val="22"/>
          </w:rPr>
          <w:t>6</w:t>
        </w:r>
      </w:hyperlink>
    </w:p>
    <w:p w:rsidR="00FA4A3E" w:rsidRPr="00061650" w:rsidRDefault="00204929" w:rsidP="00936070">
      <w:pPr>
        <w:pStyle w:val="TOC1"/>
        <w:spacing w:before="0" w:after="0"/>
        <w:ind w:left="0" w:firstLine="0"/>
        <w:rPr>
          <w:rFonts w:ascii="Arial" w:hAnsi="Arial" w:cs="Arial"/>
          <w:b w:val="0"/>
          <w:bCs w:val="0"/>
          <w:caps w:val="0"/>
          <w:noProof/>
          <w:sz w:val="22"/>
          <w:szCs w:val="22"/>
          <w:lang w:val="en-US" w:eastAsia="en-US"/>
        </w:rPr>
      </w:pPr>
      <w:hyperlink w:anchor="_Toc246142139" w:history="1">
        <w:r w:rsidR="00FA4A3E" w:rsidRPr="00061650">
          <w:rPr>
            <w:rStyle w:val="Hyperlink"/>
            <w:rFonts w:ascii="Arial" w:hAnsi="Arial" w:cs="Arial"/>
            <w:noProof/>
            <w:color w:val="auto"/>
            <w:sz w:val="22"/>
            <w:szCs w:val="22"/>
          </w:rPr>
          <w:t>2.</w:t>
        </w:r>
        <w:r w:rsidR="00936070" w:rsidRPr="00061650">
          <w:rPr>
            <w:rFonts w:ascii="Arial" w:hAnsi="Arial" w:cs="Arial"/>
            <w:b w:val="0"/>
            <w:bCs w:val="0"/>
            <w:caps w:val="0"/>
            <w:noProof/>
            <w:sz w:val="22"/>
            <w:szCs w:val="22"/>
            <w:lang w:val="en-US" w:eastAsia="en-US"/>
          </w:rPr>
          <w:t xml:space="preserve"> </w:t>
        </w:r>
        <w:r w:rsidR="00FA4A3E" w:rsidRPr="00061650">
          <w:rPr>
            <w:rStyle w:val="Hyperlink"/>
            <w:rFonts w:ascii="Arial" w:hAnsi="Arial" w:cs="Arial"/>
            <w:noProof/>
            <w:color w:val="auto"/>
            <w:sz w:val="22"/>
            <w:szCs w:val="22"/>
          </w:rPr>
          <w:t>STUDY Rationale</w:t>
        </w:r>
        <w:r w:rsidR="00FA4A3E" w:rsidRPr="00061650">
          <w:rPr>
            <w:rFonts w:ascii="Arial" w:hAnsi="Arial" w:cs="Arial"/>
            <w:noProof/>
            <w:webHidden/>
            <w:sz w:val="22"/>
            <w:szCs w:val="22"/>
          </w:rPr>
          <w:tab/>
        </w:r>
        <w:r w:rsidR="00936070" w:rsidRPr="00061650">
          <w:rPr>
            <w:rFonts w:ascii="Arial" w:hAnsi="Arial" w:cs="Arial"/>
            <w:noProof/>
            <w:webHidden/>
            <w:sz w:val="22"/>
            <w:szCs w:val="22"/>
          </w:rPr>
          <w:t>7</w:t>
        </w:r>
      </w:hyperlink>
    </w:p>
    <w:p w:rsidR="00FA4A3E" w:rsidRPr="00061650" w:rsidRDefault="00204929" w:rsidP="00936070">
      <w:pPr>
        <w:pStyle w:val="TOC1"/>
        <w:spacing w:before="0" w:after="0"/>
        <w:ind w:left="0" w:firstLine="0"/>
        <w:rPr>
          <w:rFonts w:ascii="Arial" w:hAnsi="Arial" w:cs="Arial"/>
          <w:b w:val="0"/>
          <w:bCs w:val="0"/>
          <w:caps w:val="0"/>
          <w:noProof/>
          <w:sz w:val="22"/>
          <w:szCs w:val="22"/>
          <w:lang w:val="en-US" w:eastAsia="en-US"/>
        </w:rPr>
      </w:pPr>
      <w:hyperlink w:anchor="_Toc246142140" w:history="1">
        <w:r w:rsidR="00FA4A3E" w:rsidRPr="00061650">
          <w:rPr>
            <w:rStyle w:val="Hyperlink"/>
            <w:rFonts w:ascii="Arial" w:hAnsi="Arial" w:cs="Arial"/>
            <w:noProof/>
            <w:color w:val="auto"/>
            <w:sz w:val="22"/>
            <w:szCs w:val="22"/>
          </w:rPr>
          <w:t>3.</w:t>
        </w:r>
        <w:r w:rsidR="00936070" w:rsidRPr="00061650">
          <w:rPr>
            <w:rFonts w:ascii="Arial" w:hAnsi="Arial" w:cs="Arial"/>
            <w:b w:val="0"/>
            <w:bCs w:val="0"/>
            <w:caps w:val="0"/>
            <w:noProof/>
            <w:sz w:val="22"/>
            <w:szCs w:val="22"/>
            <w:lang w:val="en-US" w:eastAsia="en-US"/>
          </w:rPr>
          <w:t xml:space="preserve"> </w:t>
        </w:r>
        <w:r w:rsidR="00FA4A3E" w:rsidRPr="00061650">
          <w:rPr>
            <w:rStyle w:val="Hyperlink"/>
            <w:rFonts w:ascii="Arial" w:hAnsi="Arial" w:cs="Arial"/>
            <w:noProof/>
            <w:color w:val="auto"/>
            <w:sz w:val="22"/>
            <w:szCs w:val="22"/>
          </w:rPr>
          <w:t>study hypotheses &amp; study endpoints</w:t>
        </w:r>
        <w:r w:rsidR="00FA4A3E" w:rsidRPr="00061650">
          <w:rPr>
            <w:rFonts w:ascii="Arial" w:hAnsi="Arial" w:cs="Arial"/>
            <w:noProof/>
            <w:webHidden/>
            <w:sz w:val="22"/>
            <w:szCs w:val="22"/>
          </w:rPr>
          <w:tab/>
        </w:r>
        <w:r w:rsidR="00936070" w:rsidRPr="00061650">
          <w:rPr>
            <w:rFonts w:ascii="Arial" w:hAnsi="Arial" w:cs="Arial"/>
            <w:noProof/>
            <w:webHidden/>
            <w:sz w:val="22"/>
            <w:szCs w:val="22"/>
          </w:rPr>
          <w:t>7</w:t>
        </w:r>
      </w:hyperlink>
    </w:p>
    <w:p w:rsidR="00FA4A3E" w:rsidRPr="00061650" w:rsidRDefault="00204929" w:rsidP="002448E8">
      <w:pPr>
        <w:pStyle w:val="TOC2"/>
        <w:rPr>
          <w:rFonts w:ascii="Arial" w:hAnsi="Arial" w:cs="Arial"/>
          <w:smallCaps/>
          <w:sz w:val="22"/>
          <w:szCs w:val="22"/>
        </w:rPr>
      </w:pPr>
      <w:hyperlink w:anchor="_Toc246142141" w:history="1">
        <w:r w:rsidR="00FA4A3E" w:rsidRPr="00061650">
          <w:rPr>
            <w:rStyle w:val="Hyperlink"/>
            <w:rFonts w:ascii="Arial" w:hAnsi="Arial" w:cs="Arial"/>
            <w:color w:val="auto"/>
            <w:sz w:val="22"/>
            <w:szCs w:val="22"/>
          </w:rPr>
          <w:t>3.1</w:t>
        </w:r>
        <w:r w:rsidR="00FA4A3E" w:rsidRPr="00061650">
          <w:rPr>
            <w:rFonts w:ascii="Arial" w:hAnsi="Arial" w:cs="Arial"/>
            <w:sz w:val="22"/>
            <w:szCs w:val="22"/>
          </w:rPr>
          <w:tab/>
        </w:r>
        <w:r w:rsidR="00FA4A3E" w:rsidRPr="00061650">
          <w:rPr>
            <w:rStyle w:val="Hyperlink"/>
            <w:rFonts w:ascii="Arial" w:hAnsi="Arial" w:cs="Arial"/>
            <w:color w:val="auto"/>
            <w:sz w:val="22"/>
            <w:szCs w:val="22"/>
          </w:rPr>
          <w:t>Hypothesis</w:t>
        </w:r>
        <w:r w:rsidR="00FA4A3E" w:rsidRPr="00061650">
          <w:rPr>
            <w:rFonts w:ascii="Arial" w:hAnsi="Arial" w:cs="Arial"/>
            <w:webHidden/>
            <w:sz w:val="22"/>
            <w:szCs w:val="22"/>
          </w:rPr>
          <w:tab/>
        </w:r>
        <w:r w:rsidR="00936070" w:rsidRPr="00061650">
          <w:rPr>
            <w:rFonts w:ascii="Arial" w:hAnsi="Arial" w:cs="Arial"/>
            <w:webHidden/>
            <w:sz w:val="22"/>
            <w:szCs w:val="22"/>
          </w:rPr>
          <w:t>7</w:t>
        </w:r>
      </w:hyperlink>
    </w:p>
    <w:p w:rsidR="00FA4A3E" w:rsidRPr="00061650" w:rsidRDefault="00204929" w:rsidP="002448E8">
      <w:pPr>
        <w:pStyle w:val="TOC2"/>
        <w:rPr>
          <w:rFonts w:ascii="Arial" w:hAnsi="Arial" w:cs="Arial"/>
          <w:smallCaps/>
          <w:sz w:val="22"/>
          <w:szCs w:val="22"/>
        </w:rPr>
      </w:pPr>
      <w:hyperlink w:anchor="_Toc246142142" w:history="1">
        <w:r w:rsidR="00FA4A3E" w:rsidRPr="00061650">
          <w:rPr>
            <w:rStyle w:val="Hyperlink"/>
            <w:rFonts w:ascii="Arial" w:hAnsi="Arial" w:cs="Arial"/>
            <w:color w:val="auto"/>
            <w:sz w:val="22"/>
            <w:szCs w:val="22"/>
          </w:rPr>
          <w:t>3.2</w:t>
        </w:r>
        <w:r w:rsidR="00FA4A3E" w:rsidRPr="00061650">
          <w:rPr>
            <w:rFonts w:ascii="Arial" w:hAnsi="Arial" w:cs="Arial"/>
            <w:sz w:val="22"/>
            <w:szCs w:val="22"/>
          </w:rPr>
          <w:tab/>
        </w:r>
        <w:r w:rsidR="00FA4A3E" w:rsidRPr="00061650">
          <w:rPr>
            <w:rStyle w:val="Hyperlink"/>
            <w:rFonts w:ascii="Arial" w:hAnsi="Arial" w:cs="Arial"/>
            <w:color w:val="auto"/>
            <w:sz w:val="22"/>
            <w:szCs w:val="22"/>
          </w:rPr>
          <w:t>Primary End-Point</w:t>
        </w:r>
        <w:r w:rsidR="00FA4A3E" w:rsidRPr="00061650">
          <w:rPr>
            <w:rFonts w:ascii="Arial" w:hAnsi="Arial" w:cs="Arial"/>
            <w:webHidden/>
            <w:sz w:val="22"/>
            <w:szCs w:val="22"/>
          </w:rPr>
          <w:tab/>
        </w:r>
        <w:r w:rsidR="00936070" w:rsidRPr="00061650">
          <w:rPr>
            <w:rFonts w:ascii="Arial" w:hAnsi="Arial" w:cs="Arial"/>
            <w:webHidden/>
            <w:sz w:val="22"/>
            <w:szCs w:val="22"/>
          </w:rPr>
          <w:t>7</w:t>
        </w:r>
      </w:hyperlink>
    </w:p>
    <w:p w:rsidR="00FA4A3E" w:rsidRPr="00061650" w:rsidRDefault="00204929" w:rsidP="002448E8">
      <w:pPr>
        <w:pStyle w:val="TOC2"/>
        <w:rPr>
          <w:rFonts w:ascii="Arial" w:hAnsi="Arial" w:cs="Arial"/>
          <w:smallCaps/>
          <w:sz w:val="22"/>
          <w:szCs w:val="22"/>
        </w:rPr>
      </w:pPr>
      <w:hyperlink w:anchor="_Toc246142143" w:history="1">
        <w:r w:rsidR="00FA4A3E" w:rsidRPr="00061650">
          <w:rPr>
            <w:rStyle w:val="Hyperlink"/>
            <w:rFonts w:ascii="Arial" w:hAnsi="Arial" w:cs="Arial"/>
            <w:color w:val="auto"/>
            <w:sz w:val="22"/>
            <w:szCs w:val="22"/>
          </w:rPr>
          <w:t>3.3</w:t>
        </w:r>
        <w:r w:rsidR="00FA4A3E" w:rsidRPr="00061650">
          <w:rPr>
            <w:rFonts w:ascii="Arial" w:hAnsi="Arial" w:cs="Arial"/>
            <w:sz w:val="22"/>
            <w:szCs w:val="22"/>
          </w:rPr>
          <w:tab/>
        </w:r>
        <w:r w:rsidR="00FA4A3E" w:rsidRPr="00061650">
          <w:rPr>
            <w:rStyle w:val="Hyperlink"/>
            <w:rFonts w:ascii="Arial" w:hAnsi="Arial" w:cs="Arial"/>
            <w:color w:val="auto"/>
            <w:sz w:val="22"/>
            <w:szCs w:val="22"/>
          </w:rPr>
          <w:t>Secondary End-Points</w:t>
        </w:r>
        <w:r w:rsidR="00FA4A3E" w:rsidRPr="00061650">
          <w:rPr>
            <w:rFonts w:ascii="Arial" w:hAnsi="Arial" w:cs="Arial"/>
            <w:webHidden/>
            <w:sz w:val="22"/>
            <w:szCs w:val="22"/>
          </w:rPr>
          <w:tab/>
        </w:r>
        <w:r w:rsidR="00936070" w:rsidRPr="00061650">
          <w:rPr>
            <w:rFonts w:ascii="Arial" w:hAnsi="Arial" w:cs="Arial"/>
            <w:webHidden/>
            <w:sz w:val="22"/>
            <w:szCs w:val="22"/>
          </w:rPr>
          <w:t>8</w:t>
        </w:r>
      </w:hyperlink>
    </w:p>
    <w:p w:rsidR="00FA4A3E" w:rsidRPr="00061650" w:rsidRDefault="00204929" w:rsidP="00936070">
      <w:pPr>
        <w:pStyle w:val="TOC1"/>
        <w:spacing w:before="0" w:after="0"/>
        <w:ind w:left="0" w:firstLine="0"/>
        <w:rPr>
          <w:rFonts w:ascii="Arial" w:hAnsi="Arial" w:cs="Arial"/>
          <w:b w:val="0"/>
          <w:bCs w:val="0"/>
          <w:caps w:val="0"/>
          <w:noProof/>
          <w:sz w:val="22"/>
          <w:szCs w:val="22"/>
          <w:lang w:val="en-US" w:eastAsia="en-US"/>
        </w:rPr>
      </w:pPr>
      <w:hyperlink w:anchor="_Toc246142144" w:history="1">
        <w:r w:rsidR="00FA4A3E" w:rsidRPr="00061650">
          <w:rPr>
            <w:rStyle w:val="Hyperlink"/>
            <w:rFonts w:ascii="Arial" w:hAnsi="Arial" w:cs="Arial"/>
            <w:noProof/>
            <w:color w:val="auto"/>
            <w:sz w:val="22"/>
            <w:szCs w:val="22"/>
          </w:rPr>
          <w:t>4.</w:t>
        </w:r>
        <w:r w:rsidR="00936070" w:rsidRPr="00061650">
          <w:rPr>
            <w:rFonts w:ascii="Arial" w:hAnsi="Arial" w:cs="Arial"/>
            <w:b w:val="0"/>
            <w:bCs w:val="0"/>
            <w:caps w:val="0"/>
            <w:noProof/>
            <w:sz w:val="22"/>
            <w:szCs w:val="22"/>
            <w:lang w:val="en-US" w:eastAsia="en-US"/>
          </w:rPr>
          <w:t xml:space="preserve"> </w:t>
        </w:r>
        <w:r w:rsidR="00FA4A3E" w:rsidRPr="00061650">
          <w:rPr>
            <w:rStyle w:val="Hyperlink"/>
            <w:rFonts w:ascii="Arial" w:hAnsi="Arial" w:cs="Arial"/>
            <w:noProof/>
            <w:color w:val="auto"/>
            <w:sz w:val="22"/>
            <w:szCs w:val="22"/>
          </w:rPr>
          <w:t>METHODOLOGY</w:t>
        </w:r>
        <w:r w:rsidR="00FA4A3E" w:rsidRPr="00061650">
          <w:rPr>
            <w:rFonts w:ascii="Arial" w:hAnsi="Arial" w:cs="Arial"/>
            <w:noProof/>
            <w:webHidden/>
            <w:sz w:val="22"/>
            <w:szCs w:val="22"/>
          </w:rPr>
          <w:tab/>
        </w:r>
        <w:r w:rsidR="00936070" w:rsidRPr="00061650">
          <w:rPr>
            <w:rFonts w:ascii="Arial" w:hAnsi="Arial" w:cs="Arial"/>
            <w:noProof/>
            <w:webHidden/>
            <w:sz w:val="22"/>
            <w:szCs w:val="22"/>
          </w:rPr>
          <w:t>8</w:t>
        </w:r>
      </w:hyperlink>
    </w:p>
    <w:p w:rsidR="00FA4A3E" w:rsidRPr="00061650" w:rsidRDefault="00204929" w:rsidP="002448E8">
      <w:pPr>
        <w:pStyle w:val="TOC2"/>
        <w:rPr>
          <w:rFonts w:ascii="Arial" w:hAnsi="Arial" w:cs="Arial"/>
          <w:smallCaps/>
          <w:sz w:val="22"/>
          <w:szCs w:val="22"/>
        </w:rPr>
      </w:pPr>
      <w:hyperlink w:anchor="_Toc246142145" w:history="1">
        <w:r w:rsidR="00FA4A3E" w:rsidRPr="00061650">
          <w:rPr>
            <w:rStyle w:val="Hyperlink"/>
            <w:rFonts w:ascii="Arial" w:hAnsi="Arial" w:cs="Arial"/>
            <w:color w:val="auto"/>
            <w:sz w:val="22"/>
            <w:szCs w:val="22"/>
          </w:rPr>
          <w:t>4.1</w:t>
        </w:r>
        <w:r w:rsidR="00FA4A3E" w:rsidRPr="00061650">
          <w:rPr>
            <w:rFonts w:ascii="Arial" w:hAnsi="Arial" w:cs="Arial"/>
            <w:sz w:val="22"/>
            <w:szCs w:val="22"/>
          </w:rPr>
          <w:tab/>
        </w:r>
        <w:r w:rsidR="00FA4A3E" w:rsidRPr="00061650">
          <w:rPr>
            <w:rStyle w:val="Hyperlink"/>
            <w:rFonts w:ascii="Arial" w:hAnsi="Arial" w:cs="Arial"/>
            <w:color w:val="auto"/>
            <w:sz w:val="22"/>
            <w:szCs w:val="22"/>
          </w:rPr>
          <w:t>Study Design</w:t>
        </w:r>
        <w:r w:rsidR="00FA4A3E" w:rsidRPr="00061650">
          <w:rPr>
            <w:rFonts w:ascii="Arial" w:hAnsi="Arial" w:cs="Arial"/>
            <w:webHidden/>
            <w:sz w:val="22"/>
            <w:szCs w:val="22"/>
          </w:rPr>
          <w:tab/>
        </w:r>
        <w:r w:rsidR="00936070" w:rsidRPr="00061650">
          <w:rPr>
            <w:rFonts w:ascii="Arial" w:hAnsi="Arial" w:cs="Arial"/>
            <w:webHidden/>
            <w:sz w:val="22"/>
            <w:szCs w:val="22"/>
          </w:rPr>
          <w:t>8</w:t>
        </w:r>
      </w:hyperlink>
    </w:p>
    <w:p w:rsidR="00FA4A3E" w:rsidRPr="00061650" w:rsidRDefault="00204929" w:rsidP="002448E8">
      <w:pPr>
        <w:pStyle w:val="TOC2"/>
        <w:rPr>
          <w:rFonts w:ascii="Arial" w:hAnsi="Arial" w:cs="Arial"/>
          <w:smallCaps/>
          <w:sz w:val="22"/>
          <w:szCs w:val="22"/>
        </w:rPr>
      </w:pPr>
      <w:hyperlink w:anchor="_Toc246142146" w:history="1">
        <w:r w:rsidR="00FA4A3E" w:rsidRPr="00061650">
          <w:rPr>
            <w:rStyle w:val="Hyperlink"/>
            <w:rFonts w:ascii="Arial" w:hAnsi="Arial" w:cs="Arial"/>
            <w:color w:val="auto"/>
            <w:sz w:val="22"/>
            <w:szCs w:val="22"/>
          </w:rPr>
          <w:t>4.2</w:t>
        </w:r>
        <w:r w:rsidR="00FA4A3E" w:rsidRPr="00061650">
          <w:rPr>
            <w:rFonts w:ascii="Arial" w:hAnsi="Arial" w:cs="Arial"/>
            <w:sz w:val="22"/>
            <w:szCs w:val="22"/>
          </w:rPr>
          <w:tab/>
        </w:r>
        <w:r w:rsidR="00FA4A3E" w:rsidRPr="00061650">
          <w:rPr>
            <w:rStyle w:val="Hyperlink"/>
            <w:rFonts w:ascii="Arial" w:hAnsi="Arial" w:cs="Arial"/>
            <w:color w:val="auto"/>
            <w:sz w:val="22"/>
            <w:szCs w:val="22"/>
          </w:rPr>
          <w:t>Study Centres</w:t>
        </w:r>
        <w:r w:rsidR="00FA4A3E" w:rsidRPr="00061650">
          <w:rPr>
            <w:rFonts w:ascii="Arial" w:hAnsi="Arial" w:cs="Arial"/>
            <w:webHidden/>
            <w:sz w:val="22"/>
            <w:szCs w:val="22"/>
          </w:rPr>
          <w:tab/>
        </w:r>
        <w:r w:rsidR="00936070" w:rsidRPr="00061650">
          <w:rPr>
            <w:rFonts w:ascii="Arial" w:hAnsi="Arial" w:cs="Arial"/>
            <w:webHidden/>
            <w:sz w:val="22"/>
            <w:szCs w:val="22"/>
          </w:rPr>
          <w:t>8</w:t>
        </w:r>
      </w:hyperlink>
    </w:p>
    <w:p w:rsidR="00FA4A3E" w:rsidRPr="00061650" w:rsidRDefault="00204929" w:rsidP="002448E8">
      <w:pPr>
        <w:pStyle w:val="TOC2"/>
        <w:rPr>
          <w:rFonts w:ascii="Arial" w:hAnsi="Arial" w:cs="Arial"/>
          <w:smallCaps/>
          <w:sz w:val="22"/>
          <w:szCs w:val="22"/>
        </w:rPr>
      </w:pPr>
      <w:hyperlink w:anchor="_Toc246142147" w:history="1">
        <w:r w:rsidR="00FA4A3E" w:rsidRPr="00061650">
          <w:rPr>
            <w:rStyle w:val="Hyperlink"/>
            <w:rFonts w:ascii="Arial" w:hAnsi="Arial" w:cs="Arial"/>
            <w:color w:val="auto"/>
            <w:sz w:val="22"/>
            <w:szCs w:val="22"/>
          </w:rPr>
          <w:t>4.3</w:t>
        </w:r>
        <w:r w:rsidR="00FA4A3E" w:rsidRPr="00061650">
          <w:rPr>
            <w:rFonts w:ascii="Arial" w:hAnsi="Arial" w:cs="Arial"/>
            <w:sz w:val="22"/>
            <w:szCs w:val="22"/>
          </w:rPr>
          <w:tab/>
        </w:r>
        <w:r w:rsidR="00FA4A3E" w:rsidRPr="00061650">
          <w:rPr>
            <w:rStyle w:val="Hyperlink"/>
            <w:rFonts w:ascii="Arial" w:hAnsi="Arial" w:cs="Arial"/>
            <w:color w:val="auto"/>
            <w:sz w:val="22"/>
            <w:szCs w:val="22"/>
          </w:rPr>
          <w:t>Participants</w:t>
        </w:r>
        <w:r w:rsidR="00FA4A3E" w:rsidRPr="00061650">
          <w:rPr>
            <w:rFonts w:ascii="Arial" w:hAnsi="Arial" w:cs="Arial"/>
            <w:webHidden/>
            <w:sz w:val="22"/>
            <w:szCs w:val="22"/>
          </w:rPr>
          <w:tab/>
        </w:r>
        <w:r w:rsidR="00936070" w:rsidRPr="00061650">
          <w:rPr>
            <w:rFonts w:ascii="Arial" w:hAnsi="Arial" w:cs="Arial"/>
            <w:webHidden/>
            <w:sz w:val="22"/>
            <w:szCs w:val="22"/>
          </w:rPr>
          <w:t>8</w:t>
        </w:r>
      </w:hyperlink>
    </w:p>
    <w:p w:rsidR="00FA4A3E" w:rsidRPr="00061650" w:rsidRDefault="00204929" w:rsidP="002448E8">
      <w:pPr>
        <w:pStyle w:val="TOC2"/>
        <w:rPr>
          <w:rFonts w:ascii="Arial" w:hAnsi="Arial" w:cs="Arial"/>
          <w:smallCaps/>
          <w:sz w:val="22"/>
          <w:szCs w:val="22"/>
        </w:rPr>
      </w:pPr>
      <w:hyperlink w:anchor="_Toc246142148" w:history="1">
        <w:r w:rsidR="00FA4A3E" w:rsidRPr="00061650">
          <w:rPr>
            <w:rStyle w:val="Hyperlink"/>
            <w:rFonts w:ascii="Arial" w:hAnsi="Arial" w:cs="Arial"/>
            <w:color w:val="auto"/>
            <w:sz w:val="22"/>
            <w:szCs w:val="22"/>
          </w:rPr>
          <w:t>4.4</w:t>
        </w:r>
        <w:r w:rsidR="00FA4A3E" w:rsidRPr="00061650">
          <w:rPr>
            <w:rFonts w:ascii="Arial" w:hAnsi="Arial" w:cs="Arial"/>
            <w:sz w:val="22"/>
            <w:szCs w:val="22"/>
          </w:rPr>
          <w:tab/>
        </w:r>
        <w:r w:rsidR="00FA4A3E" w:rsidRPr="00061650">
          <w:rPr>
            <w:rStyle w:val="Hyperlink"/>
            <w:rFonts w:ascii="Arial" w:hAnsi="Arial" w:cs="Arial"/>
            <w:color w:val="auto"/>
            <w:sz w:val="22"/>
            <w:szCs w:val="22"/>
          </w:rPr>
          <w:t>Study Power</w:t>
        </w:r>
        <w:r w:rsidR="00FA4A3E" w:rsidRPr="00061650">
          <w:rPr>
            <w:rFonts w:ascii="Arial" w:hAnsi="Arial" w:cs="Arial"/>
            <w:webHidden/>
            <w:sz w:val="22"/>
            <w:szCs w:val="22"/>
          </w:rPr>
          <w:tab/>
        </w:r>
        <w:r w:rsidR="00936070" w:rsidRPr="00061650">
          <w:rPr>
            <w:rFonts w:ascii="Arial" w:hAnsi="Arial" w:cs="Arial"/>
            <w:webHidden/>
            <w:sz w:val="22"/>
            <w:szCs w:val="22"/>
          </w:rPr>
          <w:t>9</w:t>
        </w:r>
      </w:hyperlink>
    </w:p>
    <w:p w:rsidR="00FA4A3E" w:rsidRPr="00061650" w:rsidRDefault="00204929" w:rsidP="002448E8">
      <w:pPr>
        <w:pStyle w:val="TOC2"/>
        <w:rPr>
          <w:rFonts w:ascii="Arial" w:hAnsi="Arial" w:cs="Arial"/>
          <w:smallCaps/>
          <w:sz w:val="22"/>
          <w:szCs w:val="22"/>
        </w:rPr>
      </w:pPr>
      <w:hyperlink w:anchor="_Toc246142149" w:history="1">
        <w:r w:rsidR="00FA4A3E" w:rsidRPr="00061650">
          <w:rPr>
            <w:rStyle w:val="Hyperlink"/>
            <w:rFonts w:ascii="Arial" w:hAnsi="Arial" w:cs="Arial"/>
            <w:color w:val="auto"/>
            <w:sz w:val="22"/>
            <w:szCs w:val="22"/>
          </w:rPr>
          <w:t>4.5</w:t>
        </w:r>
        <w:r w:rsidR="00FA4A3E" w:rsidRPr="00061650">
          <w:rPr>
            <w:rFonts w:ascii="Arial" w:hAnsi="Arial" w:cs="Arial"/>
            <w:sz w:val="22"/>
            <w:szCs w:val="22"/>
          </w:rPr>
          <w:tab/>
        </w:r>
        <w:r w:rsidR="00FA4A3E" w:rsidRPr="00061650">
          <w:rPr>
            <w:rStyle w:val="Hyperlink"/>
            <w:rFonts w:ascii="Arial" w:hAnsi="Arial" w:cs="Arial"/>
            <w:color w:val="auto"/>
            <w:sz w:val="22"/>
            <w:szCs w:val="22"/>
          </w:rPr>
          <w:t>Screening and Recruitment Procedures</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_Toc246142149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FA4A3E" w:rsidRPr="00061650">
          <w:rPr>
            <w:rFonts w:ascii="Arial" w:hAnsi="Arial" w:cs="Arial"/>
            <w:webHidden/>
            <w:sz w:val="22"/>
            <w:szCs w:val="22"/>
          </w:rPr>
          <w:t>1</w:t>
        </w:r>
        <w:r w:rsidR="00936070" w:rsidRPr="00061650">
          <w:rPr>
            <w:rFonts w:ascii="Arial" w:hAnsi="Arial" w:cs="Arial"/>
            <w:webHidden/>
            <w:sz w:val="22"/>
            <w:szCs w:val="22"/>
          </w:rPr>
          <w:t>0</w:t>
        </w:r>
        <w:r w:rsidR="00FA4A3E" w:rsidRPr="00061650">
          <w:rPr>
            <w:rFonts w:ascii="Arial" w:hAnsi="Arial" w:cs="Arial"/>
            <w:webHidden/>
            <w:sz w:val="22"/>
            <w:szCs w:val="22"/>
          </w:rPr>
          <w:fldChar w:fldCharType="end"/>
        </w:r>
      </w:hyperlink>
    </w:p>
    <w:p w:rsidR="00FA4A3E" w:rsidRPr="00061650" w:rsidRDefault="00FA4A3E" w:rsidP="002448E8">
      <w:pPr>
        <w:pStyle w:val="TOC2"/>
        <w:rPr>
          <w:rFonts w:ascii="Arial" w:hAnsi="Arial" w:cs="Arial"/>
          <w:sz w:val="22"/>
          <w:szCs w:val="22"/>
        </w:rPr>
      </w:pPr>
      <w:r w:rsidRPr="00061650">
        <w:rPr>
          <w:rFonts w:ascii="Arial" w:hAnsi="Arial" w:cs="Arial"/>
          <w:sz w:val="22"/>
          <w:szCs w:val="22"/>
        </w:rPr>
        <w:t xml:space="preserve">4.6 </w:t>
      </w:r>
      <w:r w:rsidRPr="00061650">
        <w:rPr>
          <w:rFonts w:ascii="Arial" w:hAnsi="Arial" w:cs="Arial"/>
          <w:sz w:val="22"/>
          <w:szCs w:val="22"/>
        </w:rPr>
        <w:tab/>
        <w:t>Measurement of</w:t>
      </w:r>
      <w:r w:rsidR="00936070" w:rsidRPr="00061650">
        <w:rPr>
          <w:rFonts w:ascii="Arial" w:hAnsi="Arial" w:cs="Arial"/>
          <w:sz w:val="22"/>
          <w:szCs w:val="22"/>
        </w:rPr>
        <w:t xml:space="preserve"> LV function  </w:t>
      </w:r>
      <w:r w:rsidRPr="00061650">
        <w:rPr>
          <w:rFonts w:ascii="Arial" w:hAnsi="Arial" w:cs="Arial"/>
          <w:sz w:val="22"/>
          <w:szCs w:val="22"/>
        </w:rPr>
        <w:t>…………………………………………………………1</w:t>
      </w:r>
      <w:r w:rsidR="00936070" w:rsidRPr="00061650">
        <w:rPr>
          <w:rFonts w:ascii="Arial" w:hAnsi="Arial" w:cs="Arial"/>
          <w:sz w:val="22"/>
          <w:szCs w:val="22"/>
        </w:rPr>
        <w:t>0</w:t>
      </w:r>
    </w:p>
    <w:p w:rsidR="00FA4A3E" w:rsidRPr="00061650" w:rsidRDefault="00204929" w:rsidP="002448E8">
      <w:pPr>
        <w:pStyle w:val="TOC2"/>
        <w:rPr>
          <w:rFonts w:ascii="Arial" w:hAnsi="Arial" w:cs="Arial"/>
          <w:smallCaps/>
          <w:sz w:val="22"/>
          <w:szCs w:val="22"/>
        </w:rPr>
      </w:pPr>
      <w:hyperlink w:anchor="_Toc246142150" w:history="1">
        <w:r w:rsidR="00FA4A3E" w:rsidRPr="00061650">
          <w:rPr>
            <w:rStyle w:val="Hyperlink"/>
            <w:rFonts w:ascii="Arial" w:hAnsi="Arial" w:cs="Arial"/>
            <w:color w:val="auto"/>
            <w:sz w:val="22"/>
            <w:szCs w:val="22"/>
          </w:rPr>
          <w:t>4.7</w:t>
        </w:r>
        <w:r w:rsidR="00FA4A3E" w:rsidRPr="00061650">
          <w:rPr>
            <w:rFonts w:ascii="Arial" w:hAnsi="Arial" w:cs="Arial"/>
            <w:sz w:val="22"/>
            <w:szCs w:val="22"/>
          </w:rPr>
          <w:tab/>
        </w:r>
        <w:r w:rsidR="00FA4A3E" w:rsidRPr="00061650">
          <w:rPr>
            <w:rStyle w:val="Hyperlink"/>
            <w:rFonts w:ascii="Arial" w:hAnsi="Arial" w:cs="Arial"/>
            <w:color w:val="auto"/>
            <w:sz w:val="22"/>
            <w:szCs w:val="22"/>
          </w:rPr>
          <w:t>Baseline Profiling</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_Toc246142150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FA4A3E" w:rsidRPr="00061650">
          <w:rPr>
            <w:rFonts w:ascii="Arial" w:hAnsi="Arial" w:cs="Arial"/>
            <w:webHidden/>
            <w:sz w:val="22"/>
            <w:szCs w:val="22"/>
          </w:rPr>
          <w:t>1</w:t>
        </w:r>
        <w:r w:rsidR="00936070" w:rsidRPr="00061650">
          <w:rPr>
            <w:rFonts w:ascii="Arial" w:hAnsi="Arial" w:cs="Arial"/>
            <w:webHidden/>
            <w:sz w:val="22"/>
            <w:szCs w:val="22"/>
          </w:rPr>
          <w:t>2</w:t>
        </w:r>
        <w:r w:rsidR="00FA4A3E" w:rsidRPr="00061650">
          <w:rPr>
            <w:rFonts w:ascii="Arial" w:hAnsi="Arial" w:cs="Arial"/>
            <w:webHidden/>
            <w:sz w:val="22"/>
            <w:szCs w:val="22"/>
          </w:rPr>
          <w:fldChar w:fldCharType="end"/>
        </w:r>
      </w:hyperlink>
    </w:p>
    <w:p w:rsidR="00FA4A3E" w:rsidRPr="00061650" w:rsidRDefault="00204929" w:rsidP="002448E8">
      <w:pPr>
        <w:pStyle w:val="TOC2"/>
        <w:rPr>
          <w:rFonts w:ascii="Arial" w:hAnsi="Arial" w:cs="Arial"/>
          <w:smallCaps/>
          <w:sz w:val="22"/>
          <w:szCs w:val="22"/>
        </w:rPr>
      </w:pPr>
      <w:hyperlink w:anchor="_Toc246142153" w:history="1">
        <w:r w:rsidR="00FA4A3E" w:rsidRPr="00061650">
          <w:rPr>
            <w:rStyle w:val="Hyperlink"/>
            <w:rFonts w:ascii="Arial" w:hAnsi="Arial" w:cs="Arial"/>
            <w:color w:val="auto"/>
            <w:sz w:val="22"/>
            <w:szCs w:val="22"/>
          </w:rPr>
          <w:t>4.</w:t>
        </w:r>
        <w:r w:rsidR="00936070" w:rsidRPr="00061650">
          <w:rPr>
            <w:rStyle w:val="Hyperlink"/>
            <w:rFonts w:ascii="Arial" w:hAnsi="Arial" w:cs="Arial"/>
            <w:color w:val="auto"/>
            <w:sz w:val="22"/>
            <w:szCs w:val="22"/>
          </w:rPr>
          <w:t>8</w:t>
        </w:r>
        <w:r w:rsidR="00FA4A3E" w:rsidRPr="00061650">
          <w:rPr>
            <w:rFonts w:ascii="Arial" w:hAnsi="Arial" w:cs="Arial"/>
            <w:sz w:val="22"/>
            <w:szCs w:val="22"/>
          </w:rPr>
          <w:tab/>
        </w:r>
        <w:r w:rsidR="00FA4A3E" w:rsidRPr="00061650">
          <w:rPr>
            <w:rStyle w:val="Hyperlink"/>
            <w:rFonts w:ascii="Arial" w:hAnsi="Arial" w:cs="Arial"/>
            <w:color w:val="auto"/>
            <w:sz w:val="22"/>
            <w:szCs w:val="22"/>
          </w:rPr>
          <w:t>Clinical Safety</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_Toc246142153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FA4A3E" w:rsidRPr="00061650">
          <w:rPr>
            <w:rFonts w:ascii="Arial" w:hAnsi="Arial" w:cs="Arial"/>
            <w:webHidden/>
            <w:sz w:val="22"/>
            <w:szCs w:val="22"/>
          </w:rPr>
          <w:t>1</w:t>
        </w:r>
        <w:r w:rsidR="00936070" w:rsidRPr="00061650">
          <w:rPr>
            <w:rFonts w:ascii="Arial" w:hAnsi="Arial" w:cs="Arial"/>
            <w:webHidden/>
            <w:sz w:val="22"/>
            <w:szCs w:val="22"/>
          </w:rPr>
          <w:t>2</w:t>
        </w:r>
        <w:r w:rsidR="00FA4A3E" w:rsidRPr="00061650">
          <w:rPr>
            <w:rFonts w:ascii="Arial" w:hAnsi="Arial" w:cs="Arial"/>
            <w:webHidden/>
            <w:sz w:val="22"/>
            <w:szCs w:val="22"/>
          </w:rPr>
          <w:fldChar w:fldCharType="end"/>
        </w:r>
      </w:hyperlink>
    </w:p>
    <w:p w:rsidR="00FA4A3E" w:rsidRPr="00061650" w:rsidRDefault="00204929" w:rsidP="002448E8">
      <w:pPr>
        <w:pStyle w:val="TOC2"/>
        <w:rPr>
          <w:rFonts w:ascii="Arial" w:hAnsi="Arial" w:cs="Arial"/>
          <w:smallCaps/>
          <w:sz w:val="22"/>
          <w:szCs w:val="22"/>
        </w:rPr>
      </w:pPr>
      <w:hyperlink w:anchor="_Toc246142154" w:history="1">
        <w:r w:rsidR="00936070" w:rsidRPr="00061650">
          <w:rPr>
            <w:rStyle w:val="Hyperlink"/>
            <w:rFonts w:ascii="Arial" w:hAnsi="Arial" w:cs="Arial"/>
            <w:color w:val="auto"/>
            <w:sz w:val="22"/>
            <w:szCs w:val="22"/>
          </w:rPr>
          <w:t>4.9</w:t>
        </w:r>
        <w:r w:rsidR="00FA4A3E" w:rsidRPr="00061650">
          <w:rPr>
            <w:rFonts w:ascii="Arial" w:hAnsi="Arial" w:cs="Arial"/>
            <w:sz w:val="22"/>
            <w:szCs w:val="22"/>
          </w:rPr>
          <w:tab/>
        </w:r>
        <w:r w:rsidR="00FA4A3E" w:rsidRPr="00061650">
          <w:rPr>
            <w:rStyle w:val="Hyperlink"/>
            <w:rFonts w:ascii="Arial" w:hAnsi="Arial" w:cs="Arial"/>
            <w:color w:val="auto"/>
            <w:sz w:val="22"/>
            <w:szCs w:val="22"/>
          </w:rPr>
          <w:t>Randomisation</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_Toc246142154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FA4A3E" w:rsidRPr="00061650">
          <w:rPr>
            <w:rFonts w:ascii="Arial" w:hAnsi="Arial" w:cs="Arial"/>
            <w:webHidden/>
            <w:sz w:val="22"/>
            <w:szCs w:val="22"/>
          </w:rPr>
          <w:t>1</w:t>
        </w:r>
        <w:r w:rsidR="00936070" w:rsidRPr="00061650">
          <w:rPr>
            <w:rFonts w:ascii="Arial" w:hAnsi="Arial" w:cs="Arial"/>
            <w:webHidden/>
            <w:sz w:val="22"/>
            <w:szCs w:val="22"/>
          </w:rPr>
          <w:t>3</w:t>
        </w:r>
        <w:r w:rsidR="00FA4A3E" w:rsidRPr="00061650">
          <w:rPr>
            <w:rFonts w:ascii="Arial" w:hAnsi="Arial" w:cs="Arial"/>
            <w:webHidden/>
            <w:sz w:val="22"/>
            <w:szCs w:val="22"/>
          </w:rPr>
          <w:fldChar w:fldCharType="end"/>
        </w:r>
      </w:hyperlink>
    </w:p>
    <w:p w:rsidR="00FA4A3E" w:rsidRPr="00061650" w:rsidRDefault="00204929" w:rsidP="002448E8">
      <w:pPr>
        <w:pStyle w:val="TOC2"/>
        <w:rPr>
          <w:rFonts w:ascii="Arial" w:hAnsi="Arial" w:cs="Arial"/>
          <w:smallCaps/>
          <w:sz w:val="22"/>
          <w:szCs w:val="22"/>
        </w:rPr>
      </w:pPr>
      <w:hyperlink w:anchor="_Toc246142155" w:history="1">
        <w:r w:rsidR="00FA4A3E" w:rsidRPr="00061650">
          <w:rPr>
            <w:rStyle w:val="Hyperlink"/>
            <w:rFonts w:ascii="Arial" w:hAnsi="Arial" w:cs="Arial"/>
            <w:color w:val="auto"/>
            <w:sz w:val="22"/>
            <w:szCs w:val="22"/>
          </w:rPr>
          <w:t>4.1</w:t>
        </w:r>
        <w:r w:rsidR="00936070" w:rsidRPr="00061650">
          <w:rPr>
            <w:rStyle w:val="Hyperlink"/>
            <w:rFonts w:ascii="Arial" w:hAnsi="Arial" w:cs="Arial"/>
            <w:color w:val="auto"/>
            <w:sz w:val="22"/>
            <w:szCs w:val="22"/>
          </w:rPr>
          <w:t>0</w:t>
        </w:r>
        <w:r w:rsidR="00FA4A3E" w:rsidRPr="00061650">
          <w:rPr>
            <w:rFonts w:ascii="Arial" w:hAnsi="Arial" w:cs="Arial"/>
            <w:sz w:val="22"/>
            <w:szCs w:val="22"/>
          </w:rPr>
          <w:tab/>
        </w:r>
        <w:r w:rsidR="00936070" w:rsidRPr="00061650">
          <w:rPr>
            <w:rStyle w:val="Hyperlink"/>
            <w:rFonts w:ascii="Arial" w:hAnsi="Arial" w:cs="Arial"/>
            <w:color w:val="auto"/>
            <w:sz w:val="22"/>
            <w:szCs w:val="22"/>
          </w:rPr>
          <w:t>Heart failure i</w:t>
        </w:r>
        <w:r w:rsidR="00FA4A3E" w:rsidRPr="00061650">
          <w:rPr>
            <w:rStyle w:val="Hyperlink"/>
            <w:rFonts w:ascii="Arial" w:hAnsi="Arial" w:cs="Arial"/>
            <w:color w:val="auto"/>
            <w:sz w:val="22"/>
            <w:szCs w:val="22"/>
          </w:rPr>
          <w:t>ntervention</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_Toc246142155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FA4A3E" w:rsidRPr="00061650">
          <w:rPr>
            <w:rFonts w:ascii="Arial" w:hAnsi="Arial" w:cs="Arial"/>
            <w:webHidden/>
            <w:sz w:val="22"/>
            <w:szCs w:val="22"/>
          </w:rPr>
          <w:t>1</w:t>
        </w:r>
        <w:r w:rsidR="00936070" w:rsidRPr="00061650">
          <w:rPr>
            <w:rFonts w:ascii="Arial" w:hAnsi="Arial" w:cs="Arial"/>
            <w:webHidden/>
            <w:sz w:val="22"/>
            <w:szCs w:val="22"/>
          </w:rPr>
          <w:t>3</w:t>
        </w:r>
        <w:r w:rsidR="00FA4A3E" w:rsidRPr="00061650">
          <w:rPr>
            <w:rFonts w:ascii="Arial" w:hAnsi="Arial" w:cs="Arial"/>
            <w:webHidden/>
            <w:sz w:val="22"/>
            <w:szCs w:val="22"/>
          </w:rPr>
          <w:fldChar w:fldCharType="end"/>
        </w:r>
      </w:hyperlink>
    </w:p>
    <w:p w:rsidR="00FA4A3E" w:rsidRPr="00061650" w:rsidRDefault="00204929" w:rsidP="002448E8">
      <w:pPr>
        <w:pStyle w:val="TOC2"/>
        <w:rPr>
          <w:rFonts w:ascii="Arial" w:hAnsi="Arial" w:cs="Arial"/>
          <w:smallCaps/>
          <w:sz w:val="22"/>
          <w:szCs w:val="22"/>
        </w:rPr>
      </w:pPr>
      <w:hyperlink w:anchor="_Toc246142157" w:history="1">
        <w:r w:rsidR="00FA4A3E" w:rsidRPr="00061650">
          <w:rPr>
            <w:rStyle w:val="Hyperlink"/>
            <w:rFonts w:ascii="Arial" w:hAnsi="Arial" w:cs="Arial"/>
            <w:color w:val="auto"/>
            <w:sz w:val="22"/>
            <w:szCs w:val="22"/>
          </w:rPr>
          <w:t>4.1</w:t>
        </w:r>
        <w:r w:rsidR="00936070" w:rsidRPr="00061650">
          <w:rPr>
            <w:rStyle w:val="Hyperlink"/>
            <w:rFonts w:ascii="Arial" w:hAnsi="Arial" w:cs="Arial"/>
            <w:color w:val="auto"/>
            <w:sz w:val="22"/>
            <w:szCs w:val="22"/>
          </w:rPr>
          <w:t>1</w:t>
        </w:r>
        <w:r w:rsidR="00FA4A3E" w:rsidRPr="00061650">
          <w:rPr>
            <w:rFonts w:ascii="Arial" w:hAnsi="Arial" w:cs="Arial"/>
            <w:sz w:val="22"/>
            <w:szCs w:val="22"/>
          </w:rPr>
          <w:tab/>
        </w:r>
        <w:r w:rsidR="00FA4A3E" w:rsidRPr="00061650">
          <w:rPr>
            <w:rStyle w:val="Hyperlink"/>
            <w:rFonts w:ascii="Arial" w:hAnsi="Arial" w:cs="Arial"/>
            <w:color w:val="auto"/>
            <w:sz w:val="22"/>
            <w:szCs w:val="22"/>
          </w:rPr>
          <w:t>Study Timelines and follow-up</w:t>
        </w:r>
        <w:r w:rsidR="00FA4A3E" w:rsidRPr="00061650">
          <w:rPr>
            <w:rFonts w:ascii="Arial" w:hAnsi="Arial" w:cs="Arial"/>
            <w:webHidden/>
            <w:sz w:val="22"/>
            <w:szCs w:val="22"/>
          </w:rPr>
          <w:tab/>
        </w:r>
        <w:r w:rsidR="00936070" w:rsidRPr="00061650">
          <w:rPr>
            <w:rFonts w:ascii="Arial" w:hAnsi="Arial" w:cs="Arial"/>
            <w:webHidden/>
            <w:sz w:val="22"/>
            <w:szCs w:val="22"/>
          </w:rPr>
          <w:t>13</w:t>
        </w:r>
      </w:hyperlink>
    </w:p>
    <w:p w:rsidR="00FA4A3E" w:rsidRPr="00061650" w:rsidRDefault="00204929" w:rsidP="002448E8">
      <w:pPr>
        <w:pStyle w:val="TOC2"/>
        <w:rPr>
          <w:rFonts w:ascii="Arial" w:hAnsi="Arial" w:cs="Arial"/>
          <w:smallCaps/>
          <w:sz w:val="22"/>
          <w:szCs w:val="22"/>
        </w:rPr>
      </w:pPr>
      <w:hyperlink w:anchor="_Toc246142158" w:history="1">
        <w:r w:rsidR="00FA4A3E" w:rsidRPr="00061650">
          <w:rPr>
            <w:rStyle w:val="Hyperlink"/>
            <w:rFonts w:ascii="Arial" w:hAnsi="Arial" w:cs="Arial"/>
            <w:color w:val="auto"/>
            <w:sz w:val="22"/>
            <w:szCs w:val="22"/>
          </w:rPr>
          <w:t>4.1</w:t>
        </w:r>
        <w:r w:rsidR="00936070" w:rsidRPr="00061650">
          <w:rPr>
            <w:rStyle w:val="Hyperlink"/>
            <w:rFonts w:ascii="Arial" w:hAnsi="Arial" w:cs="Arial"/>
            <w:color w:val="auto"/>
            <w:sz w:val="22"/>
            <w:szCs w:val="22"/>
          </w:rPr>
          <w:t>2</w:t>
        </w:r>
        <w:r w:rsidR="00FA4A3E" w:rsidRPr="00061650">
          <w:rPr>
            <w:rFonts w:ascii="Arial" w:hAnsi="Arial" w:cs="Arial"/>
            <w:sz w:val="22"/>
            <w:szCs w:val="22"/>
          </w:rPr>
          <w:tab/>
        </w:r>
        <w:r w:rsidR="00FA4A3E" w:rsidRPr="00061650">
          <w:rPr>
            <w:rStyle w:val="Hyperlink"/>
            <w:rFonts w:ascii="Arial" w:hAnsi="Arial" w:cs="Arial"/>
            <w:color w:val="auto"/>
            <w:sz w:val="22"/>
            <w:szCs w:val="22"/>
          </w:rPr>
          <w:t>Data Collection and Management</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_Toc246142158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936070" w:rsidRPr="00061650">
          <w:rPr>
            <w:rFonts w:ascii="Arial" w:hAnsi="Arial" w:cs="Arial"/>
            <w:webHidden/>
            <w:sz w:val="22"/>
            <w:szCs w:val="22"/>
          </w:rPr>
          <w:t>1</w:t>
        </w:r>
        <w:r w:rsidR="00FA4A3E" w:rsidRPr="00061650">
          <w:rPr>
            <w:rFonts w:ascii="Arial" w:hAnsi="Arial" w:cs="Arial"/>
            <w:webHidden/>
            <w:sz w:val="22"/>
            <w:szCs w:val="22"/>
          </w:rPr>
          <w:t>4</w:t>
        </w:r>
        <w:r w:rsidR="00FA4A3E" w:rsidRPr="00061650">
          <w:rPr>
            <w:rFonts w:ascii="Arial" w:hAnsi="Arial" w:cs="Arial"/>
            <w:webHidden/>
            <w:sz w:val="22"/>
            <w:szCs w:val="22"/>
          </w:rPr>
          <w:fldChar w:fldCharType="end"/>
        </w:r>
      </w:hyperlink>
    </w:p>
    <w:p w:rsidR="00FA4A3E" w:rsidRPr="00061650" w:rsidRDefault="00204929" w:rsidP="002448E8">
      <w:pPr>
        <w:pStyle w:val="TOC2"/>
        <w:rPr>
          <w:rFonts w:ascii="Arial" w:hAnsi="Arial" w:cs="Arial"/>
          <w:smallCaps/>
          <w:sz w:val="22"/>
          <w:szCs w:val="22"/>
        </w:rPr>
      </w:pPr>
      <w:hyperlink w:anchor="_Toc246142159" w:history="1">
        <w:r w:rsidR="00FA4A3E" w:rsidRPr="00061650">
          <w:rPr>
            <w:rStyle w:val="Hyperlink"/>
            <w:rFonts w:ascii="Arial" w:hAnsi="Arial" w:cs="Arial"/>
            <w:color w:val="auto"/>
            <w:sz w:val="22"/>
            <w:szCs w:val="22"/>
          </w:rPr>
          <w:t>4.1</w:t>
        </w:r>
        <w:r w:rsidR="00936070" w:rsidRPr="00061650">
          <w:rPr>
            <w:rStyle w:val="Hyperlink"/>
            <w:rFonts w:ascii="Arial" w:hAnsi="Arial" w:cs="Arial"/>
            <w:color w:val="auto"/>
            <w:sz w:val="22"/>
            <w:szCs w:val="22"/>
          </w:rPr>
          <w:t>3</w:t>
        </w:r>
        <w:r w:rsidR="00FA4A3E" w:rsidRPr="00061650">
          <w:rPr>
            <w:rFonts w:ascii="Arial" w:hAnsi="Arial" w:cs="Arial"/>
            <w:sz w:val="22"/>
            <w:szCs w:val="22"/>
          </w:rPr>
          <w:tab/>
        </w:r>
        <w:r w:rsidR="00FA4A3E" w:rsidRPr="00061650">
          <w:rPr>
            <w:rStyle w:val="Hyperlink"/>
            <w:rFonts w:ascii="Arial" w:hAnsi="Arial" w:cs="Arial"/>
            <w:color w:val="auto"/>
            <w:sz w:val="22"/>
            <w:szCs w:val="22"/>
          </w:rPr>
          <w:t>Statistical Analyses</w:t>
        </w:r>
        <w:r w:rsidR="00FA4A3E" w:rsidRPr="00061650">
          <w:rPr>
            <w:rFonts w:ascii="Arial" w:hAnsi="Arial" w:cs="Arial"/>
            <w:webHidden/>
            <w:sz w:val="22"/>
            <w:szCs w:val="22"/>
          </w:rPr>
          <w:tab/>
        </w:r>
        <w:r w:rsidR="00FA4A3E" w:rsidRPr="00061650">
          <w:rPr>
            <w:rFonts w:ascii="Arial" w:hAnsi="Arial" w:cs="Arial"/>
            <w:webHidden/>
            <w:sz w:val="22"/>
            <w:szCs w:val="22"/>
          </w:rPr>
          <w:fldChar w:fldCharType="begin"/>
        </w:r>
        <w:r w:rsidR="00FA4A3E" w:rsidRPr="00061650">
          <w:rPr>
            <w:rFonts w:ascii="Arial" w:hAnsi="Arial" w:cs="Arial"/>
            <w:webHidden/>
            <w:sz w:val="22"/>
            <w:szCs w:val="22"/>
          </w:rPr>
          <w:instrText xml:space="preserve"> PAGEREF _Toc246142159 \h </w:instrText>
        </w:r>
        <w:r w:rsidR="00FA4A3E" w:rsidRPr="00061650">
          <w:rPr>
            <w:rFonts w:ascii="Arial" w:hAnsi="Arial" w:cs="Arial"/>
            <w:webHidden/>
            <w:sz w:val="22"/>
            <w:szCs w:val="22"/>
          </w:rPr>
        </w:r>
        <w:r w:rsidR="00FA4A3E" w:rsidRPr="00061650">
          <w:rPr>
            <w:rFonts w:ascii="Arial" w:hAnsi="Arial" w:cs="Arial"/>
            <w:webHidden/>
            <w:sz w:val="22"/>
            <w:szCs w:val="22"/>
          </w:rPr>
          <w:fldChar w:fldCharType="separate"/>
        </w:r>
        <w:r w:rsidR="00936070" w:rsidRPr="00061650">
          <w:rPr>
            <w:rFonts w:ascii="Arial" w:hAnsi="Arial" w:cs="Arial"/>
            <w:webHidden/>
            <w:sz w:val="22"/>
            <w:szCs w:val="22"/>
          </w:rPr>
          <w:t>14</w:t>
        </w:r>
        <w:r w:rsidR="00FA4A3E" w:rsidRPr="00061650">
          <w:rPr>
            <w:rFonts w:ascii="Arial" w:hAnsi="Arial" w:cs="Arial"/>
            <w:webHidden/>
            <w:sz w:val="22"/>
            <w:szCs w:val="22"/>
          </w:rPr>
          <w:fldChar w:fldCharType="end"/>
        </w:r>
      </w:hyperlink>
    </w:p>
    <w:p w:rsidR="00FA4A3E" w:rsidRPr="00061650" w:rsidRDefault="00204929" w:rsidP="002448E8">
      <w:pPr>
        <w:pStyle w:val="TOC1"/>
        <w:spacing w:before="0" w:after="0"/>
        <w:rPr>
          <w:rFonts w:ascii="Arial" w:hAnsi="Arial" w:cs="Arial"/>
          <w:b w:val="0"/>
          <w:bCs w:val="0"/>
          <w:caps w:val="0"/>
          <w:noProof/>
          <w:sz w:val="22"/>
          <w:szCs w:val="22"/>
          <w:lang w:val="en-US" w:eastAsia="en-US"/>
        </w:rPr>
      </w:pPr>
      <w:hyperlink w:anchor="_Toc246142162" w:history="1">
        <w:r w:rsidR="00936070" w:rsidRPr="00061650">
          <w:rPr>
            <w:rStyle w:val="Hyperlink"/>
            <w:rFonts w:ascii="Arial" w:hAnsi="Arial" w:cs="Arial"/>
            <w:noProof/>
            <w:color w:val="auto"/>
            <w:sz w:val="22"/>
            <w:szCs w:val="22"/>
          </w:rPr>
          <w:t>5</w:t>
        </w:r>
        <w:r w:rsidR="00FA4A3E" w:rsidRPr="00061650">
          <w:rPr>
            <w:rStyle w:val="Hyperlink"/>
            <w:rFonts w:ascii="Arial" w:hAnsi="Arial" w:cs="Arial"/>
            <w:noProof/>
            <w:color w:val="auto"/>
            <w:sz w:val="22"/>
            <w:szCs w:val="22"/>
          </w:rPr>
          <w:t>.</w:t>
        </w:r>
        <w:r w:rsidR="00FA4A3E" w:rsidRPr="00061650">
          <w:rPr>
            <w:rFonts w:ascii="Arial" w:hAnsi="Arial" w:cs="Arial"/>
            <w:b w:val="0"/>
            <w:bCs w:val="0"/>
            <w:caps w:val="0"/>
            <w:noProof/>
            <w:sz w:val="22"/>
            <w:szCs w:val="22"/>
            <w:lang w:val="en-US" w:eastAsia="en-US"/>
          </w:rPr>
          <w:tab/>
        </w:r>
        <w:r w:rsidR="00FA4A3E" w:rsidRPr="00061650">
          <w:rPr>
            <w:rStyle w:val="Hyperlink"/>
            <w:rFonts w:ascii="Arial" w:hAnsi="Arial" w:cs="Arial"/>
            <w:noProof/>
            <w:color w:val="auto"/>
            <w:sz w:val="22"/>
            <w:szCs w:val="22"/>
          </w:rPr>
          <w:t>APPENDIces</w:t>
        </w:r>
        <w:r w:rsidR="00936070" w:rsidRPr="00061650">
          <w:rPr>
            <w:rStyle w:val="Hyperlink"/>
            <w:rFonts w:ascii="Arial" w:hAnsi="Arial" w:cs="Arial"/>
            <w:noProof/>
            <w:color w:val="auto"/>
            <w:sz w:val="22"/>
            <w:szCs w:val="22"/>
          </w:rPr>
          <w:t xml:space="preserve"> (Tables/Figures)</w:t>
        </w:r>
        <w:r w:rsidR="00FA4A3E" w:rsidRPr="00061650">
          <w:rPr>
            <w:rFonts w:ascii="Arial" w:hAnsi="Arial" w:cs="Arial"/>
            <w:noProof/>
            <w:webHidden/>
            <w:sz w:val="22"/>
            <w:szCs w:val="22"/>
          </w:rPr>
          <w:tab/>
        </w:r>
        <w:r w:rsidR="00936070" w:rsidRPr="00061650">
          <w:rPr>
            <w:rFonts w:ascii="Arial" w:hAnsi="Arial" w:cs="Arial"/>
            <w:noProof/>
            <w:webHidden/>
            <w:sz w:val="22"/>
            <w:szCs w:val="22"/>
          </w:rPr>
          <w:t>15</w:t>
        </w:r>
      </w:hyperlink>
    </w:p>
    <w:p w:rsidR="00FA4A3E" w:rsidRPr="00061650" w:rsidRDefault="00FA4A3E" w:rsidP="002448E8">
      <w:pPr>
        <w:tabs>
          <w:tab w:val="left" w:pos="1170"/>
          <w:tab w:val="right" w:leader="dot" w:pos="9720"/>
        </w:tabs>
        <w:ind w:right="-82" w:firstLine="0"/>
        <w:rPr>
          <w:rFonts w:ascii="Arial" w:hAnsi="Arial" w:cs="Arial"/>
          <w:b/>
          <w:szCs w:val="22"/>
        </w:rPr>
      </w:pPr>
      <w:r w:rsidRPr="00061650">
        <w:rPr>
          <w:rFonts w:ascii="Arial" w:hAnsi="Arial" w:cs="Arial"/>
          <w:szCs w:val="22"/>
        </w:rPr>
        <w:fldChar w:fldCharType="end"/>
      </w: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tabs>
          <w:tab w:val="right" w:leader="dot" w:pos="9180"/>
        </w:tabs>
        <w:ind w:firstLine="0"/>
        <w:rPr>
          <w:rFonts w:ascii="Arial" w:hAnsi="Arial" w:cs="Arial"/>
          <w:szCs w:val="22"/>
        </w:rPr>
      </w:pPr>
    </w:p>
    <w:p w:rsidR="00FA4A3E" w:rsidRPr="00061650" w:rsidRDefault="00FA4A3E" w:rsidP="002448E8">
      <w:pPr>
        <w:ind w:firstLine="0"/>
        <w:jc w:val="left"/>
        <w:rPr>
          <w:rFonts w:ascii="Arial" w:hAnsi="Arial" w:cs="Arial"/>
          <w:szCs w:val="22"/>
        </w:rPr>
      </w:pPr>
      <w:r w:rsidRPr="00061650">
        <w:rPr>
          <w:rFonts w:ascii="Arial" w:hAnsi="Arial" w:cs="Arial"/>
          <w:szCs w:val="22"/>
        </w:rPr>
        <w:br w:type="page"/>
      </w:r>
    </w:p>
    <w:p w:rsidR="00FA4A3E" w:rsidRPr="00061650" w:rsidRDefault="00FA4A3E" w:rsidP="002448E8">
      <w:pPr>
        <w:tabs>
          <w:tab w:val="right" w:leader="dot" w:pos="9180"/>
        </w:tabs>
        <w:ind w:firstLine="0"/>
        <w:rPr>
          <w:rFonts w:ascii="Arial" w:hAnsi="Arial" w:cs="Arial"/>
          <w:szCs w:val="22"/>
        </w:rPr>
        <w:sectPr w:rsidR="00FA4A3E" w:rsidRPr="00061650" w:rsidSect="00406585">
          <w:footerReference w:type="default" r:id="rId10"/>
          <w:pgSz w:w="11906" w:h="16838"/>
          <w:pgMar w:top="1134" w:right="1134" w:bottom="1134" w:left="1134" w:header="709" w:footer="709" w:gutter="0"/>
          <w:cols w:space="708"/>
          <w:docGrid w:linePitch="360"/>
        </w:sectPr>
      </w:pPr>
    </w:p>
    <w:p w:rsidR="00FA4A3E" w:rsidRPr="00061650" w:rsidRDefault="00FA4A3E" w:rsidP="002448E8">
      <w:pPr>
        <w:pStyle w:val="Heading1"/>
        <w:keepNext w:val="0"/>
        <w:widowControl w:val="0"/>
        <w:shd w:val="clear" w:color="auto" w:fill="CCCCCC"/>
        <w:spacing w:before="0" w:after="0"/>
        <w:jc w:val="left"/>
        <w:rPr>
          <w:rFonts w:ascii="Arial" w:hAnsi="Arial"/>
          <w:sz w:val="22"/>
          <w:szCs w:val="22"/>
        </w:rPr>
      </w:pPr>
      <w:bookmarkStart w:id="60" w:name="_Toc171910804"/>
      <w:bookmarkStart w:id="61" w:name="_Toc182725768"/>
      <w:bookmarkStart w:id="62" w:name="_Toc182726180"/>
      <w:bookmarkStart w:id="63" w:name="_Toc246142138"/>
      <w:r w:rsidRPr="00061650">
        <w:rPr>
          <w:rFonts w:ascii="Arial" w:hAnsi="Arial"/>
          <w:sz w:val="22"/>
          <w:szCs w:val="22"/>
        </w:rPr>
        <w:t>1.</w:t>
      </w:r>
      <w:r w:rsidRPr="00061650">
        <w:rPr>
          <w:rFonts w:ascii="Arial" w:hAnsi="Arial"/>
          <w:sz w:val="22"/>
          <w:szCs w:val="22"/>
        </w:rPr>
        <w:tab/>
        <w:t>background</w:t>
      </w:r>
      <w:bookmarkEnd w:id="60"/>
      <w:bookmarkEnd w:id="61"/>
      <w:bookmarkEnd w:id="62"/>
      <w:bookmarkEnd w:id="63"/>
    </w:p>
    <w:p w:rsidR="00FA4A3E" w:rsidRPr="00061650" w:rsidRDefault="00FA4A3E" w:rsidP="002448E8">
      <w:pPr>
        <w:widowControl w:val="0"/>
        <w:rPr>
          <w:rFonts w:ascii="Arial" w:hAnsi="Arial" w:cs="Arial"/>
          <w:szCs w:val="22"/>
        </w:rPr>
      </w:pPr>
    </w:p>
    <w:p w:rsidR="00827334" w:rsidRPr="00061650" w:rsidRDefault="00827334" w:rsidP="002448E8">
      <w:pPr>
        <w:rPr>
          <w:rFonts w:ascii="Arial" w:hAnsi="Arial" w:cs="Arial"/>
          <w:szCs w:val="22"/>
        </w:rPr>
      </w:pPr>
      <w:r w:rsidRPr="00061650">
        <w:rPr>
          <w:rFonts w:ascii="Arial" w:hAnsi="Arial" w:cs="Arial"/>
          <w:szCs w:val="22"/>
        </w:rPr>
        <w:t xml:space="preserve">Anthracycline drugs are widely used in the treatment of hematologic malignancy, sarcoma and breast cancer. The latter is the most common cancer in women, and the chance of developing invasive breast cancer during a woman's lifetime is approximately 1 in 7, with a mortality of about 1/33 (1). As cancer therapies and survival have improved, millions of patients treated with cardiotoxic therapy are now cancer survivors (2). Prolongation of survival resulting from cancer treatment allows patients to live long enough for cardiac toxicity to become the main determinant of quality of life, and in some cases premature mortality – in fact, for early stage breast cancer, a patient is more likely to die from heart disease than cancer.  </w:t>
      </w:r>
      <w:r w:rsidRPr="00061650">
        <w:rPr>
          <w:rFonts w:ascii="Arial" w:hAnsi="Arial" w:cs="Arial"/>
          <w:b/>
          <w:szCs w:val="22"/>
        </w:rPr>
        <w:t>Our preliminary work from the SEER-Medicare database in the USA showed a cohort treated from 2002-7 to have a 5 year incidence of heart failure of 18%.</w:t>
      </w:r>
      <w:r w:rsidRPr="00061650">
        <w:rPr>
          <w:rFonts w:ascii="Arial" w:hAnsi="Arial" w:cs="Arial"/>
          <w:szCs w:val="22"/>
        </w:rPr>
        <w:t xml:space="preserve"> </w:t>
      </w:r>
    </w:p>
    <w:p w:rsidR="00827334" w:rsidRPr="00061650" w:rsidRDefault="00827334" w:rsidP="002448E8">
      <w:pPr>
        <w:rPr>
          <w:rFonts w:ascii="Arial" w:hAnsi="Arial" w:cs="Arial"/>
          <w:szCs w:val="22"/>
        </w:rPr>
      </w:pPr>
    </w:p>
    <w:p w:rsidR="00827334" w:rsidRPr="00061650" w:rsidRDefault="00827334" w:rsidP="002448E8">
      <w:pPr>
        <w:rPr>
          <w:rFonts w:ascii="Arial" w:hAnsi="Arial" w:cs="Arial"/>
          <w:szCs w:val="22"/>
        </w:rPr>
      </w:pPr>
      <w:r w:rsidRPr="00061650">
        <w:rPr>
          <w:rFonts w:ascii="Arial" w:hAnsi="Arial" w:cs="Arial"/>
          <w:szCs w:val="22"/>
        </w:rPr>
        <w:t xml:space="preserve">Not only anthracyclines but also multiple therapies used in cancer treatment are cardiotoxic. For example, trastuzumab (Herceptin) is a very effective therapy often used in conjunction with anthracyclines in the particularly aggressive cancers over expressing the growth factor receptor gene HER2 (HER2+ cancers). Trastuzumab increases the cardiotoxicity of anthracyclines; left ventricular (LV) dysfunction is noted in 19-41% of patients in studies administering trastuzumab after anthracycline-based chemotherapy. Anthracycline-induced cardiomyopathy has been associated with an especially poor prognosis, with a 2 year mortality of up to 60%. </w:t>
      </w:r>
    </w:p>
    <w:p w:rsidR="00827334" w:rsidRPr="00061650" w:rsidRDefault="00827334" w:rsidP="002448E8">
      <w:pPr>
        <w:rPr>
          <w:rFonts w:ascii="Arial" w:hAnsi="Arial" w:cs="Arial"/>
          <w:szCs w:val="22"/>
        </w:rPr>
      </w:pPr>
    </w:p>
    <w:p w:rsidR="00827334" w:rsidRPr="00061650" w:rsidRDefault="00827334" w:rsidP="002448E8">
      <w:pPr>
        <w:rPr>
          <w:rFonts w:ascii="Arial" w:hAnsi="Arial" w:cs="Arial"/>
          <w:szCs w:val="22"/>
        </w:rPr>
      </w:pPr>
      <w:r w:rsidRPr="00061650">
        <w:rPr>
          <w:rFonts w:ascii="Arial" w:hAnsi="Arial" w:cs="Arial"/>
          <w:szCs w:val="22"/>
        </w:rPr>
        <w:t>As late-stage heart failure has such an adverse prognosis, attention has been directed towards recognition of Stage B heart failure - defined in patients with structural disease but without signs and symptoms of heart failure. This group of patients benefits from treatment with b-blockers and ACE inhibitors. While stage B heart failure is readily defined in a patient with a scar after myocardial infarction, its recognition in a patients with diffuse disease is more challenging.</w:t>
      </w:r>
    </w:p>
    <w:p w:rsidR="00827334" w:rsidRPr="00061650" w:rsidRDefault="00827334" w:rsidP="002448E8">
      <w:pPr>
        <w:rPr>
          <w:rFonts w:ascii="Arial" w:hAnsi="Arial" w:cs="Arial"/>
          <w:szCs w:val="22"/>
        </w:rPr>
      </w:pPr>
    </w:p>
    <w:p w:rsidR="00827334" w:rsidRPr="00061650" w:rsidRDefault="00827334" w:rsidP="002448E8">
      <w:pPr>
        <w:rPr>
          <w:rFonts w:ascii="Arial" w:hAnsi="Arial" w:cs="Arial"/>
          <w:szCs w:val="22"/>
        </w:rPr>
      </w:pPr>
      <w:r w:rsidRPr="00061650">
        <w:rPr>
          <w:rFonts w:ascii="Arial" w:hAnsi="Arial" w:cs="Arial"/>
          <w:szCs w:val="22"/>
        </w:rPr>
        <w:t xml:space="preserve">Left ventricular ejection fraction (LVEF), most commonly assessed by echocardiography, is an important predictor of outcome, and is widely used to monitor cardiac systolic function after chemotherapy.  Recent guidelines suggest that a reduction of LVEF &gt;5% to &lt;55% with symptoms of heart failure or an asymptomatic reduction of LVEF of &gt;10% to &lt;55% constitute cardiotoxicity. However, the measurement of LVEF presents a number of challenges related to image quality, assumption of left ventricular geometry and expertise. The 95% confidence intervals of measured LVEF are ±11%, so this method fails to detect subtle alterations in LV function. In addition, LVEF is dependent on hemodynamic conditions. </w:t>
      </w:r>
    </w:p>
    <w:p w:rsidR="00827334" w:rsidRPr="00061650" w:rsidRDefault="00827334" w:rsidP="002448E8">
      <w:pPr>
        <w:rPr>
          <w:rFonts w:ascii="Arial" w:hAnsi="Arial" w:cs="Arial"/>
          <w:szCs w:val="22"/>
        </w:rPr>
      </w:pPr>
    </w:p>
    <w:p w:rsidR="00827334" w:rsidRPr="00514B38" w:rsidRDefault="00827334" w:rsidP="00514B38">
      <w:pPr>
        <w:rPr>
          <w:rFonts w:ascii="Arial" w:hAnsi="Arial" w:cs="Arial"/>
          <w:szCs w:val="22"/>
        </w:rPr>
      </w:pPr>
      <w:r w:rsidRPr="00061650">
        <w:rPr>
          <w:rFonts w:ascii="Arial" w:hAnsi="Arial" w:cs="Arial"/>
          <w:szCs w:val="22"/>
        </w:rPr>
        <w:t xml:space="preserve">Two-dimensional strain (AFI) is an automated and quantitative technique for the measurement of global long-axis function from gray-scale images. 2D based strain may help the clinician recognize the chemotherapy patient that has evidence of abnormal </w:t>
      </w:r>
      <w:r w:rsidR="00514B38">
        <w:rPr>
          <w:rFonts w:ascii="Arial" w:hAnsi="Arial" w:cs="Arial"/>
          <w:szCs w:val="22"/>
        </w:rPr>
        <w:t xml:space="preserve">function, and has been </w:t>
      </w:r>
      <w:r w:rsidR="00514B38" w:rsidRPr="00E63458">
        <w:rPr>
          <w:rFonts w:ascii="Arial" w:hAnsi="Arial" w:cs="Arial"/>
          <w:color w:val="FF0000"/>
          <w:szCs w:val="22"/>
        </w:rPr>
        <w:t xml:space="preserve">incorporated in international guidelines as a standard approach to assessing cardiac function </w:t>
      </w:r>
      <w:r w:rsidR="00514B38" w:rsidRPr="00303A08">
        <w:rPr>
          <w:rFonts w:ascii="Arial" w:hAnsi="Arial" w:cs="Arial"/>
          <w:color w:val="FF0000"/>
          <w:szCs w:val="22"/>
        </w:rPr>
        <w:t>responses to chemotherapy</w:t>
      </w:r>
      <w:r w:rsidR="00303A08" w:rsidRPr="00303A08">
        <w:rPr>
          <w:rFonts w:ascii="Arial" w:hAnsi="Arial" w:cs="Arial"/>
          <w:color w:val="FF0000"/>
          <w:szCs w:val="22"/>
        </w:rPr>
        <w:t xml:space="preserve"> (Plana JC, </w:t>
      </w:r>
      <w:r w:rsidR="00303A08" w:rsidRPr="00303A08">
        <w:rPr>
          <w:rStyle w:val="jrnl"/>
          <w:rFonts w:ascii="Arial" w:hAnsi="Arial" w:cs="Arial"/>
          <w:color w:val="FF0000"/>
          <w:szCs w:val="22"/>
        </w:rPr>
        <w:t>J Am Soc Echocardiogr</w:t>
      </w:r>
      <w:r w:rsidR="00303A08" w:rsidRPr="00303A08">
        <w:rPr>
          <w:rFonts w:ascii="Arial" w:hAnsi="Arial" w:cs="Arial"/>
          <w:color w:val="FF0000"/>
          <w:szCs w:val="22"/>
        </w:rPr>
        <w:t xml:space="preserve"> 2014;27:911-39)</w:t>
      </w:r>
      <w:r w:rsidR="00514B38" w:rsidRPr="00303A08">
        <w:rPr>
          <w:rFonts w:ascii="Arial" w:hAnsi="Arial" w:cs="Arial"/>
          <w:color w:val="FF0000"/>
          <w:szCs w:val="22"/>
        </w:rPr>
        <w:t xml:space="preserve">. Different sites use </w:t>
      </w:r>
      <w:r w:rsidR="00514B38" w:rsidRPr="00E63458">
        <w:rPr>
          <w:rFonts w:ascii="Arial" w:hAnsi="Arial" w:cs="Arial"/>
          <w:color w:val="FF0000"/>
          <w:szCs w:val="22"/>
        </w:rPr>
        <w:t>strain and ejection fraction as part of routine practice, and this study will help to define which of these strategies provides the best outcomes</w:t>
      </w:r>
      <w:r w:rsidRPr="00E63458">
        <w:rPr>
          <w:rFonts w:ascii="Arial" w:hAnsi="Arial" w:cs="Arial"/>
          <w:color w:val="FF0000"/>
          <w:szCs w:val="22"/>
        </w:rPr>
        <w:t>.</w:t>
      </w:r>
      <w:r w:rsidRPr="00061650">
        <w:rPr>
          <w:rFonts w:ascii="Arial" w:hAnsi="Arial" w:cs="Arial"/>
          <w:szCs w:val="22"/>
        </w:rPr>
        <w:t xml:space="preserve"> Our pre</w:t>
      </w:r>
      <w:r w:rsidR="00514B38">
        <w:rPr>
          <w:rFonts w:ascii="Arial" w:hAnsi="Arial" w:cs="Arial"/>
          <w:szCs w:val="22"/>
        </w:rPr>
        <w:t xml:space="preserve">vious </w:t>
      </w:r>
      <w:r w:rsidRPr="00061650">
        <w:rPr>
          <w:rFonts w:ascii="Arial" w:hAnsi="Arial" w:cs="Arial"/>
          <w:szCs w:val="22"/>
        </w:rPr>
        <w:t>work has shown that</w:t>
      </w:r>
      <w:r w:rsidRPr="00061650">
        <w:rPr>
          <w:rFonts w:ascii="Arial" w:hAnsi="Arial" w:cs="Arial"/>
          <w:b/>
          <w:szCs w:val="22"/>
        </w:rPr>
        <w:t xml:space="preserve"> GLS correlates with LVEF, and GLS is a superior predictor of outcome to EF. </w:t>
      </w:r>
      <w:r w:rsidRPr="00061650">
        <w:rPr>
          <w:rFonts w:ascii="Arial" w:hAnsi="Arial" w:cs="Arial"/>
          <w:szCs w:val="22"/>
        </w:rPr>
        <w:t>Recent work by our and other groups has shown that changes in tissue deformation, assessed by myocardial strain, identify LV dysfunction earlier than conventional echocardiographic measures in patients treated with chemotherapy.</w:t>
      </w:r>
      <w:r w:rsidRPr="00061650">
        <w:rPr>
          <w:rFonts w:ascii="Arial" w:hAnsi="Arial" w:cs="Arial"/>
          <w:b/>
          <w:szCs w:val="22"/>
        </w:rPr>
        <w:t xml:space="preserve"> However, these observational data are insufficient to justify a change </w:t>
      </w:r>
      <w:r w:rsidR="00E63458">
        <w:rPr>
          <w:rFonts w:ascii="Arial" w:hAnsi="Arial" w:cs="Arial"/>
          <w:b/>
          <w:szCs w:val="22"/>
        </w:rPr>
        <w:t>from EF to strain</w:t>
      </w:r>
      <w:r w:rsidRPr="00061650">
        <w:rPr>
          <w:rFonts w:ascii="Arial" w:hAnsi="Arial" w:cs="Arial"/>
          <w:b/>
          <w:szCs w:val="22"/>
        </w:rPr>
        <w:t xml:space="preserve"> for surveillance of these patients – first because the data are non-randomized and second because there is no evidence that the identification of subclinical dysfunction will change the outcome of these patients.</w:t>
      </w:r>
      <w:r w:rsidRPr="00061650">
        <w:rPr>
          <w:rFonts w:ascii="Arial" w:hAnsi="Arial" w:cs="Arial"/>
          <w:szCs w:val="22"/>
        </w:rPr>
        <w:t xml:space="preserve"> The applicants have initiated this process - in an observational study, we have shown beta-blockade to lead to improvement in patients where reduction of strain was documented.</w:t>
      </w:r>
    </w:p>
    <w:p w:rsidR="00827334" w:rsidRPr="00061650" w:rsidRDefault="00827334" w:rsidP="002448E8">
      <w:pPr>
        <w:rPr>
          <w:rFonts w:ascii="Arial" w:hAnsi="Arial" w:cs="Arial"/>
          <w:szCs w:val="22"/>
        </w:rPr>
      </w:pPr>
    </w:p>
    <w:p w:rsidR="00FA4A3E" w:rsidRPr="00061650" w:rsidRDefault="00FA4A3E" w:rsidP="002448E8">
      <w:pPr>
        <w:pStyle w:val="Heading1"/>
        <w:keepNext w:val="0"/>
        <w:widowControl w:val="0"/>
        <w:shd w:val="clear" w:color="auto" w:fill="CCCCCC"/>
        <w:spacing w:before="0" w:after="0"/>
        <w:jc w:val="left"/>
        <w:rPr>
          <w:rFonts w:ascii="Arial" w:hAnsi="Arial"/>
          <w:sz w:val="22"/>
          <w:szCs w:val="22"/>
        </w:rPr>
      </w:pPr>
      <w:bookmarkStart w:id="64" w:name="_Toc171910807"/>
      <w:bookmarkStart w:id="65" w:name="_Toc182725769"/>
      <w:bookmarkStart w:id="66" w:name="_Toc182726181"/>
      <w:bookmarkStart w:id="67" w:name="_Toc246142139"/>
      <w:r w:rsidRPr="00061650">
        <w:rPr>
          <w:rFonts w:ascii="Arial" w:hAnsi="Arial"/>
          <w:sz w:val="22"/>
          <w:szCs w:val="22"/>
        </w:rPr>
        <w:t>2.</w:t>
      </w:r>
      <w:r w:rsidRPr="00061650">
        <w:rPr>
          <w:rFonts w:ascii="Arial" w:hAnsi="Arial"/>
          <w:sz w:val="22"/>
          <w:szCs w:val="22"/>
        </w:rPr>
        <w:tab/>
        <w:t>STUDY Rationale</w:t>
      </w:r>
      <w:bookmarkEnd w:id="64"/>
      <w:bookmarkEnd w:id="65"/>
      <w:bookmarkEnd w:id="66"/>
      <w:bookmarkEnd w:id="67"/>
    </w:p>
    <w:p w:rsidR="00FA4A3E" w:rsidRPr="00061650" w:rsidRDefault="00FA4A3E" w:rsidP="002448E8">
      <w:pPr>
        <w:ind w:firstLine="0"/>
        <w:rPr>
          <w:rFonts w:ascii="Arial" w:hAnsi="Arial" w:cs="Arial"/>
          <w:szCs w:val="22"/>
        </w:rPr>
      </w:pPr>
    </w:p>
    <w:p w:rsidR="00827334" w:rsidRPr="00061650" w:rsidRDefault="00827334" w:rsidP="002448E8">
      <w:pPr>
        <w:rPr>
          <w:rFonts w:ascii="Arial" w:hAnsi="Arial" w:cs="Arial"/>
          <w:szCs w:val="22"/>
        </w:rPr>
      </w:pPr>
      <w:r w:rsidRPr="00061650">
        <w:rPr>
          <w:rFonts w:ascii="Arial" w:hAnsi="Arial" w:cs="Arial"/>
          <w:szCs w:val="22"/>
        </w:rPr>
        <w:t xml:space="preserve">The purpose of this application is to </w:t>
      </w:r>
      <w:r w:rsidR="001F69B1">
        <w:rPr>
          <w:rFonts w:ascii="Arial" w:hAnsi="Arial" w:cs="Arial"/>
          <w:szCs w:val="22"/>
        </w:rPr>
        <w:t>perform</w:t>
      </w:r>
      <w:r w:rsidRPr="00061650">
        <w:rPr>
          <w:rFonts w:ascii="Arial" w:hAnsi="Arial" w:cs="Arial"/>
          <w:szCs w:val="22"/>
        </w:rPr>
        <w:t xml:space="preserve"> a randomized study which will define the value of strain in patient management, by identification of subclinical LV dysfunction, which will be used to guide cardioprotective therapy.</w:t>
      </w:r>
    </w:p>
    <w:p w:rsidR="00827334" w:rsidRPr="00061650" w:rsidRDefault="00827334" w:rsidP="002448E8">
      <w:pPr>
        <w:ind w:firstLine="0"/>
        <w:jc w:val="left"/>
        <w:rPr>
          <w:rFonts w:ascii="Arial" w:hAnsi="Arial" w:cs="Arial"/>
          <w:szCs w:val="22"/>
        </w:rPr>
      </w:pPr>
    </w:p>
    <w:p w:rsidR="00FA4A3E" w:rsidRPr="00061650" w:rsidRDefault="00FA4A3E" w:rsidP="002448E8">
      <w:pPr>
        <w:pStyle w:val="Heading1"/>
        <w:keepNext w:val="0"/>
        <w:widowControl w:val="0"/>
        <w:shd w:val="clear" w:color="auto" w:fill="CCCCCC"/>
        <w:spacing w:before="0" w:after="0"/>
        <w:jc w:val="left"/>
        <w:rPr>
          <w:rFonts w:ascii="Arial" w:hAnsi="Arial"/>
          <w:sz w:val="22"/>
          <w:szCs w:val="22"/>
        </w:rPr>
      </w:pPr>
      <w:bookmarkStart w:id="68" w:name="_Toc171910814"/>
      <w:bookmarkStart w:id="69" w:name="_Toc182725770"/>
      <w:bookmarkStart w:id="70" w:name="_Toc182726182"/>
      <w:bookmarkStart w:id="71" w:name="_Toc246142140"/>
      <w:r w:rsidRPr="00061650">
        <w:rPr>
          <w:rFonts w:ascii="Arial" w:hAnsi="Arial"/>
          <w:sz w:val="22"/>
          <w:szCs w:val="22"/>
        </w:rPr>
        <w:t>3.</w:t>
      </w:r>
      <w:r w:rsidRPr="00061650">
        <w:rPr>
          <w:rFonts w:ascii="Arial" w:hAnsi="Arial"/>
          <w:sz w:val="22"/>
          <w:szCs w:val="22"/>
        </w:rPr>
        <w:tab/>
      </w:r>
      <w:bookmarkEnd w:id="68"/>
      <w:bookmarkEnd w:id="69"/>
      <w:bookmarkEnd w:id="70"/>
      <w:r w:rsidRPr="00061650">
        <w:rPr>
          <w:rFonts w:ascii="Arial" w:hAnsi="Arial"/>
          <w:sz w:val="22"/>
          <w:szCs w:val="22"/>
        </w:rPr>
        <w:t>study hypotheses &amp; study endpoints</w:t>
      </w:r>
      <w:bookmarkEnd w:id="71"/>
      <w:r w:rsidRPr="00061650">
        <w:rPr>
          <w:rFonts w:ascii="Arial" w:hAnsi="Arial"/>
          <w:sz w:val="22"/>
          <w:szCs w:val="22"/>
        </w:rPr>
        <w:t xml:space="preserve"> </w:t>
      </w:r>
    </w:p>
    <w:p w:rsidR="00FA4A3E" w:rsidRPr="00061650" w:rsidRDefault="00FA4A3E" w:rsidP="002448E8">
      <w:pPr>
        <w:pStyle w:val="Heading2"/>
        <w:rPr>
          <w:szCs w:val="22"/>
        </w:rPr>
      </w:pPr>
    </w:p>
    <w:p w:rsidR="00FA4A3E" w:rsidRPr="00061650" w:rsidRDefault="00FA4A3E" w:rsidP="002448E8">
      <w:pPr>
        <w:pStyle w:val="Heading2"/>
        <w:rPr>
          <w:szCs w:val="22"/>
        </w:rPr>
      </w:pPr>
      <w:bookmarkStart w:id="72" w:name="_Toc246142141"/>
      <w:r w:rsidRPr="00061650">
        <w:rPr>
          <w:szCs w:val="22"/>
        </w:rPr>
        <w:t>3.1</w:t>
      </w:r>
      <w:r w:rsidRPr="00061650">
        <w:rPr>
          <w:szCs w:val="22"/>
        </w:rPr>
        <w:tab/>
        <w:t>Hypothesis</w:t>
      </w:r>
      <w:bookmarkEnd w:id="72"/>
    </w:p>
    <w:p w:rsidR="00FA4A3E" w:rsidRPr="00061650" w:rsidRDefault="00FA4A3E" w:rsidP="002448E8">
      <w:pPr>
        <w:widowControl w:val="0"/>
        <w:tabs>
          <w:tab w:val="left" w:pos="0"/>
        </w:tabs>
        <w:ind w:firstLine="0"/>
        <w:rPr>
          <w:rFonts w:ascii="Arial" w:hAnsi="Arial" w:cs="Arial"/>
          <w:szCs w:val="22"/>
        </w:rPr>
      </w:pPr>
      <w:r w:rsidRPr="00061650">
        <w:rPr>
          <w:rFonts w:ascii="Arial" w:hAnsi="Arial" w:cs="Arial"/>
          <w:szCs w:val="22"/>
        </w:rPr>
        <w:t xml:space="preserve">The </w:t>
      </w:r>
      <w:r w:rsidR="00030ED8" w:rsidRPr="00061650">
        <w:rPr>
          <w:rFonts w:ascii="Arial" w:hAnsi="Arial" w:cs="Arial"/>
          <w:b/>
          <w:szCs w:val="22"/>
        </w:rPr>
        <w:t>Strain sUrveillance during Chemotherapy for improving Cardiovascular OUtcomes (SUCCOUR) Study</w:t>
      </w:r>
      <w:r w:rsidRPr="00061650">
        <w:rPr>
          <w:rFonts w:ascii="Arial" w:hAnsi="Arial" w:cs="Arial"/>
          <w:szCs w:val="22"/>
        </w:rPr>
        <w:t xml:space="preserve"> will test the following hypothesis: </w:t>
      </w:r>
    </w:p>
    <w:p w:rsidR="00030ED8" w:rsidRPr="00061650" w:rsidRDefault="00030ED8" w:rsidP="002448E8">
      <w:pPr>
        <w:ind w:firstLine="0"/>
        <w:rPr>
          <w:rFonts w:ascii="Arial" w:hAnsi="Arial" w:cs="Arial"/>
          <w:szCs w:val="22"/>
        </w:rPr>
      </w:pPr>
      <w:r w:rsidRPr="00061650">
        <w:rPr>
          <w:rFonts w:ascii="Arial" w:hAnsi="Arial" w:cs="Arial"/>
          <w:szCs w:val="22"/>
        </w:rPr>
        <w:t>Information from strain imaging leads to the use of adjunctive therapy that will limit:</w:t>
      </w:r>
    </w:p>
    <w:p w:rsidR="00030ED8" w:rsidRPr="00061650" w:rsidRDefault="00030ED8" w:rsidP="002448E8">
      <w:pPr>
        <w:numPr>
          <w:ilvl w:val="0"/>
          <w:numId w:val="21"/>
        </w:numPr>
        <w:tabs>
          <w:tab w:val="clear" w:pos="720"/>
          <w:tab w:val="num" w:pos="257"/>
        </w:tabs>
        <w:ind w:left="257" w:hanging="257"/>
        <w:rPr>
          <w:rFonts w:ascii="Arial" w:hAnsi="Arial" w:cs="Arial"/>
          <w:szCs w:val="22"/>
        </w:rPr>
      </w:pPr>
      <w:r w:rsidRPr="00061650">
        <w:rPr>
          <w:rFonts w:ascii="Arial" w:hAnsi="Arial" w:cs="Arial"/>
          <w:szCs w:val="22"/>
        </w:rPr>
        <w:t>the development of LV dysfunction</w:t>
      </w:r>
    </w:p>
    <w:p w:rsidR="00030ED8" w:rsidRPr="00061650" w:rsidRDefault="00030ED8" w:rsidP="002448E8">
      <w:pPr>
        <w:numPr>
          <w:ilvl w:val="0"/>
          <w:numId w:val="21"/>
        </w:numPr>
        <w:tabs>
          <w:tab w:val="clear" w:pos="720"/>
          <w:tab w:val="num" w:pos="257"/>
        </w:tabs>
        <w:ind w:left="257" w:hanging="257"/>
        <w:rPr>
          <w:rFonts w:ascii="Arial" w:hAnsi="Arial" w:cs="Arial"/>
          <w:szCs w:val="22"/>
        </w:rPr>
      </w:pPr>
      <w:r w:rsidRPr="00061650">
        <w:rPr>
          <w:rFonts w:ascii="Arial" w:hAnsi="Arial" w:cs="Arial"/>
          <w:szCs w:val="22"/>
        </w:rPr>
        <w:t>interruptions to planned chemotherapy</w:t>
      </w:r>
    </w:p>
    <w:p w:rsidR="00030ED8" w:rsidRPr="00061650" w:rsidRDefault="00030ED8" w:rsidP="002448E8">
      <w:pPr>
        <w:numPr>
          <w:ilvl w:val="0"/>
          <w:numId w:val="21"/>
        </w:numPr>
        <w:tabs>
          <w:tab w:val="clear" w:pos="720"/>
          <w:tab w:val="num" w:pos="257"/>
        </w:tabs>
        <w:ind w:left="257" w:hanging="257"/>
        <w:rPr>
          <w:rFonts w:ascii="Arial" w:hAnsi="Arial" w:cs="Arial"/>
          <w:szCs w:val="22"/>
        </w:rPr>
      </w:pPr>
      <w:r w:rsidRPr="00061650">
        <w:rPr>
          <w:rFonts w:ascii="Arial" w:hAnsi="Arial" w:cs="Arial"/>
          <w:szCs w:val="22"/>
        </w:rPr>
        <w:t>development of heart failure in follow-up</w:t>
      </w:r>
    </w:p>
    <w:p w:rsidR="00FA4A3E" w:rsidRPr="00061650" w:rsidRDefault="00FA4A3E" w:rsidP="002448E8">
      <w:pPr>
        <w:tabs>
          <w:tab w:val="num" w:pos="257"/>
        </w:tabs>
        <w:ind w:firstLine="0"/>
        <w:rPr>
          <w:rFonts w:ascii="Arial" w:hAnsi="Arial" w:cs="Arial"/>
          <w:szCs w:val="22"/>
        </w:rPr>
      </w:pPr>
      <w:r w:rsidRPr="00061650">
        <w:rPr>
          <w:rFonts w:ascii="Arial" w:hAnsi="Arial" w:cs="Arial"/>
          <w:szCs w:val="22"/>
        </w:rPr>
        <w:t>The primary objective of this study is</w:t>
      </w:r>
      <w:r w:rsidR="00030ED8" w:rsidRPr="00061650">
        <w:rPr>
          <w:rFonts w:ascii="Arial" w:hAnsi="Arial" w:cs="Arial"/>
          <w:szCs w:val="22"/>
        </w:rPr>
        <w:t xml:space="preserve"> to show that information from strain imaging leads to the use of adjunctive therapy that will limit the development of reduced ejection fraction at</w:t>
      </w:r>
      <w:r w:rsidR="00E10FB5" w:rsidRPr="00061650">
        <w:rPr>
          <w:rFonts w:ascii="Arial" w:hAnsi="Arial" w:cs="Arial"/>
          <w:szCs w:val="22"/>
        </w:rPr>
        <w:t xml:space="preserve"> a</w:t>
      </w:r>
      <w:r w:rsidR="00030ED8" w:rsidRPr="00061650">
        <w:rPr>
          <w:rFonts w:ascii="Arial" w:hAnsi="Arial" w:cs="Arial"/>
          <w:szCs w:val="22"/>
        </w:rPr>
        <w:t xml:space="preserve"> </w:t>
      </w:r>
      <w:r w:rsidR="00E10FB5" w:rsidRPr="00061650">
        <w:rPr>
          <w:rFonts w:ascii="Arial" w:hAnsi="Arial" w:cs="Arial"/>
          <w:szCs w:val="22"/>
        </w:rPr>
        <w:t xml:space="preserve">maximum of </w:t>
      </w:r>
      <w:r w:rsidR="00030ED8" w:rsidRPr="00061650">
        <w:rPr>
          <w:rFonts w:ascii="Arial" w:hAnsi="Arial" w:cs="Arial"/>
          <w:szCs w:val="22"/>
        </w:rPr>
        <w:t>3 years</w:t>
      </w:r>
      <w:r w:rsidR="00E10FB5" w:rsidRPr="00061650">
        <w:rPr>
          <w:rFonts w:ascii="Arial" w:hAnsi="Arial" w:cs="Arial"/>
          <w:szCs w:val="22"/>
        </w:rPr>
        <w:t xml:space="preserve"> </w:t>
      </w:r>
      <w:r w:rsidRPr="00061650">
        <w:rPr>
          <w:rFonts w:ascii="Arial" w:hAnsi="Arial" w:cs="Arial"/>
          <w:szCs w:val="22"/>
        </w:rPr>
        <w:t>(see Section 3.3).</w:t>
      </w:r>
    </w:p>
    <w:p w:rsidR="00FA4A3E" w:rsidRPr="00061650" w:rsidRDefault="00FA4A3E" w:rsidP="002448E8">
      <w:pPr>
        <w:widowControl w:val="0"/>
        <w:tabs>
          <w:tab w:val="left" w:pos="0"/>
        </w:tabs>
        <w:ind w:firstLine="0"/>
        <w:rPr>
          <w:rFonts w:ascii="Arial" w:hAnsi="Arial" w:cs="Arial"/>
          <w:szCs w:val="22"/>
        </w:rPr>
      </w:pPr>
    </w:p>
    <w:p w:rsidR="00FA4A3E" w:rsidRPr="00061650" w:rsidRDefault="00FA4A3E" w:rsidP="002448E8">
      <w:pPr>
        <w:pStyle w:val="Heading2"/>
        <w:rPr>
          <w:szCs w:val="22"/>
        </w:rPr>
      </w:pPr>
      <w:bookmarkStart w:id="73" w:name="_Toc246142142"/>
      <w:r w:rsidRPr="00061650">
        <w:rPr>
          <w:szCs w:val="22"/>
        </w:rPr>
        <w:t>3.2</w:t>
      </w:r>
      <w:r w:rsidRPr="00061650">
        <w:rPr>
          <w:szCs w:val="22"/>
        </w:rPr>
        <w:tab/>
        <w:t>Primary End-Point</w:t>
      </w:r>
      <w:bookmarkEnd w:id="73"/>
    </w:p>
    <w:p w:rsidR="00FA4A3E" w:rsidRPr="00061650" w:rsidRDefault="00FA4A3E" w:rsidP="002448E8">
      <w:pPr>
        <w:ind w:firstLine="0"/>
        <w:rPr>
          <w:rFonts w:ascii="Arial" w:hAnsi="Arial" w:cs="Arial"/>
          <w:szCs w:val="22"/>
        </w:rPr>
      </w:pPr>
      <w:r w:rsidRPr="00061650">
        <w:rPr>
          <w:rFonts w:ascii="Arial" w:hAnsi="Arial" w:cs="Arial"/>
          <w:bCs/>
          <w:szCs w:val="22"/>
        </w:rPr>
        <w:t xml:space="preserve">Consistent with the study hypothesis, the primary study end-point is change in </w:t>
      </w:r>
      <w:r w:rsidR="00E10FB5" w:rsidRPr="00061650">
        <w:rPr>
          <w:rFonts w:ascii="Arial" w:hAnsi="Arial" w:cs="Arial"/>
          <w:bCs/>
          <w:szCs w:val="22"/>
        </w:rPr>
        <w:t xml:space="preserve">3D ejection fraction </w:t>
      </w:r>
      <w:r w:rsidRPr="00061650">
        <w:rPr>
          <w:rFonts w:ascii="Arial" w:hAnsi="Arial" w:cs="Arial"/>
          <w:bCs/>
          <w:szCs w:val="22"/>
        </w:rPr>
        <w:t xml:space="preserve">from baseline to </w:t>
      </w:r>
      <w:r w:rsidR="00793BC4" w:rsidRPr="00061650">
        <w:rPr>
          <w:rFonts w:ascii="Arial" w:hAnsi="Arial" w:cs="Arial"/>
          <w:bCs/>
          <w:szCs w:val="22"/>
        </w:rPr>
        <w:t xml:space="preserve">up to </w:t>
      </w:r>
      <w:r w:rsidRPr="00061650">
        <w:rPr>
          <w:rFonts w:ascii="Arial" w:hAnsi="Arial" w:cs="Arial"/>
          <w:bCs/>
          <w:szCs w:val="22"/>
        </w:rPr>
        <w:t>three years,</w:t>
      </w:r>
      <w:r w:rsidRPr="00061650">
        <w:rPr>
          <w:rFonts w:ascii="Arial" w:hAnsi="Arial" w:cs="Arial"/>
          <w:bCs/>
          <w:i/>
          <w:szCs w:val="22"/>
        </w:rPr>
        <w:t xml:space="preserve"> </w:t>
      </w:r>
      <w:r w:rsidRPr="00061650">
        <w:rPr>
          <w:rFonts w:ascii="Arial" w:hAnsi="Arial" w:cs="Arial"/>
          <w:bCs/>
          <w:szCs w:val="22"/>
        </w:rPr>
        <w:t>as</w:t>
      </w:r>
      <w:r w:rsidRPr="00061650">
        <w:rPr>
          <w:rFonts w:ascii="Arial" w:hAnsi="Arial" w:cs="Arial"/>
          <w:szCs w:val="22"/>
        </w:rPr>
        <w:t xml:space="preserve"> determined by a bl</w:t>
      </w:r>
      <w:r w:rsidR="00E10FB5" w:rsidRPr="00061650">
        <w:rPr>
          <w:rFonts w:ascii="Arial" w:hAnsi="Arial" w:cs="Arial"/>
          <w:szCs w:val="22"/>
        </w:rPr>
        <w:t>inded core laboratory and analyz</w:t>
      </w:r>
      <w:r w:rsidRPr="00061650">
        <w:rPr>
          <w:rFonts w:ascii="Arial" w:hAnsi="Arial" w:cs="Arial"/>
          <w:szCs w:val="22"/>
        </w:rPr>
        <w:t>ed on an intention-to-treat basis according to random study group allocation.</w:t>
      </w:r>
    </w:p>
    <w:p w:rsidR="00FA4A3E" w:rsidRPr="00061650" w:rsidRDefault="00FA4A3E" w:rsidP="002448E8">
      <w:pPr>
        <w:widowControl w:val="0"/>
        <w:tabs>
          <w:tab w:val="left" w:pos="426"/>
        </w:tabs>
        <w:ind w:left="426" w:hanging="426"/>
        <w:rPr>
          <w:rFonts w:ascii="Arial" w:hAnsi="Arial" w:cs="Arial"/>
          <w:szCs w:val="22"/>
        </w:rPr>
      </w:pPr>
    </w:p>
    <w:p w:rsidR="00FA4A3E" w:rsidRPr="00061650" w:rsidRDefault="00FA4A3E" w:rsidP="002448E8">
      <w:pPr>
        <w:pStyle w:val="Heading2"/>
        <w:rPr>
          <w:szCs w:val="22"/>
        </w:rPr>
      </w:pPr>
      <w:bookmarkStart w:id="74" w:name="_Toc246142143"/>
      <w:r w:rsidRPr="00061650">
        <w:rPr>
          <w:szCs w:val="22"/>
        </w:rPr>
        <w:t>3.3</w:t>
      </w:r>
      <w:r w:rsidRPr="00061650">
        <w:rPr>
          <w:szCs w:val="22"/>
        </w:rPr>
        <w:tab/>
        <w:t>Secondary End-Points</w:t>
      </w:r>
      <w:bookmarkEnd w:id="74"/>
    </w:p>
    <w:p w:rsidR="00146278" w:rsidRPr="00061650" w:rsidRDefault="00146278" w:rsidP="002448E8">
      <w:pPr>
        <w:tabs>
          <w:tab w:val="num" w:pos="257"/>
        </w:tabs>
        <w:ind w:left="257" w:hanging="257"/>
        <w:rPr>
          <w:rFonts w:ascii="Arial" w:hAnsi="Arial" w:cs="Arial"/>
          <w:szCs w:val="22"/>
        </w:rPr>
      </w:pPr>
      <w:r w:rsidRPr="00061650">
        <w:rPr>
          <w:rFonts w:ascii="Arial" w:hAnsi="Arial" w:cs="Arial"/>
          <w:szCs w:val="22"/>
        </w:rPr>
        <w:t xml:space="preserve">Secondary endpoints (from baseline to </w:t>
      </w:r>
      <w:r w:rsidR="00793BC4" w:rsidRPr="00061650">
        <w:rPr>
          <w:rFonts w:ascii="Arial" w:hAnsi="Arial" w:cs="Arial"/>
          <w:bCs/>
          <w:szCs w:val="22"/>
        </w:rPr>
        <w:t xml:space="preserve">up to </w:t>
      </w:r>
      <w:r w:rsidRPr="00061650">
        <w:rPr>
          <w:rFonts w:ascii="Arial" w:hAnsi="Arial" w:cs="Arial"/>
          <w:szCs w:val="22"/>
        </w:rPr>
        <w:t>three years) will be:</w:t>
      </w:r>
    </w:p>
    <w:p w:rsidR="00146278" w:rsidRPr="00061650" w:rsidRDefault="00146278" w:rsidP="002448E8">
      <w:pPr>
        <w:numPr>
          <w:ilvl w:val="0"/>
          <w:numId w:val="22"/>
        </w:numPr>
        <w:tabs>
          <w:tab w:val="num" w:pos="257"/>
        </w:tabs>
        <w:ind w:left="257" w:hanging="257"/>
        <w:rPr>
          <w:rFonts w:ascii="Arial" w:hAnsi="Arial" w:cs="Arial"/>
          <w:szCs w:val="22"/>
        </w:rPr>
      </w:pPr>
      <w:r w:rsidRPr="00061650">
        <w:rPr>
          <w:rFonts w:ascii="Arial" w:hAnsi="Arial" w:cs="Arial"/>
          <w:szCs w:val="22"/>
        </w:rPr>
        <w:t>Development of cardiotoxicity – ie a categorical analysis of reduced LVEF concordant with the recent guidelines (reduction of LVEF of more than 5% to less than 55% with symptoms of heart failure, or an asymptomatic reduction of LVEF of more than 10% to less than 55%).</w:t>
      </w:r>
    </w:p>
    <w:p w:rsidR="00146278" w:rsidRPr="00061650" w:rsidRDefault="00146278" w:rsidP="002448E8">
      <w:pPr>
        <w:numPr>
          <w:ilvl w:val="0"/>
          <w:numId w:val="22"/>
        </w:numPr>
        <w:tabs>
          <w:tab w:val="num" w:pos="257"/>
        </w:tabs>
        <w:ind w:left="257" w:hanging="257"/>
        <w:rPr>
          <w:rFonts w:ascii="Arial" w:hAnsi="Arial" w:cs="Arial"/>
          <w:szCs w:val="22"/>
        </w:rPr>
      </w:pPr>
      <w:r w:rsidRPr="00061650">
        <w:rPr>
          <w:rFonts w:ascii="Arial" w:hAnsi="Arial" w:cs="Arial"/>
          <w:szCs w:val="22"/>
        </w:rPr>
        <w:t>Comparison of the rate of completion of the planned chemotherapy among groups.</w:t>
      </w:r>
    </w:p>
    <w:p w:rsidR="00FA4A3E" w:rsidRPr="00061650" w:rsidRDefault="00146278" w:rsidP="002448E8">
      <w:pPr>
        <w:numPr>
          <w:ilvl w:val="0"/>
          <w:numId w:val="22"/>
        </w:numPr>
        <w:tabs>
          <w:tab w:val="num" w:pos="257"/>
        </w:tabs>
        <w:ind w:left="257" w:hanging="257"/>
        <w:rPr>
          <w:rFonts w:ascii="Arial" w:hAnsi="Arial" w:cs="Arial"/>
          <w:szCs w:val="22"/>
        </w:rPr>
      </w:pPr>
      <w:r w:rsidRPr="00061650">
        <w:rPr>
          <w:rFonts w:ascii="Arial" w:hAnsi="Arial" w:cs="Arial"/>
          <w:szCs w:val="22"/>
        </w:rPr>
        <w:t>Comparison of the rate of heart failure among groups.</w:t>
      </w:r>
    </w:p>
    <w:p w:rsidR="00146278" w:rsidRPr="00061650" w:rsidRDefault="00146278" w:rsidP="002448E8">
      <w:pPr>
        <w:rPr>
          <w:rFonts w:ascii="Arial" w:hAnsi="Arial" w:cs="Arial"/>
          <w:szCs w:val="22"/>
        </w:rPr>
      </w:pPr>
    </w:p>
    <w:p w:rsidR="00146278" w:rsidRPr="00061650" w:rsidRDefault="00146278" w:rsidP="002448E8">
      <w:pPr>
        <w:rPr>
          <w:rFonts w:ascii="Arial" w:hAnsi="Arial" w:cs="Arial"/>
          <w:szCs w:val="22"/>
        </w:rPr>
      </w:pPr>
    </w:p>
    <w:p w:rsidR="00FA4A3E" w:rsidRPr="00061650" w:rsidRDefault="00FA4A3E" w:rsidP="002448E8">
      <w:pPr>
        <w:pStyle w:val="Heading1"/>
        <w:keepNext w:val="0"/>
        <w:widowControl w:val="0"/>
        <w:shd w:val="clear" w:color="auto" w:fill="CCCCCC"/>
        <w:spacing w:before="0" w:after="0"/>
        <w:jc w:val="left"/>
        <w:rPr>
          <w:rFonts w:ascii="Arial" w:hAnsi="Arial"/>
          <w:sz w:val="22"/>
          <w:szCs w:val="22"/>
        </w:rPr>
      </w:pPr>
      <w:bookmarkStart w:id="75" w:name="_Toc171910816"/>
      <w:bookmarkStart w:id="76" w:name="_Toc182725772"/>
      <w:bookmarkStart w:id="77" w:name="_Toc182726184"/>
      <w:bookmarkStart w:id="78" w:name="_Toc246142144"/>
      <w:r w:rsidRPr="00061650">
        <w:rPr>
          <w:rFonts w:ascii="Arial" w:hAnsi="Arial"/>
          <w:sz w:val="22"/>
          <w:szCs w:val="22"/>
        </w:rPr>
        <w:t>4.</w:t>
      </w:r>
      <w:r w:rsidRPr="00061650">
        <w:rPr>
          <w:rFonts w:ascii="Arial" w:hAnsi="Arial"/>
          <w:sz w:val="22"/>
          <w:szCs w:val="22"/>
        </w:rPr>
        <w:tab/>
      </w:r>
      <w:bookmarkEnd w:id="75"/>
      <w:bookmarkEnd w:id="76"/>
      <w:bookmarkEnd w:id="77"/>
      <w:r w:rsidRPr="00061650">
        <w:rPr>
          <w:rFonts w:ascii="Arial" w:hAnsi="Arial"/>
          <w:sz w:val="22"/>
          <w:szCs w:val="22"/>
        </w:rPr>
        <w:t>METHODOLOGY</w:t>
      </w:r>
      <w:bookmarkEnd w:id="78"/>
    </w:p>
    <w:p w:rsidR="00FA4A3E" w:rsidRPr="00061650" w:rsidRDefault="00FA4A3E" w:rsidP="002448E8">
      <w:pPr>
        <w:pStyle w:val="Heading2"/>
        <w:rPr>
          <w:szCs w:val="22"/>
        </w:rPr>
      </w:pPr>
    </w:p>
    <w:p w:rsidR="00FA4A3E" w:rsidRPr="00061650" w:rsidRDefault="00FA4A3E" w:rsidP="002448E8">
      <w:pPr>
        <w:pStyle w:val="Heading2"/>
        <w:rPr>
          <w:szCs w:val="22"/>
        </w:rPr>
      </w:pPr>
      <w:bookmarkStart w:id="79" w:name="_Toc246142145"/>
      <w:r w:rsidRPr="00061650">
        <w:rPr>
          <w:szCs w:val="22"/>
        </w:rPr>
        <w:t>4.1</w:t>
      </w:r>
      <w:r w:rsidRPr="00061650">
        <w:rPr>
          <w:szCs w:val="22"/>
        </w:rPr>
        <w:tab/>
        <w:t>Study Design</w:t>
      </w:r>
      <w:bookmarkEnd w:id="79"/>
    </w:p>
    <w:p w:rsidR="00FA4A3E" w:rsidRPr="00061650" w:rsidRDefault="00FA4A3E" w:rsidP="002448E8">
      <w:pPr>
        <w:widowControl w:val="0"/>
        <w:ind w:firstLine="0"/>
        <w:rPr>
          <w:rFonts w:ascii="Arial" w:hAnsi="Arial" w:cs="Arial"/>
          <w:szCs w:val="22"/>
        </w:rPr>
      </w:pPr>
      <w:r w:rsidRPr="00061650">
        <w:rPr>
          <w:rFonts w:ascii="Arial" w:hAnsi="Arial" w:cs="Arial"/>
          <w:szCs w:val="22"/>
        </w:rPr>
        <w:t xml:space="preserve">The study hypotheses will be examined via a </w:t>
      </w:r>
      <w:r w:rsidR="00146278" w:rsidRPr="00061650">
        <w:rPr>
          <w:rFonts w:ascii="Arial" w:hAnsi="Arial" w:cs="Arial"/>
          <w:szCs w:val="22"/>
        </w:rPr>
        <w:t xml:space="preserve">multi-center randomized controlled trial (PROBE design) of strain in patients undergoing cardiotoxic chemotherapy, </w:t>
      </w:r>
      <w:r w:rsidRPr="00061650">
        <w:rPr>
          <w:rFonts w:ascii="Arial" w:hAnsi="Arial" w:cs="Arial"/>
          <w:szCs w:val="22"/>
        </w:rPr>
        <w:t>comparing a</w:t>
      </w:r>
      <w:r w:rsidR="00146278" w:rsidRPr="00061650">
        <w:rPr>
          <w:rFonts w:ascii="Arial" w:hAnsi="Arial" w:cs="Arial"/>
          <w:szCs w:val="22"/>
        </w:rPr>
        <w:t xml:space="preserve"> surveillance strategy using strain from conventional surveillance based on EF. </w:t>
      </w:r>
      <w:r w:rsidR="00146278" w:rsidRPr="00061650">
        <w:rPr>
          <w:rFonts w:ascii="Arial" w:eastAsia="Batang" w:hAnsi="Arial" w:cs="Arial"/>
          <w:szCs w:val="22"/>
          <w:lang w:eastAsia="ko-KR"/>
        </w:rPr>
        <w:t>Patients coming to the echo lab for echo surveillance of LV function will be randomized to provision of global strain (GLS) and ejection fraction (EF) or receive standard EF alone. If strain decreases, this will be reported to the treating physician and a recommended regimen and titration of beta blockers and ACE inhibitors will be initiated.</w:t>
      </w:r>
      <w:r w:rsidRPr="00061650">
        <w:rPr>
          <w:rFonts w:ascii="Arial" w:hAnsi="Arial" w:cs="Arial"/>
          <w:szCs w:val="22"/>
        </w:rPr>
        <w:t xml:space="preserve"> </w:t>
      </w:r>
    </w:p>
    <w:p w:rsidR="00FA4A3E" w:rsidRPr="00061650" w:rsidRDefault="00FA4A3E" w:rsidP="002448E8">
      <w:pPr>
        <w:widowControl w:val="0"/>
        <w:ind w:firstLine="0"/>
        <w:rPr>
          <w:rFonts w:ascii="Arial" w:hAnsi="Arial" w:cs="Arial"/>
          <w:szCs w:val="22"/>
        </w:rPr>
      </w:pPr>
    </w:p>
    <w:p w:rsidR="00FA4A3E" w:rsidRPr="00061650" w:rsidRDefault="00FA4A3E" w:rsidP="002448E8">
      <w:pPr>
        <w:widowControl w:val="0"/>
        <w:ind w:firstLine="0"/>
        <w:rPr>
          <w:rFonts w:ascii="Arial" w:hAnsi="Arial" w:cs="Arial"/>
          <w:szCs w:val="22"/>
        </w:rPr>
      </w:pPr>
      <w:r w:rsidRPr="00061650">
        <w:rPr>
          <w:rFonts w:ascii="Arial" w:hAnsi="Arial" w:cs="Arial"/>
          <w:szCs w:val="22"/>
        </w:rPr>
        <w:t xml:space="preserve">This study will be based on the CONSORT guidelines for the practice and reporting of randomised trials. </w:t>
      </w:r>
      <w:r w:rsidR="00104B60" w:rsidRPr="00061650">
        <w:rPr>
          <w:rFonts w:ascii="Arial" w:hAnsi="Arial" w:cs="Arial"/>
          <w:b/>
          <w:szCs w:val="22"/>
        </w:rPr>
        <w:t>Figure 1</w:t>
      </w:r>
      <w:r w:rsidRPr="00061650">
        <w:rPr>
          <w:rFonts w:ascii="Arial" w:hAnsi="Arial" w:cs="Arial"/>
          <w:szCs w:val="22"/>
        </w:rPr>
        <w:t xml:space="preserve"> shows the overall design of the </w:t>
      </w:r>
      <w:r w:rsidR="00146278" w:rsidRPr="00061650">
        <w:rPr>
          <w:rFonts w:ascii="Arial" w:hAnsi="Arial" w:cs="Arial"/>
          <w:b/>
          <w:i/>
          <w:szCs w:val="22"/>
        </w:rPr>
        <w:t>SUCCOUR</w:t>
      </w:r>
      <w:r w:rsidRPr="00061650">
        <w:rPr>
          <w:rFonts w:ascii="Arial" w:hAnsi="Arial" w:cs="Arial"/>
          <w:b/>
          <w:i/>
          <w:szCs w:val="22"/>
        </w:rPr>
        <w:t xml:space="preserve"> Study</w:t>
      </w:r>
      <w:r w:rsidRPr="00061650">
        <w:rPr>
          <w:rFonts w:ascii="Arial" w:hAnsi="Arial" w:cs="Arial"/>
          <w:szCs w:val="22"/>
        </w:rPr>
        <w:t>.</w:t>
      </w:r>
    </w:p>
    <w:p w:rsidR="00FA4A3E" w:rsidRPr="00061650" w:rsidRDefault="00FA4A3E" w:rsidP="002448E8">
      <w:pPr>
        <w:pStyle w:val="Heading2"/>
        <w:rPr>
          <w:szCs w:val="22"/>
        </w:rPr>
      </w:pPr>
      <w:bookmarkStart w:id="80" w:name="_Toc246142146"/>
    </w:p>
    <w:p w:rsidR="00FA4A3E" w:rsidRPr="00061650" w:rsidRDefault="00FA4A3E" w:rsidP="002448E8">
      <w:pPr>
        <w:pStyle w:val="Heading2"/>
        <w:rPr>
          <w:szCs w:val="22"/>
        </w:rPr>
      </w:pPr>
      <w:r w:rsidRPr="00061650">
        <w:rPr>
          <w:szCs w:val="22"/>
        </w:rPr>
        <w:t>4.2</w:t>
      </w:r>
      <w:r w:rsidRPr="00061650">
        <w:rPr>
          <w:szCs w:val="22"/>
        </w:rPr>
        <w:tab/>
        <w:t>Study Centres</w:t>
      </w:r>
      <w:bookmarkEnd w:id="80"/>
      <w:r w:rsidRPr="00061650">
        <w:rPr>
          <w:szCs w:val="22"/>
        </w:rPr>
        <w:t xml:space="preserve"> </w:t>
      </w:r>
    </w:p>
    <w:p w:rsidR="00FA4A3E" w:rsidRPr="00061650" w:rsidRDefault="00104B60" w:rsidP="002448E8">
      <w:pPr>
        <w:ind w:firstLine="0"/>
        <w:rPr>
          <w:rFonts w:ascii="Arial" w:hAnsi="Arial" w:cs="Arial"/>
          <w:szCs w:val="22"/>
        </w:rPr>
      </w:pPr>
      <w:r w:rsidRPr="00061650">
        <w:rPr>
          <w:rFonts w:ascii="Arial" w:hAnsi="Arial" w:cs="Arial"/>
          <w:szCs w:val="22"/>
        </w:rPr>
        <w:t>In this</w:t>
      </w:r>
      <w:r w:rsidR="00146278" w:rsidRPr="00061650">
        <w:rPr>
          <w:rFonts w:ascii="Arial" w:hAnsi="Arial" w:cs="Arial"/>
          <w:szCs w:val="22"/>
        </w:rPr>
        <w:t xml:space="preserve"> multicenter</w:t>
      </w:r>
      <w:r w:rsidR="00FA4A3E" w:rsidRPr="00061650">
        <w:rPr>
          <w:rFonts w:ascii="Arial" w:hAnsi="Arial" w:cs="Arial"/>
          <w:szCs w:val="22"/>
        </w:rPr>
        <w:t xml:space="preserve"> study, participants will be recruited </w:t>
      </w:r>
      <w:r w:rsidRPr="00061650">
        <w:rPr>
          <w:rFonts w:ascii="Arial" w:hAnsi="Arial" w:cs="Arial"/>
          <w:szCs w:val="22"/>
        </w:rPr>
        <w:t xml:space="preserve">from </w:t>
      </w:r>
      <w:r w:rsidR="00FA4A3E" w:rsidRPr="00061650">
        <w:rPr>
          <w:rFonts w:ascii="Arial" w:hAnsi="Arial" w:cs="Arial"/>
          <w:szCs w:val="22"/>
        </w:rPr>
        <w:t xml:space="preserve">three </w:t>
      </w:r>
      <w:r w:rsidRPr="00061650">
        <w:rPr>
          <w:rFonts w:ascii="Arial" w:hAnsi="Arial" w:cs="Arial"/>
          <w:szCs w:val="22"/>
        </w:rPr>
        <w:t>regions</w:t>
      </w:r>
      <w:r w:rsidR="00FA4A3E" w:rsidRPr="00061650">
        <w:rPr>
          <w:rFonts w:ascii="Arial" w:hAnsi="Arial" w:cs="Arial"/>
          <w:szCs w:val="22"/>
        </w:rPr>
        <w:t>:</w:t>
      </w:r>
    </w:p>
    <w:p w:rsidR="00FA4A3E" w:rsidRPr="00061650" w:rsidRDefault="00104B60" w:rsidP="002448E8">
      <w:pPr>
        <w:pStyle w:val="ListParagraph"/>
        <w:numPr>
          <w:ilvl w:val="0"/>
          <w:numId w:val="8"/>
        </w:numPr>
        <w:ind w:left="993" w:hanging="426"/>
        <w:rPr>
          <w:rFonts w:ascii="Arial" w:hAnsi="Arial" w:cs="Arial"/>
          <w:szCs w:val="22"/>
        </w:rPr>
      </w:pPr>
      <w:r w:rsidRPr="00061650">
        <w:rPr>
          <w:rFonts w:ascii="Arial" w:hAnsi="Arial" w:cs="Arial"/>
          <w:szCs w:val="22"/>
        </w:rPr>
        <w:t>Australia/Asia – Menzies Research Institute Tasmania</w:t>
      </w:r>
      <w:r w:rsidR="00FA4A3E" w:rsidRPr="00061650">
        <w:rPr>
          <w:rFonts w:ascii="Arial" w:hAnsi="Arial" w:cs="Arial"/>
          <w:szCs w:val="22"/>
        </w:rPr>
        <w:t xml:space="preserve">: responsible site investigator Professor </w:t>
      </w:r>
      <w:r w:rsidRPr="00061650">
        <w:rPr>
          <w:rFonts w:ascii="Arial" w:hAnsi="Arial" w:cs="Arial"/>
          <w:szCs w:val="22"/>
        </w:rPr>
        <w:t>Tom Marwick</w:t>
      </w:r>
    </w:p>
    <w:p w:rsidR="00FA4A3E" w:rsidRPr="00061650" w:rsidRDefault="00104B60" w:rsidP="002448E8">
      <w:pPr>
        <w:pStyle w:val="ListParagraph"/>
        <w:numPr>
          <w:ilvl w:val="0"/>
          <w:numId w:val="8"/>
        </w:numPr>
        <w:ind w:left="993" w:hanging="426"/>
        <w:rPr>
          <w:rFonts w:ascii="Arial" w:hAnsi="Arial" w:cs="Arial"/>
          <w:szCs w:val="22"/>
        </w:rPr>
      </w:pPr>
      <w:r w:rsidRPr="00061650">
        <w:rPr>
          <w:rFonts w:ascii="Arial" w:hAnsi="Arial" w:cs="Arial"/>
          <w:szCs w:val="22"/>
        </w:rPr>
        <w:t>North America – University of Toronto</w:t>
      </w:r>
      <w:r w:rsidR="00FA4A3E" w:rsidRPr="00061650">
        <w:rPr>
          <w:rFonts w:ascii="Arial" w:hAnsi="Arial" w:cs="Arial"/>
          <w:szCs w:val="22"/>
        </w:rPr>
        <w:t xml:space="preserve">: responsible site investigator </w:t>
      </w:r>
      <w:r w:rsidRPr="00061650">
        <w:rPr>
          <w:rFonts w:ascii="Arial" w:hAnsi="Arial" w:cs="Arial"/>
          <w:szCs w:val="22"/>
        </w:rPr>
        <w:t>A/Prof Dinesh Thavendiranathan</w:t>
      </w:r>
    </w:p>
    <w:p w:rsidR="00FA4A3E" w:rsidRPr="00061650" w:rsidRDefault="00104B60" w:rsidP="002448E8">
      <w:pPr>
        <w:pStyle w:val="ListParagraph"/>
        <w:numPr>
          <w:ilvl w:val="0"/>
          <w:numId w:val="8"/>
        </w:numPr>
        <w:ind w:left="993" w:hanging="426"/>
        <w:rPr>
          <w:rFonts w:ascii="Arial" w:hAnsi="Arial" w:cs="Arial"/>
          <w:szCs w:val="22"/>
        </w:rPr>
      </w:pPr>
      <w:r w:rsidRPr="00061650">
        <w:rPr>
          <w:rFonts w:ascii="Arial" w:hAnsi="Arial" w:cs="Arial"/>
          <w:szCs w:val="22"/>
        </w:rPr>
        <w:t>Europe – to be determined</w:t>
      </w:r>
    </w:p>
    <w:p w:rsidR="00FA4A3E" w:rsidRPr="00061650" w:rsidRDefault="00FA4A3E" w:rsidP="002448E8">
      <w:pPr>
        <w:ind w:firstLine="0"/>
        <w:rPr>
          <w:rFonts w:ascii="Arial" w:hAnsi="Arial" w:cs="Arial"/>
          <w:szCs w:val="22"/>
        </w:rPr>
      </w:pPr>
      <w:r w:rsidRPr="00061650">
        <w:rPr>
          <w:rFonts w:ascii="Arial" w:hAnsi="Arial" w:cs="Arial"/>
          <w:szCs w:val="22"/>
        </w:rPr>
        <w:t xml:space="preserve">The coordinating site will be </w:t>
      </w:r>
      <w:r w:rsidR="00104B60" w:rsidRPr="00061650">
        <w:rPr>
          <w:rFonts w:ascii="Arial" w:hAnsi="Arial" w:cs="Arial"/>
          <w:szCs w:val="22"/>
        </w:rPr>
        <w:t xml:space="preserve">Menzies Research Institute, </w:t>
      </w:r>
      <w:r w:rsidRPr="00061650">
        <w:rPr>
          <w:rFonts w:ascii="Arial" w:hAnsi="Arial" w:cs="Arial"/>
          <w:szCs w:val="22"/>
        </w:rPr>
        <w:t>with responsibility for study randomisation</w:t>
      </w:r>
      <w:r w:rsidR="00104B60" w:rsidRPr="00061650">
        <w:rPr>
          <w:rFonts w:ascii="Arial" w:hAnsi="Arial" w:cs="Arial"/>
          <w:szCs w:val="22"/>
        </w:rPr>
        <w:t xml:space="preserve">, </w:t>
      </w:r>
      <w:r w:rsidRPr="00061650">
        <w:rPr>
          <w:rFonts w:ascii="Arial" w:hAnsi="Arial" w:cs="Arial"/>
          <w:szCs w:val="22"/>
        </w:rPr>
        <w:t>data management</w:t>
      </w:r>
      <w:r w:rsidR="00104B60" w:rsidRPr="00061650">
        <w:rPr>
          <w:rFonts w:ascii="Arial" w:hAnsi="Arial" w:cs="Arial"/>
          <w:szCs w:val="22"/>
        </w:rPr>
        <w:t xml:space="preserve"> and core imaging laboratory for primary endpoint determination.</w:t>
      </w:r>
    </w:p>
    <w:p w:rsidR="00FA4A3E" w:rsidRPr="00061650" w:rsidRDefault="00FA4A3E" w:rsidP="002448E8">
      <w:pPr>
        <w:ind w:firstLine="0"/>
        <w:rPr>
          <w:rFonts w:ascii="Arial" w:hAnsi="Arial" w:cs="Arial"/>
          <w:szCs w:val="22"/>
        </w:rPr>
      </w:pPr>
    </w:p>
    <w:p w:rsidR="00FA4A3E" w:rsidRPr="00061650" w:rsidRDefault="00FA4A3E" w:rsidP="002448E8">
      <w:pPr>
        <w:pStyle w:val="Heading2"/>
        <w:rPr>
          <w:szCs w:val="22"/>
        </w:rPr>
      </w:pPr>
      <w:bookmarkStart w:id="81" w:name="_Toc246142147"/>
      <w:r w:rsidRPr="00061650">
        <w:rPr>
          <w:szCs w:val="22"/>
        </w:rPr>
        <w:t>4.3</w:t>
      </w:r>
      <w:r w:rsidRPr="00061650">
        <w:rPr>
          <w:szCs w:val="22"/>
        </w:rPr>
        <w:tab/>
        <w:t>Participants</w:t>
      </w:r>
      <w:bookmarkEnd w:id="81"/>
      <w:r w:rsidRPr="00061650">
        <w:rPr>
          <w:szCs w:val="22"/>
        </w:rPr>
        <w:t xml:space="preserve"> </w:t>
      </w:r>
    </w:p>
    <w:p w:rsidR="00FA4A3E" w:rsidRPr="00061650" w:rsidRDefault="00FA4A3E" w:rsidP="002448E8">
      <w:pPr>
        <w:ind w:firstLine="0"/>
        <w:rPr>
          <w:rFonts w:ascii="Arial" w:hAnsi="Arial" w:cs="Arial"/>
          <w:szCs w:val="22"/>
        </w:rPr>
      </w:pPr>
      <w:r w:rsidRPr="00061650">
        <w:rPr>
          <w:rFonts w:ascii="Arial" w:hAnsi="Arial" w:cs="Arial"/>
          <w:szCs w:val="22"/>
        </w:rPr>
        <w:t xml:space="preserve">This study will be conducted in </w:t>
      </w:r>
      <w:r w:rsidR="005F76A3" w:rsidRPr="00061650">
        <w:rPr>
          <w:rFonts w:ascii="Arial" w:hAnsi="Arial" w:cs="Arial"/>
          <w:szCs w:val="22"/>
        </w:rPr>
        <w:t>patients undergoing chemotherapy at increased risk of cardiotoxicity (see below)</w:t>
      </w:r>
      <w:r w:rsidRPr="00061650">
        <w:rPr>
          <w:rFonts w:ascii="Arial" w:hAnsi="Arial" w:cs="Arial"/>
          <w:szCs w:val="22"/>
        </w:rPr>
        <w:t>. Individuals can particip</w:t>
      </w:r>
      <w:r w:rsidR="00AA1AEE" w:rsidRPr="00061650">
        <w:rPr>
          <w:rFonts w:ascii="Arial" w:hAnsi="Arial" w:cs="Arial"/>
          <w:szCs w:val="22"/>
        </w:rPr>
        <w:t>ate in the study if they fulfil</w:t>
      </w:r>
      <w:r w:rsidRPr="00061650">
        <w:rPr>
          <w:rFonts w:ascii="Arial" w:hAnsi="Arial" w:cs="Arial"/>
          <w:szCs w:val="22"/>
        </w:rPr>
        <w:t xml:space="preserve"> inclusion criteria </w:t>
      </w:r>
      <w:r w:rsidR="00AA1AEE" w:rsidRPr="00061650">
        <w:rPr>
          <w:rFonts w:ascii="Arial" w:hAnsi="Arial" w:cs="Arial"/>
          <w:szCs w:val="22"/>
        </w:rPr>
        <w:t xml:space="preserve">i-iii </w:t>
      </w:r>
      <w:r w:rsidRPr="00061650">
        <w:rPr>
          <w:rFonts w:ascii="Arial" w:hAnsi="Arial" w:cs="Arial"/>
          <w:szCs w:val="22"/>
        </w:rPr>
        <w:t>and fulfil none of the exclusion criteria as described below.</w:t>
      </w:r>
    </w:p>
    <w:p w:rsidR="00FA4A3E" w:rsidRPr="00061650" w:rsidRDefault="00FA4A3E" w:rsidP="002448E8">
      <w:pPr>
        <w:ind w:firstLine="0"/>
        <w:rPr>
          <w:rFonts w:ascii="Arial" w:hAnsi="Arial" w:cs="Arial"/>
          <w:szCs w:val="22"/>
        </w:rPr>
      </w:pPr>
    </w:p>
    <w:p w:rsidR="00FA4A3E" w:rsidRPr="00061650" w:rsidRDefault="00FA4A3E" w:rsidP="002448E8">
      <w:pPr>
        <w:tabs>
          <w:tab w:val="left" w:pos="1134"/>
        </w:tabs>
        <w:ind w:firstLine="0"/>
        <w:rPr>
          <w:rFonts w:ascii="Arial" w:hAnsi="Arial" w:cs="Arial"/>
          <w:szCs w:val="22"/>
        </w:rPr>
      </w:pPr>
      <w:r w:rsidRPr="00061650">
        <w:rPr>
          <w:rFonts w:ascii="Arial" w:hAnsi="Arial" w:cs="Arial"/>
          <w:b/>
          <w:szCs w:val="22"/>
        </w:rPr>
        <w:t>Inclusion Criteria:</w:t>
      </w:r>
      <w:r w:rsidRPr="00061650">
        <w:rPr>
          <w:rFonts w:ascii="Arial" w:hAnsi="Arial" w:cs="Arial"/>
          <w:szCs w:val="22"/>
        </w:rPr>
        <w:t xml:space="preserve"> </w:t>
      </w:r>
    </w:p>
    <w:p w:rsidR="005F76A3" w:rsidRPr="00061650" w:rsidRDefault="005F76A3" w:rsidP="00C952C3">
      <w:pPr>
        <w:pStyle w:val="ListParagraph"/>
        <w:numPr>
          <w:ilvl w:val="0"/>
          <w:numId w:val="26"/>
        </w:numPr>
        <w:tabs>
          <w:tab w:val="left" w:pos="567"/>
          <w:tab w:val="left" w:pos="1134"/>
        </w:tabs>
        <w:ind w:left="567"/>
        <w:rPr>
          <w:rFonts w:ascii="Arial" w:hAnsi="Arial" w:cs="Arial"/>
          <w:szCs w:val="22"/>
        </w:rPr>
      </w:pPr>
      <w:r w:rsidRPr="00061650">
        <w:rPr>
          <w:rFonts w:ascii="Arial" w:hAnsi="Arial" w:cs="Arial"/>
          <w:szCs w:val="22"/>
        </w:rPr>
        <w:t xml:space="preserve">Patients </w:t>
      </w:r>
      <w:r w:rsidR="00C952C3" w:rsidRPr="00061650">
        <w:rPr>
          <w:rFonts w:ascii="Arial" w:hAnsi="Arial" w:cs="Arial"/>
          <w:szCs w:val="22"/>
        </w:rPr>
        <w:t xml:space="preserve">actively </w:t>
      </w:r>
      <w:r w:rsidRPr="00061650">
        <w:rPr>
          <w:rFonts w:ascii="Arial" w:hAnsi="Arial" w:cs="Arial"/>
          <w:szCs w:val="22"/>
        </w:rPr>
        <w:t>undergoing chemotherapy at increased risk of cardiotoxicity;</w:t>
      </w:r>
    </w:p>
    <w:p w:rsidR="00AA1AEE" w:rsidRPr="00061650" w:rsidRDefault="00AA1AEE" w:rsidP="00C952C3">
      <w:pPr>
        <w:tabs>
          <w:tab w:val="left" w:pos="567"/>
        </w:tabs>
        <w:ind w:left="567" w:firstLine="0"/>
        <w:rPr>
          <w:rFonts w:ascii="Arial" w:hAnsi="Arial" w:cs="Arial"/>
          <w:szCs w:val="22"/>
          <w:u w:val="single"/>
        </w:rPr>
      </w:pPr>
      <w:r w:rsidRPr="00061650">
        <w:rPr>
          <w:rFonts w:ascii="Arial" w:hAnsi="Arial" w:cs="Arial"/>
          <w:szCs w:val="22"/>
        </w:rPr>
        <w:t xml:space="preserve">use of anthracycline WITH </w:t>
      </w:r>
      <w:r w:rsidR="007312AC" w:rsidRPr="00061650">
        <w:rPr>
          <w:rFonts w:ascii="Arial" w:hAnsi="Arial" w:cs="Arial"/>
          <w:szCs w:val="22"/>
        </w:rPr>
        <w:t xml:space="preserve">current </w:t>
      </w:r>
      <w:r w:rsidRPr="00061650">
        <w:rPr>
          <w:rFonts w:ascii="Arial" w:hAnsi="Arial" w:cs="Arial"/>
          <w:szCs w:val="22"/>
        </w:rPr>
        <w:t>(</w:t>
      </w:r>
      <w:r w:rsidR="007312AC" w:rsidRPr="00061650">
        <w:rPr>
          <w:rFonts w:ascii="Arial" w:hAnsi="Arial" w:cs="Arial"/>
          <w:szCs w:val="22"/>
        </w:rPr>
        <w:t xml:space="preserve">but </w:t>
      </w:r>
      <w:r w:rsidRPr="00061650">
        <w:rPr>
          <w:rFonts w:ascii="Arial" w:hAnsi="Arial" w:cs="Arial"/>
          <w:szCs w:val="22"/>
        </w:rPr>
        <w:t>not necessarily concurrent)</w:t>
      </w:r>
    </w:p>
    <w:p w:rsidR="00AA1AEE" w:rsidRPr="00061650" w:rsidRDefault="00AA1AEE" w:rsidP="00C952C3">
      <w:pPr>
        <w:tabs>
          <w:tab w:val="left" w:pos="567"/>
        </w:tabs>
        <w:ind w:left="567" w:firstLine="0"/>
        <w:rPr>
          <w:rFonts w:ascii="Arial" w:hAnsi="Arial" w:cs="Arial"/>
          <w:szCs w:val="22"/>
          <w:u w:val="single"/>
        </w:rPr>
      </w:pPr>
      <w:r w:rsidRPr="00061650">
        <w:rPr>
          <w:rFonts w:ascii="Arial" w:hAnsi="Arial" w:cs="Arial"/>
          <w:szCs w:val="22"/>
        </w:rPr>
        <w:t>trastuzumab (Herceptin) in breast-cancer</w:t>
      </w:r>
      <w:r w:rsidR="00C952C3" w:rsidRPr="00061650">
        <w:rPr>
          <w:rFonts w:ascii="Arial" w:hAnsi="Arial" w:cs="Arial"/>
          <w:szCs w:val="22"/>
        </w:rPr>
        <w:t xml:space="preserve"> </w:t>
      </w:r>
      <w:r w:rsidRPr="00061650">
        <w:rPr>
          <w:rFonts w:ascii="Arial" w:hAnsi="Arial" w:cs="Arial"/>
          <w:szCs w:val="22"/>
        </w:rPr>
        <w:t xml:space="preserve">with the </w:t>
      </w:r>
      <w:r w:rsidRPr="00061650">
        <w:rPr>
          <w:rFonts w:ascii="Arial" w:hAnsi="Arial" w:cs="Arial"/>
          <w:i/>
          <w:iCs/>
          <w:szCs w:val="22"/>
        </w:rPr>
        <w:t>HER2</w:t>
      </w:r>
      <w:r w:rsidRPr="00061650">
        <w:rPr>
          <w:rFonts w:ascii="Arial" w:hAnsi="Arial" w:cs="Arial"/>
          <w:szCs w:val="22"/>
        </w:rPr>
        <w:t xml:space="preserve"> mutation OR</w:t>
      </w:r>
    </w:p>
    <w:p w:rsidR="00AA1AEE" w:rsidRPr="00061650" w:rsidRDefault="00AA1AEE" w:rsidP="00C952C3">
      <w:pPr>
        <w:tabs>
          <w:tab w:val="left" w:pos="567"/>
        </w:tabs>
        <w:ind w:left="567" w:firstLine="0"/>
        <w:rPr>
          <w:rFonts w:ascii="Arial" w:hAnsi="Arial" w:cs="Arial"/>
          <w:szCs w:val="22"/>
          <w:u w:val="single"/>
        </w:rPr>
      </w:pPr>
      <w:r w:rsidRPr="00061650">
        <w:rPr>
          <w:rFonts w:ascii="Arial" w:hAnsi="Arial" w:cs="Arial"/>
          <w:szCs w:val="22"/>
        </w:rPr>
        <w:t>tyrosine kinase inhibitors (eg sunitinib) OR</w:t>
      </w:r>
    </w:p>
    <w:p w:rsidR="00AA1AEE" w:rsidRPr="00061650" w:rsidRDefault="007312AC" w:rsidP="00C952C3">
      <w:pPr>
        <w:tabs>
          <w:tab w:val="left" w:pos="567"/>
        </w:tabs>
        <w:ind w:left="567" w:firstLine="0"/>
        <w:rPr>
          <w:rFonts w:ascii="Arial" w:hAnsi="Arial" w:cs="Arial"/>
          <w:szCs w:val="22"/>
          <w:lang w:val="fr-FR"/>
        </w:rPr>
      </w:pPr>
      <w:r w:rsidRPr="00061650">
        <w:rPr>
          <w:rFonts w:ascii="Arial" w:hAnsi="Arial" w:cs="Arial"/>
          <w:szCs w:val="22"/>
          <w:lang w:val="fr-FR"/>
        </w:rPr>
        <w:t>cumulative anthracycline dose</w:t>
      </w:r>
      <w:r w:rsidR="00AA1AEE" w:rsidRPr="00061650">
        <w:rPr>
          <w:rFonts w:ascii="Arial" w:hAnsi="Arial" w:cs="Arial"/>
          <w:szCs w:val="22"/>
          <w:lang w:val="fr-FR"/>
        </w:rPr>
        <w:t xml:space="preserve"> &gt;450g/m</w:t>
      </w:r>
      <w:r w:rsidR="00AA1AEE" w:rsidRPr="00061650">
        <w:rPr>
          <w:rFonts w:ascii="Arial" w:hAnsi="Arial" w:cs="Arial"/>
          <w:szCs w:val="22"/>
          <w:vertAlign w:val="superscript"/>
          <w:lang w:val="fr-FR"/>
        </w:rPr>
        <w:t>2</w:t>
      </w:r>
      <w:r w:rsidR="00AA1AEE" w:rsidRPr="00061650">
        <w:rPr>
          <w:rFonts w:ascii="Arial" w:hAnsi="Arial" w:cs="Arial"/>
          <w:szCs w:val="22"/>
          <w:lang w:val="fr-FR"/>
        </w:rPr>
        <w:t xml:space="preserve"> </w:t>
      </w:r>
      <w:r w:rsidRPr="00061650">
        <w:rPr>
          <w:rFonts w:ascii="Arial" w:hAnsi="Arial" w:cs="Arial"/>
          <w:szCs w:val="22"/>
        </w:rPr>
        <w:t xml:space="preserve">of doxorubicin, or equivalent other anthracycline cumulative dose (eg for epirubicin </w:t>
      </w:r>
      <w:r w:rsidR="00706DF3" w:rsidRPr="00061650">
        <w:rPr>
          <w:rFonts w:ascii="Arial" w:hAnsi="Arial" w:cs="Arial"/>
          <w:szCs w:val="22"/>
        </w:rPr>
        <w:t>&gt;900g/m</w:t>
      </w:r>
      <w:r w:rsidR="00706DF3" w:rsidRPr="00061650">
        <w:rPr>
          <w:rFonts w:ascii="Arial" w:hAnsi="Arial" w:cs="Arial"/>
          <w:szCs w:val="22"/>
          <w:vertAlign w:val="superscript"/>
        </w:rPr>
        <w:t>2</w:t>
      </w:r>
      <w:r w:rsidRPr="00061650">
        <w:rPr>
          <w:rFonts w:ascii="Arial" w:hAnsi="Arial" w:cs="Arial"/>
          <w:szCs w:val="22"/>
        </w:rPr>
        <w:t>).</w:t>
      </w:r>
      <w:r w:rsidR="00AA1AEE" w:rsidRPr="00061650">
        <w:rPr>
          <w:rFonts w:ascii="Arial" w:hAnsi="Arial" w:cs="Arial"/>
          <w:szCs w:val="22"/>
          <w:lang w:val="fr-FR"/>
        </w:rPr>
        <w:t>OR</w:t>
      </w:r>
    </w:p>
    <w:p w:rsidR="00AA1AEE" w:rsidRPr="00061650" w:rsidRDefault="00AA1AEE" w:rsidP="00C952C3">
      <w:pPr>
        <w:tabs>
          <w:tab w:val="left" w:pos="567"/>
        </w:tabs>
        <w:ind w:left="567" w:firstLine="0"/>
        <w:rPr>
          <w:rFonts w:ascii="Arial" w:hAnsi="Arial" w:cs="Arial"/>
          <w:szCs w:val="22"/>
        </w:rPr>
      </w:pPr>
      <w:r w:rsidRPr="00061650">
        <w:rPr>
          <w:rFonts w:ascii="Arial" w:hAnsi="Arial" w:cs="Arial"/>
          <w:szCs w:val="22"/>
        </w:rPr>
        <w:t>increased risk of HF (</w:t>
      </w:r>
      <w:r w:rsidR="00AB2D62" w:rsidRPr="00061650">
        <w:rPr>
          <w:rFonts w:ascii="Arial" w:hAnsi="Arial" w:cs="Arial"/>
          <w:szCs w:val="22"/>
        </w:rPr>
        <w:t xml:space="preserve">any two of </w:t>
      </w:r>
      <w:r w:rsidRPr="00061650">
        <w:rPr>
          <w:rFonts w:ascii="Arial" w:hAnsi="Arial" w:cs="Arial"/>
          <w:szCs w:val="22"/>
        </w:rPr>
        <w:t>age &gt;65y, type 2 diabetes mellitus, hypertension, previous cardiac injury eg. myocardial infarction)</w:t>
      </w:r>
    </w:p>
    <w:p w:rsidR="00FA4A3E" w:rsidRPr="00061650" w:rsidRDefault="00FA4A3E" w:rsidP="00C952C3">
      <w:pPr>
        <w:pStyle w:val="ListParagraph"/>
        <w:numPr>
          <w:ilvl w:val="0"/>
          <w:numId w:val="26"/>
        </w:numPr>
        <w:tabs>
          <w:tab w:val="left" w:pos="567"/>
          <w:tab w:val="left" w:pos="1134"/>
        </w:tabs>
        <w:ind w:left="567"/>
        <w:rPr>
          <w:rFonts w:ascii="Arial" w:hAnsi="Arial" w:cs="Arial"/>
          <w:szCs w:val="22"/>
        </w:rPr>
      </w:pPr>
      <w:r w:rsidRPr="00061650">
        <w:rPr>
          <w:rFonts w:ascii="Arial" w:hAnsi="Arial" w:cs="Arial"/>
          <w:szCs w:val="22"/>
        </w:rPr>
        <w:t xml:space="preserve">Live within a geographically accessible area for follow-up </w:t>
      </w:r>
    </w:p>
    <w:p w:rsidR="00FA4A3E" w:rsidRPr="00061650" w:rsidRDefault="00FA4A3E" w:rsidP="00C952C3">
      <w:pPr>
        <w:pStyle w:val="ListParagraph"/>
        <w:numPr>
          <w:ilvl w:val="0"/>
          <w:numId w:val="26"/>
        </w:numPr>
        <w:tabs>
          <w:tab w:val="left" w:pos="567"/>
          <w:tab w:val="left" w:pos="1134"/>
        </w:tabs>
        <w:ind w:left="567"/>
        <w:rPr>
          <w:rFonts w:ascii="Arial" w:hAnsi="Arial" w:cs="Arial"/>
          <w:szCs w:val="22"/>
        </w:rPr>
      </w:pPr>
      <w:r w:rsidRPr="00061650">
        <w:rPr>
          <w:rFonts w:ascii="Arial" w:hAnsi="Arial" w:cs="Arial"/>
          <w:szCs w:val="22"/>
        </w:rPr>
        <w:t xml:space="preserve">Are able and willing to provide written informed consent to participate in the study (this includes the ability to </w:t>
      </w:r>
      <w:r w:rsidR="00AA1AEE" w:rsidRPr="00061650">
        <w:rPr>
          <w:rFonts w:ascii="Arial" w:hAnsi="Arial" w:cs="Arial"/>
          <w:szCs w:val="22"/>
        </w:rPr>
        <w:t xml:space="preserve">communicate fluently with the investigator </w:t>
      </w:r>
      <w:r w:rsidRPr="00061650">
        <w:rPr>
          <w:rFonts w:ascii="Arial" w:hAnsi="Arial" w:cs="Arial"/>
          <w:szCs w:val="22"/>
        </w:rPr>
        <w:t>and that the patient is mentally competent)</w:t>
      </w:r>
    </w:p>
    <w:p w:rsidR="00FA4A3E" w:rsidRPr="00061650" w:rsidRDefault="00FA4A3E" w:rsidP="002448E8">
      <w:pPr>
        <w:pStyle w:val="ListParagraph"/>
        <w:tabs>
          <w:tab w:val="left" w:pos="1134"/>
          <w:tab w:val="left" w:pos="1418"/>
        </w:tabs>
        <w:ind w:left="900" w:firstLine="0"/>
        <w:rPr>
          <w:rFonts w:ascii="Arial" w:hAnsi="Arial" w:cs="Arial"/>
          <w:szCs w:val="22"/>
        </w:rPr>
      </w:pPr>
    </w:p>
    <w:p w:rsidR="00FA4A3E" w:rsidRPr="00061650" w:rsidRDefault="00FA4A3E" w:rsidP="002448E8">
      <w:pPr>
        <w:tabs>
          <w:tab w:val="left" w:pos="1134"/>
          <w:tab w:val="left" w:pos="1418"/>
        </w:tabs>
        <w:ind w:firstLine="0"/>
        <w:rPr>
          <w:rFonts w:ascii="Arial" w:hAnsi="Arial" w:cs="Arial"/>
          <w:szCs w:val="22"/>
        </w:rPr>
      </w:pPr>
      <w:r w:rsidRPr="00061650">
        <w:rPr>
          <w:rFonts w:ascii="Arial" w:hAnsi="Arial" w:cs="Arial"/>
          <w:b/>
          <w:szCs w:val="22"/>
        </w:rPr>
        <w:t>Exclusion Criteria:</w:t>
      </w:r>
      <w:r w:rsidRPr="00061650">
        <w:rPr>
          <w:rFonts w:ascii="Arial" w:hAnsi="Arial" w:cs="Arial"/>
          <w:szCs w:val="22"/>
        </w:rPr>
        <w:t xml:space="preserve"> </w:t>
      </w:r>
      <w:r w:rsidRPr="00061650">
        <w:rPr>
          <w:rFonts w:ascii="Arial" w:hAnsi="Arial" w:cs="Arial"/>
          <w:szCs w:val="22"/>
        </w:rPr>
        <w:tab/>
      </w:r>
    </w:p>
    <w:p w:rsidR="005F76A3" w:rsidRPr="00061650" w:rsidRDefault="005F76A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Unable to provide written informed consent to participate in this study</w:t>
      </w:r>
    </w:p>
    <w:p w:rsidR="005F76A3" w:rsidRPr="00061650" w:rsidRDefault="005F76A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Participating in another clinical research trial where randomized treatment would be unacceptable</w:t>
      </w:r>
    </w:p>
    <w:p w:rsidR="005F76A3" w:rsidRPr="00061650" w:rsidRDefault="00AA1AEE"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V</w:t>
      </w:r>
      <w:r w:rsidR="005F76A3" w:rsidRPr="00061650">
        <w:rPr>
          <w:rFonts w:ascii="Arial" w:hAnsi="Arial" w:cs="Arial"/>
          <w:szCs w:val="22"/>
        </w:rPr>
        <w:t xml:space="preserve">alvular </w:t>
      </w:r>
      <w:r w:rsidRPr="00061650">
        <w:rPr>
          <w:rFonts w:ascii="Arial" w:hAnsi="Arial" w:cs="Arial"/>
          <w:szCs w:val="22"/>
        </w:rPr>
        <w:t>stenosis or regurgitation of &gt;moderate severity</w:t>
      </w:r>
    </w:p>
    <w:p w:rsidR="005F76A3" w:rsidRPr="00061650" w:rsidRDefault="005F76A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History of previous heart failure</w:t>
      </w:r>
      <w:r w:rsidR="00603C3E" w:rsidRPr="00061650">
        <w:rPr>
          <w:rFonts w:ascii="Arial" w:hAnsi="Arial" w:cs="Arial"/>
          <w:szCs w:val="22"/>
        </w:rPr>
        <w:t xml:space="preserve"> (baseline NYHA &gt;2)</w:t>
      </w:r>
    </w:p>
    <w:p w:rsidR="00603C3E" w:rsidRPr="00061650" w:rsidRDefault="005F76A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Systolic BP &lt;110mmHg</w:t>
      </w:r>
    </w:p>
    <w:p w:rsidR="00FA4A3E" w:rsidRPr="00061650" w:rsidRDefault="00603C3E"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Pulse &lt;60/minute</w:t>
      </w:r>
    </w:p>
    <w:p w:rsidR="00603C3E" w:rsidRPr="00061650" w:rsidRDefault="00603C3E"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Inability to acquire interpretable images (identified from baseline echo)</w:t>
      </w:r>
    </w:p>
    <w:p w:rsidR="00FA4A3E" w:rsidRPr="00061650" w:rsidRDefault="005F76A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Contraindications/Intolerance to beta blockers or ACE inhibitors</w:t>
      </w:r>
    </w:p>
    <w:p w:rsidR="00706DF3" w:rsidRPr="00061650" w:rsidRDefault="00706DF3" w:rsidP="002448E8">
      <w:pPr>
        <w:pStyle w:val="ListParagraph"/>
        <w:numPr>
          <w:ilvl w:val="0"/>
          <w:numId w:val="11"/>
        </w:numPr>
        <w:tabs>
          <w:tab w:val="left" w:pos="993"/>
          <w:tab w:val="left" w:pos="1418"/>
        </w:tabs>
        <w:ind w:hanging="513"/>
        <w:rPr>
          <w:rFonts w:ascii="Arial" w:hAnsi="Arial" w:cs="Arial"/>
          <w:szCs w:val="22"/>
        </w:rPr>
      </w:pPr>
      <w:r w:rsidRPr="00061650">
        <w:rPr>
          <w:rFonts w:ascii="Arial" w:hAnsi="Arial" w:cs="Arial"/>
          <w:szCs w:val="22"/>
        </w:rPr>
        <w:t>Existing therapy with both</w:t>
      </w:r>
      <w:r w:rsidR="00E034ED" w:rsidRPr="00061650">
        <w:rPr>
          <w:rFonts w:ascii="Arial" w:hAnsi="Arial" w:cs="Arial"/>
          <w:szCs w:val="22"/>
        </w:rPr>
        <w:t xml:space="preserve"> beta blockers and </w:t>
      </w:r>
      <w:r w:rsidRPr="00061650">
        <w:rPr>
          <w:rFonts w:ascii="Arial" w:hAnsi="Arial" w:cs="Arial"/>
          <w:szCs w:val="22"/>
        </w:rPr>
        <w:t>ACE inhibitors</w:t>
      </w:r>
    </w:p>
    <w:p w:rsidR="00FA4A3E" w:rsidRPr="00061650" w:rsidRDefault="00603C3E" w:rsidP="002448E8">
      <w:pPr>
        <w:pStyle w:val="ListParagraph"/>
        <w:numPr>
          <w:ilvl w:val="0"/>
          <w:numId w:val="11"/>
        </w:numPr>
        <w:tabs>
          <w:tab w:val="left" w:pos="993"/>
          <w:tab w:val="left" w:pos="1418"/>
        </w:tabs>
        <w:ind w:left="993" w:hanging="426"/>
        <w:rPr>
          <w:rFonts w:ascii="Arial" w:hAnsi="Arial" w:cs="Arial"/>
          <w:szCs w:val="22"/>
        </w:rPr>
      </w:pPr>
      <w:r w:rsidRPr="00061650">
        <w:rPr>
          <w:rFonts w:ascii="Arial" w:hAnsi="Arial" w:cs="Arial"/>
          <w:szCs w:val="22"/>
        </w:rPr>
        <w:t>Oncolog</w:t>
      </w:r>
      <w:r w:rsidR="009C4F79" w:rsidRPr="00061650">
        <w:rPr>
          <w:rFonts w:ascii="Arial" w:hAnsi="Arial" w:cs="Arial"/>
          <w:szCs w:val="22"/>
        </w:rPr>
        <w:t>ic (or other) life expectancy &lt;</w:t>
      </w:r>
      <w:r w:rsidRPr="00061650">
        <w:rPr>
          <w:rFonts w:ascii="Arial" w:hAnsi="Arial" w:cs="Arial"/>
          <w:szCs w:val="22"/>
        </w:rPr>
        <w:t xml:space="preserve">12 months </w:t>
      </w:r>
      <w:r w:rsidR="00FA4A3E" w:rsidRPr="00061650">
        <w:rPr>
          <w:rFonts w:ascii="Arial" w:hAnsi="Arial" w:cs="Arial"/>
          <w:szCs w:val="22"/>
        </w:rPr>
        <w:t>or any other medical condition (including pregnancy) that results in the belief (deemed by the Chief Investigators) that it is not appropriate for the patient to participate in this trial</w:t>
      </w:r>
    </w:p>
    <w:p w:rsidR="00FA4A3E" w:rsidRPr="00061650" w:rsidRDefault="00FA4A3E" w:rsidP="002448E8">
      <w:pPr>
        <w:ind w:firstLine="0"/>
        <w:rPr>
          <w:rFonts w:ascii="Arial" w:hAnsi="Arial" w:cs="Arial"/>
          <w:szCs w:val="22"/>
        </w:rPr>
      </w:pPr>
    </w:p>
    <w:p w:rsidR="00FA4A3E" w:rsidRPr="00061650" w:rsidRDefault="00FA4A3E" w:rsidP="002448E8">
      <w:pPr>
        <w:pStyle w:val="Heading2"/>
        <w:rPr>
          <w:szCs w:val="22"/>
        </w:rPr>
      </w:pPr>
      <w:bookmarkStart w:id="82" w:name="_Toc246142148"/>
      <w:r w:rsidRPr="00061650">
        <w:rPr>
          <w:szCs w:val="22"/>
        </w:rPr>
        <w:t>4.4</w:t>
      </w:r>
      <w:r w:rsidRPr="00061650">
        <w:rPr>
          <w:szCs w:val="22"/>
        </w:rPr>
        <w:tab/>
        <w:t>Study Power</w:t>
      </w:r>
      <w:bookmarkEnd w:id="82"/>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u w:val="single"/>
        </w:rPr>
        <w:t>Assumptions</w:t>
      </w:r>
      <w:r w:rsidRPr="00061650">
        <w:rPr>
          <w:rFonts w:ascii="Arial" w:hAnsi="Arial" w:cs="Arial"/>
          <w:szCs w:val="22"/>
        </w:rPr>
        <w:t xml:space="preserve"> (see figure)– </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1) cutoff for strain = 11% decrement (Negishi JASE in press)</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2) cutoff for EF = 10% asympt drop to &lt;55% (Seidman AD,</w:t>
      </w:r>
      <w:r w:rsidRPr="00061650">
        <w:rPr>
          <w:rFonts w:ascii="Arial" w:hAnsi="Arial" w:cs="Arial"/>
          <w:iCs/>
          <w:szCs w:val="22"/>
        </w:rPr>
        <w:t xml:space="preserve"> </w:t>
      </w:r>
      <w:r w:rsidRPr="00061650">
        <w:rPr>
          <w:rFonts w:ascii="Arial" w:hAnsi="Arial" w:cs="Arial"/>
          <w:iCs/>
          <w:szCs w:val="22"/>
          <w:lang w:val="it-IT"/>
        </w:rPr>
        <w:t>JCO 2002)</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3) reduction in EF in at risk patients at 3m = 21% (Sawaya, AJC 2011)</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4) response to medical Rx in patients with reduced EF=40% (from Cardinale).</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5) development of HF in 41% at 3y (from Chen, JACC 2013).</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6) reduction in strain in at risk patients = 34% (from submitted “3 toxic regimen” paper by Negishi, using 11% reduction strain).</w:t>
      </w:r>
    </w:p>
    <w:p w:rsidR="00603C3E" w:rsidRPr="00061650" w:rsidRDefault="00603C3E" w:rsidP="002448E8">
      <w:pPr>
        <w:widowControl w:val="0"/>
        <w:autoSpaceDE w:val="0"/>
        <w:autoSpaceDN w:val="0"/>
        <w:adjustRightInd w:val="0"/>
        <w:ind w:firstLine="0"/>
        <w:rPr>
          <w:rFonts w:ascii="Arial" w:hAnsi="Arial" w:cs="Arial"/>
          <w:szCs w:val="22"/>
        </w:rPr>
      </w:pPr>
      <w:r w:rsidRPr="00061650">
        <w:rPr>
          <w:rFonts w:ascii="Arial" w:hAnsi="Arial" w:cs="Arial"/>
          <w:szCs w:val="22"/>
        </w:rPr>
        <w:t>7) response to therapy based on strain = 90% (from submitted “3 toxic regimen” paper by Negishi, based on 11% reduction strain).% (unpublished observation).</w:t>
      </w:r>
    </w:p>
    <w:p w:rsidR="00603C3E" w:rsidRPr="00FF1680" w:rsidRDefault="00603C3E" w:rsidP="002448E8">
      <w:pPr>
        <w:widowControl w:val="0"/>
        <w:autoSpaceDE w:val="0"/>
        <w:autoSpaceDN w:val="0"/>
        <w:adjustRightInd w:val="0"/>
        <w:ind w:firstLine="0"/>
        <w:rPr>
          <w:rFonts w:ascii="Arial" w:hAnsi="Arial" w:cs="Arial"/>
          <w:szCs w:val="22"/>
        </w:rPr>
      </w:pPr>
      <w:r w:rsidRPr="00FF1680">
        <w:rPr>
          <w:rFonts w:ascii="Arial" w:hAnsi="Arial" w:cs="Arial"/>
          <w:szCs w:val="22"/>
        </w:rPr>
        <w:t xml:space="preserve">8) Reduction in EF of patients with reduced strain = 14% (from prelim data). </w:t>
      </w:r>
    </w:p>
    <w:p w:rsidR="00603C3E" w:rsidRPr="00FF1680" w:rsidRDefault="00603C3E" w:rsidP="002448E8">
      <w:pPr>
        <w:widowControl w:val="0"/>
        <w:autoSpaceDE w:val="0"/>
        <w:autoSpaceDN w:val="0"/>
        <w:adjustRightInd w:val="0"/>
        <w:rPr>
          <w:rFonts w:ascii="Arial" w:hAnsi="Arial" w:cs="Arial"/>
          <w:szCs w:val="22"/>
          <w:u w:val="single"/>
        </w:rPr>
      </w:pPr>
    </w:p>
    <w:p w:rsidR="003546EE" w:rsidRPr="00FF1680" w:rsidRDefault="00603C3E" w:rsidP="003546EE">
      <w:pPr>
        <w:ind w:firstLine="0"/>
        <w:rPr>
          <w:rFonts w:ascii="Arial" w:hAnsi="Arial" w:cs="Arial"/>
          <w:szCs w:val="22"/>
        </w:rPr>
      </w:pPr>
      <w:r w:rsidRPr="00FF1680">
        <w:rPr>
          <w:rFonts w:ascii="Arial" w:hAnsi="Arial" w:cs="Arial"/>
          <w:szCs w:val="22"/>
          <w:u w:val="single"/>
        </w:rPr>
        <w:t>Calculations</w:t>
      </w:r>
      <w:r w:rsidRPr="00FF1680">
        <w:rPr>
          <w:rFonts w:ascii="Arial" w:hAnsi="Arial" w:cs="Arial"/>
          <w:szCs w:val="22"/>
        </w:rPr>
        <w:t xml:space="preserve"> –The</w:t>
      </w:r>
      <w:r w:rsidR="003546EE" w:rsidRPr="00FF1680">
        <w:rPr>
          <w:rFonts w:ascii="Arial" w:hAnsi="Arial" w:cs="Arial"/>
          <w:szCs w:val="22"/>
        </w:rPr>
        <w:t xml:space="preserve"> primary outcome is the change of EF in the usual care and strain surveillance groups</w:t>
      </w:r>
      <w:r w:rsidRPr="00FF1680">
        <w:rPr>
          <w:rFonts w:ascii="Arial" w:hAnsi="Arial" w:cs="Arial"/>
          <w:szCs w:val="22"/>
        </w:rPr>
        <w:t xml:space="preserve">. Based on </w:t>
      </w:r>
      <w:r w:rsidR="003546EE" w:rsidRPr="00FF1680">
        <w:rPr>
          <w:rFonts w:ascii="Arial" w:hAnsi="Arial" w:cs="Arial"/>
          <w:szCs w:val="22"/>
        </w:rPr>
        <w:t xml:space="preserve">a </w:t>
      </w:r>
      <w:r w:rsidR="00FF7467" w:rsidRPr="00FF1680">
        <w:rPr>
          <w:rFonts w:ascii="Arial" w:hAnsi="Arial" w:cs="Arial"/>
          <w:szCs w:val="22"/>
        </w:rPr>
        <w:t>9.7</w:t>
      </w:r>
      <w:r w:rsidR="003546EE" w:rsidRPr="00FF1680">
        <w:rPr>
          <w:rFonts w:ascii="Arial" w:hAnsi="Arial" w:cs="Arial"/>
          <w:szCs w:val="22"/>
        </w:rPr>
        <w:t>±</w:t>
      </w:r>
      <w:r w:rsidR="00FF7467" w:rsidRPr="00FF1680">
        <w:rPr>
          <w:rFonts w:ascii="Arial" w:hAnsi="Arial" w:cs="Arial"/>
          <w:szCs w:val="22"/>
        </w:rPr>
        <w:t>5</w:t>
      </w:r>
      <w:r w:rsidR="003546EE" w:rsidRPr="00FF1680">
        <w:rPr>
          <w:rFonts w:ascii="Arial" w:hAnsi="Arial" w:cs="Arial"/>
          <w:szCs w:val="22"/>
        </w:rPr>
        <w:t xml:space="preserve">% reduction in usual care and a </w:t>
      </w:r>
      <w:r w:rsidR="00FF7467" w:rsidRPr="00FF1680">
        <w:rPr>
          <w:rFonts w:ascii="Arial" w:hAnsi="Arial" w:cs="Arial"/>
          <w:szCs w:val="22"/>
        </w:rPr>
        <w:t>5±5</w:t>
      </w:r>
      <w:r w:rsidR="003546EE" w:rsidRPr="00FF1680">
        <w:rPr>
          <w:rFonts w:ascii="Arial" w:hAnsi="Arial" w:cs="Arial"/>
          <w:szCs w:val="22"/>
        </w:rPr>
        <w:t xml:space="preserve">% reduction in the strain surveillance group, we would have an 80% power to identify a difference at p&lt;0.05 using an intention-to-treat approach. To allow for drop-outs we will recruit 320 patients. </w:t>
      </w:r>
    </w:p>
    <w:p w:rsidR="00FA4A3E" w:rsidRPr="00FF1680" w:rsidRDefault="003546EE" w:rsidP="002448E8">
      <w:pPr>
        <w:ind w:firstLine="0"/>
        <w:rPr>
          <w:rFonts w:ascii="Arial" w:hAnsi="Arial" w:cs="Arial"/>
          <w:szCs w:val="22"/>
        </w:rPr>
      </w:pPr>
      <w:r w:rsidRPr="00FF1680">
        <w:rPr>
          <w:rFonts w:ascii="Arial" w:hAnsi="Arial" w:cs="Arial"/>
          <w:szCs w:val="22"/>
        </w:rPr>
        <w:t>The secondary outcome is based on the development of cardiotoxicity</w:t>
      </w:r>
      <w:r w:rsidR="00FF7467" w:rsidRPr="00FF1680">
        <w:rPr>
          <w:rFonts w:ascii="Arial" w:hAnsi="Arial" w:cs="Arial"/>
          <w:szCs w:val="22"/>
        </w:rPr>
        <w:t>. Assuming 40 (29%) and 24 (17%) patients developing cardiotoxicity (symptomatic fall &gt;5% or asymptomatic fall &gt;10%)</w:t>
      </w:r>
      <w:r w:rsidR="00603C3E" w:rsidRPr="00FF1680">
        <w:rPr>
          <w:rFonts w:ascii="Arial" w:hAnsi="Arial" w:cs="Arial"/>
          <w:szCs w:val="22"/>
        </w:rPr>
        <w:t>, a study of 138 patients/group would give 80% power to identify a difference at p&lt;0.05 using</w:t>
      </w:r>
      <w:r w:rsidR="00FF7467" w:rsidRPr="00FF1680">
        <w:rPr>
          <w:rFonts w:ascii="Arial" w:hAnsi="Arial" w:cs="Arial"/>
          <w:szCs w:val="22"/>
        </w:rPr>
        <w:t xml:space="preserve"> an intention-to-treat approach</w:t>
      </w:r>
      <w:r w:rsidR="00FA4A3E" w:rsidRPr="00FF1680">
        <w:rPr>
          <w:rFonts w:ascii="Arial" w:hAnsi="Arial" w:cs="Arial"/>
          <w:szCs w:val="22"/>
        </w:rPr>
        <w:t xml:space="preserve">. </w:t>
      </w:r>
    </w:p>
    <w:p w:rsidR="00FA4A3E" w:rsidRPr="00FF1680" w:rsidRDefault="00FA4A3E" w:rsidP="002448E8">
      <w:pPr>
        <w:ind w:firstLine="0"/>
        <w:rPr>
          <w:rFonts w:ascii="Arial" w:hAnsi="Arial" w:cs="Arial"/>
          <w:szCs w:val="22"/>
        </w:rPr>
      </w:pPr>
    </w:p>
    <w:p w:rsidR="00FA4A3E" w:rsidRPr="00061650" w:rsidRDefault="00FA4A3E" w:rsidP="002448E8">
      <w:pPr>
        <w:pStyle w:val="Heading2"/>
        <w:rPr>
          <w:szCs w:val="22"/>
        </w:rPr>
      </w:pPr>
      <w:bookmarkStart w:id="83" w:name="_Toc246142149"/>
      <w:r w:rsidRPr="00061650">
        <w:rPr>
          <w:szCs w:val="22"/>
        </w:rPr>
        <w:t>4.5</w:t>
      </w:r>
      <w:r w:rsidRPr="00061650">
        <w:rPr>
          <w:szCs w:val="22"/>
        </w:rPr>
        <w:tab/>
        <w:t>Screening and Recruitment Procedures</w:t>
      </w:r>
      <w:bookmarkEnd w:id="83"/>
    </w:p>
    <w:p w:rsidR="00FA4A3E" w:rsidRPr="00061650" w:rsidRDefault="00FA4A3E" w:rsidP="002448E8">
      <w:pPr>
        <w:ind w:firstLine="0"/>
        <w:rPr>
          <w:rFonts w:ascii="Arial" w:eastAsia="MS Mincho" w:hAnsi="Arial" w:cs="Arial"/>
          <w:szCs w:val="22"/>
          <w:lang w:eastAsia="ja-JP"/>
        </w:rPr>
      </w:pPr>
      <w:r w:rsidRPr="00061650">
        <w:rPr>
          <w:rFonts w:ascii="Arial" w:eastAsia="MS Mincho" w:hAnsi="Arial" w:cs="Arial"/>
          <w:szCs w:val="22"/>
          <w:lang w:eastAsia="ja-JP"/>
        </w:rPr>
        <w:t xml:space="preserve">Based on profiling </w:t>
      </w:r>
      <w:r w:rsidR="00603C3E" w:rsidRPr="00061650">
        <w:rPr>
          <w:rFonts w:ascii="Arial" w:hAnsi="Arial" w:cs="Arial"/>
          <w:szCs w:val="22"/>
        </w:rPr>
        <w:t xml:space="preserve">patients undergoing chemotherapy for those at increased risk of cardiotoxicity, we seek 320 patients </w:t>
      </w:r>
      <w:r w:rsidR="005C2997" w:rsidRPr="00061650">
        <w:rPr>
          <w:rFonts w:ascii="Arial" w:eastAsia="MS Mincho" w:hAnsi="Arial" w:cs="Arial"/>
          <w:szCs w:val="22"/>
          <w:lang w:eastAsia="ja-JP"/>
        </w:rPr>
        <w:t xml:space="preserve">who </w:t>
      </w:r>
      <w:r w:rsidRPr="00061650">
        <w:rPr>
          <w:rFonts w:ascii="Arial" w:eastAsia="MS Mincho" w:hAnsi="Arial" w:cs="Arial"/>
          <w:szCs w:val="22"/>
          <w:lang w:eastAsia="ja-JP"/>
        </w:rPr>
        <w:t>will be subject to the following screening and recruitment process:</w:t>
      </w:r>
    </w:p>
    <w:p w:rsidR="00FA4A3E" w:rsidRPr="00061650" w:rsidRDefault="00FA4A3E" w:rsidP="002448E8">
      <w:pPr>
        <w:ind w:firstLine="0"/>
        <w:rPr>
          <w:rFonts w:ascii="Arial" w:eastAsia="MS Mincho" w:hAnsi="Arial" w:cs="Arial"/>
          <w:szCs w:val="22"/>
          <w:lang w:eastAsia="ja-JP"/>
        </w:rPr>
      </w:pPr>
    </w:p>
    <w:p w:rsidR="00FA4A3E" w:rsidRPr="00061650" w:rsidRDefault="00FA4A3E" w:rsidP="002448E8">
      <w:pPr>
        <w:ind w:firstLine="0"/>
        <w:rPr>
          <w:rFonts w:ascii="Arial" w:eastAsia="MS Mincho" w:hAnsi="Arial" w:cs="Arial"/>
          <w:b/>
          <w:szCs w:val="22"/>
          <w:lang w:eastAsia="ja-JP"/>
        </w:rPr>
      </w:pPr>
      <w:r w:rsidRPr="00061650">
        <w:rPr>
          <w:rFonts w:ascii="Arial" w:eastAsia="MS Mincho" w:hAnsi="Arial" w:cs="Arial"/>
          <w:b/>
          <w:szCs w:val="22"/>
          <w:lang w:eastAsia="ja-JP"/>
        </w:rPr>
        <w:t>STEP 1: Identification of potentially eligible participants</w:t>
      </w:r>
    </w:p>
    <w:p w:rsidR="00FA4A3E" w:rsidRPr="00061650" w:rsidRDefault="00FA4A3E" w:rsidP="002448E8">
      <w:pPr>
        <w:widowControl w:val="0"/>
        <w:ind w:firstLine="0"/>
        <w:rPr>
          <w:rFonts w:ascii="Arial" w:hAnsi="Arial" w:cs="Arial"/>
          <w:szCs w:val="22"/>
        </w:rPr>
      </w:pPr>
      <w:r w:rsidRPr="00061650">
        <w:rPr>
          <w:rFonts w:ascii="Arial" w:hAnsi="Arial" w:cs="Arial"/>
          <w:szCs w:val="22"/>
        </w:rPr>
        <w:t>A</w:t>
      </w:r>
      <w:r w:rsidR="002716C1" w:rsidRPr="00061650">
        <w:rPr>
          <w:rFonts w:ascii="Arial" w:hAnsi="Arial" w:cs="Arial"/>
          <w:szCs w:val="22"/>
        </w:rPr>
        <w:t>t each study site</w:t>
      </w:r>
      <w:r w:rsidRPr="00061650">
        <w:rPr>
          <w:rFonts w:ascii="Arial" w:hAnsi="Arial" w:cs="Arial"/>
          <w:szCs w:val="22"/>
        </w:rPr>
        <w:t>, a range of recruitment strategies targeting potentially eligible subjects will be applied. These reflect the different institutional settings and will include:</w:t>
      </w:r>
    </w:p>
    <w:p w:rsidR="002716C1" w:rsidRPr="00061650" w:rsidRDefault="002716C1" w:rsidP="002448E8">
      <w:pPr>
        <w:pStyle w:val="ListParagraph"/>
        <w:widowControl w:val="0"/>
        <w:numPr>
          <w:ilvl w:val="0"/>
          <w:numId w:val="7"/>
        </w:numPr>
        <w:rPr>
          <w:rFonts w:ascii="Arial" w:hAnsi="Arial" w:cs="Arial"/>
          <w:szCs w:val="22"/>
        </w:rPr>
      </w:pPr>
      <w:r w:rsidRPr="00061650">
        <w:rPr>
          <w:rFonts w:ascii="Arial" w:hAnsi="Arial" w:cs="Arial"/>
          <w:szCs w:val="22"/>
        </w:rPr>
        <w:t xml:space="preserve">Detailing of oncology teams  </w:t>
      </w:r>
    </w:p>
    <w:p w:rsidR="00FA4A3E" w:rsidRDefault="00FA4A3E" w:rsidP="002448E8">
      <w:pPr>
        <w:pStyle w:val="ListParagraph"/>
        <w:widowControl w:val="0"/>
        <w:numPr>
          <w:ilvl w:val="0"/>
          <w:numId w:val="7"/>
        </w:numPr>
        <w:rPr>
          <w:rFonts w:ascii="Arial" w:hAnsi="Arial" w:cs="Arial"/>
          <w:szCs w:val="22"/>
        </w:rPr>
      </w:pPr>
      <w:r w:rsidRPr="00061650">
        <w:rPr>
          <w:rFonts w:ascii="Arial" w:hAnsi="Arial" w:cs="Arial"/>
          <w:szCs w:val="22"/>
        </w:rPr>
        <w:t xml:space="preserve">Posters and information brochures for patients </w:t>
      </w:r>
      <w:r w:rsidR="002716C1" w:rsidRPr="00061650">
        <w:rPr>
          <w:rFonts w:ascii="Arial" w:hAnsi="Arial" w:cs="Arial"/>
          <w:szCs w:val="22"/>
        </w:rPr>
        <w:t>and relatives being treated for cancer at</w:t>
      </w:r>
      <w:r w:rsidRPr="00061650">
        <w:rPr>
          <w:rFonts w:ascii="Arial" w:hAnsi="Arial" w:cs="Arial"/>
          <w:szCs w:val="22"/>
        </w:rPr>
        <w:t xml:space="preserve"> the health care facilities attached to each centre</w:t>
      </w:r>
    </w:p>
    <w:p w:rsidR="00514B38" w:rsidRPr="00514B38" w:rsidRDefault="00514B38" w:rsidP="00514B38">
      <w:pPr>
        <w:widowControl w:val="0"/>
        <w:ind w:firstLine="0"/>
        <w:rPr>
          <w:rFonts w:ascii="Arial" w:hAnsi="Arial" w:cs="Arial"/>
          <w:color w:val="FF0000"/>
          <w:szCs w:val="22"/>
        </w:rPr>
      </w:pPr>
      <w:r w:rsidRPr="00514B38">
        <w:rPr>
          <w:rFonts w:ascii="Arial" w:hAnsi="Arial" w:cs="Arial"/>
          <w:color w:val="FF0000"/>
          <w:szCs w:val="22"/>
        </w:rPr>
        <w:t>Once a patient is identified as being potentially eligible, the rationale for the study and other aspects of the patient information and consent document will be discussed in a face-to-face conversation with one of the investigators.</w:t>
      </w:r>
    </w:p>
    <w:p w:rsidR="00FA4A3E" w:rsidRPr="00061650" w:rsidRDefault="00FA4A3E" w:rsidP="002448E8">
      <w:pPr>
        <w:widowControl w:val="0"/>
        <w:ind w:firstLine="0"/>
        <w:rPr>
          <w:rFonts w:ascii="Arial" w:hAnsi="Arial" w:cs="Arial"/>
          <w:szCs w:val="22"/>
        </w:rPr>
      </w:pPr>
    </w:p>
    <w:p w:rsidR="00FA4A3E" w:rsidRPr="00061650" w:rsidRDefault="00FA4A3E" w:rsidP="002448E8">
      <w:pPr>
        <w:ind w:firstLine="0"/>
        <w:rPr>
          <w:rFonts w:ascii="Arial" w:eastAsia="MS Mincho" w:hAnsi="Arial" w:cs="Arial"/>
          <w:b/>
          <w:szCs w:val="22"/>
          <w:lang w:eastAsia="ja-JP"/>
        </w:rPr>
      </w:pPr>
      <w:r w:rsidRPr="00061650">
        <w:rPr>
          <w:rFonts w:ascii="Arial" w:eastAsia="MS Mincho" w:hAnsi="Arial" w:cs="Arial"/>
          <w:b/>
          <w:szCs w:val="22"/>
          <w:lang w:eastAsia="ja-JP"/>
        </w:rPr>
        <w:t xml:space="preserve">STEP 2: Initial risk profiling of </w:t>
      </w:r>
      <w:r w:rsidR="002716C1" w:rsidRPr="00061650">
        <w:rPr>
          <w:rFonts w:ascii="Arial" w:eastAsia="MS Mincho" w:hAnsi="Arial" w:cs="Arial"/>
          <w:b/>
          <w:szCs w:val="22"/>
          <w:lang w:eastAsia="ja-JP"/>
        </w:rPr>
        <w:t xml:space="preserve">at risk </w:t>
      </w:r>
      <w:r w:rsidRPr="00061650">
        <w:rPr>
          <w:rFonts w:ascii="Arial" w:eastAsia="MS Mincho" w:hAnsi="Arial" w:cs="Arial"/>
          <w:b/>
          <w:szCs w:val="22"/>
          <w:lang w:eastAsia="ja-JP"/>
        </w:rPr>
        <w:t>individuals (Eligibility Visit)</w:t>
      </w:r>
    </w:p>
    <w:p w:rsidR="00FA4A3E" w:rsidRPr="00061650" w:rsidRDefault="002716C1" w:rsidP="002448E8">
      <w:pPr>
        <w:ind w:firstLine="0"/>
        <w:rPr>
          <w:rFonts w:ascii="Arial" w:hAnsi="Arial" w:cs="Arial"/>
          <w:szCs w:val="22"/>
        </w:rPr>
      </w:pPr>
      <w:r w:rsidRPr="00061650">
        <w:rPr>
          <w:rFonts w:ascii="Arial" w:hAnsi="Arial" w:cs="Arial"/>
          <w:szCs w:val="22"/>
        </w:rPr>
        <w:t>Baseline imaging</w:t>
      </w:r>
      <w:r w:rsidR="002448E8" w:rsidRPr="00061650">
        <w:rPr>
          <w:rFonts w:ascii="Arial" w:hAnsi="Arial" w:cs="Arial"/>
          <w:szCs w:val="22"/>
        </w:rPr>
        <w:t xml:space="preserve"> </w:t>
      </w:r>
      <w:r w:rsidRPr="00061650">
        <w:rPr>
          <w:rFonts w:ascii="Arial" w:hAnsi="Arial" w:cs="Arial"/>
          <w:szCs w:val="22"/>
        </w:rPr>
        <w:t xml:space="preserve">will </w:t>
      </w:r>
      <w:r w:rsidR="002448E8" w:rsidRPr="00061650">
        <w:rPr>
          <w:rFonts w:ascii="Arial" w:hAnsi="Arial" w:cs="Arial"/>
          <w:szCs w:val="22"/>
        </w:rPr>
        <w:t>be used to identify whether image quality i</w:t>
      </w:r>
      <w:r w:rsidR="00514B38">
        <w:rPr>
          <w:rFonts w:ascii="Arial" w:hAnsi="Arial" w:cs="Arial"/>
          <w:szCs w:val="22"/>
        </w:rPr>
        <w:t>s</w:t>
      </w:r>
      <w:r w:rsidR="002448E8" w:rsidRPr="00061650">
        <w:rPr>
          <w:rFonts w:ascii="Arial" w:hAnsi="Arial" w:cs="Arial"/>
          <w:szCs w:val="22"/>
        </w:rPr>
        <w:t xml:space="preserve"> suitable for enrolment. Suitable patients will proceed to randomization.</w:t>
      </w:r>
    </w:p>
    <w:p w:rsidR="00FA4A3E" w:rsidRPr="00061650" w:rsidRDefault="00FA4A3E" w:rsidP="002448E8">
      <w:pPr>
        <w:ind w:firstLine="0"/>
        <w:rPr>
          <w:rFonts w:ascii="Arial" w:hAnsi="Arial" w:cs="Arial"/>
          <w:szCs w:val="22"/>
        </w:rPr>
      </w:pPr>
    </w:p>
    <w:p w:rsidR="00FA4A3E" w:rsidRPr="00061650" w:rsidRDefault="00FA4A3E" w:rsidP="002448E8">
      <w:pPr>
        <w:pStyle w:val="Heading2"/>
        <w:rPr>
          <w:szCs w:val="22"/>
        </w:rPr>
      </w:pPr>
      <w:r w:rsidRPr="00061650">
        <w:rPr>
          <w:szCs w:val="22"/>
        </w:rPr>
        <w:t>4.6</w:t>
      </w:r>
      <w:r w:rsidRPr="00061650">
        <w:rPr>
          <w:szCs w:val="22"/>
        </w:rPr>
        <w:tab/>
        <w:t xml:space="preserve">Measurement of </w:t>
      </w:r>
      <w:r w:rsidR="002448E8" w:rsidRPr="00061650">
        <w:rPr>
          <w:szCs w:val="22"/>
        </w:rPr>
        <w:t>LV function</w:t>
      </w:r>
    </w:p>
    <w:p w:rsidR="00FA4A3E" w:rsidRPr="00061650" w:rsidRDefault="00FA4A3E" w:rsidP="002448E8">
      <w:pPr>
        <w:ind w:firstLine="0"/>
        <w:rPr>
          <w:rFonts w:ascii="Arial" w:hAnsi="Arial" w:cs="Arial"/>
          <w:szCs w:val="22"/>
        </w:rPr>
      </w:pPr>
    </w:p>
    <w:p w:rsidR="00FA4A3E" w:rsidRPr="00061650" w:rsidRDefault="00FA4A3E" w:rsidP="002448E8">
      <w:pPr>
        <w:widowControl w:val="0"/>
        <w:tabs>
          <w:tab w:val="left" w:pos="0"/>
        </w:tabs>
        <w:ind w:firstLine="0"/>
        <w:rPr>
          <w:rFonts w:ascii="Arial" w:hAnsi="Arial" w:cs="Arial"/>
          <w:szCs w:val="22"/>
        </w:rPr>
      </w:pPr>
      <w:r w:rsidRPr="00061650">
        <w:rPr>
          <w:rFonts w:ascii="Arial" w:hAnsi="Arial" w:cs="Arial"/>
          <w:szCs w:val="22"/>
        </w:rPr>
        <w:t xml:space="preserve">A key feature of this study is on-site </w:t>
      </w:r>
      <w:r w:rsidR="002448E8" w:rsidRPr="00061650">
        <w:rPr>
          <w:rFonts w:ascii="Arial" w:hAnsi="Arial" w:cs="Arial"/>
          <w:szCs w:val="22"/>
        </w:rPr>
        <w:t>strain (GLS)</w:t>
      </w:r>
      <w:r w:rsidRPr="00061650">
        <w:rPr>
          <w:rFonts w:ascii="Arial" w:hAnsi="Arial" w:cs="Arial"/>
          <w:szCs w:val="22"/>
        </w:rPr>
        <w:t xml:space="preserve"> measurement to further delineate </w:t>
      </w:r>
      <w:r w:rsidR="002448E8" w:rsidRPr="00061650">
        <w:rPr>
          <w:rFonts w:ascii="Arial" w:hAnsi="Arial" w:cs="Arial"/>
          <w:szCs w:val="22"/>
        </w:rPr>
        <w:t xml:space="preserve">risk of cardiotoxicity. It is important that this occurs at the site, as that is how the test will be used in practice. </w:t>
      </w:r>
      <w:r w:rsidRPr="00061650">
        <w:rPr>
          <w:rFonts w:ascii="Arial" w:hAnsi="Arial" w:cs="Arial"/>
          <w:szCs w:val="22"/>
        </w:rPr>
        <w:t xml:space="preserve">A standardised training and accreditation program will be coordinated </w:t>
      </w:r>
      <w:r w:rsidR="002448E8" w:rsidRPr="00061650">
        <w:rPr>
          <w:rFonts w:ascii="Arial" w:hAnsi="Arial" w:cs="Arial"/>
          <w:szCs w:val="22"/>
        </w:rPr>
        <w:t>through GE Medical Systems to</w:t>
      </w:r>
      <w:r w:rsidRPr="00061650">
        <w:rPr>
          <w:rFonts w:ascii="Arial" w:hAnsi="Arial" w:cs="Arial"/>
          <w:szCs w:val="22"/>
        </w:rPr>
        <w:t xml:space="preserve"> ensure that each </w:t>
      </w:r>
      <w:r w:rsidR="002448E8" w:rsidRPr="00061650">
        <w:rPr>
          <w:rFonts w:ascii="Arial" w:hAnsi="Arial" w:cs="Arial"/>
          <w:szCs w:val="22"/>
        </w:rPr>
        <w:t xml:space="preserve">lab </w:t>
      </w:r>
      <w:r w:rsidRPr="00061650">
        <w:rPr>
          <w:rFonts w:ascii="Arial" w:hAnsi="Arial" w:cs="Arial"/>
          <w:szCs w:val="22"/>
        </w:rPr>
        <w:t xml:space="preserve">undertaking “point-of-care” </w:t>
      </w:r>
      <w:r w:rsidR="009725F7" w:rsidRPr="00061650">
        <w:rPr>
          <w:rFonts w:ascii="Arial" w:hAnsi="Arial" w:cs="Arial"/>
          <w:szCs w:val="22"/>
        </w:rPr>
        <w:t>GLS</w:t>
      </w:r>
      <w:r w:rsidRPr="00061650">
        <w:rPr>
          <w:rFonts w:ascii="Arial" w:hAnsi="Arial" w:cs="Arial"/>
          <w:szCs w:val="22"/>
        </w:rPr>
        <w:t xml:space="preserve"> measurement will obtain accurate images. </w:t>
      </w:r>
    </w:p>
    <w:p w:rsidR="00FA4A3E" w:rsidRPr="00061650" w:rsidRDefault="00FA4A3E" w:rsidP="002448E8">
      <w:pPr>
        <w:ind w:firstLine="0"/>
        <w:rPr>
          <w:rFonts w:ascii="Arial" w:hAnsi="Arial" w:cs="Arial"/>
          <w:bCs/>
          <w:szCs w:val="22"/>
        </w:rPr>
      </w:pPr>
    </w:p>
    <w:p w:rsidR="002448E8" w:rsidRPr="00061650" w:rsidRDefault="002448E8" w:rsidP="002448E8">
      <w:pPr>
        <w:ind w:firstLine="0"/>
        <w:rPr>
          <w:rFonts w:ascii="Arial" w:hAnsi="Arial" w:cs="Arial"/>
          <w:szCs w:val="22"/>
        </w:rPr>
      </w:pPr>
      <w:r w:rsidRPr="00061650">
        <w:rPr>
          <w:rFonts w:ascii="Arial" w:hAnsi="Arial" w:cs="Arial"/>
          <w:szCs w:val="22"/>
        </w:rPr>
        <w:t xml:space="preserve">Patients will undergo an echocardiogram at baseline (defined by start of anthracycline with other risk factors, anthracycline with previous course, or Herceptin). Testing will be repeated </w:t>
      </w:r>
      <w:r w:rsidR="00E034ED" w:rsidRPr="00061650">
        <w:rPr>
          <w:rFonts w:ascii="Arial" w:hAnsi="Arial" w:cs="Arial"/>
          <w:szCs w:val="22"/>
        </w:rPr>
        <w:t>according to the study procedures in Table 1</w:t>
      </w:r>
      <w:r w:rsidRPr="00061650">
        <w:rPr>
          <w:rFonts w:ascii="Arial" w:hAnsi="Arial" w:cs="Arial"/>
          <w:szCs w:val="22"/>
        </w:rPr>
        <w:t>, using standard ASE measurements as follows:</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M-mode assessment of LV mass</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2D echo assessment of LV volumes and EF, with contrast used if necessary. If contrast is used at baseline, it should be used at all other visits. Contrast use should ONLY be performed after acquisition of all other measures especially LV strain</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3D echocardiography assessment of LVEF will be performed by acquiring a full- volume dataset using a matrix array transducer. Using offline analysis software (the same software should be used for each visit), this dataset will be manipulated to derive conventional 4-chamber, 2 chamber and short axis views. After selection of annular and apical reference points, a 3-dimensional endocardial shell will be constructed using semi-automated contour tracing. The resultant end-diastolic and end-systolic volumes will be used to calculate 3D- LVEF (EchoPAC 3DLVQ).</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Transmitral flow will be measured using pulsed-wave Doppler at the leaflet tips, aligned with the direction of LV filling. Mitral E and A waves, and medial and lateral mitral annular velocities (e’) will be measured. The class of diastolic dysfunction was determined using the E/e’, LA size and age-predicted normal range for E wave deceleration time as follows: class I – delayed relaxation; class II – pseudonormal filling (normal deceleration time for age in the presence of LA enlargement); and class III – restrictive filling (short deceleration time).</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Left atrial volume will be calculated from the apical 4- and 2-chamber views using the Simpson’s rule method.</w:t>
      </w:r>
    </w:p>
    <w:p w:rsidR="002448E8" w:rsidRPr="00061650" w:rsidRDefault="002448E8" w:rsidP="002448E8">
      <w:pPr>
        <w:numPr>
          <w:ilvl w:val="0"/>
          <w:numId w:val="24"/>
        </w:numPr>
        <w:rPr>
          <w:rFonts w:ascii="Arial" w:hAnsi="Arial" w:cs="Arial"/>
          <w:szCs w:val="22"/>
        </w:rPr>
      </w:pPr>
      <w:r w:rsidRPr="00061650">
        <w:rPr>
          <w:rFonts w:ascii="Arial" w:hAnsi="Arial" w:cs="Arial"/>
          <w:szCs w:val="22"/>
        </w:rPr>
        <w:t xml:space="preserve">In addition to standard echocardiography, the three apical views will be acquired at increased frame-rate (50-70frames/second). Cine-loops of 5 cardiac cycles will be saved digitally and analyzed offline, to allow Doppler-independent strain and strain rate to be assessed using offline semi-automated speckle tracking techniques (Echopac, GE Medical Systems). Timing of the aortic valve opening and closure will be obtained using single-gated pulsed wave Doppler traces. The three apical views will be used to obtain an average global peak systolic longitudinal strain and peak systolic longitudinal strain rate, with systole manually defined by aortic valve closure. After initial tracing of the endocardial border and software processing, the operator will confirm adequate tissue tracking. Segments unable to be adequately tracked will be excluded. </w:t>
      </w:r>
    </w:p>
    <w:p w:rsidR="00FA4A3E" w:rsidRPr="00061650" w:rsidRDefault="002448E8" w:rsidP="002448E8">
      <w:pPr>
        <w:ind w:firstLine="0"/>
        <w:rPr>
          <w:rFonts w:ascii="Arial" w:hAnsi="Arial" w:cs="Arial"/>
          <w:szCs w:val="22"/>
        </w:rPr>
      </w:pPr>
      <w:r w:rsidRPr="00061650">
        <w:rPr>
          <w:rFonts w:ascii="Arial" w:hAnsi="Arial" w:cs="Arial"/>
          <w:szCs w:val="22"/>
        </w:rPr>
        <w:t>The calculation of mean strain will be derived from model of the entire LV. All measures will be made in a blinded fashion by a single observer</w:t>
      </w:r>
      <w:r w:rsidR="00793BC4" w:rsidRPr="00061650">
        <w:rPr>
          <w:rFonts w:ascii="Arial" w:hAnsi="Arial" w:cs="Arial"/>
          <w:szCs w:val="22"/>
        </w:rPr>
        <w:t xml:space="preserve"> at each site. Images will also be collected on a secure server at the core laboratory.</w:t>
      </w:r>
    </w:p>
    <w:p w:rsidR="00FA4A3E" w:rsidRPr="00061650" w:rsidRDefault="00FA4A3E" w:rsidP="002448E8">
      <w:pPr>
        <w:ind w:firstLine="0"/>
        <w:rPr>
          <w:rFonts w:ascii="Arial" w:hAnsi="Arial" w:cs="Arial"/>
          <w:szCs w:val="22"/>
        </w:rPr>
      </w:pPr>
    </w:p>
    <w:p w:rsidR="00FF0447" w:rsidRPr="00061650" w:rsidRDefault="00FF0447" w:rsidP="00FF0447">
      <w:pPr>
        <w:ind w:firstLine="0"/>
        <w:rPr>
          <w:rFonts w:ascii="Arial" w:hAnsi="Arial" w:cs="Arial"/>
          <w:szCs w:val="22"/>
        </w:rPr>
      </w:pPr>
      <w:r w:rsidRPr="00061650">
        <w:rPr>
          <w:rFonts w:ascii="Arial" w:hAnsi="Arial" w:cs="Arial"/>
          <w:szCs w:val="22"/>
        </w:rPr>
        <w:t xml:space="preserve">If an individual shows evidence of cardiotoxicity (as usually defined by 5% symptomatic or 10% asymptomatic fall of EF to &lt;55%), </w:t>
      </w:r>
      <w:r w:rsidR="00957807" w:rsidRPr="00061650">
        <w:rPr>
          <w:rFonts w:ascii="Arial" w:hAnsi="Arial" w:cs="Arial"/>
          <w:szCs w:val="22"/>
        </w:rPr>
        <w:t>cardioprotective therapy will be initiated - this w</w:t>
      </w:r>
      <w:r w:rsidR="00571F2A" w:rsidRPr="00061650">
        <w:rPr>
          <w:rFonts w:ascii="Arial" w:hAnsi="Arial" w:cs="Arial"/>
          <w:szCs w:val="22"/>
        </w:rPr>
        <w:t xml:space="preserve">ill be </w:t>
      </w:r>
      <w:r w:rsidR="002B54C7" w:rsidRPr="00061650">
        <w:rPr>
          <w:rFonts w:ascii="Arial" w:hAnsi="Arial" w:cs="Arial"/>
          <w:szCs w:val="22"/>
        </w:rPr>
        <w:t xml:space="preserve">analogous </w:t>
      </w:r>
      <w:r w:rsidR="00571F2A" w:rsidRPr="00061650">
        <w:rPr>
          <w:rFonts w:ascii="Arial" w:hAnsi="Arial" w:cs="Arial"/>
          <w:szCs w:val="22"/>
        </w:rPr>
        <w:t>in all patients</w:t>
      </w:r>
      <w:r w:rsidR="00957807" w:rsidRPr="00061650">
        <w:rPr>
          <w:rFonts w:ascii="Arial" w:hAnsi="Arial" w:cs="Arial"/>
          <w:szCs w:val="22"/>
        </w:rPr>
        <w:t>.</w:t>
      </w:r>
      <w:r w:rsidR="00C952C3" w:rsidRPr="00061650">
        <w:rPr>
          <w:rFonts w:ascii="Arial" w:hAnsi="Arial" w:cs="Arial"/>
          <w:szCs w:val="22"/>
        </w:rPr>
        <w:t xml:space="preserve"> In some circumstances, this will lead to discontinuation of chemotherapy</w:t>
      </w:r>
      <w:r w:rsidR="00957807" w:rsidRPr="00061650">
        <w:rPr>
          <w:rFonts w:ascii="Arial" w:hAnsi="Arial" w:cs="Arial"/>
          <w:szCs w:val="22"/>
        </w:rPr>
        <w:t xml:space="preserve"> – if this occurs, LV measurements will be taken</w:t>
      </w:r>
      <w:r w:rsidR="00C952C3" w:rsidRPr="00061650">
        <w:rPr>
          <w:rFonts w:ascii="Arial" w:hAnsi="Arial" w:cs="Arial"/>
          <w:szCs w:val="22"/>
        </w:rPr>
        <w:t xml:space="preserve">. </w:t>
      </w:r>
    </w:p>
    <w:p w:rsidR="00FF0447" w:rsidRPr="00061650" w:rsidRDefault="00FF0447" w:rsidP="00FF0447">
      <w:pPr>
        <w:ind w:firstLine="0"/>
        <w:rPr>
          <w:rFonts w:ascii="Arial" w:hAnsi="Arial" w:cs="Arial"/>
          <w:szCs w:val="22"/>
        </w:rPr>
      </w:pPr>
    </w:p>
    <w:p w:rsidR="00FA4A3E" w:rsidRPr="00061650" w:rsidRDefault="00FA4A3E" w:rsidP="002448E8">
      <w:pPr>
        <w:ind w:firstLine="0"/>
        <w:rPr>
          <w:rFonts w:ascii="Arial" w:hAnsi="Arial" w:cs="Arial"/>
          <w:szCs w:val="22"/>
        </w:rPr>
      </w:pPr>
      <w:r w:rsidRPr="00061650">
        <w:rPr>
          <w:rFonts w:ascii="Arial" w:hAnsi="Arial" w:cs="Arial"/>
          <w:szCs w:val="22"/>
        </w:rPr>
        <w:t xml:space="preserve">All </w:t>
      </w:r>
      <w:r w:rsidR="002448E8" w:rsidRPr="00061650">
        <w:rPr>
          <w:rFonts w:ascii="Arial" w:hAnsi="Arial" w:cs="Arial"/>
          <w:szCs w:val="22"/>
        </w:rPr>
        <w:t xml:space="preserve">baseline and final 3D images </w:t>
      </w:r>
      <w:r w:rsidRPr="00061650">
        <w:rPr>
          <w:rFonts w:ascii="Arial" w:hAnsi="Arial" w:cs="Arial"/>
          <w:szCs w:val="22"/>
        </w:rPr>
        <w:t xml:space="preserve">will be subsequently sent to the core laboratory </w:t>
      </w:r>
      <w:r w:rsidR="002448E8" w:rsidRPr="00061650">
        <w:rPr>
          <w:rFonts w:ascii="Arial" w:hAnsi="Arial" w:cs="Arial"/>
          <w:szCs w:val="22"/>
        </w:rPr>
        <w:t xml:space="preserve">at Menzies Research Institute for independent blinded measurement. In addition, a random 10% of strain images will be </w:t>
      </w:r>
      <w:r w:rsidR="00FF0447" w:rsidRPr="00061650">
        <w:rPr>
          <w:rFonts w:ascii="Arial" w:hAnsi="Arial" w:cs="Arial"/>
          <w:szCs w:val="22"/>
        </w:rPr>
        <w:t xml:space="preserve">quantified at the core lab for </w:t>
      </w:r>
      <w:r w:rsidR="002448E8" w:rsidRPr="00061650">
        <w:rPr>
          <w:rFonts w:ascii="Arial" w:hAnsi="Arial" w:cs="Arial"/>
          <w:szCs w:val="22"/>
        </w:rPr>
        <w:t>verification</w:t>
      </w:r>
      <w:r w:rsidR="00FF0447" w:rsidRPr="00061650">
        <w:rPr>
          <w:rFonts w:ascii="Arial" w:hAnsi="Arial" w:cs="Arial"/>
          <w:szCs w:val="22"/>
        </w:rPr>
        <w:t xml:space="preserve"> of on-site measurements</w:t>
      </w:r>
      <w:r w:rsidRPr="00061650">
        <w:rPr>
          <w:rFonts w:ascii="Arial" w:hAnsi="Arial" w:cs="Arial"/>
          <w:szCs w:val="22"/>
        </w:rPr>
        <w:t xml:space="preserve">. </w:t>
      </w:r>
    </w:p>
    <w:p w:rsidR="00FA4A3E" w:rsidRPr="00061650" w:rsidRDefault="00FA4A3E" w:rsidP="002448E8">
      <w:pPr>
        <w:ind w:firstLine="0"/>
        <w:rPr>
          <w:rFonts w:ascii="Arial" w:hAnsi="Arial" w:cs="Arial"/>
          <w:szCs w:val="22"/>
        </w:rPr>
      </w:pPr>
    </w:p>
    <w:p w:rsidR="00FA4A3E" w:rsidRPr="00061650" w:rsidRDefault="00FA4A3E" w:rsidP="002448E8">
      <w:pPr>
        <w:ind w:firstLine="0"/>
        <w:rPr>
          <w:rFonts w:ascii="Arial" w:eastAsia="MS Mincho" w:hAnsi="Arial" w:cs="Arial"/>
          <w:szCs w:val="22"/>
          <w:lang w:eastAsia="ja-JP"/>
        </w:rPr>
      </w:pPr>
      <w:r w:rsidRPr="00061650">
        <w:rPr>
          <w:rFonts w:ascii="Arial" w:eastAsia="MS Mincho" w:hAnsi="Arial" w:cs="Arial"/>
          <w:szCs w:val="22"/>
          <w:lang w:eastAsia="ja-JP"/>
        </w:rPr>
        <w:t xml:space="preserve">In order to complete study enrolment </w:t>
      </w:r>
      <w:r w:rsidR="00A35588" w:rsidRPr="00061650">
        <w:rPr>
          <w:rFonts w:ascii="Arial" w:eastAsia="MS Mincho" w:hAnsi="Arial" w:cs="Arial"/>
          <w:szCs w:val="22"/>
          <w:lang w:eastAsia="ja-JP"/>
        </w:rPr>
        <w:t>over 18 months from 2014-15</w:t>
      </w:r>
      <w:r w:rsidR="00FF0447" w:rsidRPr="00061650">
        <w:rPr>
          <w:rFonts w:ascii="Arial" w:eastAsia="MS Mincho" w:hAnsi="Arial" w:cs="Arial"/>
          <w:szCs w:val="22"/>
          <w:lang w:eastAsia="ja-JP"/>
        </w:rPr>
        <w:t>, each site is expected to recruit ~10</w:t>
      </w:r>
      <w:r w:rsidR="00A35588" w:rsidRPr="00061650">
        <w:rPr>
          <w:rFonts w:ascii="Arial" w:eastAsia="MS Mincho" w:hAnsi="Arial" w:cs="Arial"/>
          <w:szCs w:val="22"/>
          <w:lang w:eastAsia="ja-JP"/>
        </w:rPr>
        <w:t>-15</w:t>
      </w:r>
      <w:r w:rsidR="00FF0447" w:rsidRPr="00061650">
        <w:rPr>
          <w:rFonts w:ascii="Arial" w:eastAsia="MS Mincho" w:hAnsi="Arial" w:cs="Arial"/>
          <w:szCs w:val="22"/>
          <w:lang w:eastAsia="ja-JP"/>
        </w:rPr>
        <w:t xml:space="preserve"> patients per year</w:t>
      </w:r>
      <w:r w:rsidRPr="00061650">
        <w:rPr>
          <w:rFonts w:ascii="Arial" w:eastAsia="MS Mincho" w:hAnsi="Arial" w:cs="Arial"/>
          <w:szCs w:val="22"/>
          <w:lang w:eastAsia="ja-JP"/>
        </w:rPr>
        <w:t>.</w:t>
      </w:r>
    </w:p>
    <w:p w:rsidR="00FA4A3E" w:rsidRPr="00061650" w:rsidRDefault="00FA4A3E" w:rsidP="002448E8">
      <w:pPr>
        <w:pStyle w:val="Heading2"/>
        <w:rPr>
          <w:szCs w:val="22"/>
        </w:rPr>
      </w:pPr>
      <w:bookmarkStart w:id="84" w:name="_Toc246142150"/>
    </w:p>
    <w:p w:rsidR="00FA4A3E" w:rsidRPr="00061650" w:rsidRDefault="00FA4A3E" w:rsidP="002448E8">
      <w:pPr>
        <w:pStyle w:val="Heading2"/>
        <w:rPr>
          <w:szCs w:val="22"/>
        </w:rPr>
      </w:pPr>
      <w:r w:rsidRPr="00061650">
        <w:rPr>
          <w:szCs w:val="22"/>
        </w:rPr>
        <w:t>4.7</w:t>
      </w:r>
      <w:r w:rsidRPr="00061650">
        <w:rPr>
          <w:szCs w:val="22"/>
        </w:rPr>
        <w:tab/>
        <w:t>Baseline Profiling</w:t>
      </w:r>
      <w:bookmarkEnd w:id="84"/>
    </w:p>
    <w:p w:rsidR="00FA4A3E" w:rsidRPr="00061650" w:rsidRDefault="00FA4A3E" w:rsidP="002448E8">
      <w:pPr>
        <w:pStyle w:val="BodyText"/>
        <w:rPr>
          <w:rFonts w:ascii="Arial" w:hAnsi="Arial" w:cs="Arial"/>
          <w:sz w:val="22"/>
        </w:rPr>
      </w:pPr>
      <w:r w:rsidRPr="00061650">
        <w:rPr>
          <w:rFonts w:ascii="Arial" w:hAnsi="Arial" w:cs="Arial"/>
          <w:sz w:val="22"/>
        </w:rPr>
        <w:t xml:space="preserve">Prior to study randomisation, the following baseline data will be collected by participant self-report and verified by personal interviews with the individual if required: </w:t>
      </w:r>
    </w:p>
    <w:p w:rsidR="00FA4A3E" w:rsidRPr="00061650" w:rsidRDefault="00FA4A3E" w:rsidP="002448E8">
      <w:pPr>
        <w:pStyle w:val="BodyText"/>
        <w:rPr>
          <w:rFonts w:ascii="Arial" w:hAnsi="Arial" w:cs="Arial"/>
          <w:sz w:val="22"/>
        </w:rPr>
      </w:pPr>
    </w:p>
    <w:p w:rsidR="00A223B4" w:rsidRPr="00061650" w:rsidRDefault="00FA4A3E" w:rsidP="00A223B4">
      <w:pPr>
        <w:pStyle w:val="BodyText"/>
        <w:numPr>
          <w:ilvl w:val="0"/>
          <w:numId w:val="3"/>
        </w:numPr>
        <w:tabs>
          <w:tab w:val="clear" w:pos="720"/>
          <w:tab w:val="num" w:pos="567"/>
        </w:tabs>
        <w:rPr>
          <w:rFonts w:ascii="Arial" w:hAnsi="Arial" w:cs="Arial"/>
          <w:sz w:val="22"/>
        </w:rPr>
      </w:pPr>
      <w:r w:rsidRPr="00061650">
        <w:rPr>
          <w:rFonts w:ascii="Arial" w:hAnsi="Arial" w:cs="Arial"/>
          <w:b/>
          <w:i/>
          <w:sz w:val="22"/>
        </w:rPr>
        <w:t>Demographic profile</w:t>
      </w:r>
      <w:r w:rsidRPr="00061650">
        <w:rPr>
          <w:rFonts w:ascii="Arial" w:hAnsi="Arial" w:cs="Arial"/>
          <w:sz w:val="22"/>
        </w:rPr>
        <w:t>: age, sex, marital status, social support, income, education, ethnicity and language;</w:t>
      </w:r>
    </w:p>
    <w:p w:rsidR="00A223B4" w:rsidRPr="00061650" w:rsidRDefault="00A223B4" w:rsidP="00A223B4">
      <w:pPr>
        <w:pStyle w:val="BodyText"/>
        <w:numPr>
          <w:ilvl w:val="0"/>
          <w:numId w:val="3"/>
        </w:numPr>
        <w:tabs>
          <w:tab w:val="clear" w:pos="720"/>
          <w:tab w:val="num" w:pos="567"/>
        </w:tabs>
        <w:rPr>
          <w:rFonts w:ascii="Arial" w:hAnsi="Arial" w:cs="Arial"/>
          <w:sz w:val="22"/>
        </w:rPr>
      </w:pPr>
      <w:r w:rsidRPr="00061650">
        <w:rPr>
          <w:rFonts w:ascii="Arial" w:hAnsi="Arial" w:cs="Arial"/>
          <w:b/>
          <w:i/>
          <w:sz w:val="22"/>
        </w:rPr>
        <w:t>Chemotherapy</w:t>
      </w:r>
      <w:r w:rsidRPr="00061650">
        <w:rPr>
          <w:rFonts w:ascii="Arial" w:hAnsi="Arial" w:cs="Arial"/>
          <w:sz w:val="22"/>
        </w:rPr>
        <w:t xml:space="preserve"> and radiotherapy treatment</w:t>
      </w:r>
    </w:p>
    <w:p w:rsidR="00FF0447" w:rsidRPr="00061650" w:rsidRDefault="00FA4A3E" w:rsidP="00FF0447">
      <w:pPr>
        <w:pStyle w:val="BodyText"/>
        <w:numPr>
          <w:ilvl w:val="0"/>
          <w:numId w:val="3"/>
        </w:numPr>
        <w:tabs>
          <w:tab w:val="clear" w:pos="720"/>
          <w:tab w:val="num" w:pos="567"/>
        </w:tabs>
        <w:ind w:left="567" w:hanging="238"/>
        <w:rPr>
          <w:rFonts w:ascii="Arial" w:hAnsi="Arial" w:cs="Arial"/>
          <w:sz w:val="22"/>
        </w:rPr>
      </w:pPr>
      <w:r w:rsidRPr="00061650">
        <w:rPr>
          <w:rFonts w:ascii="Arial" w:hAnsi="Arial" w:cs="Arial"/>
          <w:b/>
          <w:i/>
          <w:sz w:val="22"/>
        </w:rPr>
        <w:t>Treatment(s)</w:t>
      </w:r>
      <w:r w:rsidRPr="00061650">
        <w:rPr>
          <w:rFonts w:ascii="Arial" w:hAnsi="Arial" w:cs="Arial"/>
          <w:sz w:val="22"/>
        </w:rPr>
        <w:t>: existing prescribed medications (if any) and type of non-pharmacologic treatments (if any)</w:t>
      </w:r>
      <w:r w:rsidR="00FF0447" w:rsidRPr="00061650">
        <w:rPr>
          <w:rFonts w:ascii="Arial" w:hAnsi="Arial" w:cs="Arial"/>
          <w:sz w:val="22"/>
        </w:rPr>
        <w:t>. The following should be archived on the CRF</w:t>
      </w:r>
      <w:r w:rsidR="00A223B4" w:rsidRPr="00061650">
        <w:rPr>
          <w:rFonts w:ascii="Arial" w:hAnsi="Arial" w:cs="Arial"/>
          <w:sz w:val="22"/>
        </w:rPr>
        <w:t>;</w:t>
      </w:r>
    </w:p>
    <w:p w:rsidR="00FF0447" w:rsidRPr="00061650" w:rsidRDefault="00FF0447" w:rsidP="00FF0447">
      <w:pPr>
        <w:rPr>
          <w:rFonts w:ascii="Arial" w:hAnsi="Arial" w:cs="Arial"/>
          <w:szCs w:val="22"/>
        </w:rPr>
      </w:pPr>
      <w:r w:rsidRPr="00061650">
        <w:rPr>
          <w:rFonts w:ascii="Arial" w:hAnsi="Arial" w:cs="Arial"/>
          <w:szCs w:val="22"/>
        </w:rPr>
        <w:t>Permanent pacemaker</w:t>
      </w:r>
    </w:p>
    <w:p w:rsidR="00FF0447" w:rsidRPr="00061650" w:rsidRDefault="00FF0447" w:rsidP="00FF0447">
      <w:pPr>
        <w:rPr>
          <w:rFonts w:ascii="Arial" w:hAnsi="Arial" w:cs="Arial"/>
          <w:szCs w:val="22"/>
        </w:rPr>
      </w:pPr>
      <w:r w:rsidRPr="00061650">
        <w:rPr>
          <w:rFonts w:ascii="Arial" w:hAnsi="Arial" w:cs="Arial"/>
          <w:szCs w:val="22"/>
        </w:rPr>
        <w:t>Diuretics</w:t>
      </w:r>
    </w:p>
    <w:p w:rsidR="00FF0447" w:rsidRPr="00061650" w:rsidRDefault="00FF0447" w:rsidP="00FF0447">
      <w:pPr>
        <w:rPr>
          <w:rFonts w:ascii="Arial" w:hAnsi="Arial" w:cs="Arial"/>
          <w:szCs w:val="22"/>
        </w:rPr>
      </w:pPr>
      <w:r w:rsidRPr="00061650">
        <w:rPr>
          <w:rFonts w:ascii="Arial" w:hAnsi="Arial" w:cs="Arial"/>
          <w:szCs w:val="22"/>
        </w:rPr>
        <w:t>Anticoagulants</w:t>
      </w:r>
    </w:p>
    <w:p w:rsidR="00FF0447" w:rsidRPr="00061650" w:rsidRDefault="00FF0447" w:rsidP="00FF0447">
      <w:pPr>
        <w:rPr>
          <w:rFonts w:ascii="Arial" w:hAnsi="Arial" w:cs="Arial"/>
          <w:szCs w:val="22"/>
        </w:rPr>
      </w:pPr>
      <w:r w:rsidRPr="00061650">
        <w:rPr>
          <w:rFonts w:ascii="Arial" w:hAnsi="Arial" w:cs="Arial"/>
          <w:szCs w:val="22"/>
        </w:rPr>
        <w:t>Antiarrhythmic drugs</w:t>
      </w:r>
    </w:p>
    <w:p w:rsidR="00FF0447" w:rsidRPr="00061650" w:rsidRDefault="00FF0447" w:rsidP="00FF0447">
      <w:pPr>
        <w:rPr>
          <w:rFonts w:ascii="Arial" w:hAnsi="Arial" w:cs="Arial"/>
          <w:szCs w:val="22"/>
        </w:rPr>
      </w:pPr>
      <w:r w:rsidRPr="00061650">
        <w:rPr>
          <w:rFonts w:ascii="Arial" w:hAnsi="Arial" w:cs="Arial"/>
          <w:szCs w:val="22"/>
        </w:rPr>
        <w:t>ACE inhibitors</w:t>
      </w:r>
    </w:p>
    <w:p w:rsidR="00FF0447" w:rsidRPr="00061650" w:rsidRDefault="00FF0447" w:rsidP="00FF0447">
      <w:pPr>
        <w:rPr>
          <w:rFonts w:ascii="Arial" w:hAnsi="Arial" w:cs="Arial"/>
          <w:szCs w:val="22"/>
        </w:rPr>
      </w:pPr>
      <w:r w:rsidRPr="00061650">
        <w:rPr>
          <w:rFonts w:ascii="Arial" w:hAnsi="Arial" w:cs="Arial"/>
          <w:szCs w:val="22"/>
        </w:rPr>
        <w:t>Statins</w:t>
      </w:r>
    </w:p>
    <w:p w:rsidR="00FF0447" w:rsidRPr="00061650" w:rsidRDefault="00FF0447" w:rsidP="00FF0447">
      <w:pPr>
        <w:rPr>
          <w:rFonts w:ascii="Arial" w:hAnsi="Arial" w:cs="Arial"/>
          <w:szCs w:val="22"/>
        </w:rPr>
      </w:pPr>
      <w:r w:rsidRPr="00061650">
        <w:rPr>
          <w:rFonts w:ascii="Arial" w:hAnsi="Arial" w:cs="Arial"/>
          <w:szCs w:val="22"/>
        </w:rPr>
        <w:t>Antidiabetics or other drugs known to cause provoke fluid retention (eg NSAIDs)</w:t>
      </w:r>
    </w:p>
    <w:p w:rsidR="00A223B4" w:rsidRPr="00061650" w:rsidRDefault="00FA4A3E" w:rsidP="002448E8">
      <w:pPr>
        <w:pStyle w:val="BodyText"/>
        <w:numPr>
          <w:ilvl w:val="0"/>
          <w:numId w:val="3"/>
        </w:numPr>
        <w:tabs>
          <w:tab w:val="clear" w:pos="720"/>
          <w:tab w:val="num" w:pos="567"/>
        </w:tabs>
        <w:ind w:left="567" w:hanging="238"/>
        <w:rPr>
          <w:rFonts w:ascii="Arial" w:hAnsi="Arial" w:cs="Arial"/>
          <w:sz w:val="22"/>
        </w:rPr>
      </w:pPr>
      <w:r w:rsidRPr="00061650">
        <w:rPr>
          <w:rFonts w:ascii="Arial" w:hAnsi="Arial" w:cs="Arial"/>
          <w:b/>
          <w:i/>
          <w:sz w:val="22"/>
        </w:rPr>
        <w:t>Clinical profile</w:t>
      </w:r>
      <w:r w:rsidRPr="00061650">
        <w:rPr>
          <w:rFonts w:ascii="Arial" w:hAnsi="Arial" w:cs="Arial"/>
          <w:sz w:val="22"/>
        </w:rPr>
        <w:t>: this includes a physical assessment to measure height, weight, waist and hip circumference, blood pressure, vital signs and past/concurrent cardiac and non-cardiac disease states</w:t>
      </w:r>
      <w:r w:rsidR="00A223B4" w:rsidRPr="00061650">
        <w:rPr>
          <w:rFonts w:ascii="Arial" w:hAnsi="Arial" w:cs="Arial"/>
          <w:sz w:val="22"/>
        </w:rPr>
        <w:t xml:space="preserve"> including history of cardiovascular risk factors (DM, Hx smoking, total cholesterol), known CAD, valvular heart disease, NYHA class.</w:t>
      </w:r>
    </w:p>
    <w:p w:rsidR="00A223B4" w:rsidRPr="00061650" w:rsidRDefault="00A223B4" w:rsidP="00A223B4">
      <w:pPr>
        <w:pStyle w:val="BodyText"/>
        <w:numPr>
          <w:ilvl w:val="0"/>
          <w:numId w:val="3"/>
        </w:numPr>
        <w:tabs>
          <w:tab w:val="clear" w:pos="720"/>
          <w:tab w:val="num" w:pos="360"/>
          <w:tab w:val="left" w:pos="630"/>
        </w:tabs>
        <w:ind w:left="630" w:hanging="270"/>
        <w:rPr>
          <w:rFonts w:ascii="Arial" w:hAnsi="Arial" w:cs="Arial"/>
          <w:b/>
          <w:sz w:val="22"/>
          <w:u w:val="single"/>
        </w:rPr>
      </w:pPr>
      <w:r w:rsidRPr="00061650">
        <w:rPr>
          <w:rFonts w:ascii="Arial" w:hAnsi="Arial" w:cs="Arial"/>
          <w:b/>
          <w:i/>
          <w:sz w:val="22"/>
        </w:rPr>
        <w:t>Functional/general and mental health status</w:t>
      </w:r>
      <w:r w:rsidRPr="00061650">
        <w:rPr>
          <w:rFonts w:ascii="Arial" w:hAnsi="Arial" w:cs="Arial"/>
          <w:i/>
          <w:sz w:val="22"/>
        </w:rPr>
        <w:t xml:space="preserve">: </w:t>
      </w:r>
      <w:r w:rsidRPr="00061650">
        <w:rPr>
          <w:rFonts w:ascii="Arial" w:hAnsi="Arial" w:cs="Arial"/>
          <w:sz w:val="22"/>
        </w:rPr>
        <w:t>Health-related quality of life (EQ-5D)</w:t>
      </w:r>
    </w:p>
    <w:p w:rsidR="00A223B4" w:rsidRPr="00061650" w:rsidRDefault="00A223B4" w:rsidP="00A223B4">
      <w:pPr>
        <w:pStyle w:val="BodyText"/>
        <w:numPr>
          <w:ilvl w:val="0"/>
          <w:numId w:val="3"/>
        </w:numPr>
        <w:tabs>
          <w:tab w:val="clear" w:pos="720"/>
          <w:tab w:val="num" w:pos="567"/>
        </w:tabs>
        <w:ind w:left="567" w:hanging="238"/>
        <w:rPr>
          <w:rFonts w:ascii="Arial" w:hAnsi="Arial" w:cs="Arial"/>
          <w:sz w:val="22"/>
        </w:rPr>
      </w:pPr>
      <w:r w:rsidRPr="00061650">
        <w:rPr>
          <w:rFonts w:ascii="Arial" w:hAnsi="Arial" w:cs="Arial"/>
          <w:b/>
          <w:i/>
          <w:sz w:val="22"/>
        </w:rPr>
        <w:t xml:space="preserve">Neoplastic history </w:t>
      </w:r>
      <w:r w:rsidRPr="00061650">
        <w:rPr>
          <w:rFonts w:ascii="Arial" w:hAnsi="Arial" w:cs="Arial"/>
          <w:i/>
          <w:sz w:val="22"/>
        </w:rPr>
        <w:t>– type of cancer</w:t>
      </w:r>
      <w:r w:rsidRPr="00061650">
        <w:rPr>
          <w:rFonts w:ascii="Arial" w:hAnsi="Arial" w:cs="Arial"/>
          <w:sz w:val="22"/>
        </w:rPr>
        <w:t xml:space="preserve"> </w:t>
      </w:r>
    </w:p>
    <w:p w:rsidR="00A223B4" w:rsidRPr="00061650" w:rsidRDefault="00FA4A3E" w:rsidP="00A223B4">
      <w:pPr>
        <w:pStyle w:val="BodyText"/>
        <w:numPr>
          <w:ilvl w:val="0"/>
          <w:numId w:val="3"/>
        </w:numPr>
        <w:tabs>
          <w:tab w:val="clear" w:pos="720"/>
          <w:tab w:val="num" w:pos="567"/>
        </w:tabs>
        <w:ind w:left="567" w:hanging="238"/>
        <w:rPr>
          <w:rFonts w:ascii="Arial" w:hAnsi="Arial" w:cs="Arial"/>
          <w:sz w:val="22"/>
        </w:rPr>
      </w:pPr>
      <w:r w:rsidRPr="00061650">
        <w:rPr>
          <w:rFonts w:ascii="Arial" w:hAnsi="Arial" w:cs="Arial"/>
          <w:b/>
          <w:i/>
          <w:sz w:val="22"/>
        </w:rPr>
        <w:t xml:space="preserve">Pathology </w:t>
      </w:r>
      <w:r w:rsidRPr="00061650">
        <w:rPr>
          <w:rFonts w:ascii="Arial" w:hAnsi="Arial" w:cs="Arial"/>
          <w:sz w:val="22"/>
        </w:rPr>
        <w:t>renal function, glucose level</w:t>
      </w:r>
      <w:r w:rsidR="00A223B4" w:rsidRPr="00061650">
        <w:rPr>
          <w:rFonts w:ascii="Arial" w:hAnsi="Arial" w:cs="Arial"/>
          <w:sz w:val="22"/>
        </w:rPr>
        <w:t>, TnI, BNP</w:t>
      </w:r>
      <w:r w:rsidRPr="00061650">
        <w:rPr>
          <w:rFonts w:ascii="Arial" w:hAnsi="Arial" w:cs="Arial"/>
          <w:sz w:val="22"/>
        </w:rPr>
        <w:t>;</w:t>
      </w:r>
      <w:r w:rsidR="00A223B4" w:rsidRPr="00061650">
        <w:rPr>
          <w:rFonts w:ascii="Arial" w:hAnsi="Arial" w:cs="Arial"/>
          <w:sz w:val="22"/>
        </w:rPr>
        <w:t xml:space="preserve"> </w:t>
      </w:r>
    </w:p>
    <w:p w:rsidR="00FA4A3E" w:rsidRPr="00061650" w:rsidRDefault="00A223B4" w:rsidP="002448E8">
      <w:pPr>
        <w:pStyle w:val="BodyText"/>
        <w:numPr>
          <w:ilvl w:val="0"/>
          <w:numId w:val="3"/>
        </w:numPr>
        <w:tabs>
          <w:tab w:val="clear" w:pos="720"/>
          <w:tab w:val="num" w:pos="567"/>
        </w:tabs>
        <w:ind w:left="567" w:hanging="238"/>
        <w:rPr>
          <w:rFonts w:ascii="Arial" w:hAnsi="Arial" w:cs="Arial"/>
          <w:sz w:val="22"/>
        </w:rPr>
      </w:pPr>
      <w:r w:rsidRPr="00061650">
        <w:rPr>
          <w:rFonts w:ascii="Arial" w:hAnsi="Arial" w:cs="Arial"/>
          <w:b/>
          <w:i/>
          <w:sz w:val="22"/>
        </w:rPr>
        <w:t>ECG</w:t>
      </w:r>
      <w:r w:rsidRPr="00061650">
        <w:rPr>
          <w:rFonts w:ascii="Arial" w:hAnsi="Arial" w:cs="Arial"/>
          <w:i/>
          <w:sz w:val="22"/>
        </w:rPr>
        <w:t xml:space="preserve"> </w:t>
      </w:r>
      <w:r w:rsidRPr="00061650">
        <w:rPr>
          <w:rFonts w:ascii="Arial" w:hAnsi="Arial" w:cs="Arial"/>
          <w:sz w:val="22"/>
        </w:rPr>
        <w:t>- arrhythmia assessment, conduction abnormalities</w:t>
      </w:r>
    </w:p>
    <w:p w:rsidR="00FA4A3E" w:rsidRPr="00061650" w:rsidRDefault="00FA4A3E" w:rsidP="002448E8">
      <w:pPr>
        <w:rPr>
          <w:rFonts w:ascii="Arial" w:hAnsi="Arial" w:cs="Arial"/>
          <w:b/>
          <w:szCs w:val="22"/>
          <w:u w:val="single"/>
        </w:rPr>
      </w:pPr>
    </w:p>
    <w:p w:rsidR="00FA4A3E" w:rsidRPr="00061650" w:rsidRDefault="00FA4A3E" w:rsidP="002448E8">
      <w:pPr>
        <w:pStyle w:val="Heading2"/>
        <w:rPr>
          <w:szCs w:val="22"/>
        </w:rPr>
      </w:pPr>
      <w:bookmarkStart w:id="85" w:name="_Toc246142153"/>
      <w:r w:rsidRPr="00061650">
        <w:rPr>
          <w:szCs w:val="22"/>
        </w:rPr>
        <w:t>4.</w:t>
      </w:r>
      <w:r w:rsidR="00A223B4" w:rsidRPr="00061650">
        <w:rPr>
          <w:szCs w:val="22"/>
        </w:rPr>
        <w:t>8</w:t>
      </w:r>
      <w:r w:rsidRPr="00061650">
        <w:rPr>
          <w:szCs w:val="22"/>
        </w:rPr>
        <w:tab/>
        <w:t>Clinical Safety</w:t>
      </w:r>
      <w:bookmarkEnd w:id="85"/>
    </w:p>
    <w:p w:rsidR="00141A0E" w:rsidRPr="00061650" w:rsidRDefault="00141A0E" w:rsidP="00141A0E">
      <w:pPr>
        <w:pStyle w:val="ListBullet"/>
        <w:numPr>
          <w:ilvl w:val="0"/>
          <w:numId w:val="0"/>
        </w:numPr>
        <w:jc w:val="left"/>
        <w:rPr>
          <w:rFonts w:eastAsia="TimesNewRoman" w:cs="Arial"/>
          <w:sz w:val="22"/>
          <w:szCs w:val="22"/>
        </w:rPr>
      </w:pPr>
      <w:r w:rsidRPr="00061650">
        <w:rPr>
          <w:rFonts w:eastAsia="TimesNewRoman" w:cs="Arial"/>
          <w:sz w:val="22"/>
          <w:szCs w:val="22"/>
        </w:rPr>
        <w:t>Safety evaluations will be performed by recording adverse events (AEs), serious adverse events (SAEs), and by monitoring laboratory parameters, physical examinations, ECGs and vital signs.</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 xml:space="preserve">The following cardiac events will be considered: </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 xml:space="preserve">1) sudden death; </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 xml:space="preserve">2) death resulting from a cardiac cause; </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3) acute pulmonary edema;</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 xml:space="preserve">4) overt HF requiring hospitalization; </w:t>
      </w:r>
    </w:p>
    <w:p w:rsidR="00141A0E" w:rsidRPr="00061650" w:rsidRDefault="00141A0E" w:rsidP="00141A0E">
      <w:pPr>
        <w:autoSpaceDE w:val="0"/>
        <w:autoSpaceDN w:val="0"/>
        <w:adjustRightInd w:val="0"/>
        <w:rPr>
          <w:rFonts w:ascii="Arial" w:hAnsi="Arial" w:cs="Arial"/>
          <w:szCs w:val="22"/>
        </w:rPr>
      </w:pPr>
      <w:r w:rsidRPr="00061650">
        <w:rPr>
          <w:rFonts w:ascii="Arial" w:hAnsi="Arial" w:cs="Arial"/>
          <w:szCs w:val="22"/>
        </w:rPr>
        <w:t>5) life-threatening arrhythmias requiring treatment; and</w:t>
      </w:r>
    </w:p>
    <w:p w:rsidR="00FA4A3E" w:rsidRPr="00061650" w:rsidRDefault="00141A0E" w:rsidP="00141A0E">
      <w:pPr>
        <w:rPr>
          <w:rFonts w:ascii="Arial" w:hAnsi="Arial" w:cs="Arial"/>
          <w:szCs w:val="22"/>
        </w:rPr>
      </w:pPr>
      <w:r w:rsidRPr="00061650">
        <w:rPr>
          <w:rFonts w:ascii="Arial" w:hAnsi="Arial" w:cs="Arial"/>
          <w:szCs w:val="22"/>
        </w:rPr>
        <w:t>6) conduction disturbances requiring a permanent pacemaker implantation.</w:t>
      </w:r>
    </w:p>
    <w:p w:rsidR="00141A0E" w:rsidRPr="00061650" w:rsidRDefault="00141A0E" w:rsidP="00141A0E">
      <w:pPr>
        <w:rPr>
          <w:rFonts w:ascii="Arial" w:hAnsi="Arial" w:cs="Arial"/>
          <w:szCs w:val="22"/>
        </w:rPr>
      </w:pPr>
    </w:p>
    <w:p w:rsidR="00FA4A3E" w:rsidRPr="00061650" w:rsidRDefault="00141A0E" w:rsidP="002448E8">
      <w:pPr>
        <w:pStyle w:val="Heading2"/>
        <w:rPr>
          <w:szCs w:val="22"/>
        </w:rPr>
      </w:pPr>
      <w:bookmarkStart w:id="86" w:name="_Toc246142154"/>
      <w:r w:rsidRPr="00061650">
        <w:rPr>
          <w:szCs w:val="22"/>
        </w:rPr>
        <w:t>4.09</w:t>
      </w:r>
      <w:r w:rsidR="00FA4A3E" w:rsidRPr="00061650">
        <w:rPr>
          <w:szCs w:val="22"/>
        </w:rPr>
        <w:tab/>
        <w:t>Randomisation</w:t>
      </w:r>
      <w:bookmarkEnd w:id="86"/>
    </w:p>
    <w:p w:rsidR="00FA4A3E" w:rsidRPr="00061650" w:rsidRDefault="00FA4A3E" w:rsidP="002448E8">
      <w:pPr>
        <w:widowControl w:val="0"/>
        <w:tabs>
          <w:tab w:val="left" w:pos="0"/>
        </w:tabs>
        <w:ind w:firstLine="0"/>
        <w:rPr>
          <w:rFonts w:ascii="Arial" w:hAnsi="Arial" w:cs="Arial"/>
          <w:szCs w:val="22"/>
        </w:rPr>
      </w:pPr>
      <w:r w:rsidRPr="00061650">
        <w:rPr>
          <w:rFonts w:ascii="Arial" w:hAnsi="Arial" w:cs="Arial"/>
          <w:szCs w:val="22"/>
        </w:rPr>
        <w:t xml:space="preserve">Consenting individuals will be centrally randomised </w:t>
      </w:r>
      <w:r w:rsidR="00141A0E" w:rsidRPr="00061650">
        <w:rPr>
          <w:rFonts w:ascii="Arial" w:hAnsi="Arial" w:cs="Arial"/>
          <w:szCs w:val="22"/>
        </w:rPr>
        <w:t>using a computerized protocol</w:t>
      </w:r>
      <w:r w:rsidRPr="00061650">
        <w:rPr>
          <w:rFonts w:ascii="Arial" w:hAnsi="Arial" w:cs="Arial"/>
          <w:szCs w:val="22"/>
        </w:rPr>
        <w:t xml:space="preserve"> at a ratio of 1:1 </w:t>
      </w:r>
      <w:r w:rsidR="00141A0E" w:rsidRPr="00061650">
        <w:rPr>
          <w:rFonts w:ascii="Arial" w:hAnsi="Arial" w:cs="Arial"/>
          <w:szCs w:val="22"/>
        </w:rPr>
        <w:t xml:space="preserve">strain vs </w:t>
      </w:r>
      <w:r w:rsidRPr="00061650">
        <w:rPr>
          <w:rFonts w:ascii="Arial" w:hAnsi="Arial" w:cs="Arial"/>
          <w:szCs w:val="22"/>
        </w:rPr>
        <w:t xml:space="preserve">usual care. Block randomisation for the participating centres will be applied. </w:t>
      </w:r>
    </w:p>
    <w:p w:rsidR="00141A0E" w:rsidRPr="00061650" w:rsidRDefault="00141A0E" w:rsidP="00141A0E">
      <w:pPr>
        <w:pStyle w:val="BodyText"/>
        <w:rPr>
          <w:rFonts w:ascii="Arial" w:hAnsi="Arial" w:cs="Arial"/>
          <w:sz w:val="22"/>
        </w:rPr>
      </w:pPr>
      <w:r w:rsidRPr="00061650">
        <w:rPr>
          <w:rFonts w:ascii="Arial" w:hAnsi="Arial" w:cs="Arial"/>
          <w:sz w:val="22"/>
          <w:u w:val="single"/>
        </w:rPr>
        <w:t>Conventional imaging:</w:t>
      </w:r>
      <w:r w:rsidRPr="00061650">
        <w:rPr>
          <w:rFonts w:ascii="Arial" w:hAnsi="Arial" w:cs="Arial"/>
          <w:sz w:val="22"/>
        </w:rPr>
        <w:t xml:space="preserve"> If there is a symptomatic drop of more than 5% of ejection fraction, or a 10% asymptomatic drop of ejection fraction to EF &lt;55%, the patient will be referred for initiation and titration of heart failure therapy (see below)</w:t>
      </w:r>
    </w:p>
    <w:p w:rsidR="00141A0E" w:rsidRPr="00061650" w:rsidRDefault="00141A0E" w:rsidP="00141A0E">
      <w:pPr>
        <w:pStyle w:val="BodyText"/>
        <w:rPr>
          <w:rFonts w:ascii="Arial" w:hAnsi="Arial" w:cs="Arial"/>
          <w:sz w:val="22"/>
        </w:rPr>
      </w:pPr>
      <w:r w:rsidRPr="00061650">
        <w:rPr>
          <w:rFonts w:ascii="Arial" w:hAnsi="Arial" w:cs="Arial"/>
          <w:sz w:val="22"/>
          <w:u w:val="single"/>
        </w:rPr>
        <w:t>Advanced cardiac imaging:</w:t>
      </w:r>
      <w:r w:rsidRPr="00061650">
        <w:rPr>
          <w:rFonts w:ascii="Arial" w:hAnsi="Arial" w:cs="Arial"/>
          <w:sz w:val="22"/>
        </w:rPr>
        <w:t xml:space="preserve"> If there is a reduction of global longitudinal strain by </w:t>
      </w:r>
      <w:r w:rsidRPr="00061650">
        <w:rPr>
          <w:rFonts w:ascii="Arial" w:hAnsi="Arial" w:cs="Arial"/>
          <w:sz w:val="22"/>
          <w:u w:val="single"/>
        </w:rPr>
        <w:t>&gt;</w:t>
      </w:r>
      <w:r w:rsidRPr="00061650">
        <w:rPr>
          <w:rFonts w:ascii="Arial" w:hAnsi="Arial" w:cs="Arial"/>
          <w:sz w:val="22"/>
        </w:rPr>
        <w:t>12% in any of the follow-up echocardiograms (3,6,9,12), as compared to baseline, the patient will be referred  for initiation and titration of heart failure therapy (see below).</w:t>
      </w:r>
    </w:p>
    <w:p w:rsidR="00FA4A3E" w:rsidRPr="00061650" w:rsidRDefault="00FA4A3E" w:rsidP="002448E8">
      <w:pPr>
        <w:widowControl w:val="0"/>
        <w:tabs>
          <w:tab w:val="left" w:pos="0"/>
        </w:tabs>
        <w:ind w:firstLine="0"/>
        <w:rPr>
          <w:rFonts w:ascii="Arial" w:hAnsi="Arial" w:cs="Arial"/>
          <w:szCs w:val="22"/>
        </w:rPr>
      </w:pPr>
    </w:p>
    <w:p w:rsidR="00FA4A3E" w:rsidRPr="00061650" w:rsidRDefault="00141A0E" w:rsidP="002448E8">
      <w:pPr>
        <w:pStyle w:val="Heading2"/>
        <w:rPr>
          <w:szCs w:val="22"/>
        </w:rPr>
      </w:pPr>
      <w:bookmarkStart w:id="87" w:name="_Toc246142155"/>
      <w:r w:rsidRPr="00061650">
        <w:rPr>
          <w:szCs w:val="22"/>
        </w:rPr>
        <w:t>4.10</w:t>
      </w:r>
      <w:r w:rsidRPr="00061650">
        <w:rPr>
          <w:szCs w:val="22"/>
        </w:rPr>
        <w:tab/>
        <w:t>HF</w:t>
      </w:r>
      <w:r w:rsidR="00FA4A3E" w:rsidRPr="00061650">
        <w:rPr>
          <w:szCs w:val="22"/>
        </w:rPr>
        <w:t xml:space="preserve"> Intervention</w:t>
      </w:r>
      <w:bookmarkEnd w:id="87"/>
    </w:p>
    <w:p w:rsidR="00141A0E" w:rsidRPr="00061650" w:rsidRDefault="00C073A6" w:rsidP="00141A0E">
      <w:pPr>
        <w:widowControl w:val="0"/>
        <w:autoSpaceDE w:val="0"/>
        <w:autoSpaceDN w:val="0"/>
        <w:adjustRightInd w:val="0"/>
        <w:ind w:firstLine="0"/>
        <w:rPr>
          <w:rFonts w:ascii="Arial" w:hAnsi="Arial" w:cs="Arial"/>
          <w:szCs w:val="22"/>
        </w:rPr>
      </w:pPr>
      <w:r w:rsidRPr="00061650">
        <w:rPr>
          <w:rFonts w:ascii="Arial" w:hAnsi="Arial" w:cs="Arial"/>
          <w:szCs w:val="22"/>
        </w:rPr>
        <w:t xml:space="preserve">The intervention is based on the combination of both ACE inhibition and beta blockade. Internationally, not all sites have access to </w:t>
      </w:r>
      <w:r w:rsidR="004F6340" w:rsidRPr="00061650">
        <w:rPr>
          <w:rFonts w:ascii="Arial" w:hAnsi="Arial" w:cs="Arial"/>
          <w:szCs w:val="22"/>
        </w:rPr>
        <w:t>the same two agents. Therefore this protocol is indicative. P</w:t>
      </w:r>
      <w:r w:rsidR="00141A0E" w:rsidRPr="00061650">
        <w:rPr>
          <w:rFonts w:ascii="Arial" w:hAnsi="Arial" w:cs="Arial"/>
          <w:szCs w:val="22"/>
        </w:rPr>
        <w:t xml:space="preserve">atients will be initially treated with </w:t>
      </w:r>
      <w:r w:rsidR="004F6340" w:rsidRPr="00061650">
        <w:rPr>
          <w:rFonts w:ascii="Arial" w:hAnsi="Arial" w:cs="Arial"/>
          <w:szCs w:val="22"/>
        </w:rPr>
        <w:t xml:space="preserve">ACE inhibition – eg. </w:t>
      </w:r>
      <w:r w:rsidR="00141A0E" w:rsidRPr="00061650">
        <w:rPr>
          <w:rFonts w:ascii="Arial" w:hAnsi="Arial" w:cs="Arial"/>
          <w:szCs w:val="22"/>
        </w:rPr>
        <w:t>ramipril at a dose of 1.25 or 2.5 mg (according to baseline systemic arterial pressure), once or twice a day, and gradually up-titrated to 10 mg/day, or to the maximal-tolerated dose</w:t>
      </w:r>
      <w:r w:rsidR="004F6340" w:rsidRPr="00061650">
        <w:rPr>
          <w:rFonts w:ascii="Arial" w:hAnsi="Arial" w:cs="Arial"/>
          <w:szCs w:val="22"/>
        </w:rPr>
        <w:t>. An alternative ACE inhibitor or ARB at equivalent dose is acceptable</w:t>
      </w:r>
      <w:r w:rsidR="00141A0E" w:rsidRPr="00061650">
        <w:rPr>
          <w:rFonts w:ascii="Arial" w:hAnsi="Arial" w:cs="Arial"/>
          <w:szCs w:val="22"/>
        </w:rPr>
        <w:t xml:space="preserve">. In patients receiving </w:t>
      </w:r>
      <w:r w:rsidR="004F6340" w:rsidRPr="00061650">
        <w:rPr>
          <w:rFonts w:ascii="Arial" w:hAnsi="Arial" w:cs="Arial"/>
          <w:szCs w:val="22"/>
        </w:rPr>
        <w:t xml:space="preserve">low dose ACE inhibition (eg. </w:t>
      </w:r>
      <w:r w:rsidR="00141A0E" w:rsidRPr="00061650">
        <w:rPr>
          <w:rFonts w:ascii="Arial" w:hAnsi="Arial" w:cs="Arial"/>
          <w:szCs w:val="22"/>
        </w:rPr>
        <w:t xml:space="preserve">at least </w:t>
      </w:r>
      <w:r w:rsidRPr="00061650">
        <w:rPr>
          <w:rFonts w:ascii="Arial" w:hAnsi="Arial" w:cs="Arial"/>
          <w:szCs w:val="22"/>
        </w:rPr>
        <w:t>2.</w:t>
      </w:r>
      <w:r w:rsidR="00141A0E" w:rsidRPr="00061650">
        <w:rPr>
          <w:rFonts w:ascii="Arial" w:hAnsi="Arial" w:cs="Arial"/>
          <w:szCs w:val="22"/>
        </w:rPr>
        <w:t>5 mg/day of ramipril,</w:t>
      </w:r>
      <w:r w:rsidR="004F6340" w:rsidRPr="00061650">
        <w:rPr>
          <w:rFonts w:ascii="Arial" w:hAnsi="Arial" w:cs="Arial"/>
          <w:szCs w:val="22"/>
        </w:rPr>
        <w:t xml:space="preserve"> or equivalent),</w:t>
      </w:r>
      <w:r w:rsidR="00141A0E" w:rsidRPr="00061650">
        <w:rPr>
          <w:rFonts w:ascii="Arial" w:hAnsi="Arial" w:cs="Arial"/>
          <w:szCs w:val="22"/>
        </w:rPr>
        <w:t xml:space="preserve"> carvedilol will be started at an initial dose of 6.25 (3.125 mg twice a day) and progressively up-titrated to the maximal dose of 50 mg/day. </w:t>
      </w:r>
      <w:r w:rsidR="004F6340" w:rsidRPr="00061650">
        <w:rPr>
          <w:rFonts w:ascii="Arial" w:hAnsi="Arial" w:cs="Arial"/>
          <w:szCs w:val="22"/>
        </w:rPr>
        <w:t xml:space="preserve">An alternative beta blocker at equivalent dose is acceptable. </w:t>
      </w:r>
      <w:r w:rsidR="00141A0E" w:rsidRPr="00061650">
        <w:rPr>
          <w:rFonts w:ascii="Arial" w:hAnsi="Arial" w:cs="Arial"/>
          <w:szCs w:val="22"/>
        </w:rPr>
        <w:t xml:space="preserve">Additional heart failure therapy (diuretics, anticoagulants or antiarrhythmic drugs) can be given at the discretion of the cardiologist. </w:t>
      </w:r>
    </w:p>
    <w:p w:rsidR="00141A0E" w:rsidRPr="00061650" w:rsidRDefault="00141A0E" w:rsidP="00141A0E">
      <w:pPr>
        <w:pStyle w:val="TableText10pt"/>
      </w:pPr>
      <w:r w:rsidRPr="00061650">
        <w:t>Titration schedule</w:t>
      </w: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1"/>
        <w:gridCol w:w="709"/>
        <w:gridCol w:w="567"/>
        <w:gridCol w:w="709"/>
        <w:gridCol w:w="708"/>
        <w:gridCol w:w="567"/>
        <w:gridCol w:w="709"/>
        <w:gridCol w:w="567"/>
        <w:gridCol w:w="567"/>
        <w:gridCol w:w="567"/>
      </w:tblGrid>
      <w:tr w:rsidR="00061650" w:rsidRPr="00061650" w:rsidTr="00141A0E">
        <w:tc>
          <w:tcPr>
            <w:tcW w:w="3291" w:type="dxa"/>
            <w:shd w:val="clear" w:color="auto" w:fill="auto"/>
          </w:tcPr>
          <w:p w:rsidR="00141A0E" w:rsidRPr="00061650" w:rsidRDefault="00141A0E" w:rsidP="00141A0E">
            <w:pPr>
              <w:autoSpaceDE w:val="0"/>
              <w:autoSpaceDN w:val="0"/>
              <w:adjustRightInd w:val="0"/>
              <w:ind w:firstLine="0"/>
              <w:rPr>
                <w:rFonts w:ascii="Arial" w:eastAsia="Batang" w:hAnsi="Arial" w:cs="Arial"/>
                <w:szCs w:val="22"/>
                <w:lang w:eastAsia="ja-JP"/>
              </w:rPr>
            </w:pPr>
            <w:r w:rsidRPr="00061650">
              <w:rPr>
                <w:rFonts w:ascii="Arial" w:eastAsia="Batang" w:hAnsi="Arial" w:cs="Arial"/>
                <w:szCs w:val="22"/>
                <w:lang w:eastAsia="ja-JP"/>
              </w:rPr>
              <w:t>Weeks since starting therapy</w:t>
            </w:r>
          </w:p>
        </w:tc>
        <w:tc>
          <w:tcPr>
            <w:tcW w:w="709" w:type="dxa"/>
            <w:shd w:val="clear" w:color="auto" w:fill="auto"/>
          </w:tcPr>
          <w:p w:rsidR="00141A0E" w:rsidRPr="00061650" w:rsidRDefault="00141A0E" w:rsidP="00141A0E">
            <w:pPr>
              <w:pStyle w:val="TableText10pt"/>
            </w:pPr>
            <w:r w:rsidRPr="00061650">
              <w:t>0</w:t>
            </w:r>
          </w:p>
        </w:tc>
        <w:tc>
          <w:tcPr>
            <w:tcW w:w="567" w:type="dxa"/>
            <w:shd w:val="clear" w:color="auto" w:fill="auto"/>
          </w:tcPr>
          <w:p w:rsidR="00141A0E" w:rsidRPr="00061650" w:rsidRDefault="00141A0E" w:rsidP="00141A0E">
            <w:pPr>
              <w:pStyle w:val="TableText10pt"/>
            </w:pPr>
            <w:r w:rsidRPr="00061650">
              <w:t>2</w:t>
            </w:r>
          </w:p>
        </w:tc>
        <w:tc>
          <w:tcPr>
            <w:tcW w:w="709" w:type="dxa"/>
            <w:shd w:val="clear" w:color="auto" w:fill="auto"/>
          </w:tcPr>
          <w:p w:rsidR="00141A0E" w:rsidRPr="00061650" w:rsidRDefault="00141A0E" w:rsidP="00141A0E">
            <w:pPr>
              <w:pStyle w:val="TableText10pt"/>
            </w:pPr>
            <w:r w:rsidRPr="00061650">
              <w:t>4</w:t>
            </w:r>
          </w:p>
        </w:tc>
        <w:tc>
          <w:tcPr>
            <w:tcW w:w="708" w:type="dxa"/>
            <w:shd w:val="clear" w:color="auto" w:fill="auto"/>
          </w:tcPr>
          <w:p w:rsidR="00141A0E" w:rsidRPr="00061650" w:rsidRDefault="00141A0E" w:rsidP="00141A0E">
            <w:pPr>
              <w:pStyle w:val="TableText10pt"/>
            </w:pPr>
            <w:r w:rsidRPr="00061650">
              <w:t>6</w:t>
            </w:r>
          </w:p>
        </w:tc>
        <w:tc>
          <w:tcPr>
            <w:tcW w:w="567" w:type="dxa"/>
            <w:shd w:val="clear" w:color="auto" w:fill="auto"/>
          </w:tcPr>
          <w:p w:rsidR="00141A0E" w:rsidRPr="00061650" w:rsidRDefault="00141A0E" w:rsidP="00141A0E">
            <w:pPr>
              <w:pStyle w:val="TableText10pt"/>
            </w:pPr>
            <w:r w:rsidRPr="00061650">
              <w:t>8</w:t>
            </w:r>
          </w:p>
        </w:tc>
        <w:tc>
          <w:tcPr>
            <w:tcW w:w="709" w:type="dxa"/>
            <w:shd w:val="clear" w:color="auto" w:fill="auto"/>
          </w:tcPr>
          <w:p w:rsidR="00141A0E" w:rsidRPr="00061650" w:rsidRDefault="00141A0E" w:rsidP="00141A0E">
            <w:pPr>
              <w:pStyle w:val="TableText10pt"/>
            </w:pPr>
            <w:r w:rsidRPr="00061650">
              <w:t>10</w:t>
            </w:r>
          </w:p>
        </w:tc>
        <w:tc>
          <w:tcPr>
            <w:tcW w:w="567" w:type="dxa"/>
            <w:shd w:val="clear" w:color="auto" w:fill="auto"/>
          </w:tcPr>
          <w:p w:rsidR="00141A0E" w:rsidRPr="00061650" w:rsidRDefault="00141A0E" w:rsidP="00141A0E">
            <w:pPr>
              <w:pStyle w:val="TableText10pt"/>
            </w:pPr>
            <w:r w:rsidRPr="00061650">
              <w:t>12</w:t>
            </w:r>
          </w:p>
        </w:tc>
        <w:tc>
          <w:tcPr>
            <w:tcW w:w="567" w:type="dxa"/>
            <w:shd w:val="clear" w:color="auto" w:fill="auto"/>
          </w:tcPr>
          <w:p w:rsidR="00141A0E" w:rsidRPr="00061650" w:rsidRDefault="00141A0E" w:rsidP="00141A0E">
            <w:pPr>
              <w:pStyle w:val="TableText10pt"/>
            </w:pPr>
            <w:r w:rsidRPr="00061650">
              <w:t>14</w:t>
            </w:r>
          </w:p>
        </w:tc>
        <w:tc>
          <w:tcPr>
            <w:tcW w:w="567" w:type="dxa"/>
            <w:shd w:val="clear" w:color="auto" w:fill="auto"/>
          </w:tcPr>
          <w:p w:rsidR="00141A0E" w:rsidRPr="00061650" w:rsidRDefault="00141A0E" w:rsidP="00141A0E">
            <w:pPr>
              <w:pStyle w:val="TableText10pt"/>
            </w:pPr>
            <w:r w:rsidRPr="00061650">
              <w:t>16</w:t>
            </w:r>
          </w:p>
        </w:tc>
      </w:tr>
      <w:tr w:rsidR="00061650" w:rsidRPr="00061650" w:rsidTr="00141A0E">
        <w:tc>
          <w:tcPr>
            <w:tcW w:w="3291" w:type="dxa"/>
            <w:shd w:val="clear" w:color="auto" w:fill="auto"/>
          </w:tcPr>
          <w:p w:rsidR="00141A0E" w:rsidRPr="00061650" w:rsidRDefault="00141A0E" w:rsidP="00141A0E">
            <w:pPr>
              <w:autoSpaceDE w:val="0"/>
              <w:autoSpaceDN w:val="0"/>
              <w:adjustRightInd w:val="0"/>
              <w:ind w:firstLine="0"/>
              <w:rPr>
                <w:rFonts w:ascii="Arial" w:eastAsia="Batang" w:hAnsi="Arial" w:cs="Arial"/>
                <w:szCs w:val="22"/>
                <w:lang w:eastAsia="ja-JP"/>
              </w:rPr>
            </w:pPr>
            <w:r w:rsidRPr="00061650">
              <w:rPr>
                <w:rFonts w:ascii="Arial" w:eastAsia="Batang" w:hAnsi="Arial" w:cs="Arial"/>
                <w:szCs w:val="22"/>
                <w:lang w:eastAsia="ja-JP"/>
              </w:rPr>
              <w:t>Ramipril (mg/d)*</w:t>
            </w:r>
          </w:p>
        </w:tc>
        <w:tc>
          <w:tcPr>
            <w:tcW w:w="709" w:type="dxa"/>
            <w:shd w:val="clear" w:color="auto" w:fill="auto"/>
          </w:tcPr>
          <w:p w:rsidR="00141A0E" w:rsidRPr="00061650" w:rsidRDefault="00141A0E" w:rsidP="00141A0E">
            <w:pPr>
              <w:pStyle w:val="TableText10pt"/>
              <w:rPr>
                <w:rFonts w:eastAsia="Batang"/>
              </w:rPr>
            </w:pPr>
            <w:r w:rsidRPr="00061650">
              <w:rPr>
                <w:rFonts w:eastAsia="Batang"/>
              </w:rPr>
              <w:t>1.25</w:t>
            </w:r>
          </w:p>
        </w:tc>
        <w:tc>
          <w:tcPr>
            <w:tcW w:w="567" w:type="dxa"/>
            <w:shd w:val="clear" w:color="auto" w:fill="auto"/>
          </w:tcPr>
          <w:p w:rsidR="00141A0E" w:rsidRPr="00061650" w:rsidRDefault="00141A0E" w:rsidP="00141A0E">
            <w:pPr>
              <w:pStyle w:val="TableText10pt"/>
              <w:rPr>
                <w:rFonts w:eastAsia="Batang"/>
              </w:rPr>
            </w:pPr>
            <w:r w:rsidRPr="00061650">
              <w:rPr>
                <w:rFonts w:eastAsia="Batang"/>
              </w:rPr>
              <w:t>2.5</w:t>
            </w:r>
          </w:p>
        </w:tc>
        <w:tc>
          <w:tcPr>
            <w:tcW w:w="709" w:type="dxa"/>
            <w:shd w:val="clear" w:color="auto" w:fill="auto"/>
          </w:tcPr>
          <w:p w:rsidR="00141A0E" w:rsidRPr="00061650" w:rsidRDefault="00141A0E" w:rsidP="00141A0E">
            <w:pPr>
              <w:pStyle w:val="TableText10pt"/>
              <w:rPr>
                <w:rFonts w:eastAsia="Batang"/>
              </w:rPr>
            </w:pPr>
          </w:p>
        </w:tc>
        <w:tc>
          <w:tcPr>
            <w:tcW w:w="708" w:type="dxa"/>
            <w:shd w:val="clear" w:color="auto" w:fill="auto"/>
          </w:tcPr>
          <w:p w:rsidR="00141A0E" w:rsidRPr="00061650" w:rsidRDefault="00141A0E" w:rsidP="00141A0E">
            <w:pPr>
              <w:pStyle w:val="TableText10pt"/>
              <w:rPr>
                <w:rFonts w:eastAsia="Batang"/>
              </w:rPr>
            </w:pPr>
          </w:p>
        </w:tc>
        <w:tc>
          <w:tcPr>
            <w:tcW w:w="567" w:type="dxa"/>
            <w:shd w:val="clear" w:color="auto" w:fill="auto"/>
          </w:tcPr>
          <w:p w:rsidR="00141A0E" w:rsidRPr="00061650" w:rsidRDefault="00141A0E" w:rsidP="00141A0E">
            <w:pPr>
              <w:pStyle w:val="TableText10pt"/>
              <w:rPr>
                <w:rFonts w:eastAsia="Batang"/>
              </w:rPr>
            </w:pPr>
          </w:p>
        </w:tc>
        <w:tc>
          <w:tcPr>
            <w:tcW w:w="709" w:type="dxa"/>
            <w:shd w:val="clear" w:color="auto" w:fill="auto"/>
          </w:tcPr>
          <w:p w:rsidR="00141A0E" w:rsidRPr="00061650" w:rsidRDefault="00141A0E" w:rsidP="00141A0E">
            <w:pPr>
              <w:pStyle w:val="TableText10pt"/>
              <w:rPr>
                <w:rFonts w:eastAsia="Batang"/>
              </w:rPr>
            </w:pPr>
          </w:p>
        </w:tc>
        <w:tc>
          <w:tcPr>
            <w:tcW w:w="567" w:type="dxa"/>
            <w:shd w:val="clear" w:color="auto" w:fill="auto"/>
          </w:tcPr>
          <w:p w:rsidR="00141A0E" w:rsidRPr="00061650" w:rsidRDefault="00141A0E" w:rsidP="00141A0E">
            <w:pPr>
              <w:pStyle w:val="TableText10pt"/>
              <w:rPr>
                <w:rFonts w:eastAsia="Batang"/>
              </w:rPr>
            </w:pPr>
          </w:p>
        </w:tc>
        <w:tc>
          <w:tcPr>
            <w:tcW w:w="567" w:type="dxa"/>
            <w:shd w:val="clear" w:color="auto" w:fill="auto"/>
          </w:tcPr>
          <w:p w:rsidR="00141A0E" w:rsidRPr="00061650" w:rsidRDefault="00141A0E" w:rsidP="00141A0E">
            <w:pPr>
              <w:pStyle w:val="TableText10pt"/>
              <w:rPr>
                <w:rFonts w:eastAsia="Batang"/>
              </w:rPr>
            </w:pPr>
            <w:r w:rsidRPr="00061650">
              <w:rPr>
                <w:rFonts w:eastAsia="Batang"/>
              </w:rPr>
              <w:t>5</w:t>
            </w:r>
          </w:p>
        </w:tc>
        <w:tc>
          <w:tcPr>
            <w:tcW w:w="567" w:type="dxa"/>
            <w:shd w:val="clear" w:color="auto" w:fill="auto"/>
          </w:tcPr>
          <w:p w:rsidR="00141A0E" w:rsidRPr="00061650" w:rsidRDefault="00141A0E" w:rsidP="00141A0E">
            <w:pPr>
              <w:pStyle w:val="TableText10pt"/>
              <w:rPr>
                <w:rFonts w:eastAsia="Batang"/>
              </w:rPr>
            </w:pPr>
            <w:r w:rsidRPr="00061650">
              <w:rPr>
                <w:rFonts w:eastAsia="Batang"/>
              </w:rPr>
              <w:t>10</w:t>
            </w:r>
          </w:p>
        </w:tc>
      </w:tr>
      <w:tr w:rsidR="00061650" w:rsidRPr="00061650" w:rsidTr="00141A0E">
        <w:tc>
          <w:tcPr>
            <w:tcW w:w="3291" w:type="dxa"/>
            <w:shd w:val="clear" w:color="auto" w:fill="auto"/>
          </w:tcPr>
          <w:p w:rsidR="00141A0E" w:rsidRPr="00061650" w:rsidRDefault="00141A0E" w:rsidP="00141A0E">
            <w:pPr>
              <w:autoSpaceDE w:val="0"/>
              <w:autoSpaceDN w:val="0"/>
              <w:adjustRightInd w:val="0"/>
              <w:ind w:firstLine="0"/>
              <w:rPr>
                <w:rFonts w:ascii="Arial" w:eastAsia="Batang" w:hAnsi="Arial" w:cs="Arial"/>
                <w:szCs w:val="22"/>
                <w:lang w:eastAsia="ja-JP"/>
              </w:rPr>
            </w:pPr>
            <w:r w:rsidRPr="00061650">
              <w:rPr>
                <w:rFonts w:ascii="Arial" w:eastAsia="Batang" w:hAnsi="Arial" w:cs="Arial"/>
                <w:szCs w:val="22"/>
                <w:lang w:eastAsia="ja-JP"/>
              </w:rPr>
              <w:t>Carvedilol (mg/d)</w:t>
            </w:r>
            <w:r w:rsidRPr="00061650">
              <w:rPr>
                <w:rFonts w:ascii="Arial" w:eastAsia="Batang" w:hAnsi="Arial" w:cs="Arial"/>
                <w:szCs w:val="22"/>
                <w:vertAlign w:val="superscript"/>
                <w:lang w:eastAsia="ja-JP"/>
              </w:rPr>
              <w:t>#</w:t>
            </w:r>
          </w:p>
        </w:tc>
        <w:tc>
          <w:tcPr>
            <w:tcW w:w="709" w:type="dxa"/>
            <w:shd w:val="clear" w:color="auto" w:fill="auto"/>
          </w:tcPr>
          <w:p w:rsidR="00141A0E" w:rsidRPr="00061650" w:rsidRDefault="00141A0E" w:rsidP="00141A0E">
            <w:pPr>
              <w:pStyle w:val="TableText10pt"/>
              <w:rPr>
                <w:rFonts w:eastAsia="Batang"/>
              </w:rPr>
            </w:pPr>
          </w:p>
        </w:tc>
        <w:tc>
          <w:tcPr>
            <w:tcW w:w="567" w:type="dxa"/>
            <w:shd w:val="clear" w:color="auto" w:fill="auto"/>
          </w:tcPr>
          <w:p w:rsidR="00141A0E" w:rsidRPr="00061650" w:rsidRDefault="00141A0E" w:rsidP="00141A0E">
            <w:pPr>
              <w:pStyle w:val="TableText10pt"/>
              <w:rPr>
                <w:rFonts w:eastAsia="Batang"/>
              </w:rPr>
            </w:pPr>
          </w:p>
        </w:tc>
        <w:tc>
          <w:tcPr>
            <w:tcW w:w="709" w:type="dxa"/>
            <w:shd w:val="clear" w:color="auto" w:fill="auto"/>
          </w:tcPr>
          <w:p w:rsidR="00141A0E" w:rsidRPr="00061650" w:rsidRDefault="00141A0E" w:rsidP="00141A0E">
            <w:pPr>
              <w:pStyle w:val="TableText10pt"/>
            </w:pPr>
            <w:r w:rsidRPr="00061650">
              <w:rPr>
                <w:rFonts w:eastAsia="Batang"/>
              </w:rPr>
              <w:t xml:space="preserve">6.25 </w:t>
            </w:r>
          </w:p>
        </w:tc>
        <w:tc>
          <w:tcPr>
            <w:tcW w:w="708" w:type="dxa"/>
            <w:shd w:val="clear" w:color="auto" w:fill="auto"/>
          </w:tcPr>
          <w:p w:rsidR="00141A0E" w:rsidRPr="00061650" w:rsidRDefault="00141A0E" w:rsidP="00141A0E">
            <w:pPr>
              <w:pStyle w:val="TableText10pt"/>
            </w:pPr>
            <w:r w:rsidRPr="00061650">
              <w:rPr>
                <w:rFonts w:eastAsia="Batang"/>
              </w:rPr>
              <w:t>12.5</w:t>
            </w:r>
          </w:p>
        </w:tc>
        <w:tc>
          <w:tcPr>
            <w:tcW w:w="567" w:type="dxa"/>
            <w:shd w:val="clear" w:color="auto" w:fill="auto"/>
          </w:tcPr>
          <w:p w:rsidR="00141A0E" w:rsidRPr="00061650" w:rsidRDefault="00141A0E" w:rsidP="00141A0E">
            <w:pPr>
              <w:pStyle w:val="TableText10pt"/>
            </w:pPr>
            <w:r w:rsidRPr="00061650">
              <w:rPr>
                <w:rFonts w:eastAsia="Batang"/>
              </w:rPr>
              <w:t>25</w:t>
            </w:r>
          </w:p>
        </w:tc>
        <w:tc>
          <w:tcPr>
            <w:tcW w:w="709" w:type="dxa"/>
            <w:shd w:val="clear" w:color="auto" w:fill="auto"/>
          </w:tcPr>
          <w:p w:rsidR="00141A0E" w:rsidRPr="00061650" w:rsidRDefault="00141A0E" w:rsidP="00141A0E">
            <w:pPr>
              <w:pStyle w:val="TableText10pt"/>
            </w:pPr>
            <w:r w:rsidRPr="00061650">
              <w:rPr>
                <w:rFonts w:eastAsia="Batang"/>
              </w:rPr>
              <w:t>37.5</w:t>
            </w:r>
          </w:p>
        </w:tc>
        <w:tc>
          <w:tcPr>
            <w:tcW w:w="567" w:type="dxa"/>
            <w:shd w:val="clear" w:color="auto" w:fill="auto"/>
          </w:tcPr>
          <w:p w:rsidR="00141A0E" w:rsidRPr="00061650" w:rsidRDefault="00141A0E" w:rsidP="00141A0E">
            <w:pPr>
              <w:pStyle w:val="TableText10pt"/>
              <w:rPr>
                <w:rFonts w:eastAsia="Batang"/>
              </w:rPr>
            </w:pPr>
            <w:r w:rsidRPr="00061650">
              <w:rPr>
                <w:rFonts w:eastAsia="Batang"/>
              </w:rPr>
              <w:t>50</w:t>
            </w:r>
          </w:p>
        </w:tc>
        <w:tc>
          <w:tcPr>
            <w:tcW w:w="567" w:type="dxa"/>
            <w:shd w:val="clear" w:color="auto" w:fill="auto"/>
          </w:tcPr>
          <w:p w:rsidR="00141A0E" w:rsidRPr="00061650" w:rsidRDefault="00141A0E" w:rsidP="00141A0E">
            <w:pPr>
              <w:pStyle w:val="TableText10pt"/>
              <w:rPr>
                <w:rFonts w:eastAsia="Batang"/>
              </w:rPr>
            </w:pPr>
          </w:p>
        </w:tc>
        <w:tc>
          <w:tcPr>
            <w:tcW w:w="567" w:type="dxa"/>
            <w:shd w:val="clear" w:color="auto" w:fill="auto"/>
          </w:tcPr>
          <w:p w:rsidR="00141A0E" w:rsidRPr="00061650" w:rsidRDefault="00141A0E" w:rsidP="00141A0E">
            <w:pPr>
              <w:pStyle w:val="TableText10pt"/>
              <w:rPr>
                <w:rFonts w:eastAsia="Batang"/>
              </w:rPr>
            </w:pPr>
          </w:p>
        </w:tc>
      </w:tr>
    </w:tbl>
    <w:p w:rsidR="00141A0E" w:rsidRPr="00061650" w:rsidRDefault="00141A0E" w:rsidP="00141A0E">
      <w:pPr>
        <w:ind w:firstLine="0"/>
        <w:rPr>
          <w:rFonts w:ascii="Arial" w:hAnsi="Arial" w:cs="Arial"/>
          <w:szCs w:val="22"/>
        </w:rPr>
      </w:pPr>
      <w:r w:rsidRPr="00061650">
        <w:rPr>
          <w:rFonts w:ascii="Arial" w:hAnsi="Arial" w:cs="Arial"/>
          <w:szCs w:val="22"/>
        </w:rPr>
        <w:t>Patients will be seen every 2 weeks during the uptitration phase. At each of these visits, symptom status (fatigue, dizziness), BP and HR will be obtained. If patients complain of side-effects or the HR is &lt;50/minute, the dose should be reduced to that prior to the last increment.</w:t>
      </w:r>
    </w:p>
    <w:p w:rsidR="00141A0E" w:rsidRPr="00061650" w:rsidRDefault="00141A0E" w:rsidP="00141A0E">
      <w:pPr>
        <w:ind w:firstLine="0"/>
        <w:rPr>
          <w:rFonts w:ascii="Arial" w:hAnsi="Arial" w:cs="Arial"/>
          <w:szCs w:val="22"/>
        </w:rPr>
      </w:pPr>
      <w:r w:rsidRPr="00061650">
        <w:rPr>
          <w:rFonts w:ascii="Arial" w:hAnsi="Arial" w:cs="Arial"/>
          <w:szCs w:val="22"/>
        </w:rPr>
        <w:t>*In countries where ramipril or carvedilol are unavailable for this indication, perindopril or metoprolol will be used.</w:t>
      </w:r>
    </w:p>
    <w:p w:rsidR="00141A0E" w:rsidRPr="00061650" w:rsidRDefault="00141A0E" w:rsidP="00141A0E">
      <w:pPr>
        <w:ind w:firstLine="0"/>
        <w:rPr>
          <w:rFonts w:ascii="Arial" w:hAnsi="Arial" w:cs="Arial"/>
          <w:szCs w:val="22"/>
        </w:rPr>
      </w:pPr>
    </w:p>
    <w:p w:rsidR="00FA4A3E" w:rsidRPr="00061650" w:rsidRDefault="00141A0E" w:rsidP="00141A0E">
      <w:pPr>
        <w:ind w:firstLine="0"/>
        <w:rPr>
          <w:rFonts w:ascii="Arial" w:hAnsi="Arial" w:cs="Arial"/>
          <w:szCs w:val="22"/>
        </w:rPr>
      </w:pPr>
      <w:r w:rsidRPr="00061650">
        <w:rPr>
          <w:rFonts w:ascii="Arial" w:hAnsi="Arial" w:cs="Arial"/>
          <w:i/>
          <w:szCs w:val="22"/>
        </w:rPr>
        <w:t>Discontinuation criteria;</w:t>
      </w:r>
      <w:r w:rsidR="00793BC4" w:rsidRPr="00061650">
        <w:rPr>
          <w:rFonts w:ascii="Arial" w:hAnsi="Arial" w:cs="Arial"/>
          <w:szCs w:val="22"/>
        </w:rPr>
        <w:t xml:space="preserve"> </w:t>
      </w:r>
      <w:r w:rsidR="00001BC0" w:rsidRPr="00061650">
        <w:rPr>
          <w:rFonts w:ascii="Arial" w:hAnsi="Arial" w:cs="Arial"/>
          <w:szCs w:val="22"/>
        </w:rPr>
        <w:t>Patients with intolerable side-effects of therapy (eg. severe fatigue), may discontinue therapy but will remain in the study on an intention-to-treat basis.</w:t>
      </w:r>
    </w:p>
    <w:p w:rsidR="00141A0E" w:rsidRPr="00061650" w:rsidRDefault="00141A0E" w:rsidP="00141A0E">
      <w:pPr>
        <w:tabs>
          <w:tab w:val="left" w:pos="7380"/>
        </w:tabs>
        <w:ind w:firstLine="0"/>
        <w:rPr>
          <w:rFonts w:ascii="Arial" w:hAnsi="Arial" w:cs="Arial"/>
          <w:szCs w:val="22"/>
        </w:rPr>
      </w:pPr>
      <w:r w:rsidRPr="00061650">
        <w:rPr>
          <w:rFonts w:ascii="Arial" w:hAnsi="Arial" w:cs="Arial"/>
          <w:szCs w:val="22"/>
        </w:rPr>
        <w:t>As indicated above, the process of randomization will involve imaging strategy rather than therapy – all patients with LV dysfunction will be given the same therapy – the difference will relate to as what level of LV impairment this is administered.</w:t>
      </w:r>
    </w:p>
    <w:p w:rsidR="00141A0E" w:rsidRPr="00061650" w:rsidRDefault="00141A0E" w:rsidP="00141A0E">
      <w:pPr>
        <w:tabs>
          <w:tab w:val="left" w:pos="7380"/>
        </w:tabs>
        <w:ind w:firstLine="0"/>
        <w:rPr>
          <w:rFonts w:ascii="Arial" w:hAnsi="Arial" w:cs="Arial"/>
          <w:szCs w:val="22"/>
        </w:rPr>
      </w:pPr>
    </w:p>
    <w:p w:rsidR="00FA4A3E" w:rsidRPr="00061650" w:rsidRDefault="00FA4A3E" w:rsidP="002448E8">
      <w:pPr>
        <w:pStyle w:val="Heading2"/>
        <w:rPr>
          <w:szCs w:val="22"/>
        </w:rPr>
      </w:pPr>
      <w:bookmarkStart w:id="88" w:name="_Toc246142157"/>
      <w:r w:rsidRPr="00061650">
        <w:rPr>
          <w:szCs w:val="22"/>
        </w:rPr>
        <w:t>4.1</w:t>
      </w:r>
      <w:r w:rsidR="00936070" w:rsidRPr="00061650">
        <w:rPr>
          <w:szCs w:val="22"/>
        </w:rPr>
        <w:t>1</w:t>
      </w:r>
      <w:r w:rsidRPr="00061650">
        <w:rPr>
          <w:szCs w:val="22"/>
        </w:rPr>
        <w:tab/>
        <w:t>Study Timelines and Follow-up</w:t>
      </w:r>
      <w:bookmarkEnd w:id="88"/>
    </w:p>
    <w:p w:rsidR="00212DBE" w:rsidRPr="001F69B1" w:rsidRDefault="00FA4A3E" w:rsidP="00212DBE">
      <w:pPr>
        <w:widowControl w:val="0"/>
        <w:tabs>
          <w:tab w:val="left" w:pos="0"/>
        </w:tabs>
        <w:ind w:firstLine="0"/>
        <w:rPr>
          <w:rFonts w:ascii="Arial" w:hAnsi="Arial" w:cs="Arial"/>
          <w:color w:val="FF0000"/>
          <w:szCs w:val="22"/>
        </w:rPr>
      </w:pPr>
      <w:r w:rsidRPr="00061650">
        <w:rPr>
          <w:rFonts w:ascii="Arial" w:hAnsi="Arial" w:cs="Arial"/>
          <w:szCs w:val="22"/>
        </w:rPr>
        <w:t xml:space="preserve">Participant recruitment utilising this current protocol is planned to commence </w:t>
      </w:r>
      <w:r w:rsidR="00141A0E" w:rsidRPr="00061650">
        <w:rPr>
          <w:rFonts w:ascii="Arial" w:hAnsi="Arial" w:cs="Arial"/>
          <w:szCs w:val="22"/>
        </w:rPr>
        <w:t xml:space="preserve">in </w:t>
      </w:r>
      <w:r w:rsidR="00191177" w:rsidRPr="00061650">
        <w:rPr>
          <w:rFonts w:ascii="Arial" w:hAnsi="Arial" w:cs="Arial"/>
          <w:szCs w:val="22"/>
        </w:rPr>
        <w:t>Q4 of</w:t>
      </w:r>
      <w:r w:rsidR="00212DBE" w:rsidRPr="00061650">
        <w:rPr>
          <w:rFonts w:ascii="Arial" w:hAnsi="Arial" w:cs="Arial"/>
          <w:szCs w:val="22"/>
        </w:rPr>
        <w:t xml:space="preserve"> 2013 and </w:t>
      </w:r>
      <w:r w:rsidRPr="001F69B1">
        <w:rPr>
          <w:rFonts w:ascii="Arial" w:hAnsi="Arial" w:cs="Arial"/>
          <w:color w:val="FF0000"/>
          <w:szCs w:val="22"/>
        </w:rPr>
        <w:t xml:space="preserve">conclude </w:t>
      </w:r>
      <w:r w:rsidR="001F69B1" w:rsidRPr="001F69B1">
        <w:rPr>
          <w:rFonts w:ascii="Arial" w:hAnsi="Arial" w:cs="Arial"/>
          <w:color w:val="FF0000"/>
          <w:szCs w:val="22"/>
        </w:rPr>
        <w:t>at end 2018</w:t>
      </w:r>
      <w:r w:rsidR="00212DBE" w:rsidRPr="001F69B1">
        <w:rPr>
          <w:rFonts w:ascii="Arial" w:hAnsi="Arial" w:cs="Arial"/>
          <w:color w:val="FF0000"/>
          <w:szCs w:val="22"/>
        </w:rPr>
        <w:t xml:space="preserve"> (</w:t>
      </w:r>
      <w:r w:rsidR="001F69B1" w:rsidRPr="001F69B1">
        <w:rPr>
          <w:rFonts w:ascii="Arial" w:hAnsi="Arial" w:cs="Arial"/>
          <w:color w:val="FF0000"/>
          <w:szCs w:val="22"/>
        </w:rPr>
        <w:t>5 years</w:t>
      </w:r>
      <w:r w:rsidRPr="001F69B1">
        <w:rPr>
          <w:rFonts w:ascii="Arial" w:hAnsi="Arial" w:cs="Arial"/>
          <w:color w:val="FF0000"/>
          <w:szCs w:val="22"/>
        </w:rPr>
        <w:t xml:space="preserve"> in total)</w:t>
      </w:r>
      <w:r w:rsidR="00191177" w:rsidRPr="001F69B1">
        <w:rPr>
          <w:rFonts w:ascii="Arial" w:hAnsi="Arial" w:cs="Arial"/>
          <w:color w:val="FF0000"/>
          <w:szCs w:val="22"/>
        </w:rPr>
        <w:t>. O</w:t>
      </w:r>
      <w:r w:rsidRPr="001F69B1">
        <w:rPr>
          <w:rFonts w:ascii="Arial" w:hAnsi="Arial" w:cs="Arial"/>
          <w:color w:val="FF0000"/>
          <w:szCs w:val="22"/>
        </w:rPr>
        <w:t xml:space="preserve">utcome data will be censored </w:t>
      </w:r>
      <w:r w:rsidR="00212DBE" w:rsidRPr="001F69B1">
        <w:rPr>
          <w:rFonts w:ascii="Arial" w:hAnsi="Arial" w:cs="Arial"/>
          <w:color w:val="FF0000"/>
          <w:szCs w:val="22"/>
        </w:rPr>
        <w:t>24</w:t>
      </w:r>
      <w:r w:rsidRPr="001F69B1">
        <w:rPr>
          <w:rFonts w:ascii="Arial" w:hAnsi="Arial" w:cs="Arial"/>
          <w:color w:val="FF0000"/>
          <w:szCs w:val="22"/>
        </w:rPr>
        <w:t xml:space="preserve"> months following the recruitment of the </w:t>
      </w:r>
      <w:r w:rsidR="00212DBE" w:rsidRPr="001F69B1">
        <w:rPr>
          <w:rFonts w:ascii="Arial" w:hAnsi="Arial" w:cs="Arial"/>
          <w:color w:val="FF0000"/>
          <w:szCs w:val="22"/>
        </w:rPr>
        <w:t>last</w:t>
      </w:r>
      <w:r w:rsidRPr="001F69B1">
        <w:rPr>
          <w:rFonts w:ascii="Arial" w:hAnsi="Arial" w:cs="Arial"/>
          <w:color w:val="FF0000"/>
          <w:szCs w:val="22"/>
        </w:rPr>
        <w:t xml:space="preserve"> patients</w:t>
      </w:r>
      <w:r w:rsidR="00191177" w:rsidRPr="001F69B1">
        <w:rPr>
          <w:rFonts w:ascii="Arial" w:hAnsi="Arial" w:cs="Arial"/>
          <w:color w:val="FF0000"/>
          <w:szCs w:val="22"/>
        </w:rPr>
        <w:t xml:space="preserve"> (</w:t>
      </w:r>
      <w:r w:rsidR="001F69B1" w:rsidRPr="001F69B1">
        <w:rPr>
          <w:rFonts w:ascii="Arial" w:hAnsi="Arial" w:cs="Arial"/>
          <w:color w:val="FF0000"/>
          <w:szCs w:val="22"/>
        </w:rPr>
        <w:t>end 2020</w:t>
      </w:r>
      <w:r w:rsidR="00191177" w:rsidRPr="001F69B1">
        <w:rPr>
          <w:rFonts w:ascii="Arial" w:hAnsi="Arial" w:cs="Arial"/>
          <w:color w:val="FF0000"/>
          <w:szCs w:val="22"/>
        </w:rPr>
        <w:t>).</w:t>
      </w:r>
    </w:p>
    <w:p w:rsidR="00FA4A3E" w:rsidRPr="00061650" w:rsidRDefault="00FA4A3E" w:rsidP="002448E8">
      <w:pPr>
        <w:ind w:firstLine="0"/>
        <w:rPr>
          <w:rFonts w:ascii="Arial" w:hAnsi="Arial" w:cs="Arial"/>
          <w:szCs w:val="22"/>
        </w:rPr>
      </w:pPr>
    </w:p>
    <w:p w:rsidR="00FA4A3E" w:rsidRPr="00061650" w:rsidRDefault="00FA4A3E" w:rsidP="002448E8">
      <w:pPr>
        <w:pStyle w:val="Heading2"/>
        <w:rPr>
          <w:szCs w:val="22"/>
        </w:rPr>
      </w:pPr>
      <w:bookmarkStart w:id="89" w:name="_Toc245721384"/>
      <w:bookmarkStart w:id="90" w:name="_Toc245721888"/>
      <w:bookmarkStart w:id="91" w:name="_Toc245723547"/>
      <w:bookmarkStart w:id="92" w:name="_Toc246142158"/>
      <w:bookmarkEnd w:id="89"/>
      <w:bookmarkEnd w:id="90"/>
      <w:bookmarkEnd w:id="91"/>
      <w:r w:rsidRPr="00061650">
        <w:rPr>
          <w:szCs w:val="22"/>
        </w:rPr>
        <w:t>4.1</w:t>
      </w:r>
      <w:r w:rsidR="00936070" w:rsidRPr="00061650">
        <w:rPr>
          <w:szCs w:val="22"/>
        </w:rPr>
        <w:t>2</w:t>
      </w:r>
      <w:r w:rsidRPr="00061650">
        <w:rPr>
          <w:szCs w:val="22"/>
        </w:rPr>
        <w:tab/>
        <w:t>Data Collection and Management</w:t>
      </w:r>
      <w:bookmarkEnd w:id="92"/>
      <w:r w:rsidRPr="00061650">
        <w:rPr>
          <w:szCs w:val="22"/>
        </w:rPr>
        <w:t xml:space="preserve"> </w:t>
      </w:r>
    </w:p>
    <w:p w:rsidR="00FA4A3E" w:rsidRPr="00061650" w:rsidRDefault="00FA4A3E" w:rsidP="002448E8">
      <w:pPr>
        <w:widowControl w:val="0"/>
        <w:ind w:firstLine="0"/>
        <w:rPr>
          <w:rFonts w:ascii="Arial" w:hAnsi="Arial" w:cs="Arial"/>
          <w:szCs w:val="22"/>
        </w:rPr>
      </w:pPr>
      <w:r w:rsidRPr="00061650">
        <w:rPr>
          <w:rFonts w:ascii="Arial" w:hAnsi="Arial" w:cs="Arial"/>
          <w:szCs w:val="22"/>
        </w:rPr>
        <w:t xml:space="preserve">Consistent with the study schema in </w:t>
      </w:r>
      <w:r w:rsidR="00212DBE" w:rsidRPr="00061650">
        <w:rPr>
          <w:rFonts w:ascii="Arial" w:hAnsi="Arial" w:cs="Arial"/>
          <w:b/>
          <w:szCs w:val="22"/>
        </w:rPr>
        <w:t>Table 1</w:t>
      </w:r>
      <w:r w:rsidRPr="00061650">
        <w:rPr>
          <w:rFonts w:ascii="Arial" w:hAnsi="Arial" w:cs="Arial"/>
          <w:szCs w:val="22"/>
        </w:rPr>
        <w:t xml:space="preserve">, assessments will be undertaken at a series of mandatory time-points and will include completion of a standardised set of easy to use Case Report Forms ([CRFs] designed and managed by </w:t>
      </w:r>
      <w:r w:rsidR="00212DBE" w:rsidRPr="00061650">
        <w:rPr>
          <w:rFonts w:ascii="Arial" w:hAnsi="Arial" w:cs="Arial"/>
          <w:szCs w:val="22"/>
        </w:rPr>
        <w:t>MRIT</w:t>
      </w:r>
      <w:r w:rsidRPr="00061650">
        <w:rPr>
          <w:rFonts w:ascii="Arial" w:hAnsi="Arial" w:cs="Arial"/>
          <w:szCs w:val="22"/>
        </w:rPr>
        <w:t xml:space="preserve">). A permissible window of one month either side of the scheduled study visit will allow for scheduling flexibility. Appointment cards and reminder phone calls and/or letters will be utilised to reduce the loss to follow-up. Study participants will be reminded of the need to adhere to the study schedule. Completed CRFs for additional visits will also be required. </w:t>
      </w:r>
    </w:p>
    <w:p w:rsidR="00FA4A3E" w:rsidRPr="00061650" w:rsidRDefault="00FA4A3E" w:rsidP="002448E8">
      <w:pPr>
        <w:widowControl w:val="0"/>
        <w:ind w:firstLine="0"/>
        <w:rPr>
          <w:rFonts w:ascii="Arial" w:hAnsi="Arial" w:cs="Arial"/>
          <w:szCs w:val="22"/>
        </w:rPr>
      </w:pPr>
    </w:p>
    <w:p w:rsidR="00FA4A3E" w:rsidRPr="00061650" w:rsidRDefault="00FA4A3E" w:rsidP="002448E8">
      <w:pPr>
        <w:ind w:firstLine="0"/>
        <w:rPr>
          <w:rFonts w:ascii="Arial" w:hAnsi="Arial" w:cs="Arial"/>
          <w:szCs w:val="22"/>
        </w:rPr>
      </w:pPr>
      <w:r w:rsidRPr="00061650">
        <w:rPr>
          <w:rFonts w:ascii="Arial" w:hAnsi="Arial" w:cs="Arial"/>
          <w:szCs w:val="22"/>
        </w:rPr>
        <w:t xml:space="preserve">Study data capture, analyses and archiving will be coordinated via </w:t>
      </w:r>
      <w:r w:rsidR="00212DBE" w:rsidRPr="00061650">
        <w:rPr>
          <w:rFonts w:ascii="Arial" w:hAnsi="Arial" w:cs="Arial"/>
          <w:szCs w:val="22"/>
        </w:rPr>
        <w:t>MRIT</w:t>
      </w:r>
      <w:r w:rsidRPr="00061650">
        <w:rPr>
          <w:rFonts w:ascii="Arial" w:hAnsi="Arial" w:cs="Arial"/>
          <w:szCs w:val="22"/>
        </w:rPr>
        <w:t xml:space="preserve"> using well established resources (including electronic capture of paper-based CRFs). Investigators and/or Research Nurses will enter the information required by the protocol into the </w:t>
      </w:r>
      <w:r w:rsidR="00406585" w:rsidRPr="00061650">
        <w:rPr>
          <w:rFonts w:ascii="Arial" w:hAnsi="Arial" w:cs="Arial"/>
          <w:szCs w:val="22"/>
        </w:rPr>
        <w:t>MRIT</w:t>
      </w:r>
      <w:r w:rsidRPr="00061650">
        <w:rPr>
          <w:rFonts w:ascii="Arial" w:hAnsi="Arial" w:cs="Arial"/>
          <w:szCs w:val="22"/>
        </w:rPr>
        <w:t xml:space="preserve"> CRFs. Non-obvious errors or omissions will be recorded on Data Query Forms which will be returned to the investigational site for resolution. </w:t>
      </w:r>
      <w:r w:rsidR="00406585" w:rsidRPr="00061650">
        <w:rPr>
          <w:rFonts w:ascii="Arial" w:hAnsi="Arial" w:cs="Arial"/>
          <w:szCs w:val="22"/>
        </w:rPr>
        <w:t>S</w:t>
      </w:r>
      <w:r w:rsidRPr="00061650">
        <w:rPr>
          <w:rFonts w:ascii="Arial" w:hAnsi="Arial" w:cs="Arial"/>
          <w:szCs w:val="22"/>
        </w:rPr>
        <w:t xml:space="preserve">tudy monitors will verify </w:t>
      </w:r>
      <w:r w:rsidR="00406585" w:rsidRPr="00061650">
        <w:rPr>
          <w:rFonts w:ascii="Arial" w:hAnsi="Arial" w:cs="Arial"/>
          <w:szCs w:val="22"/>
        </w:rPr>
        <w:t>randomly selected</w:t>
      </w:r>
      <w:r w:rsidRPr="00061650">
        <w:rPr>
          <w:rFonts w:ascii="Arial" w:hAnsi="Arial" w:cs="Arial"/>
          <w:szCs w:val="22"/>
        </w:rPr>
        <w:t xml:space="preserve"> study data against source documents via a systematic auditing program. </w:t>
      </w:r>
    </w:p>
    <w:p w:rsidR="00FA4A3E" w:rsidRPr="00061650" w:rsidRDefault="00FA4A3E" w:rsidP="00406585">
      <w:pPr>
        <w:ind w:firstLine="0"/>
        <w:rPr>
          <w:rFonts w:ascii="Arial" w:hAnsi="Arial" w:cs="Arial"/>
          <w:szCs w:val="22"/>
        </w:rPr>
      </w:pPr>
    </w:p>
    <w:p w:rsidR="00FA4A3E" w:rsidRPr="00061650" w:rsidRDefault="00FA4A3E" w:rsidP="002448E8">
      <w:pPr>
        <w:pStyle w:val="Heading2"/>
        <w:rPr>
          <w:szCs w:val="22"/>
        </w:rPr>
      </w:pPr>
      <w:bookmarkStart w:id="93" w:name="_Toc246142159"/>
      <w:r w:rsidRPr="00061650">
        <w:rPr>
          <w:szCs w:val="22"/>
        </w:rPr>
        <w:t>4.1</w:t>
      </w:r>
      <w:r w:rsidR="00936070" w:rsidRPr="00061650">
        <w:rPr>
          <w:szCs w:val="22"/>
        </w:rPr>
        <w:t>3</w:t>
      </w:r>
      <w:r w:rsidRPr="00061650">
        <w:rPr>
          <w:szCs w:val="22"/>
        </w:rPr>
        <w:tab/>
        <w:t>Statistical Analyses</w:t>
      </w:r>
      <w:bookmarkEnd w:id="93"/>
      <w:r w:rsidRPr="00061650">
        <w:rPr>
          <w:szCs w:val="22"/>
        </w:rPr>
        <w:t xml:space="preserve"> </w:t>
      </w:r>
    </w:p>
    <w:p w:rsidR="00FA4A3E" w:rsidRPr="00061650" w:rsidRDefault="00FA4A3E" w:rsidP="002448E8">
      <w:pPr>
        <w:ind w:firstLine="0"/>
        <w:rPr>
          <w:rFonts w:ascii="Arial" w:eastAsia="MS Mincho" w:hAnsi="Arial" w:cs="Arial"/>
          <w:szCs w:val="22"/>
          <w:lang w:eastAsia="ja-JP"/>
        </w:rPr>
      </w:pPr>
      <w:r w:rsidRPr="00061650">
        <w:rPr>
          <w:rFonts w:ascii="Arial" w:eastAsia="MS Mincho" w:hAnsi="Arial" w:cs="Arial"/>
          <w:szCs w:val="22"/>
          <w:lang w:eastAsia="ja-JP"/>
        </w:rPr>
        <w:t xml:space="preserve">Primary data analysis will compare the </w:t>
      </w:r>
      <w:r w:rsidR="00406585" w:rsidRPr="00061650">
        <w:rPr>
          <w:rFonts w:ascii="Arial" w:eastAsia="MS Mincho" w:hAnsi="Arial" w:cs="Arial"/>
          <w:szCs w:val="22"/>
          <w:lang w:eastAsia="ja-JP"/>
        </w:rPr>
        <w:t>o</w:t>
      </w:r>
      <w:r w:rsidR="00406585" w:rsidRPr="00061650">
        <w:rPr>
          <w:rFonts w:ascii="Times New Roman" w:hAnsi="Times New Roman"/>
          <w:szCs w:val="22"/>
        </w:rPr>
        <w:t>utcomes of patients will be compared with a t-test (change in EF) or survival analysis (heart failure and cessation of treatment). Multivariable models (respectively linear and Cox regression) will be developed to identify effect size, and will be extremely important if groups are mismatched despite randomization. All analyses will be performed on an intention to treat basis.</w:t>
      </w:r>
      <w:r w:rsidR="00406585" w:rsidRPr="00061650">
        <w:rPr>
          <w:rFonts w:ascii="Arial" w:eastAsia="MS Mincho" w:hAnsi="Arial" w:cs="Arial"/>
          <w:szCs w:val="22"/>
          <w:lang w:eastAsia="ja-JP"/>
        </w:rPr>
        <w:t xml:space="preserve"> </w:t>
      </w:r>
      <w:r w:rsidRPr="00061650">
        <w:rPr>
          <w:rFonts w:ascii="Arial" w:eastAsia="MS Mincho" w:hAnsi="Arial" w:cs="Arial"/>
          <w:szCs w:val="22"/>
          <w:lang w:eastAsia="ja-JP"/>
        </w:rPr>
        <w:t>Subsequent analyses will include the same methods to compare differences in the secondary end-points.</w:t>
      </w:r>
    </w:p>
    <w:p w:rsidR="00FA4A3E" w:rsidRPr="00061650" w:rsidRDefault="00FA4A3E" w:rsidP="002448E8">
      <w:pPr>
        <w:widowControl w:val="0"/>
        <w:ind w:firstLine="0"/>
        <w:rPr>
          <w:rFonts w:ascii="Arial" w:hAnsi="Arial" w:cs="Arial"/>
          <w:szCs w:val="22"/>
        </w:rPr>
      </w:pPr>
    </w:p>
    <w:p w:rsidR="00FA4A3E" w:rsidRPr="00061650" w:rsidRDefault="00FA4A3E" w:rsidP="002448E8">
      <w:pPr>
        <w:widowControl w:val="0"/>
        <w:ind w:firstLine="0"/>
        <w:rPr>
          <w:rFonts w:ascii="Arial" w:hAnsi="Arial" w:cs="Arial"/>
          <w:szCs w:val="22"/>
        </w:rPr>
      </w:pPr>
      <w:r w:rsidRPr="00061650">
        <w:rPr>
          <w:rFonts w:ascii="Arial" w:hAnsi="Arial" w:cs="Arial"/>
          <w:szCs w:val="22"/>
        </w:rPr>
        <w:t>The data from all participating investigational sites will be pooled and summarised with respect to demographic and baseline characteristics. Exploratory data analyses will be performed using descriptive statistics. Data will be presented for the complete intent-to-treat (ITT) population (all patients having taken part in a significant proportion of the study but did not complete follow-up data collection and/or had major protocol deviations) as well as the per-protocol population (ITT patients who completed the study).</w:t>
      </w:r>
    </w:p>
    <w:p w:rsidR="00FA4A3E" w:rsidRPr="00061650" w:rsidRDefault="00FA4A3E" w:rsidP="002448E8">
      <w:pPr>
        <w:widowControl w:val="0"/>
        <w:ind w:firstLine="0"/>
        <w:rPr>
          <w:rFonts w:ascii="Arial" w:hAnsi="Arial" w:cs="Arial"/>
          <w:szCs w:val="22"/>
        </w:rPr>
      </w:pPr>
    </w:p>
    <w:p w:rsidR="00FA4A3E" w:rsidRPr="00061650" w:rsidRDefault="00FA4A3E" w:rsidP="002448E8">
      <w:pPr>
        <w:widowControl w:val="0"/>
        <w:ind w:firstLine="0"/>
        <w:rPr>
          <w:rFonts w:ascii="Arial" w:hAnsi="Arial" w:cs="Arial"/>
          <w:szCs w:val="22"/>
        </w:rPr>
      </w:pPr>
      <w:r w:rsidRPr="00061650">
        <w:rPr>
          <w:rFonts w:ascii="Arial" w:hAnsi="Arial" w:cs="Arial"/>
          <w:szCs w:val="22"/>
        </w:rPr>
        <w:t>Survival curves will be constructed using time-dependent, all-cause survival and event-free survival data for all patients on an ITT basis followed by log-rank and Breslow tests to determine differences between groups with respect to the number and/or timing of events. To examine the interactions between risk factors and treatment mode and other potential correlates of event-free survival and all-cause mortality during study follow-up we will construct Cox-Proportional Hazards Models with calculation of relative risk (RR) and 95% confidence interval. Multiple logistic regressions will be used to determine independent correlates of clinical events at fixed time-points.</w:t>
      </w:r>
    </w:p>
    <w:p w:rsidR="00FA4A3E" w:rsidRPr="00061650" w:rsidRDefault="00FA4A3E" w:rsidP="002448E8">
      <w:pPr>
        <w:widowControl w:val="0"/>
        <w:ind w:firstLine="0"/>
        <w:rPr>
          <w:rFonts w:ascii="Arial" w:hAnsi="Arial" w:cs="Arial"/>
          <w:szCs w:val="22"/>
        </w:rPr>
      </w:pPr>
    </w:p>
    <w:p w:rsidR="00FA4A3E" w:rsidRPr="00061650" w:rsidRDefault="00FA4A3E" w:rsidP="002448E8">
      <w:pPr>
        <w:ind w:firstLine="0"/>
        <w:rPr>
          <w:rFonts w:ascii="Arial" w:eastAsia="MS Mincho" w:hAnsi="Arial" w:cs="Arial"/>
          <w:szCs w:val="22"/>
          <w:lang w:eastAsia="ja-JP"/>
        </w:rPr>
      </w:pPr>
      <w:r w:rsidRPr="00061650">
        <w:rPr>
          <w:rFonts w:ascii="Arial" w:eastAsia="MS Mincho" w:hAnsi="Arial" w:cs="Arial"/>
          <w:szCs w:val="22"/>
          <w:lang w:eastAsia="ja-JP"/>
        </w:rPr>
        <w:t xml:space="preserve">A </w:t>
      </w:r>
      <w:r w:rsidRPr="00061650">
        <w:rPr>
          <w:rFonts w:ascii="Arial" w:eastAsia="MS Mincho" w:hAnsi="Arial" w:cs="Arial"/>
          <w:i/>
          <w:szCs w:val="22"/>
          <w:lang w:eastAsia="ja-JP"/>
        </w:rPr>
        <w:t>Clinical Safety and Efficacy Committee</w:t>
      </w:r>
      <w:r w:rsidRPr="00061650">
        <w:rPr>
          <w:rFonts w:ascii="Arial" w:eastAsia="MS Mincho" w:hAnsi="Arial" w:cs="Arial"/>
          <w:szCs w:val="22"/>
          <w:lang w:eastAsia="ja-JP"/>
        </w:rPr>
        <w:t xml:space="preserve"> (CSEC) led by an experienced clinician will review the safety findings at the end of each year and the efficacy findings after 2 years. </w:t>
      </w:r>
      <w:r w:rsidRPr="00061650">
        <w:rPr>
          <w:rFonts w:ascii="Arial" w:hAnsi="Arial" w:cs="Arial"/>
          <w:szCs w:val="22"/>
        </w:rPr>
        <w:t>All endpoints will be blindly adjudicated (including determination of probable causality).</w:t>
      </w:r>
      <w:r w:rsidRPr="00061650">
        <w:rPr>
          <w:rFonts w:ascii="Arial" w:eastAsia="MS Mincho" w:hAnsi="Arial" w:cs="Arial"/>
          <w:szCs w:val="22"/>
          <w:lang w:eastAsia="ja-JP"/>
        </w:rPr>
        <w:t xml:space="preserve"> The CSEC will use the Haybittle-Peto stopping rule at a p=0.001 level of significance (which is unlikely).</w:t>
      </w:r>
      <w:r w:rsidRPr="00061650">
        <w:rPr>
          <w:rFonts w:ascii="Arial" w:hAnsi="Arial" w:cs="Arial"/>
          <w:szCs w:val="22"/>
        </w:rPr>
        <w:t xml:space="preserve"> </w:t>
      </w:r>
    </w:p>
    <w:p w:rsidR="00FA4A3E" w:rsidRPr="00061650" w:rsidRDefault="00FA4A3E" w:rsidP="002448E8">
      <w:pPr>
        <w:ind w:firstLine="0"/>
        <w:jc w:val="left"/>
        <w:rPr>
          <w:rFonts w:ascii="Arial" w:hAnsi="Arial" w:cs="Arial"/>
          <w:szCs w:val="22"/>
        </w:rPr>
      </w:pPr>
      <w:r w:rsidRPr="00061650">
        <w:rPr>
          <w:rFonts w:ascii="Arial" w:hAnsi="Arial" w:cs="Arial"/>
          <w:szCs w:val="22"/>
        </w:rPr>
        <w:br w:type="page"/>
      </w:r>
    </w:p>
    <w:p w:rsidR="00543940" w:rsidRPr="00061650" w:rsidRDefault="00543940" w:rsidP="00212DBE">
      <w:pPr>
        <w:tabs>
          <w:tab w:val="right" w:leader="dot" w:pos="9180"/>
        </w:tabs>
        <w:ind w:firstLine="0"/>
        <w:rPr>
          <w:rFonts w:ascii="Arial" w:hAnsi="Arial" w:cs="Arial"/>
          <w:b/>
          <w:szCs w:val="22"/>
        </w:rPr>
        <w:sectPr w:rsidR="00543940" w:rsidRPr="00061650" w:rsidSect="00406585">
          <w:pgSz w:w="11906" w:h="16838" w:code="9"/>
          <w:pgMar w:top="1138" w:right="1138" w:bottom="1138" w:left="1138" w:header="706" w:footer="706" w:gutter="0"/>
          <w:cols w:space="708"/>
          <w:docGrid w:linePitch="360"/>
        </w:sectPr>
      </w:pPr>
    </w:p>
    <w:p w:rsidR="00212DBE" w:rsidRPr="00061650" w:rsidRDefault="00212DBE" w:rsidP="00212DBE">
      <w:pPr>
        <w:tabs>
          <w:tab w:val="right" w:leader="dot" w:pos="9180"/>
        </w:tabs>
        <w:ind w:firstLine="0"/>
        <w:rPr>
          <w:rFonts w:ascii="Arial" w:hAnsi="Arial" w:cs="Arial"/>
          <w:b/>
          <w:szCs w:val="22"/>
        </w:rPr>
      </w:pPr>
      <w:r w:rsidRPr="00061650">
        <w:rPr>
          <w:rFonts w:ascii="Arial" w:hAnsi="Arial" w:cs="Arial"/>
          <w:b/>
          <w:szCs w:val="22"/>
        </w:rPr>
        <w:t>Table 1. Study procedures</w:t>
      </w:r>
    </w:p>
    <w:tbl>
      <w:tblPr>
        <w:tblStyle w:val="TableGrid"/>
        <w:tblW w:w="13183" w:type="dxa"/>
        <w:tblInd w:w="817" w:type="dxa"/>
        <w:tblLayout w:type="fixed"/>
        <w:tblLook w:val="04A0" w:firstRow="1" w:lastRow="0" w:firstColumn="1" w:lastColumn="0" w:noHBand="0" w:noVBand="1"/>
      </w:tblPr>
      <w:tblGrid>
        <w:gridCol w:w="6662"/>
        <w:gridCol w:w="819"/>
        <w:gridCol w:w="702"/>
        <w:gridCol w:w="612"/>
        <w:gridCol w:w="612"/>
        <w:gridCol w:w="612"/>
        <w:gridCol w:w="612"/>
        <w:gridCol w:w="612"/>
        <w:gridCol w:w="522"/>
        <w:gridCol w:w="1418"/>
      </w:tblGrid>
      <w:tr w:rsidR="00061650" w:rsidRPr="00061650" w:rsidTr="00191177">
        <w:trPr>
          <w:trHeight w:val="1308"/>
        </w:trPr>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Study Procedures</w:t>
            </w:r>
          </w:p>
        </w:tc>
        <w:tc>
          <w:tcPr>
            <w:tcW w:w="819"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Screening/ Baseline</w:t>
            </w:r>
          </w:p>
        </w:tc>
        <w:tc>
          <w:tcPr>
            <w:tcW w:w="70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Week 1-2</w:t>
            </w:r>
          </w:p>
        </w:tc>
        <w:tc>
          <w:tcPr>
            <w:tcW w:w="61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Month 3</w:t>
            </w:r>
          </w:p>
        </w:tc>
        <w:tc>
          <w:tcPr>
            <w:tcW w:w="61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Month 6</w:t>
            </w:r>
          </w:p>
        </w:tc>
        <w:tc>
          <w:tcPr>
            <w:tcW w:w="61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Month 9</w:t>
            </w:r>
          </w:p>
        </w:tc>
        <w:tc>
          <w:tcPr>
            <w:tcW w:w="61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Month 12</w:t>
            </w:r>
          </w:p>
        </w:tc>
        <w:tc>
          <w:tcPr>
            <w:tcW w:w="612"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Month 24</w:t>
            </w:r>
          </w:p>
        </w:tc>
        <w:tc>
          <w:tcPr>
            <w:tcW w:w="522" w:type="dxa"/>
            <w:textDirection w:val="btLr"/>
          </w:tcPr>
          <w:p w:rsidR="00191177" w:rsidRPr="00061650" w:rsidRDefault="00191177" w:rsidP="00191177">
            <w:pPr>
              <w:pStyle w:val="Header"/>
              <w:ind w:left="113" w:right="113" w:firstLine="0"/>
              <w:rPr>
                <w:rFonts w:ascii="Arial" w:hAnsi="Arial" w:cs="Arial"/>
                <w:sz w:val="22"/>
                <w:szCs w:val="22"/>
              </w:rPr>
            </w:pPr>
            <w:r w:rsidRPr="00061650">
              <w:rPr>
                <w:rFonts w:ascii="Arial" w:hAnsi="Arial" w:cs="Arial"/>
                <w:sz w:val="22"/>
                <w:szCs w:val="22"/>
              </w:rPr>
              <w:t>Month 36</w:t>
            </w:r>
          </w:p>
        </w:tc>
        <w:tc>
          <w:tcPr>
            <w:tcW w:w="1418" w:type="dxa"/>
            <w:textDirection w:val="btLr"/>
          </w:tcPr>
          <w:p w:rsidR="00191177" w:rsidRPr="00061650" w:rsidRDefault="00191177" w:rsidP="00C073A6">
            <w:pPr>
              <w:pStyle w:val="Header"/>
              <w:ind w:left="113" w:right="113" w:firstLine="0"/>
              <w:rPr>
                <w:rFonts w:ascii="Arial" w:hAnsi="Arial" w:cs="Arial"/>
                <w:sz w:val="22"/>
                <w:szCs w:val="22"/>
              </w:rPr>
            </w:pPr>
            <w:r w:rsidRPr="00061650">
              <w:rPr>
                <w:rFonts w:ascii="Arial" w:hAnsi="Arial" w:cs="Arial"/>
                <w:sz w:val="22"/>
                <w:szCs w:val="22"/>
              </w:rPr>
              <w:t>Early Discontinuation Visit</w:t>
            </w: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Informed Consent</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522" w:type="dxa"/>
          </w:tcPr>
          <w:p w:rsidR="00191177" w:rsidRPr="00061650" w:rsidRDefault="00191177" w:rsidP="00C073A6">
            <w:pPr>
              <w:ind w:firstLine="0"/>
              <w:rPr>
                <w:rFonts w:ascii="Arial" w:hAnsi="Arial" w:cs="Arial"/>
                <w:sz w:val="22"/>
                <w:szCs w:val="22"/>
              </w:rPr>
            </w:pPr>
          </w:p>
        </w:tc>
        <w:tc>
          <w:tcPr>
            <w:tcW w:w="1418" w:type="dxa"/>
          </w:tcPr>
          <w:p w:rsidR="00191177" w:rsidRPr="00061650" w:rsidRDefault="00191177" w:rsidP="00C073A6">
            <w:pPr>
              <w:ind w:firstLine="0"/>
              <w:rPr>
                <w:rFonts w:ascii="Arial" w:hAnsi="Arial" w:cs="Arial"/>
                <w:sz w:val="22"/>
                <w:szCs w:val="22"/>
              </w:rPr>
            </w:pP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 xml:space="preserve">Medical History </w:t>
            </w:r>
            <w:r w:rsidRPr="00061650">
              <w:rPr>
                <w:rFonts w:ascii="Arial" w:hAnsi="Arial" w:cs="Arial"/>
                <w:sz w:val="22"/>
                <w:szCs w:val="22"/>
                <w:vertAlign w:val="superscript"/>
              </w:rPr>
              <w:t>a</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522" w:type="dxa"/>
          </w:tcPr>
          <w:p w:rsidR="00191177" w:rsidRPr="00061650" w:rsidRDefault="00191177" w:rsidP="00C073A6">
            <w:pPr>
              <w:ind w:firstLine="0"/>
              <w:rPr>
                <w:rFonts w:ascii="Arial" w:hAnsi="Arial" w:cs="Arial"/>
                <w:sz w:val="22"/>
                <w:szCs w:val="22"/>
              </w:rPr>
            </w:pPr>
          </w:p>
        </w:tc>
        <w:tc>
          <w:tcPr>
            <w:tcW w:w="1418" w:type="dxa"/>
          </w:tcPr>
          <w:p w:rsidR="00191177" w:rsidRPr="00061650" w:rsidRDefault="00191177" w:rsidP="00C073A6">
            <w:pPr>
              <w:ind w:firstLine="0"/>
              <w:rPr>
                <w:rFonts w:ascii="Arial" w:hAnsi="Arial" w:cs="Arial"/>
                <w:sz w:val="22"/>
                <w:szCs w:val="22"/>
              </w:rPr>
            </w:pP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Physical Exam</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522" w:type="dxa"/>
          </w:tcPr>
          <w:p w:rsidR="00191177" w:rsidRPr="00061650" w:rsidRDefault="00191177" w:rsidP="00C073A6">
            <w:pPr>
              <w:ind w:firstLine="0"/>
              <w:rPr>
                <w:rFonts w:ascii="Arial" w:hAnsi="Arial" w:cs="Arial"/>
                <w:sz w:val="22"/>
                <w:szCs w:val="22"/>
              </w:rPr>
            </w:pPr>
          </w:p>
        </w:tc>
        <w:tc>
          <w:tcPr>
            <w:tcW w:w="1418"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 xml:space="preserve">12 Lead ECG </w:t>
            </w:r>
            <w:r w:rsidRPr="00061650">
              <w:rPr>
                <w:rFonts w:ascii="Arial" w:hAnsi="Arial" w:cs="Arial"/>
                <w:sz w:val="22"/>
                <w:szCs w:val="22"/>
                <w:vertAlign w:val="superscript"/>
              </w:rPr>
              <w:t>b</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p>
        </w:tc>
        <w:tc>
          <w:tcPr>
            <w:tcW w:w="522" w:type="dxa"/>
          </w:tcPr>
          <w:p w:rsidR="00191177" w:rsidRPr="00061650" w:rsidRDefault="00191177" w:rsidP="00C073A6">
            <w:pPr>
              <w:ind w:firstLine="0"/>
              <w:rPr>
                <w:rFonts w:ascii="Arial" w:hAnsi="Arial" w:cs="Arial"/>
                <w:sz w:val="22"/>
                <w:szCs w:val="22"/>
              </w:rPr>
            </w:pPr>
          </w:p>
        </w:tc>
        <w:tc>
          <w:tcPr>
            <w:tcW w:w="1418"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Echocardiogram</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52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1418"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191177" w:rsidRPr="00061650" w:rsidRDefault="00191177" w:rsidP="00C073A6">
            <w:pPr>
              <w:pStyle w:val="Header"/>
              <w:ind w:firstLine="0"/>
              <w:rPr>
                <w:rFonts w:ascii="Arial" w:hAnsi="Arial" w:cs="Arial"/>
                <w:sz w:val="22"/>
                <w:szCs w:val="22"/>
              </w:rPr>
            </w:pPr>
            <w:r w:rsidRPr="00061650">
              <w:rPr>
                <w:rFonts w:ascii="Arial" w:hAnsi="Arial" w:cs="Arial"/>
                <w:sz w:val="22"/>
                <w:szCs w:val="22"/>
              </w:rPr>
              <w:t>Vital Signs (BP, HR, RR)</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52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1418"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191177" w:rsidRPr="00061650" w:rsidRDefault="00191177" w:rsidP="00A35588">
            <w:pPr>
              <w:autoSpaceDE w:val="0"/>
              <w:autoSpaceDN w:val="0"/>
              <w:adjustRightInd w:val="0"/>
              <w:ind w:firstLine="0"/>
              <w:rPr>
                <w:rFonts w:ascii="Arial" w:hAnsi="Arial" w:cs="Arial"/>
                <w:sz w:val="22"/>
                <w:szCs w:val="22"/>
              </w:rPr>
            </w:pPr>
            <w:r w:rsidRPr="00061650">
              <w:rPr>
                <w:rFonts w:ascii="Arial" w:hAnsi="Arial" w:cs="Arial"/>
                <w:sz w:val="22"/>
                <w:szCs w:val="22"/>
              </w:rPr>
              <w:t>Usual care labs</w:t>
            </w:r>
            <w:r w:rsidR="00A35588" w:rsidRPr="00061650">
              <w:rPr>
                <w:rFonts w:ascii="Arial" w:hAnsi="Arial" w:cs="Arial"/>
                <w:sz w:val="22"/>
                <w:szCs w:val="22"/>
              </w:rPr>
              <w:t xml:space="preserve"> </w:t>
            </w:r>
            <w:r w:rsidRPr="00061650">
              <w:rPr>
                <w:rFonts w:ascii="Arial" w:hAnsi="Arial" w:cs="Arial"/>
                <w:sz w:val="22"/>
                <w:szCs w:val="22"/>
              </w:rPr>
              <w:t>(</w:t>
            </w:r>
            <w:r w:rsidR="00A35588" w:rsidRPr="00061650">
              <w:rPr>
                <w:rFonts w:ascii="Arial" w:hAnsi="Arial" w:cs="Arial"/>
                <w:sz w:val="22"/>
                <w:szCs w:val="22"/>
              </w:rPr>
              <w:t>including</w:t>
            </w:r>
            <w:r w:rsidRPr="00061650">
              <w:rPr>
                <w:rFonts w:ascii="Arial" w:hAnsi="Arial" w:cs="Arial"/>
                <w:sz w:val="22"/>
                <w:szCs w:val="22"/>
              </w:rPr>
              <w:t xml:space="preserve"> high-sensitivity troponin I [hsTnI], N-terminal pro–B-type natriuretic peptide [NT-proBNP, Chem Panel, Creatinine Clearance)</w:t>
            </w:r>
            <w:r w:rsidR="00A35588" w:rsidRPr="00061650">
              <w:rPr>
                <w:rFonts w:ascii="Arial" w:hAnsi="Arial" w:cs="Arial"/>
                <w:sz w:val="22"/>
                <w:szCs w:val="22"/>
              </w:rPr>
              <w:t xml:space="preserve"> as per local practice</w:t>
            </w:r>
          </w:p>
        </w:tc>
        <w:tc>
          <w:tcPr>
            <w:tcW w:w="819"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70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c>
          <w:tcPr>
            <w:tcW w:w="612" w:type="dxa"/>
          </w:tcPr>
          <w:p w:rsidR="00191177" w:rsidRPr="00061650" w:rsidRDefault="00191177" w:rsidP="00C073A6">
            <w:pPr>
              <w:ind w:firstLine="0"/>
              <w:rPr>
                <w:rFonts w:ascii="Arial" w:hAnsi="Arial" w:cs="Arial"/>
                <w:sz w:val="22"/>
                <w:szCs w:val="22"/>
              </w:rPr>
            </w:pPr>
          </w:p>
        </w:tc>
        <w:tc>
          <w:tcPr>
            <w:tcW w:w="522" w:type="dxa"/>
          </w:tcPr>
          <w:p w:rsidR="00191177" w:rsidRPr="00061650" w:rsidRDefault="00191177" w:rsidP="00C073A6">
            <w:pPr>
              <w:ind w:firstLine="0"/>
              <w:rPr>
                <w:rFonts w:ascii="Arial" w:hAnsi="Arial" w:cs="Arial"/>
                <w:sz w:val="22"/>
                <w:szCs w:val="22"/>
              </w:rPr>
            </w:pPr>
          </w:p>
        </w:tc>
        <w:tc>
          <w:tcPr>
            <w:tcW w:w="1418" w:type="dxa"/>
          </w:tcPr>
          <w:p w:rsidR="00191177" w:rsidRPr="00061650" w:rsidRDefault="0019117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Quality of life (EQ5D)</w:t>
            </w:r>
          </w:p>
        </w:tc>
        <w:tc>
          <w:tcPr>
            <w:tcW w:w="819"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522"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c>
          <w:tcPr>
            <w:tcW w:w="1418" w:type="dxa"/>
          </w:tcPr>
          <w:p w:rsidR="009725F7" w:rsidRPr="00061650" w:rsidRDefault="009725F7" w:rsidP="00514B38">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Concomitant Medications</w:t>
            </w:r>
          </w:p>
        </w:tc>
        <w:tc>
          <w:tcPr>
            <w:tcW w:w="819"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52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1418"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AE/SAE Assessment</w:t>
            </w:r>
          </w:p>
        </w:tc>
        <w:tc>
          <w:tcPr>
            <w:tcW w:w="819"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52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1418"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Heart Failure Assessment (NYHA-HF)-see attachment 1</w:t>
            </w:r>
          </w:p>
        </w:tc>
        <w:tc>
          <w:tcPr>
            <w:tcW w:w="819"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52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1418"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 xml:space="preserve">Chemotherapy Regimen &amp; Review </w:t>
            </w:r>
            <w:r w:rsidRPr="00061650">
              <w:rPr>
                <w:rFonts w:ascii="Arial" w:hAnsi="Arial" w:cs="Arial"/>
                <w:sz w:val="22"/>
                <w:szCs w:val="22"/>
                <w:vertAlign w:val="superscript"/>
              </w:rPr>
              <w:t>c</w:t>
            </w:r>
          </w:p>
        </w:tc>
        <w:tc>
          <w:tcPr>
            <w:tcW w:w="819"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tabs>
                <w:tab w:val="right" w:pos="351"/>
                <w:tab w:val="center" w:pos="535"/>
              </w:tabs>
              <w:ind w:firstLine="0"/>
              <w:jc w:val="left"/>
              <w:rPr>
                <w:rFonts w:ascii="Arial" w:hAnsi="Arial" w:cs="Arial"/>
                <w:sz w:val="22"/>
                <w:szCs w:val="22"/>
              </w:rPr>
            </w:pPr>
            <w:r w:rsidRPr="00061650">
              <w:rPr>
                <w:rFonts w:ascii="Arial" w:hAnsi="Arial" w:cs="Arial"/>
                <w:sz w:val="22"/>
                <w:szCs w:val="22"/>
              </w:rPr>
              <w:tab/>
            </w:r>
            <w:r w:rsidRPr="00061650">
              <w:rPr>
                <w:rFonts w:ascii="Arial" w:hAnsi="Arial" w:cs="Arial"/>
                <w:sz w:val="22"/>
                <w:szCs w:val="22"/>
              </w:rPr>
              <w:tab/>
              <w:t>X</w:t>
            </w:r>
          </w:p>
        </w:tc>
        <w:tc>
          <w:tcPr>
            <w:tcW w:w="612" w:type="dxa"/>
          </w:tcPr>
          <w:p w:rsidR="009725F7" w:rsidRPr="00061650" w:rsidRDefault="009725F7" w:rsidP="00C073A6">
            <w:pPr>
              <w:pStyle w:val="Header"/>
              <w:ind w:firstLine="0"/>
              <w:rPr>
                <w:rFonts w:ascii="Arial" w:hAnsi="Arial" w:cs="Arial"/>
                <w:sz w:val="22"/>
                <w:szCs w:val="22"/>
              </w:rPr>
            </w:pPr>
          </w:p>
        </w:tc>
        <w:tc>
          <w:tcPr>
            <w:tcW w:w="522" w:type="dxa"/>
          </w:tcPr>
          <w:p w:rsidR="009725F7" w:rsidRPr="00061650" w:rsidRDefault="009725F7" w:rsidP="00C073A6">
            <w:pPr>
              <w:pStyle w:val="Header"/>
              <w:ind w:firstLine="0"/>
              <w:rPr>
                <w:rFonts w:ascii="Arial" w:hAnsi="Arial" w:cs="Arial"/>
                <w:sz w:val="22"/>
                <w:szCs w:val="22"/>
              </w:rPr>
            </w:pPr>
          </w:p>
        </w:tc>
        <w:tc>
          <w:tcPr>
            <w:tcW w:w="1418"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r>
      <w:tr w:rsidR="00061650"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Reinforce dispensing cardioprotective drug</w:t>
            </w:r>
          </w:p>
        </w:tc>
        <w:tc>
          <w:tcPr>
            <w:tcW w:w="819" w:type="dxa"/>
          </w:tcPr>
          <w:p w:rsidR="009725F7" w:rsidRPr="00061650" w:rsidRDefault="009725F7" w:rsidP="00C073A6">
            <w:pPr>
              <w:ind w:firstLine="0"/>
              <w:rPr>
                <w:rFonts w:ascii="Arial" w:hAnsi="Arial" w:cs="Arial"/>
                <w:sz w:val="22"/>
                <w:szCs w:val="22"/>
              </w:rPr>
            </w:pP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p>
        </w:tc>
        <w:tc>
          <w:tcPr>
            <w:tcW w:w="522" w:type="dxa"/>
          </w:tcPr>
          <w:p w:rsidR="009725F7" w:rsidRPr="00061650" w:rsidRDefault="009725F7" w:rsidP="00C073A6">
            <w:pPr>
              <w:pStyle w:val="Header"/>
              <w:ind w:firstLine="0"/>
              <w:rPr>
                <w:rFonts w:ascii="Arial" w:hAnsi="Arial" w:cs="Arial"/>
                <w:sz w:val="22"/>
                <w:szCs w:val="22"/>
              </w:rPr>
            </w:pPr>
          </w:p>
        </w:tc>
        <w:tc>
          <w:tcPr>
            <w:tcW w:w="1418" w:type="dxa"/>
          </w:tcPr>
          <w:p w:rsidR="009725F7" w:rsidRPr="00061650" w:rsidRDefault="009725F7" w:rsidP="00C073A6">
            <w:pPr>
              <w:pStyle w:val="Header"/>
              <w:ind w:firstLine="0"/>
              <w:rPr>
                <w:rFonts w:ascii="Arial" w:hAnsi="Arial" w:cs="Arial"/>
                <w:sz w:val="22"/>
                <w:szCs w:val="22"/>
              </w:rPr>
            </w:pPr>
          </w:p>
        </w:tc>
      </w:tr>
      <w:tr w:rsidR="001F69B1" w:rsidRPr="00061650" w:rsidTr="00191177">
        <w:tc>
          <w:tcPr>
            <w:tcW w:w="666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Medication Compliance (pill counts)</w:t>
            </w:r>
          </w:p>
        </w:tc>
        <w:tc>
          <w:tcPr>
            <w:tcW w:w="819"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70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r w:rsidRPr="00061650">
              <w:rPr>
                <w:rFonts w:ascii="Arial" w:hAnsi="Arial" w:cs="Arial"/>
                <w:sz w:val="22"/>
                <w:szCs w:val="22"/>
              </w:rPr>
              <w:t>X</w:t>
            </w:r>
          </w:p>
        </w:tc>
        <w:tc>
          <w:tcPr>
            <w:tcW w:w="612" w:type="dxa"/>
          </w:tcPr>
          <w:p w:rsidR="009725F7" w:rsidRPr="00061650" w:rsidRDefault="009725F7" w:rsidP="00C073A6">
            <w:pPr>
              <w:pStyle w:val="Header"/>
              <w:ind w:firstLine="0"/>
              <w:rPr>
                <w:rFonts w:ascii="Arial" w:hAnsi="Arial" w:cs="Arial"/>
                <w:sz w:val="22"/>
                <w:szCs w:val="22"/>
              </w:rPr>
            </w:pPr>
          </w:p>
        </w:tc>
        <w:tc>
          <w:tcPr>
            <w:tcW w:w="522" w:type="dxa"/>
          </w:tcPr>
          <w:p w:rsidR="009725F7" w:rsidRPr="00061650" w:rsidRDefault="009725F7" w:rsidP="00C073A6">
            <w:pPr>
              <w:pStyle w:val="Header"/>
              <w:ind w:firstLine="0"/>
              <w:rPr>
                <w:rFonts w:ascii="Arial" w:hAnsi="Arial" w:cs="Arial"/>
                <w:sz w:val="22"/>
                <w:szCs w:val="22"/>
              </w:rPr>
            </w:pPr>
          </w:p>
        </w:tc>
        <w:tc>
          <w:tcPr>
            <w:tcW w:w="1418" w:type="dxa"/>
          </w:tcPr>
          <w:p w:rsidR="009725F7" w:rsidRPr="00061650" w:rsidRDefault="009725F7" w:rsidP="00C073A6">
            <w:pPr>
              <w:ind w:firstLine="0"/>
              <w:rPr>
                <w:rFonts w:ascii="Arial" w:hAnsi="Arial" w:cs="Arial"/>
                <w:sz w:val="22"/>
                <w:szCs w:val="22"/>
              </w:rPr>
            </w:pPr>
          </w:p>
        </w:tc>
      </w:tr>
    </w:tbl>
    <w:p w:rsidR="00212DBE" w:rsidRPr="00061650" w:rsidRDefault="00212DBE" w:rsidP="00212DBE">
      <w:pPr>
        <w:rPr>
          <w:rFonts w:ascii="Arial" w:hAnsi="Arial" w:cs="Arial"/>
          <w:szCs w:val="22"/>
        </w:rPr>
      </w:pPr>
    </w:p>
    <w:p w:rsidR="00212DBE" w:rsidRPr="00061650" w:rsidRDefault="00212DBE" w:rsidP="00212DBE">
      <w:pPr>
        <w:ind w:firstLine="0"/>
        <w:rPr>
          <w:rFonts w:ascii="Arial" w:hAnsi="Arial" w:cs="Arial"/>
          <w:szCs w:val="22"/>
        </w:rPr>
      </w:pPr>
      <w:r w:rsidRPr="00061650">
        <w:rPr>
          <w:rFonts w:ascii="Arial" w:hAnsi="Arial" w:cs="Arial"/>
          <w:szCs w:val="22"/>
        </w:rPr>
        <w:t>a- History of cardiovascular risk factors, known CAD, valvular heart disease; BMI, side of breast cancer, Hx DM, Hx smoking, total cholesterol</w:t>
      </w:r>
    </w:p>
    <w:p w:rsidR="00212DBE" w:rsidRPr="00061650" w:rsidRDefault="00212DBE" w:rsidP="00212DBE">
      <w:pPr>
        <w:ind w:firstLine="0"/>
        <w:rPr>
          <w:rFonts w:ascii="Arial" w:hAnsi="Arial" w:cs="Arial"/>
          <w:szCs w:val="22"/>
        </w:rPr>
      </w:pPr>
      <w:r w:rsidRPr="00061650">
        <w:rPr>
          <w:rFonts w:ascii="Arial" w:hAnsi="Arial" w:cs="Arial"/>
          <w:szCs w:val="22"/>
        </w:rPr>
        <w:t>b- 12 lead ECG with arrhythmia assessment, conduction abnormalities</w:t>
      </w:r>
    </w:p>
    <w:p w:rsidR="00212DBE" w:rsidRPr="00061650" w:rsidRDefault="00212DBE" w:rsidP="00212DBE">
      <w:pPr>
        <w:pStyle w:val="Header"/>
        <w:ind w:firstLine="0"/>
        <w:rPr>
          <w:rFonts w:ascii="Arial" w:hAnsi="Arial" w:cs="Arial"/>
          <w:b/>
          <w:bCs/>
          <w:szCs w:val="22"/>
        </w:rPr>
      </w:pPr>
      <w:r w:rsidRPr="00061650">
        <w:rPr>
          <w:rFonts w:ascii="Arial" w:hAnsi="Arial" w:cs="Arial"/>
          <w:szCs w:val="22"/>
        </w:rPr>
        <w:t>c- Time from chemotherapy completion to HF symptoms; Interruptions in planned chemotherapy; completion or discontinuation of chemotherapy</w:t>
      </w:r>
    </w:p>
    <w:p w:rsidR="00543940" w:rsidRPr="00061650" w:rsidRDefault="00543940">
      <w:pPr>
        <w:spacing w:line="240" w:lineRule="auto"/>
        <w:ind w:firstLine="0"/>
        <w:jc w:val="left"/>
        <w:rPr>
          <w:rFonts w:ascii="Arial" w:hAnsi="Arial" w:cs="Arial"/>
          <w:szCs w:val="22"/>
        </w:rPr>
        <w:sectPr w:rsidR="00543940" w:rsidRPr="00061650" w:rsidSect="00543940">
          <w:pgSz w:w="16838" w:h="11906" w:orient="landscape" w:code="9"/>
          <w:pgMar w:top="1140" w:right="1140" w:bottom="1140" w:left="1140" w:header="709" w:footer="709" w:gutter="0"/>
          <w:cols w:space="708"/>
          <w:docGrid w:linePitch="360"/>
        </w:sectPr>
      </w:pPr>
    </w:p>
    <w:p w:rsidR="00543940" w:rsidRPr="00061650" w:rsidRDefault="00543940">
      <w:pPr>
        <w:spacing w:line="240" w:lineRule="auto"/>
        <w:ind w:firstLine="0"/>
        <w:jc w:val="left"/>
        <w:rPr>
          <w:rFonts w:ascii="Arial" w:hAnsi="Arial" w:cs="Arial"/>
          <w:szCs w:val="22"/>
        </w:rPr>
      </w:pPr>
    </w:p>
    <w:p w:rsidR="00543940" w:rsidRPr="00061650" w:rsidRDefault="00543940" w:rsidP="00F7390E">
      <w:pPr>
        <w:spacing w:line="240" w:lineRule="auto"/>
        <w:ind w:firstLine="0"/>
        <w:jc w:val="left"/>
        <w:rPr>
          <w:rFonts w:ascii="Arial" w:hAnsi="Arial" w:cs="Arial"/>
          <w:b/>
          <w:szCs w:val="22"/>
        </w:rPr>
      </w:pPr>
      <w:r w:rsidRPr="00061650">
        <w:rPr>
          <w:rFonts w:ascii="Arial" w:hAnsi="Arial" w:cs="Arial"/>
          <w:b/>
          <w:szCs w:val="22"/>
        </w:rPr>
        <w:t xml:space="preserve">Figure 1. Patient allocation </w:t>
      </w:r>
      <w:r w:rsidR="00F7390E" w:rsidRPr="00061650">
        <w:rPr>
          <w:rFonts w:ascii="Arial" w:hAnsi="Arial" w:cs="Arial"/>
          <w:b/>
          <w:szCs w:val="22"/>
        </w:rPr>
        <w:t>and study desi</w:t>
      </w:r>
      <w:r w:rsidR="0009407E" w:rsidRPr="00061650">
        <w:rPr>
          <w:rFonts w:ascii="Arial" w:hAnsi="Arial" w:cs="Arial"/>
          <w:b/>
          <w:szCs w:val="22"/>
        </w:rPr>
        <w:t>gn</w:t>
      </w:r>
    </w:p>
    <w:p w:rsidR="0009407E" w:rsidRPr="00061650" w:rsidRDefault="0009407E" w:rsidP="00F7390E">
      <w:pPr>
        <w:spacing w:line="240" w:lineRule="auto"/>
        <w:ind w:firstLine="0"/>
        <w:jc w:val="left"/>
        <w:rPr>
          <w:rFonts w:ascii="Arial" w:hAnsi="Arial" w:cs="Arial"/>
          <w:b/>
          <w:szCs w:val="22"/>
        </w:rPr>
      </w:pPr>
    </w:p>
    <w:p w:rsidR="00FA4A3E" w:rsidRPr="00061650" w:rsidRDefault="00BE0FC3" w:rsidP="0009407E">
      <w:pPr>
        <w:ind w:firstLine="0"/>
        <w:rPr>
          <w:rFonts w:ascii="Arial" w:hAnsi="Arial" w:cs="Arial"/>
          <w:szCs w:val="22"/>
        </w:rPr>
      </w:pPr>
      <w:r w:rsidRPr="00061650">
        <w:rPr>
          <w:rFonts w:ascii="Arial" w:hAnsi="Arial" w:cs="Arial"/>
          <w:noProof/>
          <w:szCs w:val="22"/>
        </w:rPr>
        <w:drawing>
          <wp:inline distT="0" distB="0" distL="0" distR="0" wp14:anchorId="769FBBD0" wp14:editId="68F502DC">
            <wp:extent cx="6120130" cy="459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2.3.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sectPr w:rsidR="00FA4A3E" w:rsidRPr="00061650" w:rsidSect="0005545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29" w:rsidRDefault="00204929" w:rsidP="00BF466F">
      <w:pPr>
        <w:spacing w:line="240" w:lineRule="auto"/>
      </w:pPr>
      <w:r>
        <w:separator/>
      </w:r>
    </w:p>
  </w:endnote>
  <w:endnote w:type="continuationSeparator" w:id="0">
    <w:p w:rsidR="00204929" w:rsidRDefault="00204929" w:rsidP="00BF4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38" w:rsidRDefault="00514B38">
    <w:pPr>
      <w:pStyle w:val="Footer"/>
      <w:tabs>
        <w:tab w:val="clear" w:pos="4153"/>
        <w:tab w:val="clear" w:pos="8306"/>
        <w:tab w:val="center" w:pos="4860"/>
        <w:tab w:val="right" w:pos="9360"/>
      </w:tabs>
      <w:spacing w:line="240" w:lineRule="auto"/>
      <w:ind w:firstLine="0"/>
      <w:rPr>
        <w:sz w:val="16"/>
        <w:szCs w:val="16"/>
      </w:rPr>
    </w:pPr>
  </w:p>
  <w:p w:rsidR="00514B38" w:rsidRPr="00827334" w:rsidRDefault="00514B38">
    <w:pPr>
      <w:pStyle w:val="Footer"/>
      <w:tabs>
        <w:tab w:val="clear" w:pos="4153"/>
        <w:tab w:val="clear" w:pos="8306"/>
        <w:tab w:val="center" w:pos="4860"/>
        <w:tab w:val="right" w:pos="9360"/>
      </w:tabs>
      <w:spacing w:line="240" w:lineRule="auto"/>
      <w:ind w:firstLine="0"/>
      <w:rPr>
        <w:rStyle w:val="PageNumber"/>
        <w:rFonts w:ascii="Arial" w:hAnsi="Arial" w:cs="Arial"/>
      </w:rPr>
    </w:pPr>
    <w:r w:rsidRPr="00827334">
      <w:rPr>
        <w:rFonts w:ascii="Arial" w:hAnsi="Arial" w:cs="Arial"/>
        <w:sz w:val="20"/>
        <w:szCs w:val="20"/>
      </w:rPr>
      <w:t>SUCCOUR Protocol</w:t>
    </w:r>
    <w:r w:rsidRPr="00827334">
      <w:rPr>
        <w:rFonts w:ascii="Arial" w:hAnsi="Arial" w:cs="Arial"/>
        <w:sz w:val="20"/>
        <w:szCs w:val="20"/>
      </w:rPr>
      <w:tab/>
    </w:r>
    <w:r w:rsidRPr="00827334">
      <w:rPr>
        <w:rFonts w:ascii="Arial" w:hAnsi="Arial" w:cs="Arial"/>
      </w:rPr>
      <w:tab/>
      <w:t xml:space="preserve">Page </w:t>
    </w:r>
    <w:r w:rsidRPr="00827334">
      <w:rPr>
        <w:rStyle w:val="PageNumber"/>
        <w:rFonts w:ascii="Arial" w:hAnsi="Arial" w:cs="Arial"/>
      </w:rPr>
      <w:fldChar w:fldCharType="begin"/>
    </w:r>
    <w:r w:rsidRPr="00827334">
      <w:rPr>
        <w:rStyle w:val="PageNumber"/>
        <w:rFonts w:ascii="Arial" w:hAnsi="Arial" w:cs="Arial"/>
      </w:rPr>
      <w:instrText xml:space="preserve"> PAGE </w:instrText>
    </w:r>
    <w:r w:rsidRPr="00827334">
      <w:rPr>
        <w:rStyle w:val="PageNumber"/>
        <w:rFonts w:ascii="Arial" w:hAnsi="Arial" w:cs="Arial"/>
      </w:rPr>
      <w:fldChar w:fldCharType="separate"/>
    </w:r>
    <w:r w:rsidR="0074438C">
      <w:rPr>
        <w:rStyle w:val="PageNumber"/>
        <w:rFonts w:ascii="Arial" w:hAnsi="Arial" w:cs="Arial"/>
        <w:noProof/>
      </w:rPr>
      <w:t>1</w:t>
    </w:r>
    <w:r w:rsidRPr="00827334">
      <w:rPr>
        <w:rStyle w:val="PageNumber"/>
        <w:rFonts w:ascii="Arial" w:hAnsi="Arial" w:cs="Arial"/>
      </w:rPr>
      <w:fldChar w:fldCharType="end"/>
    </w:r>
  </w:p>
  <w:p w:rsidR="00514B38" w:rsidRPr="00827334" w:rsidRDefault="00514B38">
    <w:pPr>
      <w:pStyle w:val="Footer"/>
      <w:tabs>
        <w:tab w:val="clear" w:pos="4153"/>
        <w:tab w:val="clear" w:pos="8306"/>
        <w:tab w:val="center" w:pos="4860"/>
        <w:tab w:val="right" w:pos="9360"/>
      </w:tabs>
      <w:spacing w:line="240" w:lineRule="auto"/>
      <w:ind w:firstLine="0"/>
      <w:rPr>
        <w:rFonts w:ascii="Arial" w:hAnsi="Arial" w:cs="Arial"/>
        <w:sz w:val="16"/>
        <w:szCs w:val="16"/>
      </w:rPr>
    </w:pPr>
    <w:r w:rsidRPr="00827334">
      <w:rPr>
        <w:rFonts w:ascii="Arial" w:hAnsi="Arial" w:cs="Arial"/>
        <w:sz w:val="16"/>
        <w:szCs w:val="16"/>
      </w:rPr>
      <w:t>Version 2.</w:t>
    </w:r>
    <w:r>
      <w:rPr>
        <w:rFonts w:ascii="Arial" w:hAnsi="Arial" w:cs="Arial"/>
        <w:sz w:val="16"/>
        <w:szCs w:val="16"/>
      </w:rPr>
      <w:t>6</w:t>
    </w:r>
    <w:r w:rsidR="0036730C">
      <w:rPr>
        <w:rFonts w:ascii="Arial" w:hAnsi="Arial" w:cs="Arial"/>
        <w:sz w:val="16"/>
        <w:szCs w:val="16"/>
      </w:rPr>
      <w:t>2</w:t>
    </w:r>
    <w:r w:rsidRPr="00827334">
      <w:rPr>
        <w:rFonts w:ascii="Arial" w:hAnsi="Arial" w:cs="Arial"/>
        <w:sz w:val="16"/>
        <w:szCs w:val="16"/>
      </w:rPr>
      <w:t xml:space="preserve"> (</w:t>
    </w:r>
    <w:r w:rsidR="00E775C2">
      <w:rPr>
        <w:rFonts w:ascii="Arial" w:hAnsi="Arial" w:cs="Arial"/>
        <w:sz w:val="16"/>
        <w:szCs w:val="16"/>
      </w:rPr>
      <w:t>23</w:t>
    </w:r>
    <w:r>
      <w:rPr>
        <w:rFonts w:ascii="Arial" w:hAnsi="Arial" w:cs="Arial"/>
        <w:sz w:val="16"/>
        <w:szCs w:val="16"/>
      </w:rPr>
      <w:t xml:space="preserve"> </w:t>
    </w:r>
    <w:r w:rsidR="00E775C2">
      <w:rPr>
        <w:rFonts w:ascii="Arial" w:hAnsi="Arial" w:cs="Arial"/>
        <w:sz w:val="16"/>
        <w:szCs w:val="16"/>
      </w:rPr>
      <w:t>Dec</w:t>
    </w:r>
    <w:r w:rsidR="002154D4">
      <w:rPr>
        <w:rFonts w:ascii="Arial" w:hAnsi="Arial" w:cs="Arial"/>
        <w:sz w:val="16"/>
        <w:szCs w:val="16"/>
      </w:rPr>
      <w:t>ember</w:t>
    </w:r>
    <w:r>
      <w:rPr>
        <w:rFonts w:ascii="Arial" w:hAnsi="Arial" w:cs="Arial"/>
        <w:sz w:val="16"/>
        <w:szCs w:val="16"/>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29" w:rsidRDefault="00204929" w:rsidP="00BF466F">
      <w:pPr>
        <w:spacing w:line="240" w:lineRule="auto"/>
      </w:pPr>
      <w:r>
        <w:separator/>
      </w:r>
    </w:p>
  </w:footnote>
  <w:footnote w:type="continuationSeparator" w:id="0">
    <w:p w:rsidR="00204929" w:rsidRDefault="00204929" w:rsidP="00BF46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2F9"/>
    <w:multiLevelType w:val="hybridMultilevel"/>
    <w:tmpl w:val="04BAAEEA"/>
    <w:lvl w:ilvl="0" w:tplc="04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8911DF5"/>
    <w:multiLevelType w:val="hybridMultilevel"/>
    <w:tmpl w:val="ECD8AD7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B3614AE"/>
    <w:multiLevelType w:val="hybridMultilevel"/>
    <w:tmpl w:val="AB964F02"/>
    <w:lvl w:ilvl="0" w:tplc="0AAA7A5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5671060"/>
    <w:multiLevelType w:val="hybridMultilevel"/>
    <w:tmpl w:val="A148EBFE"/>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25736ABA"/>
    <w:multiLevelType w:val="hybridMultilevel"/>
    <w:tmpl w:val="5E58AC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61350AE"/>
    <w:multiLevelType w:val="hybridMultilevel"/>
    <w:tmpl w:val="78829C5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344623E9"/>
    <w:multiLevelType w:val="hybridMultilevel"/>
    <w:tmpl w:val="AD621138"/>
    <w:lvl w:ilvl="0" w:tplc="548CDC1E">
      <w:numFmt w:val="bullet"/>
      <w:lvlText w:val="-"/>
      <w:lvlJc w:val="left"/>
      <w:pPr>
        <w:ind w:left="1062" w:hanging="360"/>
      </w:pPr>
      <w:rPr>
        <w:rFonts w:ascii="Verdana" w:eastAsia="Times New Roman" w:hAnsi="Verdana"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3734122B"/>
    <w:multiLevelType w:val="hybridMultilevel"/>
    <w:tmpl w:val="4B2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07F1F"/>
    <w:multiLevelType w:val="hybridMultilevel"/>
    <w:tmpl w:val="5772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8024B1"/>
    <w:multiLevelType w:val="hybridMultilevel"/>
    <w:tmpl w:val="8CBCA64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B252943"/>
    <w:multiLevelType w:val="hybridMultilevel"/>
    <w:tmpl w:val="3E5CBB00"/>
    <w:lvl w:ilvl="0" w:tplc="15BAF44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D04E0"/>
    <w:multiLevelType w:val="hybridMultilevel"/>
    <w:tmpl w:val="7B2CCED2"/>
    <w:lvl w:ilvl="0" w:tplc="73AACBC0">
      <w:start w:val="1"/>
      <w:numFmt w:val="bullet"/>
      <w:pStyle w:val="msolistparagraph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1A23E8"/>
    <w:multiLevelType w:val="hybridMultilevel"/>
    <w:tmpl w:val="04AA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4122E"/>
    <w:multiLevelType w:val="hybridMultilevel"/>
    <w:tmpl w:val="20163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2F2A25"/>
    <w:multiLevelType w:val="hybridMultilevel"/>
    <w:tmpl w:val="F87EC0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40390BAA"/>
    <w:multiLevelType w:val="hybridMultilevel"/>
    <w:tmpl w:val="15DAB128"/>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431413AD"/>
    <w:multiLevelType w:val="hybridMultilevel"/>
    <w:tmpl w:val="134E14BC"/>
    <w:lvl w:ilvl="0" w:tplc="04090005">
      <w:start w:val="1"/>
      <w:numFmt w:val="bullet"/>
      <w:lvlText w:val=""/>
      <w:lvlJc w:val="left"/>
      <w:pPr>
        <w:ind w:left="1422" w:hanging="360"/>
      </w:pPr>
      <w:rPr>
        <w:rFonts w:ascii="Wingdings" w:hAnsi="Wingdings" w:hint="default"/>
      </w:rPr>
    </w:lvl>
    <w:lvl w:ilvl="1" w:tplc="0C090003" w:tentative="1">
      <w:start w:val="1"/>
      <w:numFmt w:val="bullet"/>
      <w:lvlText w:val="o"/>
      <w:lvlJc w:val="left"/>
      <w:pPr>
        <w:ind w:left="2142" w:hanging="360"/>
      </w:pPr>
      <w:rPr>
        <w:rFonts w:ascii="Courier New" w:hAnsi="Courier New" w:hint="default"/>
      </w:rPr>
    </w:lvl>
    <w:lvl w:ilvl="2" w:tplc="0C090005" w:tentative="1">
      <w:start w:val="1"/>
      <w:numFmt w:val="bullet"/>
      <w:lvlText w:val=""/>
      <w:lvlJc w:val="left"/>
      <w:pPr>
        <w:ind w:left="2862" w:hanging="360"/>
      </w:pPr>
      <w:rPr>
        <w:rFonts w:ascii="Wingdings" w:hAnsi="Wingdings" w:hint="default"/>
      </w:rPr>
    </w:lvl>
    <w:lvl w:ilvl="3" w:tplc="0C090001" w:tentative="1">
      <w:start w:val="1"/>
      <w:numFmt w:val="bullet"/>
      <w:lvlText w:val=""/>
      <w:lvlJc w:val="left"/>
      <w:pPr>
        <w:ind w:left="3582" w:hanging="360"/>
      </w:pPr>
      <w:rPr>
        <w:rFonts w:ascii="Symbol" w:hAnsi="Symbol" w:hint="default"/>
      </w:rPr>
    </w:lvl>
    <w:lvl w:ilvl="4" w:tplc="0C090003" w:tentative="1">
      <w:start w:val="1"/>
      <w:numFmt w:val="bullet"/>
      <w:lvlText w:val="o"/>
      <w:lvlJc w:val="left"/>
      <w:pPr>
        <w:ind w:left="4302" w:hanging="360"/>
      </w:pPr>
      <w:rPr>
        <w:rFonts w:ascii="Courier New" w:hAnsi="Courier New" w:hint="default"/>
      </w:rPr>
    </w:lvl>
    <w:lvl w:ilvl="5" w:tplc="0C090005" w:tentative="1">
      <w:start w:val="1"/>
      <w:numFmt w:val="bullet"/>
      <w:lvlText w:val=""/>
      <w:lvlJc w:val="left"/>
      <w:pPr>
        <w:ind w:left="5022" w:hanging="360"/>
      </w:pPr>
      <w:rPr>
        <w:rFonts w:ascii="Wingdings" w:hAnsi="Wingdings" w:hint="default"/>
      </w:rPr>
    </w:lvl>
    <w:lvl w:ilvl="6" w:tplc="0C090001" w:tentative="1">
      <w:start w:val="1"/>
      <w:numFmt w:val="bullet"/>
      <w:lvlText w:val=""/>
      <w:lvlJc w:val="left"/>
      <w:pPr>
        <w:ind w:left="5742" w:hanging="360"/>
      </w:pPr>
      <w:rPr>
        <w:rFonts w:ascii="Symbol" w:hAnsi="Symbol" w:hint="default"/>
      </w:rPr>
    </w:lvl>
    <w:lvl w:ilvl="7" w:tplc="0C090003" w:tentative="1">
      <w:start w:val="1"/>
      <w:numFmt w:val="bullet"/>
      <w:lvlText w:val="o"/>
      <w:lvlJc w:val="left"/>
      <w:pPr>
        <w:ind w:left="6462" w:hanging="360"/>
      </w:pPr>
      <w:rPr>
        <w:rFonts w:ascii="Courier New" w:hAnsi="Courier New" w:hint="default"/>
      </w:rPr>
    </w:lvl>
    <w:lvl w:ilvl="8" w:tplc="0C090005" w:tentative="1">
      <w:start w:val="1"/>
      <w:numFmt w:val="bullet"/>
      <w:lvlText w:val=""/>
      <w:lvlJc w:val="left"/>
      <w:pPr>
        <w:ind w:left="7182" w:hanging="360"/>
      </w:pPr>
      <w:rPr>
        <w:rFonts w:ascii="Wingdings" w:hAnsi="Wingdings" w:hint="default"/>
      </w:rPr>
    </w:lvl>
  </w:abstractNum>
  <w:abstractNum w:abstractNumId="17">
    <w:nsid w:val="45301316"/>
    <w:multiLevelType w:val="hybridMultilevel"/>
    <w:tmpl w:val="997831E0"/>
    <w:lvl w:ilvl="0" w:tplc="04090001">
      <w:start w:val="1"/>
      <w:numFmt w:val="bullet"/>
      <w:lvlText w:val=""/>
      <w:lvlJc w:val="left"/>
      <w:pPr>
        <w:tabs>
          <w:tab w:val="num" w:pos="1440"/>
        </w:tabs>
        <w:ind w:left="1440" w:hanging="360"/>
      </w:pPr>
      <w:rPr>
        <w:rFonts w:ascii="Symbol" w:hAnsi="Symbol" w:hint="default"/>
      </w:rPr>
    </w:lvl>
    <w:lvl w:ilvl="1" w:tplc="548CDC1E">
      <w:numFmt w:val="bullet"/>
      <w:lvlText w:val="-"/>
      <w:lvlJc w:val="left"/>
      <w:pPr>
        <w:tabs>
          <w:tab w:val="num" w:pos="2160"/>
        </w:tabs>
        <w:ind w:left="2160" w:hanging="360"/>
      </w:pPr>
      <w:rPr>
        <w:rFonts w:ascii="Verdana" w:eastAsia="Times New Roman" w:hAnsi="Verdan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CF64610"/>
    <w:multiLevelType w:val="hybridMultilevel"/>
    <w:tmpl w:val="1FBCF0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5C587287"/>
    <w:multiLevelType w:val="hybridMultilevel"/>
    <w:tmpl w:val="0EECBA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nsid w:val="66A3499C"/>
    <w:multiLevelType w:val="hybridMultilevel"/>
    <w:tmpl w:val="6764CE58"/>
    <w:lvl w:ilvl="0" w:tplc="6916D48A">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527F44"/>
    <w:multiLevelType w:val="hybridMultilevel"/>
    <w:tmpl w:val="626ADAC2"/>
    <w:lvl w:ilvl="0" w:tplc="F02A0DA0">
      <w:start w:val="1"/>
      <w:numFmt w:val="lowerRoman"/>
      <w:lvlText w:val="%1)"/>
      <w:lvlJc w:val="left"/>
      <w:pPr>
        <w:ind w:left="1430" w:hanging="720"/>
      </w:pPr>
      <w:rPr>
        <w:rFonts w:cs="Times New Roman" w:hint="default"/>
        <w:color w:val="auto"/>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2">
    <w:nsid w:val="71831187"/>
    <w:multiLevelType w:val="hybridMultilevel"/>
    <w:tmpl w:val="347A9886"/>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783737F3"/>
    <w:multiLevelType w:val="hybridMultilevel"/>
    <w:tmpl w:val="4C9C5FA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EC072C6"/>
    <w:multiLevelType w:val="hybridMultilevel"/>
    <w:tmpl w:val="DB02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41A3C"/>
    <w:multiLevelType w:val="hybridMultilevel"/>
    <w:tmpl w:val="8C866C24"/>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21"/>
  </w:num>
  <w:num w:numId="5">
    <w:abstractNumId w:val="3"/>
  </w:num>
  <w:num w:numId="6">
    <w:abstractNumId w:val="14"/>
  </w:num>
  <w:num w:numId="7">
    <w:abstractNumId w:val="24"/>
  </w:num>
  <w:num w:numId="8">
    <w:abstractNumId w:val="8"/>
  </w:num>
  <w:num w:numId="9">
    <w:abstractNumId w:val="1"/>
  </w:num>
  <w:num w:numId="10">
    <w:abstractNumId w:val="23"/>
  </w:num>
  <w:num w:numId="11">
    <w:abstractNumId w:val="9"/>
  </w:num>
  <w:num w:numId="12">
    <w:abstractNumId w:val="25"/>
  </w:num>
  <w:num w:numId="13">
    <w:abstractNumId w:val="12"/>
  </w:num>
  <w:num w:numId="14">
    <w:abstractNumId w:val="7"/>
  </w:num>
  <w:num w:numId="15">
    <w:abstractNumId w:val="22"/>
  </w:num>
  <w:num w:numId="16">
    <w:abstractNumId w:val="6"/>
  </w:num>
  <w:num w:numId="17">
    <w:abstractNumId w:val="5"/>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10"/>
  </w:num>
  <w:num w:numId="23">
    <w:abstractNumId w:val="4"/>
  </w:num>
  <w:num w:numId="24">
    <w:abstractNumId w:val="13"/>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BE"/>
    <w:rsid w:val="00001BC0"/>
    <w:rsid w:val="000037E3"/>
    <w:rsid w:val="00003944"/>
    <w:rsid w:val="000223FD"/>
    <w:rsid w:val="00030ED8"/>
    <w:rsid w:val="0003468A"/>
    <w:rsid w:val="00035375"/>
    <w:rsid w:val="00042D29"/>
    <w:rsid w:val="0005545F"/>
    <w:rsid w:val="00061650"/>
    <w:rsid w:val="00063144"/>
    <w:rsid w:val="00080132"/>
    <w:rsid w:val="00081518"/>
    <w:rsid w:val="0009407E"/>
    <w:rsid w:val="000A707C"/>
    <w:rsid w:val="000B4A77"/>
    <w:rsid w:val="000C36BC"/>
    <w:rsid w:val="000C4D99"/>
    <w:rsid w:val="000E5A60"/>
    <w:rsid w:val="000F11B9"/>
    <w:rsid w:val="000F5842"/>
    <w:rsid w:val="001010AD"/>
    <w:rsid w:val="00104B60"/>
    <w:rsid w:val="00111B08"/>
    <w:rsid w:val="00121BF7"/>
    <w:rsid w:val="00125325"/>
    <w:rsid w:val="00127C19"/>
    <w:rsid w:val="00136205"/>
    <w:rsid w:val="001366A1"/>
    <w:rsid w:val="00141A0E"/>
    <w:rsid w:val="00146278"/>
    <w:rsid w:val="00146D77"/>
    <w:rsid w:val="00152DFD"/>
    <w:rsid w:val="0016713F"/>
    <w:rsid w:val="00191177"/>
    <w:rsid w:val="001B3A03"/>
    <w:rsid w:val="001C1F23"/>
    <w:rsid w:val="001E30C6"/>
    <w:rsid w:val="001F3A42"/>
    <w:rsid w:val="001F69B1"/>
    <w:rsid w:val="00204929"/>
    <w:rsid w:val="00212DBE"/>
    <w:rsid w:val="002154D4"/>
    <w:rsid w:val="0022161F"/>
    <w:rsid w:val="00225902"/>
    <w:rsid w:val="00230151"/>
    <w:rsid w:val="002448E8"/>
    <w:rsid w:val="002716C1"/>
    <w:rsid w:val="0027653A"/>
    <w:rsid w:val="00293FD6"/>
    <w:rsid w:val="002B54C7"/>
    <w:rsid w:val="002C4FB1"/>
    <w:rsid w:val="002D6F0D"/>
    <w:rsid w:val="002E62FF"/>
    <w:rsid w:val="002E7C74"/>
    <w:rsid w:val="00303A08"/>
    <w:rsid w:val="00333507"/>
    <w:rsid w:val="00334E2B"/>
    <w:rsid w:val="003546EE"/>
    <w:rsid w:val="003661A7"/>
    <w:rsid w:val="0036730C"/>
    <w:rsid w:val="003707CE"/>
    <w:rsid w:val="003B0CC0"/>
    <w:rsid w:val="003B757E"/>
    <w:rsid w:val="003C5929"/>
    <w:rsid w:val="003C6BB7"/>
    <w:rsid w:val="003E0CB0"/>
    <w:rsid w:val="003E2359"/>
    <w:rsid w:val="003E6511"/>
    <w:rsid w:val="00406585"/>
    <w:rsid w:val="0042326B"/>
    <w:rsid w:val="0043440C"/>
    <w:rsid w:val="00434F5C"/>
    <w:rsid w:val="004407F7"/>
    <w:rsid w:val="00453D5D"/>
    <w:rsid w:val="0045547F"/>
    <w:rsid w:val="004629AA"/>
    <w:rsid w:val="004671DD"/>
    <w:rsid w:val="00482928"/>
    <w:rsid w:val="004C0B58"/>
    <w:rsid w:val="004C58AC"/>
    <w:rsid w:val="004C5E24"/>
    <w:rsid w:val="004F3B3B"/>
    <w:rsid w:val="004F6340"/>
    <w:rsid w:val="00514B38"/>
    <w:rsid w:val="00531F9C"/>
    <w:rsid w:val="00542CBF"/>
    <w:rsid w:val="00543940"/>
    <w:rsid w:val="0055190D"/>
    <w:rsid w:val="00556D33"/>
    <w:rsid w:val="00571F2A"/>
    <w:rsid w:val="00577E8B"/>
    <w:rsid w:val="005845E9"/>
    <w:rsid w:val="005860DC"/>
    <w:rsid w:val="00595308"/>
    <w:rsid w:val="00595EC9"/>
    <w:rsid w:val="005A2080"/>
    <w:rsid w:val="005B463A"/>
    <w:rsid w:val="005B7034"/>
    <w:rsid w:val="005C2997"/>
    <w:rsid w:val="005C64AA"/>
    <w:rsid w:val="005F76A3"/>
    <w:rsid w:val="00603C3E"/>
    <w:rsid w:val="00621A36"/>
    <w:rsid w:val="00634D5B"/>
    <w:rsid w:val="00655C1F"/>
    <w:rsid w:val="00665B65"/>
    <w:rsid w:val="0068211E"/>
    <w:rsid w:val="006841F4"/>
    <w:rsid w:val="00695130"/>
    <w:rsid w:val="00695672"/>
    <w:rsid w:val="006A5B95"/>
    <w:rsid w:val="006A7632"/>
    <w:rsid w:val="006C0672"/>
    <w:rsid w:val="006D22D7"/>
    <w:rsid w:val="006D463E"/>
    <w:rsid w:val="006E0D88"/>
    <w:rsid w:val="006F38F5"/>
    <w:rsid w:val="006F66D9"/>
    <w:rsid w:val="00704D1A"/>
    <w:rsid w:val="00706DF3"/>
    <w:rsid w:val="00706F90"/>
    <w:rsid w:val="007312AC"/>
    <w:rsid w:val="00733487"/>
    <w:rsid w:val="0074438C"/>
    <w:rsid w:val="007746F2"/>
    <w:rsid w:val="00790665"/>
    <w:rsid w:val="00793BC4"/>
    <w:rsid w:val="007C314E"/>
    <w:rsid w:val="007C3B5C"/>
    <w:rsid w:val="007C567F"/>
    <w:rsid w:val="007C56FA"/>
    <w:rsid w:val="007D5F12"/>
    <w:rsid w:val="007D725C"/>
    <w:rsid w:val="00800B75"/>
    <w:rsid w:val="0082192B"/>
    <w:rsid w:val="00825879"/>
    <w:rsid w:val="00827334"/>
    <w:rsid w:val="008570FB"/>
    <w:rsid w:val="008618C6"/>
    <w:rsid w:val="008706C6"/>
    <w:rsid w:val="00873D7B"/>
    <w:rsid w:val="0088141F"/>
    <w:rsid w:val="008A61A8"/>
    <w:rsid w:val="008C0799"/>
    <w:rsid w:val="008C4BD7"/>
    <w:rsid w:val="008D3117"/>
    <w:rsid w:val="008E255D"/>
    <w:rsid w:val="008E6C72"/>
    <w:rsid w:val="00910C2C"/>
    <w:rsid w:val="00920951"/>
    <w:rsid w:val="00936070"/>
    <w:rsid w:val="00950784"/>
    <w:rsid w:val="00952DE3"/>
    <w:rsid w:val="00953A56"/>
    <w:rsid w:val="00954293"/>
    <w:rsid w:val="00957807"/>
    <w:rsid w:val="009725F7"/>
    <w:rsid w:val="00991DF2"/>
    <w:rsid w:val="009A7A19"/>
    <w:rsid w:val="009B7F40"/>
    <w:rsid w:val="009C4F79"/>
    <w:rsid w:val="009E224A"/>
    <w:rsid w:val="009F20A6"/>
    <w:rsid w:val="009F6D01"/>
    <w:rsid w:val="00A065CB"/>
    <w:rsid w:val="00A223B4"/>
    <w:rsid w:val="00A25EC8"/>
    <w:rsid w:val="00A27FC5"/>
    <w:rsid w:val="00A31730"/>
    <w:rsid w:val="00A35588"/>
    <w:rsid w:val="00A46766"/>
    <w:rsid w:val="00A56D53"/>
    <w:rsid w:val="00A705C7"/>
    <w:rsid w:val="00A72403"/>
    <w:rsid w:val="00A9449D"/>
    <w:rsid w:val="00A95491"/>
    <w:rsid w:val="00AA1AEE"/>
    <w:rsid w:val="00AB2D62"/>
    <w:rsid w:val="00AC40FE"/>
    <w:rsid w:val="00AF2D75"/>
    <w:rsid w:val="00B33EB3"/>
    <w:rsid w:val="00B378BD"/>
    <w:rsid w:val="00B638DB"/>
    <w:rsid w:val="00B92427"/>
    <w:rsid w:val="00BB2EDD"/>
    <w:rsid w:val="00BC36DD"/>
    <w:rsid w:val="00BE0FC3"/>
    <w:rsid w:val="00BE148E"/>
    <w:rsid w:val="00BE44F3"/>
    <w:rsid w:val="00BF466F"/>
    <w:rsid w:val="00BF5121"/>
    <w:rsid w:val="00C0255A"/>
    <w:rsid w:val="00C03C98"/>
    <w:rsid w:val="00C073A6"/>
    <w:rsid w:val="00C079BE"/>
    <w:rsid w:val="00C20F2C"/>
    <w:rsid w:val="00C32602"/>
    <w:rsid w:val="00C70A5F"/>
    <w:rsid w:val="00C7419A"/>
    <w:rsid w:val="00C948C3"/>
    <w:rsid w:val="00C952C3"/>
    <w:rsid w:val="00CA1B6C"/>
    <w:rsid w:val="00CA5ABB"/>
    <w:rsid w:val="00CC0446"/>
    <w:rsid w:val="00CE29FD"/>
    <w:rsid w:val="00CE55D5"/>
    <w:rsid w:val="00CF0B77"/>
    <w:rsid w:val="00D0630C"/>
    <w:rsid w:val="00D81122"/>
    <w:rsid w:val="00D8132A"/>
    <w:rsid w:val="00D95D5C"/>
    <w:rsid w:val="00D96494"/>
    <w:rsid w:val="00DA13B0"/>
    <w:rsid w:val="00DA2BBC"/>
    <w:rsid w:val="00DB71AB"/>
    <w:rsid w:val="00DC48FF"/>
    <w:rsid w:val="00DD235F"/>
    <w:rsid w:val="00DD249F"/>
    <w:rsid w:val="00DF031C"/>
    <w:rsid w:val="00DF683C"/>
    <w:rsid w:val="00E00B52"/>
    <w:rsid w:val="00E02CDD"/>
    <w:rsid w:val="00E034ED"/>
    <w:rsid w:val="00E10FB5"/>
    <w:rsid w:val="00E16221"/>
    <w:rsid w:val="00E36253"/>
    <w:rsid w:val="00E54499"/>
    <w:rsid w:val="00E6312F"/>
    <w:rsid w:val="00E63458"/>
    <w:rsid w:val="00E72026"/>
    <w:rsid w:val="00E7621E"/>
    <w:rsid w:val="00E775C2"/>
    <w:rsid w:val="00ED09E4"/>
    <w:rsid w:val="00ED4C8E"/>
    <w:rsid w:val="00ED7F78"/>
    <w:rsid w:val="00EE59D2"/>
    <w:rsid w:val="00F06FF1"/>
    <w:rsid w:val="00F372D4"/>
    <w:rsid w:val="00F625AD"/>
    <w:rsid w:val="00F713BD"/>
    <w:rsid w:val="00F7390E"/>
    <w:rsid w:val="00F81AC3"/>
    <w:rsid w:val="00FA4A3E"/>
    <w:rsid w:val="00FC561F"/>
    <w:rsid w:val="00FC6520"/>
    <w:rsid w:val="00FF0447"/>
    <w:rsid w:val="00FF1680"/>
    <w:rsid w:val="00FF4218"/>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BE"/>
    <w:pPr>
      <w:spacing w:line="360" w:lineRule="auto"/>
      <w:ind w:firstLine="720"/>
      <w:jc w:val="both"/>
    </w:pPr>
    <w:rPr>
      <w:rFonts w:ascii="Georgia" w:eastAsia="Times New Roman" w:hAnsi="Georgia"/>
      <w:szCs w:val="24"/>
      <w:lang w:val="en-AU" w:eastAsia="en-AU"/>
    </w:rPr>
  </w:style>
  <w:style w:type="paragraph" w:styleId="Heading1">
    <w:name w:val="heading 1"/>
    <w:basedOn w:val="Normal"/>
    <w:next w:val="Normal"/>
    <w:link w:val="Heading1Char"/>
    <w:uiPriority w:val="99"/>
    <w:qFormat/>
    <w:rsid w:val="00C079BE"/>
    <w:pPr>
      <w:keepNext/>
      <w:spacing w:before="240" w:after="60"/>
      <w:ind w:firstLine="0"/>
      <w:outlineLvl w:val="0"/>
    </w:pPr>
    <w:rPr>
      <w:rFonts w:cs="Arial"/>
      <w:b/>
      <w:bCs/>
      <w:caps/>
      <w:kern w:val="32"/>
      <w:sz w:val="24"/>
    </w:rPr>
  </w:style>
  <w:style w:type="paragraph" w:styleId="Heading2">
    <w:name w:val="heading 2"/>
    <w:basedOn w:val="Normal"/>
    <w:next w:val="Normal"/>
    <w:link w:val="Heading2Char"/>
    <w:autoRedefine/>
    <w:uiPriority w:val="99"/>
    <w:qFormat/>
    <w:rsid w:val="00C079BE"/>
    <w:pPr>
      <w:widowControl w:val="0"/>
      <w:ind w:firstLine="0"/>
      <w:jc w:val="left"/>
      <w:outlineLvl w:val="1"/>
    </w:pPr>
    <w:rPr>
      <w:rFonts w:ascii="Arial" w:hAnsi="Arial" w:cs="Arial"/>
      <w:b/>
    </w:rPr>
  </w:style>
  <w:style w:type="paragraph" w:styleId="Heading3">
    <w:name w:val="heading 3"/>
    <w:basedOn w:val="Normal"/>
    <w:next w:val="Normal"/>
    <w:link w:val="Heading3Char"/>
    <w:autoRedefine/>
    <w:uiPriority w:val="99"/>
    <w:qFormat/>
    <w:rsid w:val="00C079BE"/>
    <w:pPr>
      <w:widowControl w:val="0"/>
      <w:spacing w:before="120" w:after="60"/>
      <w:ind w:firstLine="0"/>
      <w:outlineLvl w:val="2"/>
    </w:pPr>
    <w:rPr>
      <w:rFonts w:cs="Arial"/>
      <w:b/>
      <w:bCs/>
      <w:i/>
      <w:sz w:val="20"/>
      <w:szCs w:val="26"/>
    </w:rPr>
  </w:style>
  <w:style w:type="paragraph" w:styleId="Heading4">
    <w:name w:val="heading 4"/>
    <w:basedOn w:val="Normal"/>
    <w:next w:val="Normal"/>
    <w:link w:val="Heading4Char"/>
    <w:uiPriority w:val="99"/>
    <w:qFormat/>
    <w:rsid w:val="00C079BE"/>
    <w:pPr>
      <w:keepNext/>
      <w:ind w:firstLine="0"/>
      <w:outlineLvl w:val="3"/>
    </w:pPr>
    <w:rPr>
      <w:bCs/>
      <w:szCs w:val="28"/>
      <w:u w:val="single"/>
    </w:rPr>
  </w:style>
  <w:style w:type="paragraph" w:styleId="Heading6">
    <w:name w:val="heading 6"/>
    <w:basedOn w:val="Normal"/>
    <w:next w:val="Normal"/>
    <w:link w:val="Heading6Char"/>
    <w:uiPriority w:val="99"/>
    <w:qFormat/>
    <w:rsid w:val="00C079BE"/>
    <w:pPr>
      <w:keepNext/>
      <w:spacing w:line="240" w:lineRule="auto"/>
      <w:ind w:firstLine="0"/>
      <w:jc w:val="left"/>
      <w:outlineLvl w:val="5"/>
    </w:pPr>
    <w:rPr>
      <w:rFonts w:ascii="Times New Roman" w:hAnsi="Times New Roman"/>
      <w:b/>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9BE"/>
    <w:rPr>
      <w:rFonts w:ascii="Georgia" w:hAnsi="Georgia" w:cs="Arial"/>
      <w:b/>
      <w:bCs/>
      <w:caps/>
      <w:kern w:val="32"/>
      <w:sz w:val="24"/>
      <w:szCs w:val="24"/>
      <w:lang w:eastAsia="en-AU"/>
    </w:rPr>
  </w:style>
  <w:style w:type="character" w:customStyle="1" w:styleId="Heading2Char">
    <w:name w:val="Heading 2 Char"/>
    <w:basedOn w:val="DefaultParagraphFont"/>
    <w:link w:val="Heading2"/>
    <w:uiPriority w:val="99"/>
    <w:locked/>
    <w:rsid w:val="00C079BE"/>
    <w:rPr>
      <w:rFonts w:ascii="Arial" w:hAnsi="Arial" w:cs="Arial"/>
      <w:b/>
      <w:sz w:val="24"/>
      <w:szCs w:val="24"/>
      <w:lang w:eastAsia="en-AU"/>
    </w:rPr>
  </w:style>
  <w:style w:type="character" w:customStyle="1" w:styleId="Heading3Char">
    <w:name w:val="Heading 3 Char"/>
    <w:basedOn w:val="DefaultParagraphFont"/>
    <w:link w:val="Heading3"/>
    <w:uiPriority w:val="99"/>
    <w:locked/>
    <w:rsid w:val="00C079BE"/>
    <w:rPr>
      <w:rFonts w:ascii="Georgia" w:hAnsi="Georgia" w:cs="Arial"/>
      <w:b/>
      <w:bCs/>
      <w:i/>
      <w:sz w:val="26"/>
      <w:szCs w:val="26"/>
      <w:lang w:eastAsia="en-AU"/>
    </w:rPr>
  </w:style>
  <w:style w:type="character" w:customStyle="1" w:styleId="Heading4Char">
    <w:name w:val="Heading 4 Char"/>
    <w:basedOn w:val="DefaultParagraphFont"/>
    <w:link w:val="Heading4"/>
    <w:uiPriority w:val="99"/>
    <w:locked/>
    <w:rsid w:val="00C079BE"/>
    <w:rPr>
      <w:rFonts w:ascii="Georgia" w:hAnsi="Georgia" w:cs="Times New Roman"/>
      <w:bCs/>
      <w:sz w:val="28"/>
      <w:szCs w:val="28"/>
      <w:u w:val="single"/>
      <w:lang w:eastAsia="en-AU"/>
    </w:rPr>
  </w:style>
  <w:style w:type="character" w:customStyle="1" w:styleId="Heading6Char">
    <w:name w:val="Heading 6 Char"/>
    <w:basedOn w:val="DefaultParagraphFont"/>
    <w:link w:val="Heading6"/>
    <w:uiPriority w:val="99"/>
    <w:locked/>
    <w:rsid w:val="00C079BE"/>
    <w:rPr>
      <w:rFonts w:ascii="Times New Roman" w:hAnsi="Times New Roman" w:cs="Times New Roman"/>
      <w:b/>
      <w:i/>
      <w:sz w:val="20"/>
      <w:szCs w:val="20"/>
    </w:rPr>
  </w:style>
  <w:style w:type="character" w:customStyle="1" w:styleId="bodytype">
    <w:name w:val="bodytype"/>
    <w:basedOn w:val="DefaultParagraphFont"/>
    <w:uiPriority w:val="99"/>
    <w:rsid w:val="00C079BE"/>
    <w:rPr>
      <w:rFonts w:cs="Times New Roman"/>
    </w:rPr>
  </w:style>
  <w:style w:type="character" w:styleId="Hyperlink">
    <w:name w:val="Hyperlink"/>
    <w:basedOn w:val="DefaultParagraphFont"/>
    <w:uiPriority w:val="99"/>
    <w:rsid w:val="00C079BE"/>
    <w:rPr>
      <w:rFonts w:cs="Times New Roman"/>
      <w:color w:val="0000FF"/>
      <w:u w:val="single"/>
    </w:rPr>
  </w:style>
  <w:style w:type="paragraph" w:styleId="BodyText3">
    <w:name w:val="Body Text 3"/>
    <w:basedOn w:val="Normal"/>
    <w:link w:val="BodyText3Char"/>
    <w:uiPriority w:val="99"/>
    <w:rsid w:val="00C079BE"/>
    <w:pPr>
      <w:spacing w:after="120" w:line="240" w:lineRule="auto"/>
      <w:ind w:firstLine="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locked/>
    <w:rsid w:val="00C079BE"/>
    <w:rPr>
      <w:rFonts w:ascii="Times New Roman" w:hAnsi="Times New Roman" w:cs="Times New Roman"/>
      <w:sz w:val="16"/>
      <w:szCs w:val="16"/>
    </w:rPr>
  </w:style>
  <w:style w:type="paragraph" w:styleId="E-mailSignature">
    <w:name w:val="E-mail Signature"/>
    <w:basedOn w:val="Normal"/>
    <w:link w:val="E-mailSignatureChar"/>
    <w:uiPriority w:val="99"/>
    <w:rsid w:val="00C079BE"/>
    <w:rPr>
      <w:lang w:eastAsia="en-US"/>
    </w:rPr>
  </w:style>
  <w:style w:type="character" w:customStyle="1" w:styleId="E-mailSignatureChar">
    <w:name w:val="E-mail Signature Char"/>
    <w:basedOn w:val="DefaultParagraphFont"/>
    <w:link w:val="E-mailSignature"/>
    <w:uiPriority w:val="99"/>
    <w:locked/>
    <w:rsid w:val="00C079BE"/>
    <w:rPr>
      <w:rFonts w:ascii="Georgia" w:hAnsi="Georgia" w:cs="Times New Roman"/>
      <w:sz w:val="24"/>
      <w:szCs w:val="24"/>
    </w:rPr>
  </w:style>
  <w:style w:type="paragraph" w:customStyle="1" w:styleId="BodyDHS">
    <w:name w:val="Body DHS"/>
    <w:uiPriority w:val="99"/>
    <w:rsid w:val="00C079B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rPr>
  </w:style>
  <w:style w:type="paragraph" w:customStyle="1" w:styleId="Style1">
    <w:name w:val="Style1"/>
    <w:basedOn w:val="Heading3"/>
    <w:next w:val="Heading4"/>
    <w:uiPriority w:val="99"/>
    <w:rsid w:val="00C079BE"/>
    <w:rPr>
      <w:b w:val="0"/>
      <w:i w:val="0"/>
      <w:u w:val="single"/>
    </w:rPr>
  </w:style>
  <w:style w:type="paragraph" w:styleId="Header">
    <w:name w:val="header"/>
    <w:basedOn w:val="Normal"/>
    <w:link w:val="HeaderChar"/>
    <w:rsid w:val="00C079BE"/>
    <w:pPr>
      <w:tabs>
        <w:tab w:val="center" w:pos="4153"/>
        <w:tab w:val="right" w:pos="8306"/>
      </w:tabs>
    </w:pPr>
  </w:style>
  <w:style w:type="character" w:customStyle="1" w:styleId="HeaderChar">
    <w:name w:val="Header Char"/>
    <w:basedOn w:val="DefaultParagraphFont"/>
    <w:link w:val="Header"/>
    <w:uiPriority w:val="99"/>
    <w:locked/>
    <w:rsid w:val="00C079BE"/>
    <w:rPr>
      <w:rFonts w:ascii="Georgia" w:hAnsi="Georgia" w:cs="Times New Roman"/>
      <w:sz w:val="24"/>
      <w:szCs w:val="24"/>
      <w:lang w:eastAsia="en-AU"/>
    </w:rPr>
  </w:style>
  <w:style w:type="paragraph" w:styleId="Footer">
    <w:name w:val="footer"/>
    <w:basedOn w:val="Normal"/>
    <w:link w:val="FooterChar"/>
    <w:uiPriority w:val="99"/>
    <w:rsid w:val="00C079BE"/>
    <w:pPr>
      <w:tabs>
        <w:tab w:val="center" w:pos="4153"/>
        <w:tab w:val="right" w:pos="8306"/>
      </w:tabs>
    </w:pPr>
  </w:style>
  <w:style w:type="character" w:customStyle="1" w:styleId="FooterChar">
    <w:name w:val="Footer Char"/>
    <w:basedOn w:val="DefaultParagraphFont"/>
    <w:link w:val="Footer"/>
    <w:uiPriority w:val="99"/>
    <w:locked/>
    <w:rsid w:val="00C079BE"/>
    <w:rPr>
      <w:rFonts w:ascii="Georgia" w:hAnsi="Georgia" w:cs="Times New Roman"/>
      <w:sz w:val="24"/>
      <w:szCs w:val="24"/>
      <w:lang w:eastAsia="en-AU"/>
    </w:rPr>
  </w:style>
  <w:style w:type="character" w:styleId="PageNumber">
    <w:name w:val="page number"/>
    <w:basedOn w:val="DefaultParagraphFont"/>
    <w:uiPriority w:val="99"/>
    <w:rsid w:val="00C079BE"/>
    <w:rPr>
      <w:rFonts w:cs="Times New Roman"/>
    </w:rPr>
  </w:style>
  <w:style w:type="character" w:styleId="Emphasis">
    <w:name w:val="Emphasis"/>
    <w:basedOn w:val="DefaultParagraphFont"/>
    <w:uiPriority w:val="99"/>
    <w:qFormat/>
    <w:rsid w:val="00C079BE"/>
    <w:rPr>
      <w:rFonts w:cs="Times New Roman"/>
      <w:i/>
      <w:iCs/>
    </w:rPr>
  </w:style>
  <w:style w:type="paragraph" w:styleId="BodyTextIndent">
    <w:name w:val="Body Text Indent"/>
    <w:basedOn w:val="Normal"/>
    <w:link w:val="BodyTextIndentChar"/>
    <w:uiPriority w:val="99"/>
    <w:rsid w:val="00C079BE"/>
    <w:pPr>
      <w:tabs>
        <w:tab w:val="left" w:pos="1260"/>
      </w:tabs>
      <w:ind w:left="1260" w:hanging="540"/>
    </w:pPr>
    <w:rPr>
      <w:sz w:val="24"/>
    </w:rPr>
  </w:style>
  <w:style w:type="character" w:customStyle="1" w:styleId="BodyTextIndentChar">
    <w:name w:val="Body Text Indent Char"/>
    <w:basedOn w:val="DefaultParagraphFont"/>
    <w:link w:val="BodyTextIndent"/>
    <w:uiPriority w:val="99"/>
    <w:locked/>
    <w:rsid w:val="00C079BE"/>
    <w:rPr>
      <w:rFonts w:ascii="Georgia" w:hAnsi="Georgia" w:cs="Times New Roman"/>
      <w:sz w:val="24"/>
      <w:szCs w:val="24"/>
      <w:lang w:eastAsia="en-AU"/>
    </w:rPr>
  </w:style>
  <w:style w:type="paragraph" w:customStyle="1" w:styleId="Text1">
    <w:name w:val="Text1"/>
    <w:basedOn w:val="Normal"/>
    <w:uiPriority w:val="99"/>
    <w:rsid w:val="00C079BE"/>
    <w:pPr>
      <w:spacing w:line="240" w:lineRule="auto"/>
      <w:ind w:firstLine="0"/>
      <w:jc w:val="left"/>
    </w:pPr>
    <w:rPr>
      <w:rFonts w:ascii="Arial" w:hAnsi="Arial" w:cs="Arial"/>
      <w:sz w:val="20"/>
      <w:szCs w:val="20"/>
      <w:lang w:val="en-GB" w:eastAsia="en-US"/>
    </w:rPr>
  </w:style>
  <w:style w:type="paragraph" w:styleId="BodyTextIndent2">
    <w:name w:val="Body Text Indent 2"/>
    <w:basedOn w:val="Normal"/>
    <w:link w:val="BodyTextIndent2Char"/>
    <w:uiPriority w:val="99"/>
    <w:rsid w:val="00C079BE"/>
  </w:style>
  <w:style w:type="character" w:customStyle="1" w:styleId="BodyTextIndent2Char">
    <w:name w:val="Body Text Indent 2 Char"/>
    <w:basedOn w:val="DefaultParagraphFont"/>
    <w:link w:val="BodyTextIndent2"/>
    <w:uiPriority w:val="99"/>
    <w:locked/>
    <w:rsid w:val="00C079BE"/>
    <w:rPr>
      <w:rFonts w:ascii="Georgia" w:hAnsi="Georgia" w:cs="Times New Roman"/>
      <w:sz w:val="24"/>
      <w:szCs w:val="24"/>
      <w:lang w:eastAsia="en-AU"/>
    </w:rPr>
  </w:style>
  <w:style w:type="paragraph" w:styleId="BodyTextIndent3">
    <w:name w:val="Body Text Indent 3"/>
    <w:basedOn w:val="Normal"/>
    <w:link w:val="BodyTextIndent3Char"/>
    <w:uiPriority w:val="99"/>
    <w:rsid w:val="00C079BE"/>
    <w:pPr>
      <w:tabs>
        <w:tab w:val="left" w:pos="1260"/>
      </w:tabs>
      <w:ind w:left="1260" w:hanging="540"/>
    </w:pPr>
  </w:style>
  <w:style w:type="character" w:customStyle="1" w:styleId="BodyTextIndent3Char">
    <w:name w:val="Body Text Indent 3 Char"/>
    <w:basedOn w:val="DefaultParagraphFont"/>
    <w:link w:val="BodyTextIndent3"/>
    <w:uiPriority w:val="99"/>
    <w:locked/>
    <w:rsid w:val="00C079BE"/>
    <w:rPr>
      <w:rFonts w:ascii="Georgia" w:hAnsi="Georgia" w:cs="Times New Roman"/>
      <w:sz w:val="24"/>
      <w:szCs w:val="24"/>
      <w:lang w:eastAsia="en-AU"/>
    </w:rPr>
  </w:style>
  <w:style w:type="paragraph" w:styleId="BodyText">
    <w:name w:val="Body Text"/>
    <w:basedOn w:val="Normal"/>
    <w:link w:val="BodyTextChar"/>
    <w:uiPriority w:val="99"/>
    <w:rsid w:val="00C079BE"/>
    <w:pPr>
      <w:ind w:firstLine="0"/>
    </w:pPr>
    <w:rPr>
      <w:sz w:val="24"/>
      <w:szCs w:val="22"/>
      <w:lang w:eastAsia="en-US"/>
    </w:rPr>
  </w:style>
  <w:style w:type="character" w:customStyle="1" w:styleId="BodyTextChar">
    <w:name w:val="Body Text Char"/>
    <w:basedOn w:val="DefaultParagraphFont"/>
    <w:link w:val="BodyText"/>
    <w:uiPriority w:val="99"/>
    <w:locked/>
    <w:rsid w:val="00C079BE"/>
    <w:rPr>
      <w:rFonts w:ascii="Georgia" w:hAnsi="Georgia" w:cs="Times New Roman"/>
      <w:sz w:val="24"/>
    </w:rPr>
  </w:style>
  <w:style w:type="character" w:customStyle="1" w:styleId="Char">
    <w:name w:val="Char"/>
    <w:basedOn w:val="DefaultParagraphFont"/>
    <w:uiPriority w:val="99"/>
    <w:rsid w:val="00C079BE"/>
    <w:rPr>
      <w:rFonts w:ascii="Georgia" w:hAnsi="Georgia" w:cs="Arial"/>
      <w:b/>
      <w:bCs/>
      <w:i/>
      <w:sz w:val="26"/>
      <w:szCs w:val="26"/>
      <w:lang w:val="en-AU" w:eastAsia="en-AU" w:bidi="ar-SA"/>
    </w:rPr>
  </w:style>
  <w:style w:type="character" w:customStyle="1" w:styleId="Char2">
    <w:name w:val="Char2"/>
    <w:basedOn w:val="DefaultParagraphFont"/>
    <w:uiPriority w:val="99"/>
    <w:rsid w:val="00C079BE"/>
    <w:rPr>
      <w:rFonts w:ascii="Georgia" w:hAnsi="Georgia" w:cs="Times New Roman"/>
      <w:bCs/>
      <w:sz w:val="28"/>
      <w:szCs w:val="28"/>
      <w:u w:val="single"/>
      <w:lang w:val="en-AU" w:eastAsia="en-AU" w:bidi="ar-SA"/>
    </w:rPr>
  </w:style>
  <w:style w:type="character" w:customStyle="1" w:styleId="Char1">
    <w:name w:val="Char1"/>
    <w:basedOn w:val="DefaultParagraphFont"/>
    <w:uiPriority w:val="99"/>
    <w:rsid w:val="00C079BE"/>
    <w:rPr>
      <w:rFonts w:ascii="Georgia" w:hAnsi="Georgia" w:cs="Arial"/>
      <w:b/>
      <w:bCs/>
      <w:iCs/>
      <w:sz w:val="28"/>
      <w:szCs w:val="28"/>
      <w:lang w:val="en-AU" w:eastAsia="en-AU" w:bidi="ar-SA"/>
    </w:rPr>
  </w:style>
  <w:style w:type="paragraph" w:styleId="TOC1">
    <w:name w:val="toc 1"/>
    <w:basedOn w:val="Normal"/>
    <w:next w:val="Normal"/>
    <w:autoRedefine/>
    <w:uiPriority w:val="99"/>
    <w:rsid w:val="00C079BE"/>
    <w:pPr>
      <w:tabs>
        <w:tab w:val="left" w:pos="1170"/>
        <w:tab w:val="right" w:leader="dot" w:pos="9628"/>
      </w:tabs>
      <w:spacing w:before="120" w:after="120"/>
      <w:ind w:left="1260" w:hanging="540"/>
      <w:jc w:val="left"/>
    </w:pPr>
    <w:rPr>
      <w:rFonts w:ascii="Times New Roman" w:hAnsi="Times New Roman"/>
      <w:b/>
      <w:bCs/>
      <w:caps/>
      <w:sz w:val="20"/>
      <w:szCs w:val="20"/>
    </w:rPr>
  </w:style>
  <w:style w:type="paragraph" w:styleId="TOC2">
    <w:name w:val="toc 2"/>
    <w:basedOn w:val="Normal"/>
    <w:next w:val="Normal"/>
    <w:autoRedefine/>
    <w:uiPriority w:val="99"/>
    <w:rsid w:val="00C079BE"/>
    <w:pPr>
      <w:tabs>
        <w:tab w:val="left" w:pos="1540"/>
        <w:tab w:val="right" w:leader="dot" w:pos="9540"/>
      </w:tabs>
      <w:ind w:firstLine="0"/>
      <w:jc w:val="left"/>
    </w:pPr>
    <w:rPr>
      <w:rFonts w:ascii="Times New Roman" w:hAnsi="Times New Roman"/>
      <w:noProof/>
      <w:sz w:val="20"/>
      <w:szCs w:val="20"/>
      <w:lang w:val="en-US" w:eastAsia="en-US"/>
    </w:rPr>
  </w:style>
  <w:style w:type="paragraph" w:customStyle="1" w:styleId="Style10ptCentered">
    <w:name w:val="Style 10 pt Centered"/>
    <w:basedOn w:val="Normal"/>
    <w:uiPriority w:val="99"/>
    <w:rsid w:val="00C079BE"/>
    <w:pPr>
      <w:jc w:val="center"/>
    </w:pPr>
    <w:rPr>
      <w:rFonts w:ascii="Verdana" w:hAnsi="Verdana"/>
      <w:sz w:val="20"/>
      <w:szCs w:val="20"/>
    </w:rPr>
  </w:style>
  <w:style w:type="paragraph" w:styleId="BalloonText">
    <w:name w:val="Balloon Text"/>
    <w:basedOn w:val="Normal"/>
    <w:link w:val="BalloonTextChar"/>
    <w:uiPriority w:val="99"/>
    <w:semiHidden/>
    <w:rsid w:val="00C079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9BE"/>
    <w:rPr>
      <w:rFonts w:ascii="Tahoma" w:hAnsi="Tahoma" w:cs="Tahoma"/>
      <w:sz w:val="16"/>
      <w:szCs w:val="16"/>
      <w:lang w:eastAsia="en-AU"/>
    </w:rPr>
  </w:style>
  <w:style w:type="character" w:styleId="Strong">
    <w:name w:val="Strong"/>
    <w:basedOn w:val="DefaultParagraphFont"/>
    <w:uiPriority w:val="99"/>
    <w:qFormat/>
    <w:rsid w:val="00C079BE"/>
    <w:rPr>
      <w:rFonts w:cs="Times New Roman"/>
      <w:b/>
      <w:bCs/>
    </w:rPr>
  </w:style>
  <w:style w:type="character" w:customStyle="1" w:styleId="ti2">
    <w:name w:val="ti2"/>
    <w:basedOn w:val="DefaultParagraphFont"/>
    <w:uiPriority w:val="99"/>
    <w:rsid w:val="00C079BE"/>
    <w:rPr>
      <w:rFonts w:cs="Times New Roman"/>
      <w:sz w:val="22"/>
      <w:szCs w:val="22"/>
    </w:rPr>
  </w:style>
  <w:style w:type="table" w:styleId="TableGrid">
    <w:name w:val="Table Grid"/>
    <w:basedOn w:val="TableNormal"/>
    <w:uiPriority w:val="99"/>
    <w:rsid w:val="00C079BE"/>
    <w:pPr>
      <w:spacing w:line="360" w:lineRule="auto"/>
      <w:ind w:firstLine="72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079BE"/>
    <w:rPr>
      <w:rFonts w:cs="Times New Roman"/>
      <w:sz w:val="16"/>
      <w:szCs w:val="16"/>
    </w:rPr>
  </w:style>
  <w:style w:type="paragraph" w:styleId="CommentText">
    <w:name w:val="annotation text"/>
    <w:basedOn w:val="Normal"/>
    <w:link w:val="CommentTextChar"/>
    <w:uiPriority w:val="99"/>
    <w:rsid w:val="00C079BE"/>
    <w:rPr>
      <w:sz w:val="20"/>
      <w:szCs w:val="20"/>
    </w:rPr>
  </w:style>
  <w:style w:type="character" w:customStyle="1" w:styleId="CommentTextChar">
    <w:name w:val="Comment Text Char"/>
    <w:basedOn w:val="DefaultParagraphFont"/>
    <w:link w:val="CommentText"/>
    <w:uiPriority w:val="99"/>
    <w:locked/>
    <w:rsid w:val="00C079BE"/>
    <w:rPr>
      <w:rFonts w:ascii="Georgia" w:hAnsi="Georgia" w:cs="Times New Roman"/>
      <w:sz w:val="20"/>
      <w:szCs w:val="20"/>
      <w:lang w:eastAsia="en-AU"/>
    </w:rPr>
  </w:style>
  <w:style w:type="paragraph" w:styleId="CommentSubject">
    <w:name w:val="annotation subject"/>
    <w:basedOn w:val="CommentText"/>
    <w:next w:val="CommentText"/>
    <w:link w:val="CommentSubjectChar"/>
    <w:uiPriority w:val="99"/>
    <w:rsid w:val="00C079BE"/>
    <w:rPr>
      <w:b/>
      <w:bCs/>
    </w:rPr>
  </w:style>
  <w:style w:type="character" w:customStyle="1" w:styleId="CommentSubjectChar">
    <w:name w:val="Comment Subject Char"/>
    <w:basedOn w:val="CommentTextChar"/>
    <w:link w:val="CommentSubject"/>
    <w:uiPriority w:val="99"/>
    <w:locked/>
    <w:rsid w:val="00C079BE"/>
    <w:rPr>
      <w:rFonts w:ascii="Georgia" w:hAnsi="Georgia" w:cs="Times New Roman"/>
      <w:b/>
      <w:bCs/>
      <w:sz w:val="20"/>
      <w:szCs w:val="20"/>
      <w:lang w:eastAsia="en-AU"/>
    </w:rPr>
  </w:style>
  <w:style w:type="paragraph" w:styleId="ListParagraph">
    <w:name w:val="List Paragraph"/>
    <w:basedOn w:val="Normal"/>
    <w:uiPriority w:val="34"/>
    <w:qFormat/>
    <w:rsid w:val="00C079BE"/>
    <w:pPr>
      <w:ind w:left="720"/>
      <w:contextualSpacing/>
    </w:pPr>
  </w:style>
  <w:style w:type="character" w:customStyle="1" w:styleId="ti">
    <w:name w:val="ti"/>
    <w:basedOn w:val="DefaultParagraphFont"/>
    <w:uiPriority w:val="99"/>
    <w:rsid w:val="00C079BE"/>
    <w:rPr>
      <w:rFonts w:cs="Times New Roman"/>
    </w:rPr>
  </w:style>
  <w:style w:type="paragraph" w:customStyle="1" w:styleId="Default">
    <w:name w:val="Default"/>
    <w:basedOn w:val="Normal"/>
    <w:uiPriority w:val="99"/>
    <w:rsid w:val="00C079BE"/>
    <w:pPr>
      <w:autoSpaceDE w:val="0"/>
      <w:autoSpaceDN w:val="0"/>
      <w:spacing w:line="240" w:lineRule="auto"/>
      <w:ind w:firstLine="0"/>
      <w:jc w:val="left"/>
    </w:pPr>
    <w:rPr>
      <w:rFonts w:ascii="Arial" w:eastAsia="Calibri" w:hAnsi="Arial" w:cs="Arial"/>
      <w:color w:val="000000"/>
      <w:sz w:val="24"/>
    </w:rPr>
  </w:style>
  <w:style w:type="character" w:customStyle="1" w:styleId="emailstyle20">
    <w:name w:val="emailstyle20"/>
    <w:semiHidden/>
    <w:rsid w:val="00146278"/>
    <w:rPr>
      <w:rFonts w:ascii="Arial" w:hAnsi="Arial" w:cs="Arial" w:hint="default"/>
      <w:color w:val="000080"/>
      <w:sz w:val="20"/>
      <w:szCs w:val="20"/>
    </w:rPr>
  </w:style>
  <w:style w:type="paragraph" w:styleId="ListBullet">
    <w:name w:val="List Bullet"/>
    <w:basedOn w:val="Normal"/>
    <w:rsid w:val="00141A0E"/>
    <w:pPr>
      <w:numPr>
        <w:numId w:val="12"/>
      </w:numPr>
      <w:tabs>
        <w:tab w:val="left" w:pos="432"/>
      </w:tabs>
      <w:spacing w:after="60" w:line="240" w:lineRule="auto"/>
    </w:pPr>
    <w:rPr>
      <w:rFonts w:ascii="Arial" w:hAnsi="Arial"/>
      <w:sz w:val="24"/>
      <w:szCs w:val="20"/>
      <w:lang w:val="en-US" w:eastAsia="en-US"/>
    </w:rPr>
  </w:style>
  <w:style w:type="paragraph" w:customStyle="1" w:styleId="msolistparagraph0">
    <w:name w:val="msolistparagraph"/>
    <w:basedOn w:val="Normal"/>
    <w:rsid w:val="00141A0E"/>
    <w:pPr>
      <w:numPr>
        <w:numId w:val="25"/>
      </w:numPr>
      <w:tabs>
        <w:tab w:val="clear" w:pos="360"/>
      </w:tabs>
      <w:spacing w:line="240" w:lineRule="auto"/>
      <w:ind w:left="720" w:firstLine="0"/>
      <w:jc w:val="left"/>
    </w:pPr>
    <w:rPr>
      <w:rFonts w:ascii="Times New Roman" w:hAnsi="Times New Roman"/>
      <w:sz w:val="24"/>
      <w:lang w:val="en-US" w:eastAsia="en-US"/>
    </w:rPr>
  </w:style>
  <w:style w:type="paragraph" w:customStyle="1" w:styleId="TableText10pt">
    <w:name w:val="Table Text10 pt"/>
    <w:basedOn w:val="FootnoteText"/>
    <w:autoRedefine/>
    <w:rsid w:val="00141A0E"/>
    <w:pPr>
      <w:tabs>
        <w:tab w:val="left" w:pos="-3168"/>
        <w:tab w:val="left" w:pos="-2520"/>
        <w:tab w:val="left" w:pos="-1800"/>
        <w:tab w:val="left" w:pos="-1080"/>
        <w:tab w:val="left" w:pos="360"/>
        <w:tab w:val="left" w:pos="1080"/>
        <w:tab w:val="left" w:pos="2160"/>
        <w:tab w:val="left" w:pos="2520"/>
        <w:tab w:val="left" w:pos="3240"/>
        <w:tab w:val="left" w:pos="3960"/>
        <w:tab w:val="left" w:pos="4680"/>
        <w:tab w:val="left" w:pos="5400"/>
        <w:tab w:val="left" w:pos="6120"/>
        <w:tab w:val="left" w:pos="6840"/>
        <w:tab w:val="left" w:pos="7560"/>
      </w:tabs>
      <w:spacing w:before="60" w:after="60"/>
      <w:ind w:firstLine="0"/>
      <w:jc w:val="left"/>
    </w:pPr>
    <w:rPr>
      <w:rFonts w:ascii="Arial" w:hAnsi="Arial" w:cs="Arial"/>
      <w:b/>
      <w:sz w:val="22"/>
      <w:szCs w:val="22"/>
      <w:lang w:val="en-US" w:eastAsia="en-US"/>
    </w:rPr>
  </w:style>
  <w:style w:type="paragraph" w:styleId="FootnoteText">
    <w:name w:val="footnote text"/>
    <w:basedOn w:val="Normal"/>
    <w:link w:val="FootnoteTextChar"/>
    <w:uiPriority w:val="99"/>
    <w:semiHidden/>
    <w:unhideWhenUsed/>
    <w:rsid w:val="00141A0E"/>
    <w:pPr>
      <w:spacing w:line="240" w:lineRule="auto"/>
    </w:pPr>
    <w:rPr>
      <w:sz w:val="20"/>
      <w:szCs w:val="20"/>
    </w:rPr>
  </w:style>
  <w:style w:type="character" w:customStyle="1" w:styleId="FootnoteTextChar">
    <w:name w:val="Footnote Text Char"/>
    <w:basedOn w:val="DefaultParagraphFont"/>
    <w:link w:val="FootnoteText"/>
    <w:uiPriority w:val="99"/>
    <w:semiHidden/>
    <w:rsid w:val="00141A0E"/>
    <w:rPr>
      <w:rFonts w:ascii="Georgia" w:eastAsia="Times New Roman" w:hAnsi="Georgia"/>
      <w:sz w:val="20"/>
      <w:szCs w:val="20"/>
      <w:lang w:val="en-AU" w:eastAsia="en-AU"/>
    </w:rPr>
  </w:style>
  <w:style w:type="paragraph" w:styleId="NormalWeb">
    <w:name w:val="Normal (Web)"/>
    <w:basedOn w:val="Normal"/>
    <w:uiPriority w:val="99"/>
    <w:semiHidden/>
    <w:unhideWhenUsed/>
    <w:rsid w:val="00212DBE"/>
    <w:pPr>
      <w:spacing w:before="100" w:beforeAutospacing="1" w:after="100" w:afterAutospacing="1" w:line="240" w:lineRule="auto"/>
      <w:ind w:firstLine="0"/>
      <w:jc w:val="left"/>
    </w:pPr>
    <w:rPr>
      <w:rFonts w:ascii="Times New Roman" w:eastAsiaTheme="minorEastAsia" w:hAnsi="Times New Roman"/>
      <w:sz w:val="24"/>
      <w:lang w:val="en-US" w:eastAsia="en-US"/>
    </w:rPr>
  </w:style>
  <w:style w:type="paragraph" w:styleId="PlainText">
    <w:name w:val="Plain Text"/>
    <w:basedOn w:val="Normal"/>
    <w:link w:val="PlainTextChar"/>
    <w:uiPriority w:val="99"/>
    <w:unhideWhenUsed/>
    <w:rsid w:val="00634D5B"/>
    <w:pPr>
      <w:spacing w:line="240" w:lineRule="auto"/>
      <w:ind w:firstLine="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634D5B"/>
    <w:rPr>
      <w:rFonts w:eastAsiaTheme="minorHAnsi" w:cstheme="minorBidi"/>
      <w:szCs w:val="21"/>
      <w:lang w:val="en-AU"/>
    </w:rPr>
  </w:style>
  <w:style w:type="character" w:customStyle="1" w:styleId="jrnl">
    <w:name w:val="jrnl"/>
    <w:basedOn w:val="DefaultParagraphFont"/>
    <w:rsid w:val="00303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BE"/>
    <w:pPr>
      <w:spacing w:line="360" w:lineRule="auto"/>
      <w:ind w:firstLine="720"/>
      <w:jc w:val="both"/>
    </w:pPr>
    <w:rPr>
      <w:rFonts w:ascii="Georgia" w:eastAsia="Times New Roman" w:hAnsi="Georgia"/>
      <w:szCs w:val="24"/>
      <w:lang w:val="en-AU" w:eastAsia="en-AU"/>
    </w:rPr>
  </w:style>
  <w:style w:type="paragraph" w:styleId="Heading1">
    <w:name w:val="heading 1"/>
    <w:basedOn w:val="Normal"/>
    <w:next w:val="Normal"/>
    <w:link w:val="Heading1Char"/>
    <w:uiPriority w:val="99"/>
    <w:qFormat/>
    <w:rsid w:val="00C079BE"/>
    <w:pPr>
      <w:keepNext/>
      <w:spacing w:before="240" w:after="60"/>
      <w:ind w:firstLine="0"/>
      <w:outlineLvl w:val="0"/>
    </w:pPr>
    <w:rPr>
      <w:rFonts w:cs="Arial"/>
      <w:b/>
      <w:bCs/>
      <w:caps/>
      <w:kern w:val="32"/>
      <w:sz w:val="24"/>
    </w:rPr>
  </w:style>
  <w:style w:type="paragraph" w:styleId="Heading2">
    <w:name w:val="heading 2"/>
    <w:basedOn w:val="Normal"/>
    <w:next w:val="Normal"/>
    <w:link w:val="Heading2Char"/>
    <w:autoRedefine/>
    <w:uiPriority w:val="99"/>
    <w:qFormat/>
    <w:rsid w:val="00C079BE"/>
    <w:pPr>
      <w:widowControl w:val="0"/>
      <w:ind w:firstLine="0"/>
      <w:jc w:val="left"/>
      <w:outlineLvl w:val="1"/>
    </w:pPr>
    <w:rPr>
      <w:rFonts w:ascii="Arial" w:hAnsi="Arial" w:cs="Arial"/>
      <w:b/>
    </w:rPr>
  </w:style>
  <w:style w:type="paragraph" w:styleId="Heading3">
    <w:name w:val="heading 3"/>
    <w:basedOn w:val="Normal"/>
    <w:next w:val="Normal"/>
    <w:link w:val="Heading3Char"/>
    <w:autoRedefine/>
    <w:uiPriority w:val="99"/>
    <w:qFormat/>
    <w:rsid w:val="00C079BE"/>
    <w:pPr>
      <w:widowControl w:val="0"/>
      <w:spacing w:before="120" w:after="60"/>
      <w:ind w:firstLine="0"/>
      <w:outlineLvl w:val="2"/>
    </w:pPr>
    <w:rPr>
      <w:rFonts w:cs="Arial"/>
      <w:b/>
      <w:bCs/>
      <w:i/>
      <w:sz w:val="20"/>
      <w:szCs w:val="26"/>
    </w:rPr>
  </w:style>
  <w:style w:type="paragraph" w:styleId="Heading4">
    <w:name w:val="heading 4"/>
    <w:basedOn w:val="Normal"/>
    <w:next w:val="Normal"/>
    <w:link w:val="Heading4Char"/>
    <w:uiPriority w:val="99"/>
    <w:qFormat/>
    <w:rsid w:val="00C079BE"/>
    <w:pPr>
      <w:keepNext/>
      <w:ind w:firstLine="0"/>
      <w:outlineLvl w:val="3"/>
    </w:pPr>
    <w:rPr>
      <w:bCs/>
      <w:szCs w:val="28"/>
      <w:u w:val="single"/>
    </w:rPr>
  </w:style>
  <w:style w:type="paragraph" w:styleId="Heading6">
    <w:name w:val="heading 6"/>
    <w:basedOn w:val="Normal"/>
    <w:next w:val="Normal"/>
    <w:link w:val="Heading6Char"/>
    <w:uiPriority w:val="99"/>
    <w:qFormat/>
    <w:rsid w:val="00C079BE"/>
    <w:pPr>
      <w:keepNext/>
      <w:spacing w:line="240" w:lineRule="auto"/>
      <w:ind w:firstLine="0"/>
      <w:jc w:val="left"/>
      <w:outlineLvl w:val="5"/>
    </w:pPr>
    <w:rPr>
      <w:rFonts w:ascii="Times New Roman" w:hAnsi="Times New Roman"/>
      <w:b/>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9BE"/>
    <w:rPr>
      <w:rFonts w:ascii="Georgia" w:hAnsi="Georgia" w:cs="Arial"/>
      <w:b/>
      <w:bCs/>
      <w:caps/>
      <w:kern w:val="32"/>
      <w:sz w:val="24"/>
      <w:szCs w:val="24"/>
      <w:lang w:eastAsia="en-AU"/>
    </w:rPr>
  </w:style>
  <w:style w:type="character" w:customStyle="1" w:styleId="Heading2Char">
    <w:name w:val="Heading 2 Char"/>
    <w:basedOn w:val="DefaultParagraphFont"/>
    <w:link w:val="Heading2"/>
    <w:uiPriority w:val="99"/>
    <w:locked/>
    <w:rsid w:val="00C079BE"/>
    <w:rPr>
      <w:rFonts w:ascii="Arial" w:hAnsi="Arial" w:cs="Arial"/>
      <w:b/>
      <w:sz w:val="24"/>
      <w:szCs w:val="24"/>
      <w:lang w:eastAsia="en-AU"/>
    </w:rPr>
  </w:style>
  <w:style w:type="character" w:customStyle="1" w:styleId="Heading3Char">
    <w:name w:val="Heading 3 Char"/>
    <w:basedOn w:val="DefaultParagraphFont"/>
    <w:link w:val="Heading3"/>
    <w:uiPriority w:val="99"/>
    <w:locked/>
    <w:rsid w:val="00C079BE"/>
    <w:rPr>
      <w:rFonts w:ascii="Georgia" w:hAnsi="Georgia" w:cs="Arial"/>
      <w:b/>
      <w:bCs/>
      <w:i/>
      <w:sz w:val="26"/>
      <w:szCs w:val="26"/>
      <w:lang w:eastAsia="en-AU"/>
    </w:rPr>
  </w:style>
  <w:style w:type="character" w:customStyle="1" w:styleId="Heading4Char">
    <w:name w:val="Heading 4 Char"/>
    <w:basedOn w:val="DefaultParagraphFont"/>
    <w:link w:val="Heading4"/>
    <w:uiPriority w:val="99"/>
    <w:locked/>
    <w:rsid w:val="00C079BE"/>
    <w:rPr>
      <w:rFonts w:ascii="Georgia" w:hAnsi="Georgia" w:cs="Times New Roman"/>
      <w:bCs/>
      <w:sz w:val="28"/>
      <w:szCs w:val="28"/>
      <w:u w:val="single"/>
      <w:lang w:eastAsia="en-AU"/>
    </w:rPr>
  </w:style>
  <w:style w:type="character" w:customStyle="1" w:styleId="Heading6Char">
    <w:name w:val="Heading 6 Char"/>
    <w:basedOn w:val="DefaultParagraphFont"/>
    <w:link w:val="Heading6"/>
    <w:uiPriority w:val="99"/>
    <w:locked/>
    <w:rsid w:val="00C079BE"/>
    <w:rPr>
      <w:rFonts w:ascii="Times New Roman" w:hAnsi="Times New Roman" w:cs="Times New Roman"/>
      <w:b/>
      <w:i/>
      <w:sz w:val="20"/>
      <w:szCs w:val="20"/>
    </w:rPr>
  </w:style>
  <w:style w:type="character" w:customStyle="1" w:styleId="bodytype">
    <w:name w:val="bodytype"/>
    <w:basedOn w:val="DefaultParagraphFont"/>
    <w:uiPriority w:val="99"/>
    <w:rsid w:val="00C079BE"/>
    <w:rPr>
      <w:rFonts w:cs="Times New Roman"/>
    </w:rPr>
  </w:style>
  <w:style w:type="character" w:styleId="Hyperlink">
    <w:name w:val="Hyperlink"/>
    <w:basedOn w:val="DefaultParagraphFont"/>
    <w:uiPriority w:val="99"/>
    <w:rsid w:val="00C079BE"/>
    <w:rPr>
      <w:rFonts w:cs="Times New Roman"/>
      <w:color w:val="0000FF"/>
      <w:u w:val="single"/>
    </w:rPr>
  </w:style>
  <w:style w:type="paragraph" w:styleId="BodyText3">
    <w:name w:val="Body Text 3"/>
    <w:basedOn w:val="Normal"/>
    <w:link w:val="BodyText3Char"/>
    <w:uiPriority w:val="99"/>
    <w:rsid w:val="00C079BE"/>
    <w:pPr>
      <w:spacing w:after="120" w:line="240" w:lineRule="auto"/>
      <w:ind w:firstLine="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locked/>
    <w:rsid w:val="00C079BE"/>
    <w:rPr>
      <w:rFonts w:ascii="Times New Roman" w:hAnsi="Times New Roman" w:cs="Times New Roman"/>
      <w:sz w:val="16"/>
      <w:szCs w:val="16"/>
    </w:rPr>
  </w:style>
  <w:style w:type="paragraph" w:styleId="E-mailSignature">
    <w:name w:val="E-mail Signature"/>
    <w:basedOn w:val="Normal"/>
    <w:link w:val="E-mailSignatureChar"/>
    <w:uiPriority w:val="99"/>
    <w:rsid w:val="00C079BE"/>
    <w:rPr>
      <w:lang w:eastAsia="en-US"/>
    </w:rPr>
  </w:style>
  <w:style w:type="character" w:customStyle="1" w:styleId="E-mailSignatureChar">
    <w:name w:val="E-mail Signature Char"/>
    <w:basedOn w:val="DefaultParagraphFont"/>
    <w:link w:val="E-mailSignature"/>
    <w:uiPriority w:val="99"/>
    <w:locked/>
    <w:rsid w:val="00C079BE"/>
    <w:rPr>
      <w:rFonts w:ascii="Georgia" w:hAnsi="Georgia" w:cs="Times New Roman"/>
      <w:sz w:val="24"/>
      <w:szCs w:val="24"/>
    </w:rPr>
  </w:style>
  <w:style w:type="paragraph" w:customStyle="1" w:styleId="BodyDHS">
    <w:name w:val="Body DHS"/>
    <w:uiPriority w:val="99"/>
    <w:rsid w:val="00C079B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rPr>
  </w:style>
  <w:style w:type="paragraph" w:customStyle="1" w:styleId="Style1">
    <w:name w:val="Style1"/>
    <w:basedOn w:val="Heading3"/>
    <w:next w:val="Heading4"/>
    <w:uiPriority w:val="99"/>
    <w:rsid w:val="00C079BE"/>
    <w:rPr>
      <w:b w:val="0"/>
      <w:i w:val="0"/>
      <w:u w:val="single"/>
    </w:rPr>
  </w:style>
  <w:style w:type="paragraph" w:styleId="Header">
    <w:name w:val="header"/>
    <w:basedOn w:val="Normal"/>
    <w:link w:val="HeaderChar"/>
    <w:rsid w:val="00C079BE"/>
    <w:pPr>
      <w:tabs>
        <w:tab w:val="center" w:pos="4153"/>
        <w:tab w:val="right" w:pos="8306"/>
      </w:tabs>
    </w:pPr>
  </w:style>
  <w:style w:type="character" w:customStyle="1" w:styleId="HeaderChar">
    <w:name w:val="Header Char"/>
    <w:basedOn w:val="DefaultParagraphFont"/>
    <w:link w:val="Header"/>
    <w:uiPriority w:val="99"/>
    <w:locked/>
    <w:rsid w:val="00C079BE"/>
    <w:rPr>
      <w:rFonts w:ascii="Georgia" w:hAnsi="Georgia" w:cs="Times New Roman"/>
      <w:sz w:val="24"/>
      <w:szCs w:val="24"/>
      <w:lang w:eastAsia="en-AU"/>
    </w:rPr>
  </w:style>
  <w:style w:type="paragraph" w:styleId="Footer">
    <w:name w:val="footer"/>
    <w:basedOn w:val="Normal"/>
    <w:link w:val="FooterChar"/>
    <w:uiPriority w:val="99"/>
    <w:rsid w:val="00C079BE"/>
    <w:pPr>
      <w:tabs>
        <w:tab w:val="center" w:pos="4153"/>
        <w:tab w:val="right" w:pos="8306"/>
      </w:tabs>
    </w:pPr>
  </w:style>
  <w:style w:type="character" w:customStyle="1" w:styleId="FooterChar">
    <w:name w:val="Footer Char"/>
    <w:basedOn w:val="DefaultParagraphFont"/>
    <w:link w:val="Footer"/>
    <w:uiPriority w:val="99"/>
    <w:locked/>
    <w:rsid w:val="00C079BE"/>
    <w:rPr>
      <w:rFonts w:ascii="Georgia" w:hAnsi="Georgia" w:cs="Times New Roman"/>
      <w:sz w:val="24"/>
      <w:szCs w:val="24"/>
      <w:lang w:eastAsia="en-AU"/>
    </w:rPr>
  </w:style>
  <w:style w:type="character" w:styleId="PageNumber">
    <w:name w:val="page number"/>
    <w:basedOn w:val="DefaultParagraphFont"/>
    <w:uiPriority w:val="99"/>
    <w:rsid w:val="00C079BE"/>
    <w:rPr>
      <w:rFonts w:cs="Times New Roman"/>
    </w:rPr>
  </w:style>
  <w:style w:type="character" w:styleId="Emphasis">
    <w:name w:val="Emphasis"/>
    <w:basedOn w:val="DefaultParagraphFont"/>
    <w:uiPriority w:val="99"/>
    <w:qFormat/>
    <w:rsid w:val="00C079BE"/>
    <w:rPr>
      <w:rFonts w:cs="Times New Roman"/>
      <w:i/>
      <w:iCs/>
    </w:rPr>
  </w:style>
  <w:style w:type="paragraph" w:styleId="BodyTextIndent">
    <w:name w:val="Body Text Indent"/>
    <w:basedOn w:val="Normal"/>
    <w:link w:val="BodyTextIndentChar"/>
    <w:uiPriority w:val="99"/>
    <w:rsid w:val="00C079BE"/>
    <w:pPr>
      <w:tabs>
        <w:tab w:val="left" w:pos="1260"/>
      </w:tabs>
      <w:ind w:left="1260" w:hanging="540"/>
    </w:pPr>
    <w:rPr>
      <w:sz w:val="24"/>
    </w:rPr>
  </w:style>
  <w:style w:type="character" w:customStyle="1" w:styleId="BodyTextIndentChar">
    <w:name w:val="Body Text Indent Char"/>
    <w:basedOn w:val="DefaultParagraphFont"/>
    <w:link w:val="BodyTextIndent"/>
    <w:uiPriority w:val="99"/>
    <w:locked/>
    <w:rsid w:val="00C079BE"/>
    <w:rPr>
      <w:rFonts w:ascii="Georgia" w:hAnsi="Georgia" w:cs="Times New Roman"/>
      <w:sz w:val="24"/>
      <w:szCs w:val="24"/>
      <w:lang w:eastAsia="en-AU"/>
    </w:rPr>
  </w:style>
  <w:style w:type="paragraph" w:customStyle="1" w:styleId="Text1">
    <w:name w:val="Text1"/>
    <w:basedOn w:val="Normal"/>
    <w:uiPriority w:val="99"/>
    <w:rsid w:val="00C079BE"/>
    <w:pPr>
      <w:spacing w:line="240" w:lineRule="auto"/>
      <w:ind w:firstLine="0"/>
      <w:jc w:val="left"/>
    </w:pPr>
    <w:rPr>
      <w:rFonts w:ascii="Arial" w:hAnsi="Arial" w:cs="Arial"/>
      <w:sz w:val="20"/>
      <w:szCs w:val="20"/>
      <w:lang w:val="en-GB" w:eastAsia="en-US"/>
    </w:rPr>
  </w:style>
  <w:style w:type="paragraph" w:styleId="BodyTextIndent2">
    <w:name w:val="Body Text Indent 2"/>
    <w:basedOn w:val="Normal"/>
    <w:link w:val="BodyTextIndent2Char"/>
    <w:uiPriority w:val="99"/>
    <w:rsid w:val="00C079BE"/>
  </w:style>
  <w:style w:type="character" w:customStyle="1" w:styleId="BodyTextIndent2Char">
    <w:name w:val="Body Text Indent 2 Char"/>
    <w:basedOn w:val="DefaultParagraphFont"/>
    <w:link w:val="BodyTextIndent2"/>
    <w:uiPriority w:val="99"/>
    <w:locked/>
    <w:rsid w:val="00C079BE"/>
    <w:rPr>
      <w:rFonts w:ascii="Georgia" w:hAnsi="Georgia" w:cs="Times New Roman"/>
      <w:sz w:val="24"/>
      <w:szCs w:val="24"/>
      <w:lang w:eastAsia="en-AU"/>
    </w:rPr>
  </w:style>
  <w:style w:type="paragraph" w:styleId="BodyTextIndent3">
    <w:name w:val="Body Text Indent 3"/>
    <w:basedOn w:val="Normal"/>
    <w:link w:val="BodyTextIndent3Char"/>
    <w:uiPriority w:val="99"/>
    <w:rsid w:val="00C079BE"/>
    <w:pPr>
      <w:tabs>
        <w:tab w:val="left" w:pos="1260"/>
      </w:tabs>
      <w:ind w:left="1260" w:hanging="540"/>
    </w:pPr>
  </w:style>
  <w:style w:type="character" w:customStyle="1" w:styleId="BodyTextIndent3Char">
    <w:name w:val="Body Text Indent 3 Char"/>
    <w:basedOn w:val="DefaultParagraphFont"/>
    <w:link w:val="BodyTextIndent3"/>
    <w:uiPriority w:val="99"/>
    <w:locked/>
    <w:rsid w:val="00C079BE"/>
    <w:rPr>
      <w:rFonts w:ascii="Georgia" w:hAnsi="Georgia" w:cs="Times New Roman"/>
      <w:sz w:val="24"/>
      <w:szCs w:val="24"/>
      <w:lang w:eastAsia="en-AU"/>
    </w:rPr>
  </w:style>
  <w:style w:type="paragraph" w:styleId="BodyText">
    <w:name w:val="Body Text"/>
    <w:basedOn w:val="Normal"/>
    <w:link w:val="BodyTextChar"/>
    <w:uiPriority w:val="99"/>
    <w:rsid w:val="00C079BE"/>
    <w:pPr>
      <w:ind w:firstLine="0"/>
    </w:pPr>
    <w:rPr>
      <w:sz w:val="24"/>
      <w:szCs w:val="22"/>
      <w:lang w:eastAsia="en-US"/>
    </w:rPr>
  </w:style>
  <w:style w:type="character" w:customStyle="1" w:styleId="BodyTextChar">
    <w:name w:val="Body Text Char"/>
    <w:basedOn w:val="DefaultParagraphFont"/>
    <w:link w:val="BodyText"/>
    <w:uiPriority w:val="99"/>
    <w:locked/>
    <w:rsid w:val="00C079BE"/>
    <w:rPr>
      <w:rFonts w:ascii="Georgia" w:hAnsi="Georgia" w:cs="Times New Roman"/>
      <w:sz w:val="24"/>
    </w:rPr>
  </w:style>
  <w:style w:type="character" w:customStyle="1" w:styleId="Char">
    <w:name w:val="Char"/>
    <w:basedOn w:val="DefaultParagraphFont"/>
    <w:uiPriority w:val="99"/>
    <w:rsid w:val="00C079BE"/>
    <w:rPr>
      <w:rFonts w:ascii="Georgia" w:hAnsi="Georgia" w:cs="Arial"/>
      <w:b/>
      <w:bCs/>
      <w:i/>
      <w:sz w:val="26"/>
      <w:szCs w:val="26"/>
      <w:lang w:val="en-AU" w:eastAsia="en-AU" w:bidi="ar-SA"/>
    </w:rPr>
  </w:style>
  <w:style w:type="character" w:customStyle="1" w:styleId="Char2">
    <w:name w:val="Char2"/>
    <w:basedOn w:val="DefaultParagraphFont"/>
    <w:uiPriority w:val="99"/>
    <w:rsid w:val="00C079BE"/>
    <w:rPr>
      <w:rFonts w:ascii="Georgia" w:hAnsi="Georgia" w:cs="Times New Roman"/>
      <w:bCs/>
      <w:sz w:val="28"/>
      <w:szCs w:val="28"/>
      <w:u w:val="single"/>
      <w:lang w:val="en-AU" w:eastAsia="en-AU" w:bidi="ar-SA"/>
    </w:rPr>
  </w:style>
  <w:style w:type="character" w:customStyle="1" w:styleId="Char1">
    <w:name w:val="Char1"/>
    <w:basedOn w:val="DefaultParagraphFont"/>
    <w:uiPriority w:val="99"/>
    <w:rsid w:val="00C079BE"/>
    <w:rPr>
      <w:rFonts w:ascii="Georgia" w:hAnsi="Georgia" w:cs="Arial"/>
      <w:b/>
      <w:bCs/>
      <w:iCs/>
      <w:sz w:val="28"/>
      <w:szCs w:val="28"/>
      <w:lang w:val="en-AU" w:eastAsia="en-AU" w:bidi="ar-SA"/>
    </w:rPr>
  </w:style>
  <w:style w:type="paragraph" w:styleId="TOC1">
    <w:name w:val="toc 1"/>
    <w:basedOn w:val="Normal"/>
    <w:next w:val="Normal"/>
    <w:autoRedefine/>
    <w:uiPriority w:val="99"/>
    <w:rsid w:val="00C079BE"/>
    <w:pPr>
      <w:tabs>
        <w:tab w:val="left" w:pos="1170"/>
        <w:tab w:val="right" w:leader="dot" w:pos="9628"/>
      </w:tabs>
      <w:spacing w:before="120" w:after="120"/>
      <w:ind w:left="1260" w:hanging="540"/>
      <w:jc w:val="left"/>
    </w:pPr>
    <w:rPr>
      <w:rFonts w:ascii="Times New Roman" w:hAnsi="Times New Roman"/>
      <w:b/>
      <w:bCs/>
      <w:caps/>
      <w:sz w:val="20"/>
      <w:szCs w:val="20"/>
    </w:rPr>
  </w:style>
  <w:style w:type="paragraph" w:styleId="TOC2">
    <w:name w:val="toc 2"/>
    <w:basedOn w:val="Normal"/>
    <w:next w:val="Normal"/>
    <w:autoRedefine/>
    <w:uiPriority w:val="99"/>
    <w:rsid w:val="00C079BE"/>
    <w:pPr>
      <w:tabs>
        <w:tab w:val="left" w:pos="1540"/>
        <w:tab w:val="right" w:leader="dot" w:pos="9540"/>
      </w:tabs>
      <w:ind w:firstLine="0"/>
      <w:jc w:val="left"/>
    </w:pPr>
    <w:rPr>
      <w:rFonts w:ascii="Times New Roman" w:hAnsi="Times New Roman"/>
      <w:noProof/>
      <w:sz w:val="20"/>
      <w:szCs w:val="20"/>
      <w:lang w:val="en-US" w:eastAsia="en-US"/>
    </w:rPr>
  </w:style>
  <w:style w:type="paragraph" w:customStyle="1" w:styleId="Style10ptCentered">
    <w:name w:val="Style 10 pt Centered"/>
    <w:basedOn w:val="Normal"/>
    <w:uiPriority w:val="99"/>
    <w:rsid w:val="00C079BE"/>
    <w:pPr>
      <w:jc w:val="center"/>
    </w:pPr>
    <w:rPr>
      <w:rFonts w:ascii="Verdana" w:hAnsi="Verdana"/>
      <w:sz w:val="20"/>
      <w:szCs w:val="20"/>
    </w:rPr>
  </w:style>
  <w:style w:type="paragraph" w:styleId="BalloonText">
    <w:name w:val="Balloon Text"/>
    <w:basedOn w:val="Normal"/>
    <w:link w:val="BalloonTextChar"/>
    <w:uiPriority w:val="99"/>
    <w:semiHidden/>
    <w:rsid w:val="00C079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9BE"/>
    <w:rPr>
      <w:rFonts w:ascii="Tahoma" w:hAnsi="Tahoma" w:cs="Tahoma"/>
      <w:sz w:val="16"/>
      <w:szCs w:val="16"/>
      <w:lang w:eastAsia="en-AU"/>
    </w:rPr>
  </w:style>
  <w:style w:type="character" w:styleId="Strong">
    <w:name w:val="Strong"/>
    <w:basedOn w:val="DefaultParagraphFont"/>
    <w:uiPriority w:val="99"/>
    <w:qFormat/>
    <w:rsid w:val="00C079BE"/>
    <w:rPr>
      <w:rFonts w:cs="Times New Roman"/>
      <w:b/>
      <w:bCs/>
    </w:rPr>
  </w:style>
  <w:style w:type="character" w:customStyle="1" w:styleId="ti2">
    <w:name w:val="ti2"/>
    <w:basedOn w:val="DefaultParagraphFont"/>
    <w:uiPriority w:val="99"/>
    <w:rsid w:val="00C079BE"/>
    <w:rPr>
      <w:rFonts w:cs="Times New Roman"/>
      <w:sz w:val="22"/>
      <w:szCs w:val="22"/>
    </w:rPr>
  </w:style>
  <w:style w:type="table" w:styleId="TableGrid">
    <w:name w:val="Table Grid"/>
    <w:basedOn w:val="TableNormal"/>
    <w:uiPriority w:val="99"/>
    <w:rsid w:val="00C079BE"/>
    <w:pPr>
      <w:spacing w:line="360" w:lineRule="auto"/>
      <w:ind w:firstLine="72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079BE"/>
    <w:rPr>
      <w:rFonts w:cs="Times New Roman"/>
      <w:sz w:val="16"/>
      <w:szCs w:val="16"/>
    </w:rPr>
  </w:style>
  <w:style w:type="paragraph" w:styleId="CommentText">
    <w:name w:val="annotation text"/>
    <w:basedOn w:val="Normal"/>
    <w:link w:val="CommentTextChar"/>
    <w:uiPriority w:val="99"/>
    <w:rsid w:val="00C079BE"/>
    <w:rPr>
      <w:sz w:val="20"/>
      <w:szCs w:val="20"/>
    </w:rPr>
  </w:style>
  <w:style w:type="character" w:customStyle="1" w:styleId="CommentTextChar">
    <w:name w:val="Comment Text Char"/>
    <w:basedOn w:val="DefaultParagraphFont"/>
    <w:link w:val="CommentText"/>
    <w:uiPriority w:val="99"/>
    <w:locked/>
    <w:rsid w:val="00C079BE"/>
    <w:rPr>
      <w:rFonts w:ascii="Georgia" w:hAnsi="Georgia" w:cs="Times New Roman"/>
      <w:sz w:val="20"/>
      <w:szCs w:val="20"/>
      <w:lang w:eastAsia="en-AU"/>
    </w:rPr>
  </w:style>
  <w:style w:type="paragraph" w:styleId="CommentSubject">
    <w:name w:val="annotation subject"/>
    <w:basedOn w:val="CommentText"/>
    <w:next w:val="CommentText"/>
    <w:link w:val="CommentSubjectChar"/>
    <w:uiPriority w:val="99"/>
    <w:rsid w:val="00C079BE"/>
    <w:rPr>
      <w:b/>
      <w:bCs/>
    </w:rPr>
  </w:style>
  <w:style w:type="character" w:customStyle="1" w:styleId="CommentSubjectChar">
    <w:name w:val="Comment Subject Char"/>
    <w:basedOn w:val="CommentTextChar"/>
    <w:link w:val="CommentSubject"/>
    <w:uiPriority w:val="99"/>
    <w:locked/>
    <w:rsid w:val="00C079BE"/>
    <w:rPr>
      <w:rFonts w:ascii="Georgia" w:hAnsi="Georgia" w:cs="Times New Roman"/>
      <w:b/>
      <w:bCs/>
      <w:sz w:val="20"/>
      <w:szCs w:val="20"/>
      <w:lang w:eastAsia="en-AU"/>
    </w:rPr>
  </w:style>
  <w:style w:type="paragraph" w:styleId="ListParagraph">
    <w:name w:val="List Paragraph"/>
    <w:basedOn w:val="Normal"/>
    <w:uiPriority w:val="34"/>
    <w:qFormat/>
    <w:rsid w:val="00C079BE"/>
    <w:pPr>
      <w:ind w:left="720"/>
      <w:contextualSpacing/>
    </w:pPr>
  </w:style>
  <w:style w:type="character" w:customStyle="1" w:styleId="ti">
    <w:name w:val="ti"/>
    <w:basedOn w:val="DefaultParagraphFont"/>
    <w:uiPriority w:val="99"/>
    <w:rsid w:val="00C079BE"/>
    <w:rPr>
      <w:rFonts w:cs="Times New Roman"/>
    </w:rPr>
  </w:style>
  <w:style w:type="paragraph" w:customStyle="1" w:styleId="Default">
    <w:name w:val="Default"/>
    <w:basedOn w:val="Normal"/>
    <w:uiPriority w:val="99"/>
    <w:rsid w:val="00C079BE"/>
    <w:pPr>
      <w:autoSpaceDE w:val="0"/>
      <w:autoSpaceDN w:val="0"/>
      <w:spacing w:line="240" w:lineRule="auto"/>
      <w:ind w:firstLine="0"/>
      <w:jc w:val="left"/>
    </w:pPr>
    <w:rPr>
      <w:rFonts w:ascii="Arial" w:eastAsia="Calibri" w:hAnsi="Arial" w:cs="Arial"/>
      <w:color w:val="000000"/>
      <w:sz w:val="24"/>
    </w:rPr>
  </w:style>
  <w:style w:type="character" w:customStyle="1" w:styleId="emailstyle20">
    <w:name w:val="emailstyle20"/>
    <w:semiHidden/>
    <w:rsid w:val="00146278"/>
    <w:rPr>
      <w:rFonts w:ascii="Arial" w:hAnsi="Arial" w:cs="Arial" w:hint="default"/>
      <w:color w:val="000080"/>
      <w:sz w:val="20"/>
      <w:szCs w:val="20"/>
    </w:rPr>
  </w:style>
  <w:style w:type="paragraph" w:styleId="ListBullet">
    <w:name w:val="List Bullet"/>
    <w:basedOn w:val="Normal"/>
    <w:rsid w:val="00141A0E"/>
    <w:pPr>
      <w:numPr>
        <w:numId w:val="12"/>
      </w:numPr>
      <w:tabs>
        <w:tab w:val="left" w:pos="432"/>
      </w:tabs>
      <w:spacing w:after="60" w:line="240" w:lineRule="auto"/>
    </w:pPr>
    <w:rPr>
      <w:rFonts w:ascii="Arial" w:hAnsi="Arial"/>
      <w:sz w:val="24"/>
      <w:szCs w:val="20"/>
      <w:lang w:val="en-US" w:eastAsia="en-US"/>
    </w:rPr>
  </w:style>
  <w:style w:type="paragraph" w:customStyle="1" w:styleId="msolistparagraph0">
    <w:name w:val="msolistparagraph"/>
    <w:basedOn w:val="Normal"/>
    <w:rsid w:val="00141A0E"/>
    <w:pPr>
      <w:numPr>
        <w:numId w:val="25"/>
      </w:numPr>
      <w:tabs>
        <w:tab w:val="clear" w:pos="360"/>
      </w:tabs>
      <w:spacing w:line="240" w:lineRule="auto"/>
      <w:ind w:left="720" w:firstLine="0"/>
      <w:jc w:val="left"/>
    </w:pPr>
    <w:rPr>
      <w:rFonts w:ascii="Times New Roman" w:hAnsi="Times New Roman"/>
      <w:sz w:val="24"/>
      <w:lang w:val="en-US" w:eastAsia="en-US"/>
    </w:rPr>
  </w:style>
  <w:style w:type="paragraph" w:customStyle="1" w:styleId="TableText10pt">
    <w:name w:val="Table Text10 pt"/>
    <w:basedOn w:val="FootnoteText"/>
    <w:autoRedefine/>
    <w:rsid w:val="00141A0E"/>
    <w:pPr>
      <w:tabs>
        <w:tab w:val="left" w:pos="-3168"/>
        <w:tab w:val="left" w:pos="-2520"/>
        <w:tab w:val="left" w:pos="-1800"/>
        <w:tab w:val="left" w:pos="-1080"/>
        <w:tab w:val="left" w:pos="360"/>
        <w:tab w:val="left" w:pos="1080"/>
        <w:tab w:val="left" w:pos="2160"/>
        <w:tab w:val="left" w:pos="2520"/>
        <w:tab w:val="left" w:pos="3240"/>
        <w:tab w:val="left" w:pos="3960"/>
        <w:tab w:val="left" w:pos="4680"/>
        <w:tab w:val="left" w:pos="5400"/>
        <w:tab w:val="left" w:pos="6120"/>
        <w:tab w:val="left" w:pos="6840"/>
        <w:tab w:val="left" w:pos="7560"/>
      </w:tabs>
      <w:spacing w:before="60" w:after="60"/>
      <w:ind w:firstLine="0"/>
      <w:jc w:val="left"/>
    </w:pPr>
    <w:rPr>
      <w:rFonts w:ascii="Arial" w:hAnsi="Arial" w:cs="Arial"/>
      <w:b/>
      <w:sz w:val="22"/>
      <w:szCs w:val="22"/>
      <w:lang w:val="en-US" w:eastAsia="en-US"/>
    </w:rPr>
  </w:style>
  <w:style w:type="paragraph" w:styleId="FootnoteText">
    <w:name w:val="footnote text"/>
    <w:basedOn w:val="Normal"/>
    <w:link w:val="FootnoteTextChar"/>
    <w:uiPriority w:val="99"/>
    <w:semiHidden/>
    <w:unhideWhenUsed/>
    <w:rsid w:val="00141A0E"/>
    <w:pPr>
      <w:spacing w:line="240" w:lineRule="auto"/>
    </w:pPr>
    <w:rPr>
      <w:sz w:val="20"/>
      <w:szCs w:val="20"/>
    </w:rPr>
  </w:style>
  <w:style w:type="character" w:customStyle="1" w:styleId="FootnoteTextChar">
    <w:name w:val="Footnote Text Char"/>
    <w:basedOn w:val="DefaultParagraphFont"/>
    <w:link w:val="FootnoteText"/>
    <w:uiPriority w:val="99"/>
    <w:semiHidden/>
    <w:rsid w:val="00141A0E"/>
    <w:rPr>
      <w:rFonts w:ascii="Georgia" w:eastAsia="Times New Roman" w:hAnsi="Georgia"/>
      <w:sz w:val="20"/>
      <w:szCs w:val="20"/>
      <w:lang w:val="en-AU" w:eastAsia="en-AU"/>
    </w:rPr>
  </w:style>
  <w:style w:type="paragraph" w:styleId="NormalWeb">
    <w:name w:val="Normal (Web)"/>
    <w:basedOn w:val="Normal"/>
    <w:uiPriority w:val="99"/>
    <w:semiHidden/>
    <w:unhideWhenUsed/>
    <w:rsid w:val="00212DBE"/>
    <w:pPr>
      <w:spacing w:before="100" w:beforeAutospacing="1" w:after="100" w:afterAutospacing="1" w:line="240" w:lineRule="auto"/>
      <w:ind w:firstLine="0"/>
      <w:jc w:val="left"/>
    </w:pPr>
    <w:rPr>
      <w:rFonts w:ascii="Times New Roman" w:eastAsiaTheme="minorEastAsia" w:hAnsi="Times New Roman"/>
      <w:sz w:val="24"/>
      <w:lang w:val="en-US" w:eastAsia="en-US"/>
    </w:rPr>
  </w:style>
  <w:style w:type="paragraph" w:styleId="PlainText">
    <w:name w:val="Plain Text"/>
    <w:basedOn w:val="Normal"/>
    <w:link w:val="PlainTextChar"/>
    <w:uiPriority w:val="99"/>
    <w:unhideWhenUsed/>
    <w:rsid w:val="00634D5B"/>
    <w:pPr>
      <w:spacing w:line="240" w:lineRule="auto"/>
      <w:ind w:firstLine="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634D5B"/>
    <w:rPr>
      <w:rFonts w:eastAsiaTheme="minorHAnsi" w:cstheme="minorBidi"/>
      <w:szCs w:val="21"/>
      <w:lang w:val="en-AU"/>
    </w:rPr>
  </w:style>
  <w:style w:type="character" w:customStyle="1" w:styleId="jrnl">
    <w:name w:val="jrnl"/>
    <w:basedOn w:val="DefaultParagraphFont"/>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067">
      <w:bodyDiv w:val="1"/>
      <w:marLeft w:val="0"/>
      <w:marRight w:val="0"/>
      <w:marTop w:val="0"/>
      <w:marBottom w:val="0"/>
      <w:divBdr>
        <w:top w:val="none" w:sz="0" w:space="0" w:color="auto"/>
        <w:left w:val="none" w:sz="0" w:space="0" w:color="auto"/>
        <w:bottom w:val="none" w:sz="0" w:space="0" w:color="auto"/>
        <w:right w:val="none" w:sz="0" w:space="0" w:color="auto"/>
      </w:divBdr>
    </w:div>
    <w:div w:id="11716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marwick@utas.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QLD</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uqjholli</dc:creator>
  <cp:lastModifiedBy>jprichard</cp:lastModifiedBy>
  <cp:revision>2</cp:revision>
  <dcterms:created xsi:type="dcterms:W3CDTF">2016-02-19T04:46:00Z</dcterms:created>
  <dcterms:modified xsi:type="dcterms:W3CDTF">2016-02-19T04:46:00Z</dcterms:modified>
</cp:coreProperties>
</file>