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289" w:rsidRPr="00BB38BC" w:rsidRDefault="004466FF" w:rsidP="007F3E1E">
      <w:pPr>
        <w:pStyle w:val="BodyText"/>
        <w:jc w:val="center"/>
        <w:rPr>
          <w:rFonts w:ascii="Arial" w:hAnsi="Arial" w:cs="Arial"/>
          <w:b/>
          <w:sz w:val="24"/>
          <w:szCs w:val="24"/>
        </w:rPr>
      </w:pPr>
      <w:bookmarkStart w:id="0" w:name="_GoBack"/>
      <w:bookmarkEnd w:id="0"/>
      <w:r>
        <w:rPr>
          <w:rFonts w:ascii="Arial" w:hAnsi="Arial" w:cs="Arial"/>
          <w:b/>
          <w:sz w:val="24"/>
          <w:szCs w:val="24"/>
        </w:rPr>
        <w:t>Curriculum Vitae</w:t>
      </w:r>
    </w:p>
    <w:p w:rsidR="001B5644" w:rsidRPr="00BB38BC" w:rsidRDefault="001B5644" w:rsidP="00D65A71">
      <w:pPr>
        <w:rPr>
          <w:rFonts w:ascii="Arial" w:hAnsi="Arial" w:cs="Arial"/>
          <w:b/>
          <w:sz w:val="24"/>
          <w:szCs w:val="24"/>
        </w:rPr>
      </w:pPr>
      <w:r w:rsidRPr="00BB38BC">
        <w:rPr>
          <w:rFonts w:ascii="Arial" w:hAnsi="Arial" w:cs="Arial"/>
          <w:b/>
          <w:sz w:val="24"/>
          <w:szCs w:val="24"/>
        </w:rPr>
        <w:t>PART 1</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540"/>
        <w:gridCol w:w="540"/>
        <w:gridCol w:w="49"/>
        <w:gridCol w:w="1751"/>
        <w:gridCol w:w="745"/>
        <w:gridCol w:w="1055"/>
        <w:gridCol w:w="900"/>
        <w:gridCol w:w="540"/>
        <w:gridCol w:w="1440"/>
      </w:tblGrid>
      <w:tr w:rsidR="00EE584C" w:rsidRPr="00BB38BC" w:rsidTr="00F11F5D">
        <w:tc>
          <w:tcPr>
            <w:tcW w:w="9288" w:type="dxa"/>
            <w:gridSpan w:val="10"/>
            <w:shd w:val="clear" w:color="auto" w:fill="E0E0E0"/>
          </w:tcPr>
          <w:p w:rsidR="00EE584C" w:rsidRPr="00BB38BC" w:rsidRDefault="00EE584C" w:rsidP="00337090">
            <w:pPr>
              <w:rPr>
                <w:rFonts w:ascii="Arial" w:hAnsi="Arial" w:cs="Arial"/>
                <w:b/>
                <w:sz w:val="24"/>
                <w:szCs w:val="24"/>
              </w:rPr>
            </w:pPr>
            <w:r w:rsidRPr="00BB38BC">
              <w:rPr>
                <w:rFonts w:ascii="Arial" w:hAnsi="Arial" w:cs="Arial"/>
                <w:b/>
                <w:sz w:val="24"/>
                <w:szCs w:val="24"/>
              </w:rPr>
              <w:t>1a.   Personal details</w:t>
            </w:r>
          </w:p>
        </w:tc>
      </w:tr>
      <w:tr w:rsidR="00412809" w:rsidRPr="00BB38BC" w:rsidTr="00037A37">
        <w:trPr>
          <w:trHeight w:val="313"/>
        </w:trPr>
        <w:tc>
          <w:tcPr>
            <w:tcW w:w="1728" w:type="dxa"/>
            <w:shd w:val="clear" w:color="auto" w:fill="E0E0E0"/>
          </w:tcPr>
          <w:p w:rsidR="00412809" w:rsidRPr="00BB38BC" w:rsidRDefault="00412809" w:rsidP="00412809">
            <w:pPr>
              <w:rPr>
                <w:rFonts w:ascii="Arial" w:hAnsi="Arial" w:cs="Arial"/>
                <w:b/>
                <w:sz w:val="24"/>
                <w:szCs w:val="24"/>
              </w:rPr>
            </w:pPr>
            <w:r w:rsidRPr="00BB38BC">
              <w:rPr>
                <w:rFonts w:ascii="Arial" w:hAnsi="Arial" w:cs="Arial"/>
                <w:b/>
                <w:sz w:val="24"/>
                <w:szCs w:val="24"/>
              </w:rPr>
              <w:t>Full name</w:t>
            </w:r>
          </w:p>
        </w:tc>
        <w:tc>
          <w:tcPr>
            <w:tcW w:w="1080" w:type="dxa"/>
            <w:gridSpan w:val="2"/>
          </w:tcPr>
          <w:p w:rsidR="000432DA" w:rsidRPr="002E2B13" w:rsidRDefault="002F7C20" w:rsidP="002E2B13">
            <w:pPr>
              <w:rPr>
                <w:rFonts w:ascii="Arial" w:hAnsi="Arial" w:cs="Arial"/>
                <w:sz w:val="24"/>
                <w:szCs w:val="24"/>
              </w:rPr>
            </w:pPr>
            <w:r>
              <w:rPr>
                <w:rFonts w:ascii="Arial" w:hAnsi="Arial" w:cs="Arial"/>
                <w:bCs/>
                <w:sz w:val="24"/>
                <w:szCs w:val="24"/>
              </w:rPr>
              <w:t>Prof.</w:t>
            </w:r>
          </w:p>
        </w:tc>
        <w:tc>
          <w:tcPr>
            <w:tcW w:w="1800" w:type="dxa"/>
            <w:gridSpan w:val="2"/>
            <w:shd w:val="clear" w:color="auto" w:fill="auto"/>
          </w:tcPr>
          <w:p w:rsidR="000432DA" w:rsidRPr="002E2B13" w:rsidRDefault="002E2B13" w:rsidP="002E2B13">
            <w:pPr>
              <w:rPr>
                <w:rFonts w:ascii="Arial" w:hAnsi="Arial" w:cs="Arial"/>
                <w:sz w:val="24"/>
                <w:szCs w:val="24"/>
              </w:rPr>
            </w:pPr>
            <w:r w:rsidRPr="002E2B13">
              <w:rPr>
                <w:rFonts w:ascii="Arial" w:hAnsi="Arial" w:cs="Arial"/>
                <w:bCs/>
                <w:sz w:val="24"/>
                <w:szCs w:val="24"/>
              </w:rPr>
              <w:t>Sally</w:t>
            </w:r>
          </w:p>
        </w:tc>
        <w:tc>
          <w:tcPr>
            <w:tcW w:w="2700" w:type="dxa"/>
            <w:gridSpan w:val="3"/>
            <w:shd w:val="clear" w:color="auto" w:fill="auto"/>
          </w:tcPr>
          <w:p w:rsidR="000432DA" w:rsidRPr="002E2B13" w:rsidRDefault="002E2B13" w:rsidP="00412809">
            <w:pPr>
              <w:rPr>
                <w:rFonts w:ascii="Arial" w:hAnsi="Arial" w:cs="Arial"/>
                <w:sz w:val="24"/>
                <w:szCs w:val="24"/>
              </w:rPr>
            </w:pPr>
            <w:r w:rsidRPr="00037A37">
              <w:rPr>
                <w:rFonts w:ascii="Arial" w:hAnsi="Arial" w:cs="Arial"/>
                <w:sz w:val="24"/>
                <w:szCs w:val="24"/>
              </w:rPr>
              <w:t>D</w:t>
            </w:r>
            <w:r w:rsidR="00037A37" w:rsidRPr="00037A37">
              <w:rPr>
                <w:rFonts w:ascii="Arial" w:hAnsi="Arial" w:cs="Arial"/>
                <w:sz w:val="24"/>
                <w:szCs w:val="24"/>
              </w:rPr>
              <w:t>i</w:t>
            </w:r>
            <w:r w:rsidR="00037A37">
              <w:rPr>
                <w:rFonts w:ascii="Arial" w:hAnsi="Arial" w:cs="Arial"/>
                <w:sz w:val="24"/>
                <w:szCs w:val="24"/>
              </w:rPr>
              <w:t>ana</w:t>
            </w:r>
          </w:p>
        </w:tc>
        <w:tc>
          <w:tcPr>
            <w:tcW w:w="1980" w:type="dxa"/>
            <w:gridSpan w:val="2"/>
          </w:tcPr>
          <w:p w:rsidR="000432DA" w:rsidRPr="002E2B13" w:rsidRDefault="002E2B13" w:rsidP="00412809">
            <w:pPr>
              <w:rPr>
                <w:rFonts w:ascii="Arial" w:hAnsi="Arial" w:cs="Arial"/>
                <w:sz w:val="24"/>
                <w:szCs w:val="24"/>
              </w:rPr>
            </w:pPr>
            <w:r w:rsidRPr="002E2B13">
              <w:rPr>
                <w:rFonts w:ascii="Arial" w:hAnsi="Arial" w:cs="Arial"/>
                <w:sz w:val="24"/>
                <w:szCs w:val="24"/>
              </w:rPr>
              <w:t>Poppitt</w:t>
            </w:r>
          </w:p>
        </w:tc>
      </w:tr>
      <w:tr w:rsidR="00F34224" w:rsidRPr="00BB38BC" w:rsidTr="00F11F5D">
        <w:tc>
          <w:tcPr>
            <w:tcW w:w="2857" w:type="dxa"/>
            <w:gridSpan w:val="4"/>
            <w:shd w:val="clear" w:color="auto" w:fill="E0E0E0"/>
          </w:tcPr>
          <w:p w:rsidR="00792088" w:rsidRPr="00BB38BC" w:rsidRDefault="00532ABE" w:rsidP="00F34224">
            <w:pPr>
              <w:rPr>
                <w:rFonts w:ascii="Arial" w:hAnsi="Arial" w:cs="Arial"/>
                <w:b/>
                <w:sz w:val="24"/>
                <w:szCs w:val="24"/>
              </w:rPr>
            </w:pPr>
            <w:r w:rsidRPr="00BB38BC">
              <w:rPr>
                <w:rFonts w:ascii="Arial" w:hAnsi="Arial" w:cs="Arial"/>
                <w:b/>
                <w:sz w:val="24"/>
                <w:szCs w:val="24"/>
              </w:rPr>
              <w:t>Present position</w:t>
            </w:r>
          </w:p>
        </w:tc>
        <w:tc>
          <w:tcPr>
            <w:tcW w:w="6431" w:type="dxa"/>
            <w:gridSpan w:val="6"/>
          </w:tcPr>
          <w:p w:rsidR="002E2B13" w:rsidRPr="00BB38BC" w:rsidRDefault="00204457" w:rsidP="002E2B13">
            <w:pPr>
              <w:rPr>
                <w:rFonts w:ascii="Arial" w:hAnsi="Arial" w:cs="Arial"/>
                <w:sz w:val="24"/>
                <w:szCs w:val="24"/>
              </w:rPr>
            </w:pPr>
            <w:r>
              <w:rPr>
                <w:rFonts w:ascii="Arial" w:hAnsi="Arial" w:cs="Arial"/>
                <w:sz w:val="24"/>
                <w:szCs w:val="24"/>
                <w:lang w:val="en-GB"/>
              </w:rPr>
              <w:t xml:space="preserve">Professor of Human </w:t>
            </w:r>
            <w:r w:rsidR="002E2B13" w:rsidRPr="002E2B13">
              <w:rPr>
                <w:rFonts w:ascii="Arial" w:hAnsi="Arial" w:cs="Arial"/>
                <w:sz w:val="24"/>
                <w:szCs w:val="24"/>
                <w:lang w:val="en-GB"/>
              </w:rPr>
              <w:t>Nutrition, School of Biological Sciences &amp; Department of Medicine</w:t>
            </w:r>
            <w:r w:rsidR="004F1621">
              <w:rPr>
                <w:rFonts w:ascii="Arial" w:hAnsi="Arial" w:cs="Arial"/>
                <w:sz w:val="24"/>
                <w:szCs w:val="24"/>
                <w:lang w:val="en-GB"/>
              </w:rPr>
              <w:t xml:space="preserve">; </w:t>
            </w:r>
            <w:r w:rsidR="002E2B13" w:rsidRPr="002E2B13">
              <w:rPr>
                <w:rFonts w:ascii="Arial" w:hAnsi="Arial" w:cs="Arial"/>
                <w:sz w:val="24"/>
                <w:szCs w:val="24"/>
                <w:lang w:val="en-GB"/>
              </w:rPr>
              <w:t xml:space="preserve">Director, Human Nutrition Unit </w:t>
            </w:r>
          </w:p>
        </w:tc>
      </w:tr>
      <w:tr w:rsidR="00F34224" w:rsidRPr="00BB38BC" w:rsidTr="00F11F5D">
        <w:trPr>
          <w:trHeight w:val="139"/>
        </w:trPr>
        <w:tc>
          <w:tcPr>
            <w:tcW w:w="2857" w:type="dxa"/>
            <w:gridSpan w:val="4"/>
            <w:shd w:val="clear" w:color="auto" w:fill="E0E0E0"/>
          </w:tcPr>
          <w:p w:rsidR="00792088" w:rsidRPr="00BB38BC" w:rsidRDefault="00532ABE" w:rsidP="00F34224">
            <w:pPr>
              <w:rPr>
                <w:rFonts w:ascii="Arial" w:hAnsi="Arial" w:cs="Arial"/>
                <w:b/>
                <w:sz w:val="24"/>
                <w:szCs w:val="24"/>
              </w:rPr>
            </w:pPr>
            <w:r w:rsidRPr="00BB38BC">
              <w:rPr>
                <w:rFonts w:ascii="Arial" w:hAnsi="Arial" w:cs="Arial"/>
                <w:b/>
                <w:sz w:val="24"/>
                <w:szCs w:val="24"/>
              </w:rPr>
              <w:t>Organisation/Employer</w:t>
            </w:r>
          </w:p>
        </w:tc>
        <w:tc>
          <w:tcPr>
            <w:tcW w:w="6431" w:type="dxa"/>
            <w:gridSpan w:val="6"/>
          </w:tcPr>
          <w:p w:rsidR="00792088" w:rsidRPr="00BB38BC" w:rsidRDefault="002E2B13" w:rsidP="00F34224">
            <w:pPr>
              <w:rPr>
                <w:rFonts w:ascii="Arial" w:hAnsi="Arial" w:cs="Arial"/>
                <w:sz w:val="24"/>
                <w:szCs w:val="24"/>
              </w:rPr>
            </w:pPr>
            <w:r w:rsidRPr="002E2B13">
              <w:rPr>
                <w:rFonts w:ascii="Arial" w:hAnsi="Arial" w:cs="Arial"/>
                <w:bCs/>
                <w:sz w:val="24"/>
                <w:szCs w:val="24"/>
                <w:lang w:val="en-GB"/>
              </w:rPr>
              <w:t>University of Auckland</w:t>
            </w:r>
            <w:r w:rsidR="007F0E62">
              <w:rPr>
                <w:rFonts w:ascii="Arial" w:hAnsi="Arial" w:cs="Arial"/>
                <w:bCs/>
                <w:sz w:val="24"/>
                <w:szCs w:val="24"/>
                <w:lang w:val="en-GB"/>
              </w:rPr>
              <w:t>, Auckland, New Zealand</w:t>
            </w:r>
          </w:p>
        </w:tc>
      </w:tr>
      <w:tr w:rsidR="00532ABE" w:rsidRPr="00BB38BC" w:rsidTr="00F11F5D">
        <w:trPr>
          <w:trHeight w:val="275"/>
        </w:trPr>
        <w:tc>
          <w:tcPr>
            <w:tcW w:w="2268" w:type="dxa"/>
            <w:gridSpan w:val="2"/>
            <w:vMerge w:val="restart"/>
            <w:shd w:val="clear" w:color="auto" w:fill="E0E0E0"/>
          </w:tcPr>
          <w:p w:rsidR="00532ABE" w:rsidRPr="00BB38BC" w:rsidRDefault="00532ABE" w:rsidP="00F34224">
            <w:pPr>
              <w:rPr>
                <w:rFonts w:ascii="Arial" w:hAnsi="Arial" w:cs="Arial"/>
                <w:b/>
                <w:sz w:val="24"/>
                <w:szCs w:val="24"/>
              </w:rPr>
            </w:pPr>
            <w:r w:rsidRPr="00BB38BC">
              <w:rPr>
                <w:rFonts w:ascii="Arial" w:hAnsi="Arial" w:cs="Arial"/>
                <w:b/>
                <w:sz w:val="24"/>
                <w:szCs w:val="24"/>
              </w:rPr>
              <w:t>Contact Address</w:t>
            </w:r>
          </w:p>
        </w:tc>
        <w:tc>
          <w:tcPr>
            <w:tcW w:w="7020" w:type="dxa"/>
            <w:gridSpan w:val="8"/>
          </w:tcPr>
          <w:p w:rsidR="00532ABE" w:rsidRPr="00BB38BC" w:rsidRDefault="00F83CCA" w:rsidP="00F34224">
            <w:pPr>
              <w:rPr>
                <w:rFonts w:ascii="Arial" w:hAnsi="Arial" w:cs="Arial"/>
                <w:sz w:val="24"/>
                <w:szCs w:val="24"/>
              </w:rPr>
            </w:pPr>
            <w:r>
              <w:rPr>
                <w:rFonts w:ascii="Arial" w:hAnsi="Arial" w:cs="Arial"/>
                <w:bCs/>
                <w:sz w:val="24"/>
                <w:szCs w:val="24"/>
                <w:lang w:val="en-GB"/>
              </w:rPr>
              <w:t xml:space="preserve">University of Auckland </w:t>
            </w:r>
            <w:r w:rsidR="002E2B13" w:rsidRPr="002E2B13">
              <w:rPr>
                <w:rFonts w:ascii="Arial" w:hAnsi="Arial" w:cs="Arial"/>
                <w:bCs/>
                <w:sz w:val="24"/>
                <w:szCs w:val="24"/>
                <w:lang w:val="en-GB"/>
              </w:rPr>
              <w:t>Human Nutrition Unit</w:t>
            </w:r>
          </w:p>
        </w:tc>
      </w:tr>
      <w:tr w:rsidR="00532ABE" w:rsidRPr="00BB38BC" w:rsidTr="00F11F5D">
        <w:trPr>
          <w:trHeight w:val="275"/>
        </w:trPr>
        <w:tc>
          <w:tcPr>
            <w:tcW w:w="2268" w:type="dxa"/>
            <w:gridSpan w:val="2"/>
            <w:vMerge/>
            <w:shd w:val="clear" w:color="auto" w:fill="E0E0E0"/>
          </w:tcPr>
          <w:p w:rsidR="00532ABE" w:rsidRPr="00BB38BC" w:rsidRDefault="00532ABE" w:rsidP="00F34224">
            <w:pPr>
              <w:rPr>
                <w:rFonts w:ascii="Arial" w:hAnsi="Arial" w:cs="Arial"/>
                <w:b/>
                <w:sz w:val="24"/>
                <w:szCs w:val="24"/>
              </w:rPr>
            </w:pPr>
          </w:p>
        </w:tc>
        <w:tc>
          <w:tcPr>
            <w:tcW w:w="7020" w:type="dxa"/>
            <w:gridSpan w:val="8"/>
          </w:tcPr>
          <w:p w:rsidR="00532ABE" w:rsidRPr="00BB38BC" w:rsidRDefault="002E2B13" w:rsidP="00F34224">
            <w:pPr>
              <w:rPr>
                <w:rFonts w:ascii="Arial" w:hAnsi="Arial" w:cs="Arial"/>
                <w:sz w:val="24"/>
                <w:szCs w:val="24"/>
              </w:rPr>
            </w:pPr>
            <w:r w:rsidRPr="002E2B13">
              <w:rPr>
                <w:rFonts w:ascii="Arial" w:hAnsi="Arial" w:cs="Arial"/>
                <w:bCs/>
                <w:sz w:val="24"/>
                <w:szCs w:val="24"/>
                <w:lang w:val="en-GB"/>
              </w:rPr>
              <w:t>18 Carrick Place</w:t>
            </w:r>
          </w:p>
        </w:tc>
      </w:tr>
      <w:tr w:rsidR="00532ABE" w:rsidRPr="00BB38BC" w:rsidTr="00F11F5D">
        <w:trPr>
          <w:trHeight w:val="275"/>
        </w:trPr>
        <w:tc>
          <w:tcPr>
            <w:tcW w:w="2268" w:type="dxa"/>
            <w:gridSpan w:val="2"/>
            <w:vMerge/>
            <w:shd w:val="clear" w:color="auto" w:fill="E0E0E0"/>
          </w:tcPr>
          <w:p w:rsidR="00532ABE" w:rsidRPr="00BB38BC" w:rsidRDefault="00532ABE" w:rsidP="00F34224">
            <w:pPr>
              <w:rPr>
                <w:rFonts w:ascii="Arial" w:hAnsi="Arial" w:cs="Arial"/>
                <w:b/>
                <w:sz w:val="24"/>
                <w:szCs w:val="24"/>
              </w:rPr>
            </w:pPr>
          </w:p>
        </w:tc>
        <w:tc>
          <w:tcPr>
            <w:tcW w:w="4140" w:type="dxa"/>
            <w:gridSpan w:val="5"/>
          </w:tcPr>
          <w:p w:rsidR="00532ABE" w:rsidRPr="002E2B13" w:rsidRDefault="002E2B13" w:rsidP="00F34224">
            <w:pPr>
              <w:rPr>
                <w:rFonts w:ascii="Arial" w:hAnsi="Arial" w:cs="Arial"/>
                <w:bCs/>
                <w:sz w:val="24"/>
                <w:szCs w:val="24"/>
                <w:lang w:val="en-GB"/>
              </w:rPr>
            </w:pPr>
            <w:r w:rsidRPr="002E2B13">
              <w:rPr>
                <w:rFonts w:ascii="Arial" w:hAnsi="Arial" w:cs="Arial"/>
                <w:bCs/>
                <w:sz w:val="24"/>
                <w:szCs w:val="24"/>
                <w:lang w:val="en-GB"/>
              </w:rPr>
              <w:t xml:space="preserve">Mt Eden, Auckland </w:t>
            </w:r>
          </w:p>
        </w:tc>
        <w:tc>
          <w:tcPr>
            <w:tcW w:w="1440" w:type="dxa"/>
            <w:gridSpan w:val="2"/>
            <w:shd w:val="clear" w:color="auto" w:fill="E0E0E0"/>
          </w:tcPr>
          <w:p w:rsidR="00532ABE" w:rsidRPr="00BB38BC" w:rsidRDefault="00A40556" w:rsidP="00F34224">
            <w:pPr>
              <w:rPr>
                <w:rFonts w:ascii="Arial" w:hAnsi="Arial" w:cs="Arial"/>
                <w:b/>
                <w:sz w:val="24"/>
                <w:szCs w:val="24"/>
              </w:rPr>
            </w:pPr>
            <w:r w:rsidRPr="00BB38BC">
              <w:rPr>
                <w:rFonts w:ascii="Arial" w:hAnsi="Arial" w:cs="Arial"/>
                <w:b/>
                <w:sz w:val="24"/>
                <w:szCs w:val="24"/>
              </w:rPr>
              <w:t>Post</w:t>
            </w:r>
            <w:r w:rsidR="00532ABE" w:rsidRPr="00BB38BC">
              <w:rPr>
                <w:rFonts w:ascii="Arial" w:hAnsi="Arial" w:cs="Arial"/>
                <w:b/>
                <w:sz w:val="24"/>
                <w:szCs w:val="24"/>
              </w:rPr>
              <w:t xml:space="preserve"> code</w:t>
            </w:r>
          </w:p>
        </w:tc>
        <w:tc>
          <w:tcPr>
            <w:tcW w:w="1440" w:type="dxa"/>
          </w:tcPr>
          <w:p w:rsidR="00532ABE" w:rsidRPr="00BB38BC" w:rsidRDefault="002E2B13" w:rsidP="00F34224">
            <w:pPr>
              <w:rPr>
                <w:rFonts w:ascii="Arial" w:hAnsi="Arial" w:cs="Arial"/>
                <w:sz w:val="24"/>
                <w:szCs w:val="24"/>
              </w:rPr>
            </w:pPr>
            <w:r>
              <w:rPr>
                <w:rFonts w:ascii="Arial" w:hAnsi="Arial" w:cs="Arial"/>
                <w:sz w:val="24"/>
                <w:szCs w:val="24"/>
              </w:rPr>
              <w:t>1024</w:t>
            </w:r>
          </w:p>
        </w:tc>
      </w:tr>
      <w:tr w:rsidR="000B3B86" w:rsidRPr="00BB38BC" w:rsidTr="00037A37">
        <w:tc>
          <w:tcPr>
            <w:tcW w:w="2268" w:type="dxa"/>
            <w:gridSpan w:val="2"/>
            <w:shd w:val="clear" w:color="auto" w:fill="E0E0E0"/>
          </w:tcPr>
          <w:p w:rsidR="000B3B86" w:rsidRPr="00BB38BC" w:rsidRDefault="00BA3E3F" w:rsidP="00F11F5D">
            <w:pPr>
              <w:jc w:val="both"/>
              <w:rPr>
                <w:rFonts w:ascii="Arial" w:hAnsi="Arial" w:cs="Arial"/>
                <w:b/>
                <w:sz w:val="24"/>
                <w:szCs w:val="24"/>
              </w:rPr>
            </w:pPr>
            <w:r w:rsidRPr="00BB38BC">
              <w:rPr>
                <w:rFonts w:ascii="Arial" w:hAnsi="Arial" w:cs="Arial"/>
                <w:b/>
                <w:sz w:val="24"/>
                <w:szCs w:val="24"/>
              </w:rPr>
              <w:t>W</w:t>
            </w:r>
            <w:r w:rsidR="00D903B2" w:rsidRPr="00BB38BC">
              <w:rPr>
                <w:rFonts w:ascii="Arial" w:hAnsi="Arial" w:cs="Arial"/>
                <w:b/>
                <w:sz w:val="24"/>
                <w:szCs w:val="24"/>
              </w:rPr>
              <w:t>ork</w:t>
            </w:r>
            <w:r w:rsidR="000B3B86" w:rsidRPr="00BB38BC">
              <w:rPr>
                <w:rFonts w:ascii="Arial" w:hAnsi="Arial" w:cs="Arial"/>
                <w:b/>
                <w:sz w:val="24"/>
                <w:szCs w:val="24"/>
              </w:rPr>
              <w:t xml:space="preserve"> </w:t>
            </w:r>
            <w:r w:rsidR="00D5520B" w:rsidRPr="00BB38BC">
              <w:rPr>
                <w:rFonts w:ascii="Arial" w:hAnsi="Arial" w:cs="Arial"/>
                <w:b/>
                <w:sz w:val="24"/>
                <w:szCs w:val="24"/>
              </w:rPr>
              <w:t>telephone</w:t>
            </w:r>
          </w:p>
        </w:tc>
        <w:tc>
          <w:tcPr>
            <w:tcW w:w="3085" w:type="dxa"/>
            <w:gridSpan w:val="4"/>
            <w:shd w:val="clear" w:color="auto" w:fill="auto"/>
          </w:tcPr>
          <w:p w:rsidR="000B3B86" w:rsidRPr="00BB38BC" w:rsidRDefault="00037A37" w:rsidP="00F34224">
            <w:pPr>
              <w:rPr>
                <w:rFonts w:ascii="Arial" w:hAnsi="Arial" w:cs="Arial"/>
                <w:sz w:val="24"/>
                <w:szCs w:val="24"/>
              </w:rPr>
            </w:pPr>
            <w:r w:rsidRPr="00037A37">
              <w:rPr>
                <w:rFonts w:ascii="Arial" w:hAnsi="Arial" w:cs="Arial"/>
                <w:sz w:val="24"/>
                <w:szCs w:val="24"/>
              </w:rPr>
              <w:t>09 6305160</w:t>
            </w:r>
          </w:p>
        </w:tc>
        <w:tc>
          <w:tcPr>
            <w:tcW w:w="1055" w:type="dxa"/>
            <w:shd w:val="clear" w:color="auto" w:fill="E0E0E0"/>
          </w:tcPr>
          <w:p w:rsidR="000B3B86" w:rsidRPr="00BB38BC" w:rsidRDefault="00BA3E3F" w:rsidP="00F34224">
            <w:pPr>
              <w:rPr>
                <w:rFonts w:ascii="Arial" w:hAnsi="Arial" w:cs="Arial"/>
                <w:b/>
                <w:sz w:val="24"/>
                <w:szCs w:val="24"/>
              </w:rPr>
            </w:pPr>
            <w:r w:rsidRPr="00BB38BC">
              <w:rPr>
                <w:rFonts w:ascii="Arial" w:hAnsi="Arial" w:cs="Arial"/>
                <w:b/>
                <w:sz w:val="24"/>
                <w:szCs w:val="24"/>
              </w:rPr>
              <w:t>M</w:t>
            </w:r>
            <w:r w:rsidR="000B3B86" w:rsidRPr="00BB38BC">
              <w:rPr>
                <w:rFonts w:ascii="Arial" w:hAnsi="Arial" w:cs="Arial"/>
                <w:b/>
                <w:sz w:val="24"/>
                <w:szCs w:val="24"/>
              </w:rPr>
              <w:t>obile</w:t>
            </w:r>
          </w:p>
        </w:tc>
        <w:tc>
          <w:tcPr>
            <w:tcW w:w="2880" w:type="dxa"/>
            <w:gridSpan w:val="3"/>
          </w:tcPr>
          <w:p w:rsidR="000B3B86" w:rsidRPr="00BB38BC" w:rsidRDefault="000B3B86" w:rsidP="00F34224">
            <w:pPr>
              <w:rPr>
                <w:rFonts w:ascii="Arial" w:hAnsi="Arial" w:cs="Arial"/>
                <w:sz w:val="24"/>
                <w:szCs w:val="24"/>
              </w:rPr>
            </w:pPr>
          </w:p>
        </w:tc>
      </w:tr>
      <w:tr w:rsidR="00792088" w:rsidRPr="00BB38BC" w:rsidTr="00B11D1D">
        <w:tc>
          <w:tcPr>
            <w:tcW w:w="2268" w:type="dxa"/>
            <w:gridSpan w:val="2"/>
            <w:shd w:val="clear" w:color="auto" w:fill="E0E0E0"/>
          </w:tcPr>
          <w:p w:rsidR="00792088" w:rsidRPr="00BB38BC" w:rsidRDefault="00532ABE" w:rsidP="00F34224">
            <w:pPr>
              <w:rPr>
                <w:rFonts w:ascii="Arial" w:hAnsi="Arial" w:cs="Arial"/>
                <w:b/>
                <w:sz w:val="24"/>
                <w:szCs w:val="24"/>
              </w:rPr>
            </w:pPr>
            <w:r w:rsidRPr="00BB38BC">
              <w:rPr>
                <w:rFonts w:ascii="Arial" w:hAnsi="Arial" w:cs="Arial"/>
                <w:b/>
                <w:sz w:val="24"/>
                <w:szCs w:val="24"/>
              </w:rPr>
              <w:t>Email</w:t>
            </w:r>
          </w:p>
        </w:tc>
        <w:tc>
          <w:tcPr>
            <w:tcW w:w="7020" w:type="dxa"/>
            <w:gridSpan w:val="8"/>
            <w:shd w:val="clear" w:color="auto" w:fill="FFFFFF"/>
          </w:tcPr>
          <w:p w:rsidR="00792088" w:rsidRPr="00B11D1D" w:rsidRDefault="0084706C" w:rsidP="00F34224">
            <w:pPr>
              <w:rPr>
                <w:rFonts w:ascii="Arial" w:hAnsi="Arial" w:cs="Arial"/>
                <w:sz w:val="24"/>
                <w:szCs w:val="24"/>
              </w:rPr>
            </w:pPr>
            <w:hyperlink r:id="rId7" w:history="1">
              <w:r w:rsidR="00B11D1D" w:rsidRPr="00B11D1D">
                <w:rPr>
                  <w:rStyle w:val="Hyperlink"/>
                  <w:rFonts w:ascii="Arial" w:hAnsi="Arial" w:cs="Arial"/>
                  <w:color w:val="auto"/>
                  <w:sz w:val="24"/>
                  <w:szCs w:val="24"/>
                  <w:u w:val="none"/>
                </w:rPr>
                <w:t>s.poppitt@auckland.ac.nz</w:t>
              </w:r>
            </w:hyperlink>
          </w:p>
        </w:tc>
      </w:tr>
      <w:tr w:rsidR="00F9098B" w:rsidRPr="00BB38BC" w:rsidTr="00F11F5D">
        <w:tc>
          <w:tcPr>
            <w:tcW w:w="2268" w:type="dxa"/>
            <w:gridSpan w:val="2"/>
            <w:shd w:val="clear" w:color="auto" w:fill="E0E0E0"/>
          </w:tcPr>
          <w:p w:rsidR="00F9098B" w:rsidRPr="00BB38BC" w:rsidRDefault="00F9098B" w:rsidP="00F34224">
            <w:pPr>
              <w:rPr>
                <w:rFonts w:ascii="Arial" w:hAnsi="Arial" w:cs="Arial"/>
                <w:b/>
                <w:sz w:val="24"/>
                <w:szCs w:val="24"/>
              </w:rPr>
            </w:pPr>
            <w:r w:rsidRPr="00BB38BC">
              <w:rPr>
                <w:rFonts w:ascii="Arial" w:hAnsi="Arial" w:cs="Arial"/>
                <w:b/>
                <w:sz w:val="24"/>
                <w:szCs w:val="24"/>
              </w:rPr>
              <w:t xml:space="preserve">Personal website </w:t>
            </w:r>
            <w:r w:rsidR="0088008B" w:rsidRPr="00BB38BC">
              <w:rPr>
                <w:rFonts w:ascii="Arial" w:hAnsi="Arial" w:cs="Arial"/>
                <w:b/>
                <w:sz w:val="24"/>
                <w:szCs w:val="24"/>
              </w:rPr>
              <w:t>(if applicable)</w:t>
            </w:r>
          </w:p>
        </w:tc>
        <w:tc>
          <w:tcPr>
            <w:tcW w:w="7020" w:type="dxa"/>
            <w:gridSpan w:val="8"/>
          </w:tcPr>
          <w:p w:rsidR="00F9098B" w:rsidRPr="00BB38BC" w:rsidRDefault="00627B18" w:rsidP="00F34224">
            <w:pPr>
              <w:rPr>
                <w:rFonts w:ascii="Arial" w:hAnsi="Arial" w:cs="Arial"/>
                <w:sz w:val="24"/>
                <w:szCs w:val="24"/>
              </w:rPr>
            </w:pPr>
            <w:r w:rsidRPr="00BB38BC">
              <w:rPr>
                <w:rFonts w:ascii="Arial" w:hAnsi="Arial" w:cs="Arial"/>
                <w:sz w:val="24"/>
                <w:szCs w:val="24"/>
              </w:rPr>
              <w:t>http://</w:t>
            </w:r>
            <w:r w:rsidR="00037A37">
              <w:t xml:space="preserve"> </w:t>
            </w:r>
            <w:r w:rsidR="00037A37" w:rsidRPr="00037A37">
              <w:rPr>
                <w:rFonts w:ascii="Arial" w:hAnsi="Arial" w:cs="Arial"/>
                <w:sz w:val="24"/>
                <w:szCs w:val="24"/>
              </w:rPr>
              <w:t>www.humannutritionunit.auckland.ac.nz</w:t>
            </w:r>
          </w:p>
        </w:tc>
      </w:tr>
    </w:tbl>
    <w:p w:rsidR="003A2D28" w:rsidRPr="00BB38BC" w:rsidRDefault="003A2D28" w:rsidP="00F34224">
      <w:pPr>
        <w:rPr>
          <w:rFonts w:ascii="Arial" w:hAnsi="Arial"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E229FC" w:rsidRPr="00BB38BC" w:rsidTr="00F11F5D">
        <w:tc>
          <w:tcPr>
            <w:tcW w:w="9288" w:type="dxa"/>
            <w:shd w:val="clear" w:color="auto" w:fill="E0E0E0"/>
          </w:tcPr>
          <w:p w:rsidR="00E229FC" w:rsidRPr="00BB38BC" w:rsidRDefault="00EE584C" w:rsidP="00337090">
            <w:pPr>
              <w:rPr>
                <w:rFonts w:ascii="Arial" w:hAnsi="Arial" w:cs="Arial"/>
                <w:b/>
                <w:sz w:val="24"/>
                <w:szCs w:val="24"/>
              </w:rPr>
            </w:pPr>
            <w:r w:rsidRPr="00BB38BC">
              <w:rPr>
                <w:rFonts w:ascii="Arial" w:hAnsi="Arial" w:cs="Arial"/>
                <w:b/>
                <w:sz w:val="24"/>
                <w:szCs w:val="24"/>
              </w:rPr>
              <w:t xml:space="preserve">1b.   </w:t>
            </w:r>
            <w:r w:rsidR="00E229FC" w:rsidRPr="00BB38BC">
              <w:rPr>
                <w:rFonts w:ascii="Arial" w:hAnsi="Arial" w:cs="Arial"/>
                <w:b/>
                <w:sz w:val="24"/>
                <w:szCs w:val="24"/>
              </w:rPr>
              <w:t>Academic qualifications</w:t>
            </w:r>
          </w:p>
        </w:tc>
      </w:tr>
    </w:tbl>
    <w:p w:rsidR="002E2B13" w:rsidRDefault="002E2B13" w:rsidP="000B06A2">
      <w:pPr>
        <w:tabs>
          <w:tab w:val="left" w:pos="1701"/>
        </w:tabs>
        <w:spacing w:before="120" w:after="60"/>
        <w:rPr>
          <w:rFonts w:ascii="Arial" w:hAnsi="Arial" w:cs="Arial"/>
          <w:sz w:val="24"/>
          <w:szCs w:val="24"/>
          <w:lang w:val="en-GB"/>
        </w:rPr>
      </w:pPr>
      <w:r w:rsidRPr="002E2B13">
        <w:rPr>
          <w:rFonts w:ascii="Arial" w:hAnsi="Arial" w:cs="Arial"/>
          <w:sz w:val="24"/>
          <w:szCs w:val="24"/>
          <w:lang w:val="en-GB"/>
        </w:rPr>
        <w:t>1984</w:t>
      </w:r>
      <w:r>
        <w:rPr>
          <w:rFonts w:ascii="Arial" w:hAnsi="Arial" w:cs="Arial"/>
          <w:sz w:val="24"/>
          <w:szCs w:val="24"/>
          <w:lang w:val="en-GB"/>
        </w:rPr>
        <w:t>–</w:t>
      </w:r>
      <w:r w:rsidRPr="002E2B13">
        <w:rPr>
          <w:rFonts w:ascii="Arial" w:hAnsi="Arial" w:cs="Arial"/>
          <w:sz w:val="24"/>
          <w:szCs w:val="24"/>
          <w:lang w:val="en-GB"/>
        </w:rPr>
        <w:t>1988</w:t>
      </w:r>
      <w:r>
        <w:rPr>
          <w:rFonts w:ascii="Arial" w:hAnsi="Arial" w:cs="Arial"/>
          <w:sz w:val="24"/>
          <w:szCs w:val="24"/>
          <w:lang w:val="en-GB"/>
        </w:rPr>
        <w:tab/>
      </w:r>
      <w:r w:rsidRPr="002E2B13">
        <w:rPr>
          <w:rFonts w:ascii="Arial" w:hAnsi="Arial" w:cs="Arial"/>
          <w:sz w:val="24"/>
          <w:szCs w:val="24"/>
          <w:lang w:val="en-GB"/>
        </w:rPr>
        <w:t xml:space="preserve">Ph.D. </w:t>
      </w:r>
      <w:r>
        <w:rPr>
          <w:rFonts w:ascii="Arial" w:hAnsi="Arial" w:cs="Arial"/>
          <w:sz w:val="24"/>
          <w:szCs w:val="24"/>
          <w:lang w:val="en-GB"/>
        </w:rPr>
        <w:t xml:space="preserve">Nutritional Physiology, </w:t>
      </w:r>
      <w:r w:rsidRPr="002E2B13">
        <w:rPr>
          <w:rFonts w:ascii="Arial" w:hAnsi="Arial" w:cs="Arial"/>
          <w:sz w:val="24"/>
          <w:szCs w:val="24"/>
          <w:lang w:val="en-GB"/>
        </w:rPr>
        <w:t xml:space="preserve">University of Aberdeen, Aberdeen, </w:t>
      </w:r>
      <w:r>
        <w:rPr>
          <w:rFonts w:ascii="Arial" w:hAnsi="Arial" w:cs="Arial"/>
          <w:sz w:val="24"/>
          <w:szCs w:val="24"/>
          <w:lang w:val="en-GB"/>
        </w:rPr>
        <w:tab/>
      </w:r>
      <w:r w:rsidRPr="002E2B13">
        <w:rPr>
          <w:rFonts w:ascii="Arial" w:hAnsi="Arial" w:cs="Arial"/>
          <w:sz w:val="24"/>
          <w:szCs w:val="24"/>
          <w:lang w:val="en-GB"/>
        </w:rPr>
        <w:t>Scotland, U</w:t>
      </w:r>
      <w:r w:rsidR="003B2EBC">
        <w:rPr>
          <w:rFonts w:ascii="Arial" w:hAnsi="Arial" w:cs="Arial"/>
          <w:sz w:val="24"/>
          <w:szCs w:val="24"/>
          <w:lang w:val="en-GB"/>
        </w:rPr>
        <w:t xml:space="preserve">nited </w:t>
      </w:r>
      <w:r w:rsidRPr="002E2B13">
        <w:rPr>
          <w:rFonts w:ascii="Arial" w:hAnsi="Arial" w:cs="Arial"/>
          <w:sz w:val="24"/>
          <w:szCs w:val="24"/>
          <w:lang w:val="en-GB"/>
        </w:rPr>
        <w:t>K</w:t>
      </w:r>
      <w:r w:rsidR="003B2EBC">
        <w:rPr>
          <w:rFonts w:ascii="Arial" w:hAnsi="Arial" w:cs="Arial"/>
          <w:sz w:val="24"/>
          <w:szCs w:val="24"/>
          <w:lang w:val="en-GB"/>
        </w:rPr>
        <w:t>ingdom</w:t>
      </w:r>
    </w:p>
    <w:p w:rsidR="006223EF" w:rsidRDefault="002E2B13" w:rsidP="00C301C8">
      <w:pPr>
        <w:tabs>
          <w:tab w:val="left" w:pos="1701"/>
        </w:tabs>
        <w:spacing w:before="60" w:after="60"/>
        <w:ind w:left="1680" w:hanging="1680"/>
        <w:rPr>
          <w:rFonts w:ascii="Arial" w:hAnsi="Arial" w:cs="Arial"/>
          <w:sz w:val="24"/>
          <w:szCs w:val="24"/>
          <w:lang w:val="en-GB"/>
        </w:rPr>
      </w:pPr>
      <w:r>
        <w:rPr>
          <w:rFonts w:ascii="Arial" w:hAnsi="Arial" w:cs="Arial"/>
          <w:sz w:val="24"/>
          <w:szCs w:val="24"/>
          <w:lang w:val="en-GB"/>
        </w:rPr>
        <w:t>1980–1983</w:t>
      </w:r>
      <w:r>
        <w:rPr>
          <w:rFonts w:ascii="Arial" w:hAnsi="Arial" w:cs="Arial"/>
          <w:sz w:val="24"/>
          <w:szCs w:val="24"/>
          <w:lang w:val="en-GB"/>
        </w:rPr>
        <w:tab/>
      </w:r>
      <w:r w:rsidRPr="002E2B13">
        <w:rPr>
          <w:rFonts w:ascii="Arial" w:hAnsi="Arial" w:cs="Arial"/>
          <w:sz w:val="24"/>
          <w:szCs w:val="24"/>
          <w:lang w:val="en-GB"/>
        </w:rPr>
        <w:t>B.Sc. (H</w:t>
      </w:r>
      <w:r w:rsidR="00C301C8">
        <w:rPr>
          <w:rFonts w:ascii="Arial" w:hAnsi="Arial" w:cs="Arial"/>
          <w:sz w:val="24"/>
          <w:szCs w:val="24"/>
          <w:lang w:val="en-GB"/>
        </w:rPr>
        <w:t>ons), University of Newcastle-upon-</w:t>
      </w:r>
      <w:r w:rsidR="003B2EBC">
        <w:rPr>
          <w:rFonts w:ascii="Arial" w:hAnsi="Arial" w:cs="Arial"/>
          <w:sz w:val="24"/>
          <w:szCs w:val="24"/>
          <w:lang w:val="en-GB"/>
        </w:rPr>
        <w:t xml:space="preserve">Tyne, Newcastle-upon-   Tyne, </w:t>
      </w:r>
      <w:r w:rsidR="003B2EBC" w:rsidRPr="002E2B13">
        <w:rPr>
          <w:rFonts w:ascii="Arial" w:hAnsi="Arial" w:cs="Arial"/>
          <w:sz w:val="24"/>
          <w:szCs w:val="24"/>
          <w:lang w:val="en-GB"/>
        </w:rPr>
        <w:t>U</w:t>
      </w:r>
      <w:r w:rsidR="003B2EBC">
        <w:rPr>
          <w:rFonts w:ascii="Arial" w:hAnsi="Arial" w:cs="Arial"/>
          <w:sz w:val="24"/>
          <w:szCs w:val="24"/>
          <w:lang w:val="en-GB"/>
        </w:rPr>
        <w:t xml:space="preserve">nited </w:t>
      </w:r>
      <w:r w:rsidR="003B2EBC" w:rsidRPr="002E2B13">
        <w:rPr>
          <w:rFonts w:ascii="Arial" w:hAnsi="Arial" w:cs="Arial"/>
          <w:sz w:val="24"/>
          <w:szCs w:val="24"/>
          <w:lang w:val="en-GB"/>
        </w:rPr>
        <w:t>K</w:t>
      </w:r>
      <w:r w:rsidR="003B2EBC">
        <w:rPr>
          <w:rFonts w:ascii="Arial" w:hAnsi="Arial" w:cs="Arial"/>
          <w:sz w:val="24"/>
          <w:szCs w:val="24"/>
          <w:lang w:val="en-GB"/>
        </w:rPr>
        <w:t>ingdom</w:t>
      </w:r>
    </w:p>
    <w:p w:rsidR="005A6D4A" w:rsidRPr="00BB38BC" w:rsidRDefault="005A6D4A" w:rsidP="00C301C8">
      <w:pPr>
        <w:tabs>
          <w:tab w:val="left" w:pos="1701"/>
        </w:tabs>
        <w:spacing w:before="60" w:after="60"/>
        <w:ind w:left="1680" w:hanging="1680"/>
        <w:rPr>
          <w:rFonts w:ascii="Arial" w:hAnsi="Arial" w:cs="Arial"/>
          <w:sz w:val="24"/>
          <w:szCs w:val="24"/>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1"/>
      </w:tblGrid>
      <w:tr w:rsidR="00832C21" w:rsidRPr="00BB38BC" w:rsidTr="00F11F5D">
        <w:tc>
          <w:tcPr>
            <w:tcW w:w="9291" w:type="dxa"/>
            <w:tcBorders>
              <w:bottom w:val="single" w:sz="4" w:space="0" w:color="auto"/>
            </w:tcBorders>
            <w:shd w:val="clear" w:color="auto" w:fill="E0E0E0"/>
          </w:tcPr>
          <w:p w:rsidR="00832C21" w:rsidRPr="00BB38BC" w:rsidRDefault="00EE584C" w:rsidP="00337090">
            <w:pPr>
              <w:rPr>
                <w:rFonts w:ascii="Arial" w:hAnsi="Arial" w:cs="Arial"/>
                <w:b/>
                <w:sz w:val="24"/>
                <w:szCs w:val="24"/>
              </w:rPr>
            </w:pPr>
            <w:r w:rsidRPr="00BB38BC">
              <w:rPr>
                <w:rFonts w:ascii="Arial" w:hAnsi="Arial" w:cs="Arial"/>
                <w:b/>
                <w:sz w:val="24"/>
                <w:szCs w:val="24"/>
              </w:rPr>
              <w:t xml:space="preserve">1c.   </w:t>
            </w:r>
            <w:r w:rsidR="00832C21" w:rsidRPr="00BB38BC">
              <w:rPr>
                <w:rFonts w:ascii="Arial" w:hAnsi="Arial" w:cs="Arial"/>
                <w:b/>
                <w:sz w:val="24"/>
                <w:szCs w:val="24"/>
              </w:rPr>
              <w:t xml:space="preserve">Professional </w:t>
            </w:r>
            <w:r w:rsidR="00B724E7" w:rsidRPr="00BB38BC">
              <w:rPr>
                <w:rFonts w:ascii="Arial" w:hAnsi="Arial" w:cs="Arial"/>
                <w:b/>
                <w:sz w:val="24"/>
                <w:szCs w:val="24"/>
              </w:rPr>
              <w:t>positions held</w:t>
            </w:r>
          </w:p>
        </w:tc>
      </w:tr>
    </w:tbl>
    <w:p w:rsidR="006A7B8C" w:rsidRPr="006A7B06" w:rsidRDefault="006A7B8C" w:rsidP="000B06A2">
      <w:pPr>
        <w:pStyle w:val="BodyTextIndent2"/>
        <w:spacing w:before="120" w:after="60" w:line="240" w:lineRule="auto"/>
        <w:ind w:left="1560" w:hanging="1560"/>
        <w:rPr>
          <w:rFonts w:cs="Arial"/>
          <w:sz w:val="24"/>
          <w:szCs w:val="24"/>
        </w:rPr>
      </w:pPr>
      <w:r>
        <w:rPr>
          <w:rFonts w:cs="Arial"/>
          <w:sz w:val="24"/>
          <w:szCs w:val="24"/>
        </w:rPr>
        <w:t>2012–date</w:t>
      </w:r>
      <w:r w:rsidRPr="006A7B06">
        <w:rPr>
          <w:rFonts w:cs="Arial"/>
          <w:sz w:val="24"/>
          <w:szCs w:val="24"/>
        </w:rPr>
        <w:t xml:space="preserve"> </w:t>
      </w:r>
      <w:r w:rsidRPr="006A7B06">
        <w:rPr>
          <w:rFonts w:cs="Arial"/>
          <w:sz w:val="24"/>
          <w:szCs w:val="24"/>
        </w:rPr>
        <w:tab/>
      </w:r>
      <w:r w:rsidR="00DC2720">
        <w:rPr>
          <w:rFonts w:cs="Arial"/>
          <w:sz w:val="24"/>
          <w:szCs w:val="24"/>
          <w:u w:val="single"/>
        </w:rPr>
        <w:t xml:space="preserve">Professor </w:t>
      </w:r>
      <w:r w:rsidRPr="006A7B06">
        <w:rPr>
          <w:rFonts w:cs="Arial"/>
          <w:sz w:val="24"/>
          <w:szCs w:val="24"/>
        </w:rPr>
        <w:t xml:space="preserve">– School </w:t>
      </w:r>
      <w:r>
        <w:rPr>
          <w:rFonts w:cs="Arial"/>
          <w:sz w:val="24"/>
          <w:szCs w:val="24"/>
        </w:rPr>
        <w:t xml:space="preserve">of </w:t>
      </w:r>
      <w:r w:rsidRPr="006A7B06">
        <w:rPr>
          <w:rFonts w:cs="Arial"/>
          <w:sz w:val="24"/>
          <w:szCs w:val="24"/>
        </w:rPr>
        <w:t>Biological Sciences</w:t>
      </w:r>
      <w:r w:rsidR="00CC05FA">
        <w:rPr>
          <w:rFonts w:cs="Arial"/>
          <w:sz w:val="24"/>
          <w:szCs w:val="24"/>
        </w:rPr>
        <w:t xml:space="preserve"> &amp; Department of Medicine, </w:t>
      </w:r>
      <w:r w:rsidRPr="006A7B06">
        <w:rPr>
          <w:rFonts w:cs="Arial"/>
          <w:sz w:val="24"/>
          <w:szCs w:val="24"/>
        </w:rPr>
        <w:t>U</w:t>
      </w:r>
      <w:r>
        <w:rPr>
          <w:rFonts w:cs="Arial"/>
          <w:sz w:val="24"/>
          <w:szCs w:val="24"/>
        </w:rPr>
        <w:t>niversity</w:t>
      </w:r>
      <w:r w:rsidRPr="006A7B06">
        <w:rPr>
          <w:rFonts w:cs="Arial"/>
          <w:sz w:val="24"/>
          <w:szCs w:val="24"/>
        </w:rPr>
        <w:t xml:space="preserve"> of Auckland</w:t>
      </w:r>
    </w:p>
    <w:p w:rsidR="00C10164" w:rsidRPr="006A7B06" w:rsidRDefault="00C10164" w:rsidP="00C10164">
      <w:pPr>
        <w:pStyle w:val="BodyTextIndent2"/>
        <w:spacing w:before="60" w:after="60" w:line="240" w:lineRule="auto"/>
        <w:ind w:left="1560" w:hanging="1560"/>
        <w:rPr>
          <w:rFonts w:cs="Arial"/>
          <w:sz w:val="24"/>
          <w:szCs w:val="24"/>
        </w:rPr>
      </w:pPr>
      <w:r>
        <w:rPr>
          <w:rFonts w:cs="Arial"/>
          <w:sz w:val="24"/>
          <w:szCs w:val="24"/>
        </w:rPr>
        <w:t>1999–date</w:t>
      </w:r>
      <w:r w:rsidRPr="006A7B06">
        <w:rPr>
          <w:rFonts w:cs="Arial"/>
          <w:sz w:val="24"/>
          <w:szCs w:val="24"/>
        </w:rPr>
        <w:tab/>
      </w:r>
      <w:r w:rsidRPr="006A7B06">
        <w:rPr>
          <w:rFonts w:cs="Arial"/>
          <w:sz w:val="24"/>
          <w:szCs w:val="24"/>
          <w:u w:val="single"/>
        </w:rPr>
        <w:t>Director</w:t>
      </w:r>
      <w:r w:rsidRPr="006A7B06">
        <w:rPr>
          <w:rFonts w:cs="Arial"/>
          <w:sz w:val="24"/>
          <w:szCs w:val="24"/>
        </w:rPr>
        <w:t xml:space="preserve"> - Human Nutritio</w:t>
      </w:r>
      <w:r>
        <w:rPr>
          <w:rFonts w:cs="Arial"/>
          <w:sz w:val="24"/>
          <w:szCs w:val="24"/>
        </w:rPr>
        <w:t>n Unit, University of Auckland</w:t>
      </w:r>
    </w:p>
    <w:p w:rsidR="002E2B13" w:rsidRPr="006A7B06" w:rsidRDefault="000878AA" w:rsidP="00DD57AA">
      <w:pPr>
        <w:pStyle w:val="BodyTextIndent2"/>
        <w:spacing w:before="60" w:after="60" w:line="240" w:lineRule="auto"/>
        <w:ind w:left="1560" w:hanging="1560"/>
        <w:rPr>
          <w:rFonts w:cs="Arial"/>
          <w:sz w:val="24"/>
          <w:szCs w:val="24"/>
        </w:rPr>
      </w:pPr>
      <w:r>
        <w:rPr>
          <w:rFonts w:cs="Arial"/>
          <w:sz w:val="24"/>
          <w:szCs w:val="24"/>
        </w:rPr>
        <w:t>2006–2011</w:t>
      </w:r>
      <w:r w:rsidR="002E2B13" w:rsidRPr="006A7B06">
        <w:rPr>
          <w:rFonts w:cs="Arial"/>
          <w:sz w:val="24"/>
          <w:szCs w:val="24"/>
        </w:rPr>
        <w:tab/>
      </w:r>
      <w:r w:rsidR="002E2B13" w:rsidRPr="006A7B06">
        <w:rPr>
          <w:rFonts w:cs="Arial"/>
          <w:sz w:val="24"/>
          <w:szCs w:val="24"/>
          <w:u w:val="single"/>
        </w:rPr>
        <w:t xml:space="preserve">Associate Professor </w:t>
      </w:r>
      <w:r w:rsidR="002E2B13" w:rsidRPr="006A7B06">
        <w:rPr>
          <w:rFonts w:cs="Arial"/>
          <w:sz w:val="24"/>
          <w:szCs w:val="24"/>
        </w:rPr>
        <w:t xml:space="preserve">– School </w:t>
      </w:r>
      <w:r w:rsidR="00741338">
        <w:rPr>
          <w:rFonts w:cs="Arial"/>
          <w:sz w:val="24"/>
          <w:szCs w:val="24"/>
        </w:rPr>
        <w:t xml:space="preserve">of </w:t>
      </w:r>
      <w:r w:rsidR="002E2B13" w:rsidRPr="006A7B06">
        <w:rPr>
          <w:rFonts w:cs="Arial"/>
          <w:sz w:val="24"/>
          <w:szCs w:val="24"/>
        </w:rPr>
        <w:t>Biological Sciences</w:t>
      </w:r>
      <w:r w:rsidR="006A7B8C">
        <w:rPr>
          <w:rFonts w:cs="Arial"/>
          <w:sz w:val="24"/>
          <w:szCs w:val="24"/>
        </w:rPr>
        <w:t xml:space="preserve"> &amp; Department of Medicine (hon)</w:t>
      </w:r>
      <w:r w:rsidR="002E2B13" w:rsidRPr="006A7B06">
        <w:rPr>
          <w:rFonts w:cs="Arial"/>
          <w:sz w:val="24"/>
          <w:szCs w:val="24"/>
        </w:rPr>
        <w:t xml:space="preserve">, </w:t>
      </w:r>
      <w:r w:rsidR="00194473" w:rsidRPr="006A7B06">
        <w:rPr>
          <w:rFonts w:cs="Arial"/>
          <w:sz w:val="24"/>
          <w:szCs w:val="24"/>
        </w:rPr>
        <w:t>U</w:t>
      </w:r>
      <w:r w:rsidR="00194473">
        <w:rPr>
          <w:rFonts w:cs="Arial"/>
          <w:sz w:val="24"/>
          <w:szCs w:val="24"/>
        </w:rPr>
        <w:t>niversity</w:t>
      </w:r>
      <w:r w:rsidR="00194473" w:rsidRPr="006A7B06">
        <w:rPr>
          <w:rFonts w:cs="Arial"/>
          <w:sz w:val="24"/>
          <w:szCs w:val="24"/>
        </w:rPr>
        <w:t xml:space="preserve"> </w:t>
      </w:r>
      <w:r w:rsidR="002E2B13" w:rsidRPr="006A7B06">
        <w:rPr>
          <w:rFonts w:cs="Arial"/>
          <w:sz w:val="24"/>
          <w:szCs w:val="24"/>
        </w:rPr>
        <w:t>of Auckland</w:t>
      </w:r>
    </w:p>
    <w:p w:rsidR="002E2B13" w:rsidRPr="006A7B06" w:rsidRDefault="002E2B13" w:rsidP="00513969">
      <w:pPr>
        <w:pStyle w:val="BodyTextIndent2"/>
        <w:spacing w:before="60" w:after="60" w:line="240" w:lineRule="auto"/>
        <w:ind w:left="1560" w:hanging="1560"/>
        <w:rPr>
          <w:rFonts w:cs="Arial"/>
          <w:sz w:val="24"/>
          <w:szCs w:val="24"/>
        </w:rPr>
      </w:pPr>
      <w:r w:rsidRPr="006A7B06">
        <w:rPr>
          <w:rFonts w:cs="Arial"/>
          <w:sz w:val="24"/>
          <w:szCs w:val="24"/>
        </w:rPr>
        <w:t xml:space="preserve">2006–2008  </w:t>
      </w:r>
      <w:r w:rsidRPr="006A7B06">
        <w:rPr>
          <w:rFonts w:cs="Arial"/>
          <w:sz w:val="24"/>
          <w:szCs w:val="24"/>
        </w:rPr>
        <w:tab/>
      </w:r>
      <w:r w:rsidRPr="006A7B06">
        <w:rPr>
          <w:rFonts w:cs="Arial"/>
          <w:sz w:val="24"/>
          <w:szCs w:val="24"/>
          <w:u w:val="single"/>
        </w:rPr>
        <w:t>Director</w:t>
      </w:r>
      <w:r w:rsidRPr="006A7B06">
        <w:rPr>
          <w:rFonts w:cs="Arial"/>
          <w:sz w:val="24"/>
          <w:szCs w:val="24"/>
        </w:rPr>
        <w:t>, Clinical Trials Development, Protemix Corpo</w:t>
      </w:r>
      <w:r w:rsidR="006A7B8C">
        <w:rPr>
          <w:rFonts w:cs="Arial"/>
          <w:sz w:val="24"/>
          <w:szCs w:val="24"/>
        </w:rPr>
        <w:t>ration, 151 Queen St, Auckland</w:t>
      </w:r>
    </w:p>
    <w:p w:rsidR="002E2B13" w:rsidRPr="006A7B06" w:rsidRDefault="002E2B13" w:rsidP="00513969">
      <w:pPr>
        <w:pStyle w:val="BodyTextIndent2"/>
        <w:spacing w:before="60" w:after="60" w:line="240" w:lineRule="auto"/>
        <w:ind w:left="1560" w:hanging="1560"/>
        <w:rPr>
          <w:rFonts w:cs="Arial"/>
          <w:sz w:val="24"/>
          <w:szCs w:val="24"/>
        </w:rPr>
      </w:pPr>
      <w:r w:rsidRPr="006A7B06">
        <w:rPr>
          <w:rFonts w:cs="Arial"/>
          <w:sz w:val="24"/>
          <w:szCs w:val="24"/>
        </w:rPr>
        <w:t>1999–2004</w:t>
      </w:r>
      <w:r w:rsidRPr="006A7B06">
        <w:rPr>
          <w:rFonts w:cs="Arial"/>
          <w:sz w:val="24"/>
          <w:szCs w:val="24"/>
        </w:rPr>
        <w:tab/>
      </w:r>
      <w:r w:rsidRPr="006A7B06">
        <w:rPr>
          <w:rFonts w:cs="Arial"/>
          <w:sz w:val="24"/>
          <w:szCs w:val="24"/>
          <w:u w:val="single"/>
        </w:rPr>
        <w:t xml:space="preserve">Senior Lecturer </w:t>
      </w:r>
      <w:r w:rsidRPr="006A7B06">
        <w:rPr>
          <w:rFonts w:cs="Arial"/>
          <w:sz w:val="24"/>
          <w:szCs w:val="24"/>
        </w:rPr>
        <w:t>- Department of Medicine, University of Auckland</w:t>
      </w:r>
    </w:p>
    <w:p w:rsidR="002E2B13" w:rsidRPr="006A7B06" w:rsidRDefault="002E2B13" w:rsidP="00513969">
      <w:pPr>
        <w:pStyle w:val="BodyTextIndent2"/>
        <w:spacing w:before="60" w:after="60" w:line="240" w:lineRule="auto"/>
        <w:ind w:left="1560" w:hanging="1560"/>
        <w:rPr>
          <w:rFonts w:cs="Arial"/>
          <w:sz w:val="24"/>
          <w:szCs w:val="24"/>
        </w:rPr>
      </w:pPr>
      <w:r w:rsidRPr="006A7B06">
        <w:rPr>
          <w:rFonts w:cs="Arial"/>
          <w:sz w:val="24"/>
          <w:szCs w:val="24"/>
        </w:rPr>
        <w:t>1997–1998</w:t>
      </w:r>
      <w:r w:rsidRPr="006A7B06">
        <w:rPr>
          <w:rFonts w:cs="Arial"/>
          <w:sz w:val="24"/>
          <w:szCs w:val="24"/>
        </w:rPr>
        <w:tab/>
      </w:r>
      <w:r w:rsidRPr="006A7B06">
        <w:rPr>
          <w:rFonts w:cs="Arial"/>
          <w:sz w:val="24"/>
          <w:szCs w:val="24"/>
          <w:u w:val="single"/>
        </w:rPr>
        <w:t>Lecturer</w:t>
      </w:r>
      <w:r w:rsidRPr="006A7B06">
        <w:rPr>
          <w:rFonts w:cs="Arial"/>
          <w:sz w:val="24"/>
          <w:szCs w:val="24"/>
        </w:rPr>
        <w:t xml:space="preserve"> - Department of Medicine, University of Auckland</w:t>
      </w:r>
    </w:p>
    <w:p w:rsidR="002E2B13" w:rsidRPr="006A7B06" w:rsidRDefault="002E2B13" w:rsidP="00513969">
      <w:pPr>
        <w:spacing w:before="60" w:after="60"/>
        <w:ind w:left="1560" w:hanging="1560"/>
        <w:rPr>
          <w:rFonts w:ascii="Arial" w:hAnsi="Arial" w:cs="Arial"/>
          <w:sz w:val="24"/>
          <w:szCs w:val="24"/>
          <w:lang w:val="en-GB"/>
        </w:rPr>
      </w:pPr>
      <w:r w:rsidRPr="006A7B06">
        <w:rPr>
          <w:rFonts w:ascii="Arial" w:hAnsi="Arial" w:cs="Arial"/>
          <w:sz w:val="24"/>
          <w:szCs w:val="24"/>
          <w:lang w:val="en-GB"/>
        </w:rPr>
        <w:t>1992–1996</w:t>
      </w:r>
      <w:r w:rsidRPr="006A7B06">
        <w:rPr>
          <w:rFonts w:ascii="Arial" w:hAnsi="Arial" w:cs="Arial"/>
          <w:sz w:val="24"/>
          <w:szCs w:val="24"/>
          <w:lang w:val="en-GB"/>
        </w:rPr>
        <w:tab/>
      </w:r>
      <w:r w:rsidRPr="006A7B06">
        <w:rPr>
          <w:rFonts w:ascii="Arial" w:hAnsi="Arial" w:cs="Arial"/>
          <w:sz w:val="24"/>
          <w:szCs w:val="24"/>
          <w:u w:val="single"/>
          <w:lang w:val="en-GB"/>
        </w:rPr>
        <w:t>Postdoctoral Fellow</w:t>
      </w:r>
      <w:r w:rsidRPr="006A7B06">
        <w:rPr>
          <w:rFonts w:ascii="Arial" w:hAnsi="Arial" w:cs="Arial"/>
          <w:sz w:val="24"/>
          <w:szCs w:val="24"/>
          <w:lang w:val="en-GB"/>
        </w:rPr>
        <w:t xml:space="preserve"> – Medical Research Council &amp; University of Cambridge, Dunn Clinical Nutrition Centre, Cambridge, U</w:t>
      </w:r>
      <w:r w:rsidR="001B72E1">
        <w:rPr>
          <w:rFonts w:ascii="Arial" w:hAnsi="Arial" w:cs="Arial"/>
          <w:sz w:val="24"/>
          <w:szCs w:val="24"/>
          <w:lang w:val="en-GB"/>
        </w:rPr>
        <w:t xml:space="preserve">nited </w:t>
      </w:r>
      <w:r w:rsidRPr="006A7B06">
        <w:rPr>
          <w:rFonts w:ascii="Arial" w:hAnsi="Arial" w:cs="Arial"/>
          <w:sz w:val="24"/>
          <w:szCs w:val="24"/>
          <w:lang w:val="en-GB"/>
        </w:rPr>
        <w:t>K</w:t>
      </w:r>
      <w:r w:rsidR="001B72E1">
        <w:rPr>
          <w:rFonts w:ascii="Arial" w:hAnsi="Arial" w:cs="Arial"/>
          <w:sz w:val="24"/>
          <w:szCs w:val="24"/>
          <w:lang w:val="en-GB"/>
        </w:rPr>
        <w:t>ingdom</w:t>
      </w:r>
    </w:p>
    <w:p w:rsidR="006223EF" w:rsidRDefault="002E2B13" w:rsidP="00513969">
      <w:pPr>
        <w:spacing w:before="60" w:after="60"/>
        <w:ind w:left="1560" w:hanging="1560"/>
        <w:rPr>
          <w:rFonts w:ascii="Arial" w:hAnsi="Arial" w:cs="Arial"/>
          <w:sz w:val="24"/>
          <w:szCs w:val="24"/>
          <w:lang w:val="en-GB"/>
        </w:rPr>
      </w:pPr>
      <w:r w:rsidRPr="006A7B06">
        <w:rPr>
          <w:rFonts w:ascii="Arial" w:hAnsi="Arial" w:cs="Arial"/>
          <w:sz w:val="24"/>
          <w:szCs w:val="24"/>
          <w:lang w:val="en-GB"/>
        </w:rPr>
        <w:t>1989–1992</w:t>
      </w:r>
      <w:r w:rsidRPr="006A7B06">
        <w:rPr>
          <w:rFonts w:ascii="Arial" w:hAnsi="Arial" w:cs="Arial"/>
          <w:sz w:val="24"/>
          <w:szCs w:val="24"/>
          <w:lang w:val="en-GB"/>
        </w:rPr>
        <w:tab/>
      </w:r>
      <w:r w:rsidRPr="006A7B06">
        <w:rPr>
          <w:rFonts w:ascii="Arial" w:hAnsi="Arial" w:cs="Arial"/>
          <w:sz w:val="24"/>
          <w:szCs w:val="24"/>
          <w:u w:val="single"/>
          <w:lang w:val="en-GB"/>
        </w:rPr>
        <w:t>Postdoctoral Scientist</w:t>
      </w:r>
      <w:r w:rsidRPr="006A7B06">
        <w:rPr>
          <w:rFonts w:ascii="Arial" w:hAnsi="Arial" w:cs="Arial"/>
          <w:sz w:val="24"/>
          <w:szCs w:val="24"/>
          <w:lang w:val="en-GB"/>
        </w:rPr>
        <w:t xml:space="preserve"> - Medical Research Council &amp; University of Cambridge, Dunn Clinical </w:t>
      </w:r>
      <w:r w:rsidR="00B603B4">
        <w:rPr>
          <w:rFonts w:ascii="Arial" w:hAnsi="Arial" w:cs="Arial"/>
          <w:sz w:val="24"/>
          <w:szCs w:val="24"/>
          <w:lang w:val="en-GB"/>
        </w:rPr>
        <w:t>Nutrition Centre, The Gambia, West</w:t>
      </w:r>
      <w:r w:rsidRPr="006A7B06">
        <w:rPr>
          <w:rFonts w:ascii="Arial" w:hAnsi="Arial" w:cs="Arial"/>
          <w:sz w:val="24"/>
          <w:szCs w:val="24"/>
          <w:lang w:val="en-GB"/>
        </w:rPr>
        <w:t xml:space="preserve"> Africa</w:t>
      </w:r>
    </w:p>
    <w:p w:rsidR="005A6D4A" w:rsidRPr="006A7B06" w:rsidRDefault="005A6D4A" w:rsidP="00513969">
      <w:pPr>
        <w:spacing w:before="60" w:after="60"/>
        <w:ind w:left="1560" w:hanging="1560"/>
        <w:rPr>
          <w:rFonts w:ascii="Arial" w:hAnsi="Arial"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EB73F1" w:rsidRPr="00BB38BC" w:rsidTr="00F11F5D">
        <w:tc>
          <w:tcPr>
            <w:tcW w:w="9288" w:type="dxa"/>
            <w:tcBorders>
              <w:bottom w:val="single" w:sz="4" w:space="0" w:color="auto"/>
            </w:tcBorders>
            <w:shd w:val="clear" w:color="auto" w:fill="E0E0E0"/>
          </w:tcPr>
          <w:p w:rsidR="00EB73F1" w:rsidRPr="00BB38BC" w:rsidRDefault="00EE584C" w:rsidP="00337090">
            <w:pPr>
              <w:rPr>
                <w:rFonts w:ascii="Arial" w:hAnsi="Arial" w:cs="Arial"/>
                <w:b/>
                <w:sz w:val="24"/>
                <w:szCs w:val="24"/>
              </w:rPr>
            </w:pPr>
            <w:r w:rsidRPr="00BB38BC">
              <w:rPr>
                <w:rFonts w:ascii="Arial" w:hAnsi="Arial" w:cs="Arial"/>
                <w:b/>
                <w:sz w:val="24"/>
                <w:szCs w:val="24"/>
              </w:rPr>
              <w:t xml:space="preserve">1d.   </w:t>
            </w:r>
            <w:r w:rsidR="00EB73F1" w:rsidRPr="00BB38BC">
              <w:rPr>
                <w:rFonts w:ascii="Arial" w:hAnsi="Arial" w:cs="Arial"/>
                <w:b/>
                <w:sz w:val="24"/>
                <w:szCs w:val="24"/>
              </w:rPr>
              <w:t>Present research/professiona</w:t>
            </w:r>
            <w:r w:rsidR="00EB1981" w:rsidRPr="00BB38BC">
              <w:rPr>
                <w:rFonts w:ascii="Arial" w:hAnsi="Arial" w:cs="Arial"/>
                <w:b/>
                <w:sz w:val="24"/>
                <w:szCs w:val="24"/>
              </w:rPr>
              <w:t>l speciali</w:t>
            </w:r>
            <w:r w:rsidR="00EB73F1" w:rsidRPr="00BB38BC">
              <w:rPr>
                <w:rFonts w:ascii="Arial" w:hAnsi="Arial" w:cs="Arial"/>
                <w:b/>
                <w:sz w:val="24"/>
                <w:szCs w:val="24"/>
              </w:rPr>
              <w:t>ty</w:t>
            </w:r>
          </w:p>
        </w:tc>
      </w:tr>
    </w:tbl>
    <w:p w:rsidR="00FE0479" w:rsidRDefault="00CC05FA" w:rsidP="002E2B13">
      <w:pPr>
        <w:spacing w:before="60" w:after="60"/>
        <w:rPr>
          <w:rFonts w:ascii="Arial" w:hAnsi="Arial" w:cs="Arial"/>
          <w:sz w:val="24"/>
          <w:szCs w:val="24"/>
          <w:lang w:val="en-GB"/>
        </w:rPr>
      </w:pPr>
      <w:r>
        <w:rPr>
          <w:rFonts w:ascii="Arial" w:hAnsi="Arial" w:cs="Arial"/>
          <w:sz w:val="24"/>
          <w:szCs w:val="24"/>
          <w:lang w:val="en-GB"/>
        </w:rPr>
        <w:t>Prof Sally Poppitt directs</w:t>
      </w:r>
      <w:r w:rsidR="00057658">
        <w:rPr>
          <w:rFonts w:ascii="Arial" w:hAnsi="Arial" w:cs="Arial"/>
          <w:sz w:val="24"/>
          <w:szCs w:val="24"/>
          <w:lang w:val="en-GB"/>
        </w:rPr>
        <w:t xml:space="preserve"> a research program in h</w:t>
      </w:r>
      <w:r w:rsidR="000156C1">
        <w:rPr>
          <w:rFonts w:ascii="Arial" w:hAnsi="Arial" w:cs="Arial"/>
          <w:sz w:val="24"/>
          <w:szCs w:val="24"/>
          <w:lang w:val="en-GB"/>
        </w:rPr>
        <w:t xml:space="preserve">uman </w:t>
      </w:r>
      <w:r w:rsidR="00057658">
        <w:rPr>
          <w:rFonts w:ascii="Arial" w:hAnsi="Arial" w:cs="Arial"/>
          <w:sz w:val="24"/>
          <w:szCs w:val="24"/>
          <w:lang w:val="en-GB"/>
        </w:rPr>
        <w:t>n</w:t>
      </w:r>
      <w:r w:rsidR="002E2B13" w:rsidRPr="002E2B13">
        <w:rPr>
          <w:rFonts w:ascii="Arial" w:hAnsi="Arial" w:cs="Arial"/>
          <w:sz w:val="24"/>
          <w:szCs w:val="24"/>
          <w:lang w:val="en-GB"/>
        </w:rPr>
        <w:t>utrition</w:t>
      </w:r>
      <w:r w:rsidR="00057658">
        <w:rPr>
          <w:rFonts w:ascii="Arial" w:hAnsi="Arial" w:cs="Arial"/>
          <w:sz w:val="24"/>
          <w:szCs w:val="24"/>
          <w:lang w:val="en-GB"/>
        </w:rPr>
        <w:t xml:space="preserve">, </w:t>
      </w:r>
      <w:r w:rsidR="000156C1">
        <w:rPr>
          <w:rFonts w:ascii="Arial" w:hAnsi="Arial" w:cs="Arial"/>
          <w:sz w:val="24"/>
          <w:szCs w:val="24"/>
          <w:lang w:val="en-GB"/>
        </w:rPr>
        <w:t xml:space="preserve">with expertise in </w:t>
      </w:r>
      <w:r w:rsidR="00057658">
        <w:rPr>
          <w:rFonts w:ascii="Arial" w:hAnsi="Arial" w:cs="Arial"/>
          <w:sz w:val="24"/>
          <w:szCs w:val="24"/>
          <w:lang w:val="en-GB"/>
        </w:rPr>
        <w:t xml:space="preserve">the conduct of </w:t>
      </w:r>
      <w:r w:rsidR="000156C1">
        <w:rPr>
          <w:rFonts w:ascii="Arial" w:hAnsi="Arial" w:cs="Arial"/>
          <w:sz w:val="24"/>
          <w:szCs w:val="24"/>
          <w:lang w:val="en-GB"/>
        </w:rPr>
        <w:t>clinic</w:t>
      </w:r>
      <w:r w:rsidR="00A75DEB">
        <w:rPr>
          <w:rFonts w:ascii="Arial" w:hAnsi="Arial" w:cs="Arial"/>
          <w:sz w:val="24"/>
          <w:szCs w:val="24"/>
          <w:lang w:val="en-GB"/>
        </w:rPr>
        <w:t>al</w:t>
      </w:r>
      <w:r w:rsidR="005F170B">
        <w:rPr>
          <w:rFonts w:ascii="Arial" w:hAnsi="Arial" w:cs="Arial"/>
          <w:sz w:val="24"/>
          <w:szCs w:val="24"/>
          <w:lang w:val="en-GB"/>
        </w:rPr>
        <w:t xml:space="preserve"> intervention studies. Areas of research specialty</w:t>
      </w:r>
      <w:r w:rsidR="00A75DEB">
        <w:rPr>
          <w:rFonts w:ascii="Arial" w:hAnsi="Arial" w:cs="Arial"/>
          <w:sz w:val="24"/>
          <w:szCs w:val="24"/>
          <w:lang w:val="en-GB"/>
        </w:rPr>
        <w:t xml:space="preserve"> include</w:t>
      </w:r>
      <w:r w:rsidR="000156C1">
        <w:rPr>
          <w:rFonts w:ascii="Arial" w:hAnsi="Arial" w:cs="Arial"/>
          <w:sz w:val="24"/>
          <w:szCs w:val="24"/>
          <w:lang w:val="en-GB"/>
        </w:rPr>
        <w:t xml:space="preserve"> </w:t>
      </w:r>
      <w:r w:rsidR="00A75DEB">
        <w:rPr>
          <w:rFonts w:ascii="Arial" w:hAnsi="Arial" w:cs="Arial"/>
          <w:sz w:val="24"/>
          <w:szCs w:val="24"/>
          <w:lang w:val="en-GB"/>
        </w:rPr>
        <w:t>obesity &amp;</w:t>
      </w:r>
      <w:r w:rsidR="002E2B13" w:rsidRPr="002E2B13">
        <w:rPr>
          <w:rFonts w:ascii="Arial" w:hAnsi="Arial" w:cs="Arial"/>
          <w:sz w:val="24"/>
          <w:szCs w:val="24"/>
          <w:lang w:val="en-GB"/>
        </w:rPr>
        <w:t xml:space="preserve"> </w:t>
      </w:r>
      <w:r w:rsidR="009B5591">
        <w:rPr>
          <w:rFonts w:ascii="Arial" w:hAnsi="Arial" w:cs="Arial"/>
          <w:sz w:val="24"/>
          <w:szCs w:val="24"/>
          <w:lang w:val="en-GB"/>
        </w:rPr>
        <w:t xml:space="preserve">the </w:t>
      </w:r>
      <w:r w:rsidR="00363C7F">
        <w:rPr>
          <w:rFonts w:ascii="Arial" w:hAnsi="Arial" w:cs="Arial"/>
          <w:sz w:val="24"/>
          <w:szCs w:val="24"/>
          <w:lang w:val="en-GB"/>
        </w:rPr>
        <w:t xml:space="preserve">control of </w:t>
      </w:r>
      <w:r>
        <w:rPr>
          <w:rFonts w:ascii="Arial" w:hAnsi="Arial" w:cs="Arial"/>
          <w:sz w:val="24"/>
          <w:szCs w:val="24"/>
          <w:lang w:val="en-GB"/>
        </w:rPr>
        <w:t>body weight</w:t>
      </w:r>
      <w:r w:rsidR="00AF57D5">
        <w:rPr>
          <w:rFonts w:ascii="Arial" w:hAnsi="Arial" w:cs="Arial"/>
          <w:sz w:val="24"/>
          <w:szCs w:val="24"/>
          <w:lang w:val="en-GB"/>
        </w:rPr>
        <w:t>,</w:t>
      </w:r>
      <w:r w:rsidR="00057658">
        <w:rPr>
          <w:rFonts w:ascii="Arial" w:hAnsi="Arial" w:cs="Arial"/>
          <w:sz w:val="24"/>
          <w:szCs w:val="24"/>
          <w:lang w:val="en-GB"/>
        </w:rPr>
        <w:t xml:space="preserve"> </w:t>
      </w:r>
      <w:r w:rsidR="00646BC1">
        <w:rPr>
          <w:rFonts w:ascii="Arial" w:hAnsi="Arial" w:cs="Arial"/>
          <w:sz w:val="24"/>
          <w:szCs w:val="24"/>
          <w:lang w:val="en-GB"/>
        </w:rPr>
        <w:t>obesi</w:t>
      </w:r>
      <w:r w:rsidR="009B5591">
        <w:rPr>
          <w:rFonts w:ascii="Arial" w:hAnsi="Arial" w:cs="Arial"/>
          <w:sz w:val="24"/>
          <w:szCs w:val="24"/>
          <w:lang w:val="en-GB"/>
        </w:rPr>
        <w:t>ty-related</w:t>
      </w:r>
      <w:r w:rsidR="00646BC1">
        <w:rPr>
          <w:rFonts w:ascii="Arial" w:hAnsi="Arial" w:cs="Arial"/>
          <w:sz w:val="24"/>
          <w:szCs w:val="24"/>
          <w:lang w:val="en-GB"/>
        </w:rPr>
        <w:t xml:space="preserve"> metabolic dysregulation</w:t>
      </w:r>
      <w:r w:rsidR="00A75DEB">
        <w:rPr>
          <w:rFonts w:ascii="Arial" w:hAnsi="Arial" w:cs="Arial"/>
          <w:sz w:val="24"/>
          <w:szCs w:val="24"/>
          <w:lang w:val="en-GB"/>
        </w:rPr>
        <w:t>,</w:t>
      </w:r>
      <w:r w:rsidR="009B5591">
        <w:rPr>
          <w:rFonts w:ascii="Arial" w:hAnsi="Arial" w:cs="Arial"/>
          <w:sz w:val="24"/>
          <w:szCs w:val="24"/>
          <w:lang w:val="en-GB"/>
        </w:rPr>
        <w:t xml:space="preserve"> </w:t>
      </w:r>
      <w:r w:rsidR="005F170B">
        <w:rPr>
          <w:rFonts w:ascii="Arial" w:hAnsi="Arial" w:cs="Arial"/>
          <w:sz w:val="24"/>
          <w:szCs w:val="24"/>
          <w:lang w:val="en-GB"/>
        </w:rPr>
        <w:t xml:space="preserve">and the prevention of </w:t>
      </w:r>
      <w:r w:rsidR="00265BBC">
        <w:rPr>
          <w:rFonts w:ascii="Arial" w:hAnsi="Arial" w:cs="Arial"/>
          <w:sz w:val="24"/>
          <w:szCs w:val="24"/>
          <w:lang w:val="en-GB"/>
        </w:rPr>
        <w:t>t</w:t>
      </w:r>
      <w:r>
        <w:rPr>
          <w:rFonts w:ascii="Arial" w:hAnsi="Arial" w:cs="Arial"/>
          <w:sz w:val="24"/>
          <w:szCs w:val="24"/>
          <w:lang w:val="en-GB"/>
        </w:rPr>
        <w:t xml:space="preserve">he adult late onset diseases including </w:t>
      </w:r>
      <w:r w:rsidR="005F170B">
        <w:rPr>
          <w:rFonts w:ascii="Arial" w:hAnsi="Arial" w:cs="Arial"/>
          <w:sz w:val="24"/>
          <w:szCs w:val="24"/>
          <w:lang w:val="en-GB"/>
        </w:rPr>
        <w:t>diabetes and cardiovascular disease</w:t>
      </w:r>
      <w:r w:rsidR="00265BBC">
        <w:rPr>
          <w:rFonts w:ascii="Arial" w:hAnsi="Arial" w:cs="Arial"/>
          <w:sz w:val="24"/>
          <w:szCs w:val="24"/>
          <w:lang w:val="en-GB"/>
        </w:rPr>
        <w:t>.</w:t>
      </w:r>
      <w:r w:rsidR="00AF57D5">
        <w:rPr>
          <w:rFonts w:ascii="Arial" w:hAnsi="Arial" w:cs="Arial"/>
          <w:sz w:val="24"/>
          <w:szCs w:val="24"/>
          <w:lang w:val="en-GB"/>
        </w:rPr>
        <w:t xml:space="preserve"> Prof Poppitt is the Director of Australiasia’s only long stay residential metabolic facility. </w:t>
      </w:r>
    </w:p>
    <w:p w:rsidR="001869B6" w:rsidRPr="002E2B13" w:rsidRDefault="001869B6" w:rsidP="002E2B13">
      <w:pPr>
        <w:spacing w:before="60" w:after="60"/>
        <w:rPr>
          <w:rFonts w:ascii="Arial" w:hAnsi="Arial"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3"/>
        <w:gridCol w:w="3705"/>
      </w:tblGrid>
      <w:tr w:rsidR="00EB73F1" w:rsidRPr="00BB38BC" w:rsidTr="00F11F5D">
        <w:tc>
          <w:tcPr>
            <w:tcW w:w="4068" w:type="dxa"/>
            <w:shd w:val="clear" w:color="auto" w:fill="E0E0E0"/>
          </w:tcPr>
          <w:p w:rsidR="00EB73F1" w:rsidRPr="00BB38BC" w:rsidRDefault="00631E47" w:rsidP="00EB73F1">
            <w:pPr>
              <w:rPr>
                <w:rFonts w:ascii="Arial" w:hAnsi="Arial" w:cs="Arial"/>
                <w:b/>
                <w:sz w:val="24"/>
                <w:szCs w:val="24"/>
              </w:rPr>
            </w:pPr>
            <w:r w:rsidRPr="00BB38BC">
              <w:rPr>
                <w:rFonts w:ascii="Arial" w:hAnsi="Arial" w:cs="Arial"/>
                <w:b/>
                <w:sz w:val="24"/>
                <w:szCs w:val="24"/>
              </w:rPr>
              <w:t xml:space="preserve">1e.   </w:t>
            </w:r>
            <w:r w:rsidR="00EB73F1" w:rsidRPr="00BB38BC">
              <w:rPr>
                <w:rFonts w:ascii="Arial" w:hAnsi="Arial" w:cs="Arial"/>
                <w:b/>
                <w:sz w:val="24"/>
                <w:szCs w:val="24"/>
              </w:rPr>
              <w:t>Total years research experience</w:t>
            </w:r>
          </w:p>
        </w:tc>
        <w:tc>
          <w:tcPr>
            <w:tcW w:w="2700" w:type="dxa"/>
          </w:tcPr>
          <w:p w:rsidR="00EB73F1" w:rsidRPr="00BB38BC" w:rsidRDefault="000A63C7" w:rsidP="00F11F5D">
            <w:pPr>
              <w:jc w:val="right"/>
              <w:rPr>
                <w:rFonts w:ascii="Arial" w:hAnsi="Arial" w:cs="Arial"/>
                <w:sz w:val="24"/>
                <w:szCs w:val="24"/>
              </w:rPr>
            </w:pPr>
            <w:r>
              <w:rPr>
                <w:rFonts w:ascii="Arial" w:hAnsi="Arial" w:cs="Arial"/>
                <w:sz w:val="24"/>
                <w:szCs w:val="24"/>
              </w:rPr>
              <w:t>24</w:t>
            </w:r>
            <w:r w:rsidR="002E2B13">
              <w:rPr>
                <w:rFonts w:ascii="Arial" w:hAnsi="Arial" w:cs="Arial"/>
                <w:sz w:val="24"/>
                <w:szCs w:val="24"/>
              </w:rPr>
              <w:t xml:space="preserve"> </w:t>
            </w:r>
            <w:r w:rsidR="00EB73F1" w:rsidRPr="00BB38BC">
              <w:rPr>
                <w:rFonts w:ascii="Arial" w:hAnsi="Arial" w:cs="Arial"/>
                <w:sz w:val="24"/>
                <w:szCs w:val="24"/>
              </w:rPr>
              <w:t>years</w:t>
            </w:r>
          </w:p>
        </w:tc>
      </w:tr>
    </w:tbl>
    <w:p w:rsidR="003A2D28" w:rsidRDefault="003A2D28">
      <w:pPr>
        <w:rPr>
          <w:rFonts w:ascii="Arial" w:hAnsi="Arial" w:cs="Arial"/>
          <w:sz w:val="24"/>
          <w:szCs w:val="24"/>
        </w:rPr>
      </w:pPr>
    </w:p>
    <w:p w:rsidR="005A6D4A" w:rsidRDefault="005A6D4A">
      <w:pPr>
        <w:rPr>
          <w:rFonts w:ascii="Arial" w:hAnsi="Arial" w:cs="Arial"/>
          <w:sz w:val="24"/>
          <w:szCs w:val="24"/>
        </w:rPr>
      </w:pPr>
    </w:p>
    <w:p w:rsidR="005A6D4A" w:rsidRPr="00BB38BC" w:rsidRDefault="005A6D4A">
      <w:pPr>
        <w:rPr>
          <w:rFonts w:ascii="Arial" w:hAnsi="Arial"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F34224" w:rsidRPr="00BB38BC" w:rsidTr="008450D8">
        <w:tc>
          <w:tcPr>
            <w:tcW w:w="9288" w:type="dxa"/>
            <w:shd w:val="clear" w:color="auto" w:fill="E0E0E0"/>
          </w:tcPr>
          <w:p w:rsidR="00F34224" w:rsidRPr="00BB38BC" w:rsidRDefault="00631E47" w:rsidP="00337090">
            <w:pPr>
              <w:rPr>
                <w:rFonts w:ascii="Arial" w:hAnsi="Arial" w:cs="Arial"/>
                <w:b/>
                <w:sz w:val="24"/>
                <w:szCs w:val="24"/>
              </w:rPr>
            </w:pPr>
            <w:r w:rsidRPr="00BB38BC">
              <w:rPr>
                <w:rFonts w:ascii="Arial" w:hAnsi="Arial" w:cs="Arial"/>
                <w:b/>
                <w:sz w:val="24"/>
                <w:szCs w:val="24"/>
              </w:rPr>
              <w:t>1f</w:t>
            </w:r>
            <w:r w:rsidR="00EE584C" w:rsidRPr="00BB38BC">
              <w:rPr>
                <w:rFonts w:ascii="Arial" w:hAnsi="Arial" w:cs="Arial"/>
                <w:b/>
                <w:sz w:val="24"/>
                <w:szCs w:val="24"/>
              </w:rPr>
              <w:t xml:space="preserve">.   </w:t>
            </w:r>
            <w:r w:rsidR="00AD785F" w:rsidRPr="00BB38BC">
              <w:rPr>
                <w:rFonts w:ascii="Arial" w:hAnsi="Arial" w:cs="Arial"/>
                <w:b/>
                <w:sz w:val="24"/>
                <w:szCs w:val="24"/>
              </w:rPr>
              <w:t>Professional distinctions and memberships</w:t>
            </w:r>
            <w:r w:rsidR="00337090" w:rsidRPr="00BB38BC">
              <w:rPr>
                <w:rFonts w:ascii="Arial" w:hAnsi="Arial" w:cs="Arial"/>
                <w:b/>
                <w:sz w:val="24"/>
                <w:szCs w:val="24"/>
              </w:rPr>
              <w:t xml:space="preserve"> </w:t>
            </w:r>
            <w:r w:rsidR="00F34224" w:rsidRPr="00BB38BC">
              <w:rPr>
                <w:rFonts w:ascii="Arial" w:hAnsi="Arial" w:cs="Arial"/>
                <w:b/>
                <w:sz w:val="24"/>
                <w:szCs w:val="24"/>
              </w:rPr>
              <w:t>(including honours, prizes, scholarships, boards</w:t>
            </w:r>
            <w:r w:rsidR="00AD785F" w:rsidRPr="00BB38BC">
              <w:rPr>
                <w:rFonts w:ascii="Arial" w:hAnsi="Arial" w:cs="Arial"/>
                <w:b/>
                <w:sz w:val="24"/>
                <w:szCs w:val="24"/>
              </w:rPr>
              <w:t xml:space="preserve"> or governance roles</w:t>
            </w:r>
            <w:r w:rsidR="00956365" w:rsidRPr="00BB38BC">
              <w:rPr>
                <w:rFonts w:ascii="Arial" w:hAnsi="Arial" w:cs="Arial"/>
                <w:b/>
                <w:sz w:val="24"/>
                <w:szCs w:val="24"/>
              </w:rPr>
              <w:t xml:space="preserve">, </w:t>
            </w:r>
            <w:r w:rsidR="006A6D3D" w:rsidRPr="00BB38BC">
              <w:rPr>
                <w:rFonts w:ascii="Arial" w:hAnsi="Arial" w:cs="Arial"/>
                <w:b/>
                <w:sz w:val="24"/>
                <w:szCs w:val="24"/>
              </w:rPr>
              <w:t>etc</w:t>
            </w:r>
            <w:r w:rsidR="00F34224" w:rsidRPr="00BB38BC">
              <w:rPr>
                <w:rFonts w:ascii="Arial" w:hAnsi="Arial" w:cs="Arial"/>
                <w:b/>
                <w:sz w:val="24"/>
                <w:szCs w:val="24"/>
              </w:rPr>
              <w:t>)</w:t>
            </w:r>
          </w:p>
        </w:tc>
      </w:tr>
    </w:tbl>
    <w:p w:rsidR="008450D8" w:rsidRDefault="008450D8" w:rsidP="006A7B06">
      <w:pPr>
        <w:tabs>
          <w:tab w:val="left" w:pos="1560"/>
        </w:tabs>
        <w:spacing w:before="60" w:after="60"/>
        <w:rPr>
          <w:rFonts w:ascii="Arial" w:hAnsi="Arial" w:cs="Arial"/>
          <w:sz w:val="24"/>
          <w:szCs w:val="24"/>
          <w:lang w:val="en-GB"/>
        </w:rPr>
      </w:pPr>
    </w:p>
    <w:p w:rsidR="008450D8" w:rsidRDefault="00CC05FA" w:rsidP="006A7B06">
      <w:pPr>
        <w:tabs>
          <w:tab w:val="left" w:pos="1560"/>
        </w:tabs>
        <w:spacing w:before="60" w:after="60"/>
        <w:rPr>
          <w:rFonts w:ascii="Arial" w:hAnsi="Arial" w:cs="Arial"/>
          <w:sz w:val="24"/>
          <w:szCs w:val="24"/>
          <w:lang w:val="en-GB"/>
        </w:rPr>
      </w:pPr>
      <w:r>
        <w:rPr>
          <w:rFonts w:ascii="Arial" w:hAnsi="Arial" w:cs="Arial"/>
          <w:sz w:val="24"/>
          <w:szCs w:val="24"/>
          <w:lang w:val="en-GB"/>
        </w:rPr>
        <w:t>2008-2013</w:t>
      </w:r>
      <w:r w:rsidR="003F302D">
        <w:rPr>
          <w:rFonts w:ascii="Arial" w:hAnsi="Arial" w:cs="Arial"/>
          <w:sz w:val="24"/>
          <w:szCs w:val="24"/>
          <w:lang w:val="en-GB"/>
        </w:rPr>
        <w:tab/>
        <w:t>Nutrition Board of Governance, University of Auckland</w:t>
      </w:r>
    </w:p>
    <w:p w:rsidR="00003438" w:rsidRDefault="00003438" w:rsidP="00003438">
      <w:pPr>
        <w:tabs>
          <w:tab w:val="left" w:pos="1560"/>
        </w:tabs>
        <w:spacing w:before="60" w:after="60"/>
        <w:rPr>
          <w:rFonts w:ascii="Arial" w:hAnsi="Arial" w:cs="Arial"/>
          <w:i/>
          <w:sz w:val="24"/>
          <w:szCs w:val="24"/>
          <w:lang w:val="en-GB"/>
        </w:rPr>
      </w:pPr>
      <w:r>
        <w:rPr>
          <w:rFonts w:ascii="Arial" w:hAnsi="Arial" w:cs="Arial"/>
          <w:sz w:val="24"/>
          <w:szCs w:val="24"/>
          <w:lang w:val="en-GB"/>
        </w:rPr>
        <w:t>2007–20</w:t>
      </w:r>
      <w:r w:rsidR="00CC05FA">
        <w:rPr>
          <w:rFonts w:ascii="Arial" w:hAnsi="Arial" w:cs="Arial"/>
          <w:sz w:val="24"/>
          <w:szCs w:val="24"/>
          <w:lang w:val="en-GB"/>
        </w:rPr>
        <w:t>13</w:t>
      </w:r>
      <w:r>
        <w:rPr>
          <w:rFonts w:ascii="Arial" w:hAnsi="Arial" w:cs="Arial"/>
          <w:sz w:val="24"/>
          <w:szCs w:val="24"/>
          <w:lang w:val="en-GB"/>
        </w:rPr>
        <w:t xml:space="preserve"> </w:t>
      </w:r>
      <w:r>
        <w:rPr>
          <w:rFonts w:ascii="Arial" w:hAnsi="Arial" w:cs="Arial"/>
          <w:sz w:val="24"/>
          <w:szCs w:val="24"/>
          <w:lang w:val="en-GB"/>
        </w:rPr>
        <w:tab/>
        <w:t>Independent reviewer for</w:t>
      </w:r>
      <w:r w:rsidRPr="002E2B13">
        <w:rPr>
          <w:rFonts w:ascii="Arial" w:hAnsi="Arial" w:cs="Arial"/>
          <w:sz w:val="24"/>
          <w:szCs w:val="24"/>
          <w:lang w:val="en-GB"/>
        </w:rPr>
        <w:t xml:space="preserve"> </w:t>
      </w:r>
      <w:r>
        <w:rPr>
          <w:rFonts w:ascii="Arial" w:hAnsi="Arial" w:cs="Arial"/>
          <w:i/>
          <w:sz w:val="24"/>
          <w:szCs w:val="24"/>
          <w:lang w:val="en-GB"/>
        </w:rPr>
        <w:t>Nutrition Reviews</w:t>
      </w:r>
    </w:p>
    <w:p w:rsidR="00003438" w:rsidRDefault="00CC05FA" w:rsidP="00003438">
      <w:pPr>
        <w:tabs>
          <w:tab w:val="left" w:pos="1560"/>
        </w:tabs>
        <w:spacing w:before="60" w:after="60"/>
        <w:rPr>
          <w:rFonts w:ascii="Arial" w:hAnsi="Arial" w:cs="Arial"/>
          <w:sz w:val="24"/>
          <w:szCs w:val="24"/>
          <w:lang w:val="en-GB"/>
        </w:rPr>
      </w:pPr>
      <w:r>
        <w:rPr>
          <w:rFonts w:ascii="Arial" w:hAnsi="Arial" w:cs="Arial"/>
          <w:sz w:val="24"/>
          <w:szCs w:val="24"/>
          <w:lang w:val="en-GB"/>
        </w:rPr>
        <w:t>2007–2013</w:t>
      </w:r>
      <w:r w:rsidR="00003438">
        <w:rPr>
          <w:rFonts w:ascii="Arial" w:hAnsi="Arial" w:cs="Arial"/>
          <w:sz w:val="24"/>
          <w:szCs w:val="24"/>
          <w:lang w:val="en-GB"/>
        </w:rPr>
        <w:t xml:space="preserve"> </w:t>
      </w:r>
      <w:r w:rsidR="00003438">
        <w:rPr>
          <w:rFonts w:ascii="Arial" w:hAnsi="Arial" w:cs="Arial"/>
          <w:sz w:val="24"/>
          <w:szCs w:val="24"/>
          <w:lang w:val="en-GB"/>
        </w:rPr>
        <w:tab/>
        <w:t xml:space="preserve">Diabetes UK </w:t>
      </w:r>
      <w:r w:rsidR="00003438" w:rsidRPr="002E2B13">
        <w:rPr>
          <w:rFonts w:ascii="Arial" w:hAnsi="Arial" w:cs="Arial"/>
          <w:sz w:val="24"/>
          <w:szCs w:val="24"/>
          <w:lang w:val="en-GB"/>
        </w:rPr>
        <w:t>R</w:t>
      </w:r>
      <w:r w:rsidR="00003438">
        <w:rPr>
          <w:rFonts w:ascii="Arial" w:hAnsi="Arial" w:cs="Arial"/>
          <w:sz w:val="24"/>
          <w:szCs w:val="24"/>
          <w:lang w:val="en-GB"/>
        </w:rPr>
        <w:t xml:space="preserve">esearch </w:t>
      </w:r>
      <w:r w:rsidR="00003438" w:rsidRPr="002E2B13">
        <w:rPr>
          <w:rFonts w:ascii="Arial" w:hAnsi="Arial" w:cs="Arial"/>
          <w:sz w:val="24"/>
          <w:szCs w:val="24"/>
          <w:lang w:val="en-GB"/>
        </w:rPr>
        <w:t>C</w:t>
      </w:r>
      <w:r w:rsidR="00003438">
        <w:rPr>
          <w:rFonts w:ascii="Arial" w:hAnsi="Arial" w:cs="Arial"/>
          <w:sz w:val="24"/>
          <w:szCs w:val="24"/>
          <w:lang w:val="en-GB"/>
        </w:rPr>
        <w:t>ouncil</w:t>
      </w:r>
      <w:r w:rsidR="00003438" w:rsidRPr="002E2B13">
        <w:rPr>
          <w:rFonts w:ascii="Arial" w:hAnsi="Arial" w:cs="Arial"/>
          <w:sz w:val="24"/>
          <w:szCs w:val="24"/>
          <w:lang w:val="en-GB"/>
        </w:rPr>
        <w:t xml:space="preserve"> grant reviewer </w:t>
      </w:r>
    </w:p>
    <w:p w:rsidR="00656B34" w:rsidRDefault="00FD678B" w:rsidP="00003438">
      <w:pPr>
        <w:tabs>
          <w:tab w:val="left" w:pos="1560"/>
        </w:tabs>
        <w:spacing w:before="60" w:after="60"/>
        <w:rPr>
          <w:rFonts w:ascii="Arial" w:hAnsi="Arial" w:cs="Arial"/>
          <w:sz w:val="24"/>
          <w:szCs w:val="24"/>
          <w:lang w:val="en-GB"/>
        </w:rPr>
      </w:pPr>
      <w:r>
        <w:rPr>
          <w:rFonts w:ascii="Arial" w:hAnsi="Arial" w:cs="Arial"/>
          <w:sz w:val="24"/>
          <w:szCs w:val="24"/>
          <w:lang w:val="en-GB"/>
        </w:rPr>
        <w:t>2005–2011</w:t>
      </w:r>
      <w:r w:rsidR="00656B34">
        <w:rPr>
          <w:rFonts w:ascii="Arial" w:hAnsi="Arial" w:cs="Arial"/>
          <w:sz w:val="24"/>
          <w:szCs w:val="24"/>
          <w:lang w:val="en-GB"/>
        </w:rPr>
        <w:tab/>
        <w:t>External PhD examiner</w:t>
      </w:r>
      <w:r w:rsidR="009D32DB">
        <w:rPr>
          <w:rFonts w:ascii="Arial" w:hAnsi="Arial" w:cs="Arial"/>
          <w:sz w:val="24"/>
          <w:szCs w:val="24"/>
          <w:lang w:val="en-GB"/>
        </w:rPr>
        <w:t xml:space="preserve">, </w:t>
      </w:r>
      <w:r w:rsidR="00656B34">
        <w:rPr>
          <w:rFonts w:ascii="Arial" w:hAnsi="Arial" w:cs="Arial"/>
          <w:sz w:val="24"/>
          <w:szCs w:val="24"/>
          <w:lang w:val="en-GB"/>
        </w:rPr>
        <w:t>U</w:t>
      </w:r>
      <w:r w:rsidR="005649E7">
        <w:rPr>
          <w:rFonts w:ascii="Arial" w:hAnsi="Arial" w:cs="Arial"/>
          <w:sz w:val="24"/>
          <w:szCs w:val="24"/>
          <w:lang w:val="en-GB"/>
        </w:rPr>
        <w:t>niversities</w:t>
      </w:r>
      <w:r w:rsidR="00656B34">
        <w:rPr>
          <w:rFonts w:ascii="Arial" w:hAnsi="Arial" w:cs="Arial"/>
          <w:sz w:val="24"/>
          <w:szCs w:val="24"/>
          <w:lang w:val="en-GB"/>
        </w:rPr>
        <w:t xml:space="preserve"> of Sydney &amp; Adelaide, Australia </w:t>
      </w:r>
    </w:p>
    <w:p w:rsidR="00567BA3" w:rsidRPr="006A7B06" w:rsidRDefault="00567BA3" w:rsidP="00567BA3">
      <w:pPr>
        <w:tabs>
          <w:tab w:val="left" w:pos="1560"/>
        </w:tabs>
        <w:spacing w:before="60" w:after="60"/>
        <w:rPr>
          <w:rFonts w:ascii="Arial" w:hAnsi="Arial" w:cs="Arial"/>
          <w:sz w:val="24"/>
          <w:szCs w:val="24"/>
          <w:lang w:val="en-GB"/>
        </w:rPr>
      </w:pPr>
      <w:r>
        <w:rPr>
          <w:rFonts w:ascii="Arial" w:hAnsi="Arial" w:cs="Arial"/>
          <w:sz w:val="24"/>
          <w:szCs w:val="24"/>
          <w:lang w:val="en-GB"/>
        </w:rPr>
        <w:t>2003–20</w:t>
      </w:r>
      <w:r w:rsidR="00CC05FA">
        <w:rPr>
          <w:rFonts w:ascii="Arial" w:hAnsi="Arial" w:cs="Arial"/>
          <w:sz w:val="24"/>
          <w:szCs w:val="24"/>
          <w:lang w:val="en-GB"/>
        </w:rPr>
        <w:t>13</w:t>
      </w:r>
      <w:r>
        <w:rPr>
          <w:rFonts w:ascii="Arial" w:hAnsi="Arial" w:cs="Arial"/>
          <w:sz w:val="24"/>
          <w:szCs w:val="24"/>
          <w:lang w:val="en-GB"/>
        </w:rPr>
        <w:t xml:space="preserve"> </w:t>
      </w:r>
      <w:r>
        <w:rPr>
          <w:rFonts w:ascii="Arial" w:hAnsi="Arial" w:cs="Arial"/>
          <w:sz w:val="24"/>
          <w:szCs w:val="24"/>
          <w:lang w:val="en-GB"/>
        </w:rPr>
        <w:tab/>
        <w:t>Independent reviewer for</w:t>
      </w:r>
      <w:r w:rsidR="00991D4F">
        <w:rPr>
          <w:rFonts w:ascii="Arial" w:hAnsi="Arial" w:cs="Arial"/>
          <w:sz w:val="24"/>
          <w:szCs w:val="24"/>
          <w:lang w:val="en-GB"/>
        </w:rPr>
        <w:t xml:space="preserve"> the</w:t>
      </w:r>
      <w:r w:rsidRPr="002E2B13">
        <w:rPr>
          <w:rFonts w:ascii="Arial" w:hAnsi="Arial" w:cs="Arial"/>
          <w:sz w:val="24"/>
          <w:szCs w:val="24"/>
          <w:lang w:val="en-GB"/>
        </w:rPr>
        <w:t xml:space="preserve"> </w:t>
      </w:r>
      <w:r>
        <w:rPr>
          <w:rFonts w:ascii="Arial" w:hAnsi="Arial" w:cs="Arial"/>
          <w:i/>
          <w:sz w:val="24"/>
          <w:szCs w:val="24"/>
          <w:lang w:val="en-GB"/>
        </w:rPr>
        <w:t xml:space="preserve">American Journal of </w:t>
      </w:r>
      <w:r w:rsidRPr="002E2B13">
        <w:rPr>
          <w:rFonts w:ascii="Arial" w:hAnsi="Arial" w:cs="Arial"/>
          <w:i/>
          <w:sz w:val="24"/>
          <w:szCs w:val="24"/>
          <w:lang w:val="en-GB"/>
        </w:rPr>
        <w:t>Clinical Nutrition</w:t>
      </w:r>
    </w:p>
    <w:p w:rsidR="006A7B06" w:rsidRDefault="006A7B06" w:rsidP="006A7B06">
      <w:pPr>
        <w:tabs>
          <w:tab w:val="left" w:pos="1560"/>
        </w:tabs>
        <w:spacing w:before="60" w:after="60"/>
        <w:rPr>
          <w:rFonts w:ascii="Arial" w:hAnsi="Arial" w:cs="Arial"/>
          <w:sz w:val="24"/>
          <w:szCs w:val="24"/>
          <w:lang w:val="en-GB"/>
        </w:rPr>
      </w:pPr>
      <w:r w:rsidRPr="002E2B13">
        <w:rPr>
          <w:rFonts w:ascii="Arial" w:hAnsi="Arial" w:cs="Arial"/>
          <w:sz w:val="24"/>
          <w:szCs w:val="24"/>
          <w:lang w:val="en-GB"/>
        </w:rPr>
        <w:t>2003</w:t>
      </w:r>
      <w:r>
        <w:rPr>
          <w:rFonts w:ascii="Arial" w:hAnsi="Arial" w:cs="Arial"/>
          <w:sz w:val="24"/>
          <w:szCs w:val="24"/>
          <w:lang w:val="en-GB"/>
        </w:rPr>
        <w:t>–</w:t>
      </w:r>
      <w:r w:rsidR="00D33026">
        <w:rPr>
          <w:rFonts w:ascii="Arial" w:hAnsi="Arial" w:cs="Arial"/>
          <w:sz w:val="24"/>
          <w:szCs w:val="24"/>
          <w:lang w:val="en-GB"/>
        </w:rPr>
        <w:t>20</w:t>
      </w:r>
      <w:r w:rsidR="00CC05FA">
        <w:rPr>
          <w:rFonts w:ascii="Arial" w:hAnsi="Arial" w:cs="Arial"/>
          <w:sz w:val="24"/>
          <w:szCs w:val="24"/>
          <w:lang w:val="en-GB"/>
        </w:rPr>
        <w:t>13</w:t>
      </w:r>
      <w:r>
        <w:rPr>
          <w:rFonts w:ascii="Arial" w:hAnsi="Arial" w:cs="Arial"/>
          <w:sz w:val="24"/>
          <w:szCs w:val="24"/>
          <w:lang w:val="en-GB"/>
        </w:rPr>
        <w:t xml:space="preserve"> </w:t>
      </w:r>
      <w:r>
        <w:rPr>
          <w:rFonts w:ascii="Arial" w:hAnsi="Arial" w:cs="Arial"/>
          <w:sz w:val="24"/>
          <w:szCs w:val="24"/>
          <w:lang w:val="en-GB"/>
        </w:rPr>
        <w:tab/>
      </w:r>
      <w:r w:rsidR="003F302D">
        <w:rPr>
          <w:rFonts w:ascii="Arial" w:hAnsi="Arial" w:cs="Arial"/>
          <w:sz w:val="24"/>
          <w:szCs w:val="24"/>
          <w:lang w:val="en-GB"/>
        </w:rPr>
        <w:t>Independent reviewer for</w:t>
      </w:r>
      <w:r w:rsidRPr="002E2B13">
        <w:rPr>
          <w:rFonts w:ascii="Arial" w:hAnsi="Arial" w:cs="Arial"/>
          <w:sz w:val="24"/>
          <w:szCs w:val="24"/>
          <w:lang w:val="en-GB"/>
        </w:rPr>
        <w:t xml:space="preserve"> </w:t>
      </w:r>
      <w:r w:rsidRPr="002E2B13">
        <w:rPr>
          <w:rFonts w:ascii="Arial" w:hAnsi="Arial" w:cs="Arial"/>
          <w:i/>
          <w:sz w:val="24"/>
          <w:szCs w:val="24"/>
          <w:lang w:val="en-GB"/>
        </w:rPr>
        <w:t>Obesity Research</w:t>
      </w:r>
      <w:r w:rsidRPr="002E2B13">
        <w:rPr>
          <w:rFonts w:ascii="Arial" w:hAnsi="Arial" w:cs="Arial"/>
          <w:sz w:val="24"/>
          <w:szCs w:val="24"/>
          <w:lang w:val="en-GB"/>
        </w:rPr>
        <w:t xml:space="preserve"> </w:t>
      </w:r>
    </w:p>
    <w:p w:rsidR="003E2D13" w:rsidRPr="006A7B06" w:rsidRDefault="003E2D13" w:rsidP="003E2D13">
      <w:pPr>
        <w:tabs>
          <w:tab w:val="left" w:pos="1560"/>
        </w:tabs>
        <w:spacing w:before="60" w:after="60"/>
        <w:rPr>
          <w:rFonts w:ascii="Arial" w:hAnsi="Arial" w:cs="Arial"/>
          <w:sz w:val="24"/>
          <w:szCs w:val="24"/>
          <w:lang w:val="en-GB"/>
        </w:rPr>
      </w:pPr>
      <w:r w:rsidRPr="002E2B13">
        <w:rPr>
          <w:rFonts w:ascii="Arial" w:hAnsi="Arial" w:cs="Arial"/>
          <w:sz w:val="24"/>
          <w:szCs w:val="24"/>
          <w:lang w:val="en-GB"/>
        </w:rPr>
        <w:t>2003</w:t>
      </w:r>
      <w:r>
        <w:rPr>
          <w:rFonts w:ascii="Arial" w:hAnsi="Arial" w:cs="Arial"/>
          <w:sz w:val="24"/>
          <w:szCs w:val="24"/>
          <w:lang w:val="en-GB"/>
        </w:rPr>
        <w:t>–20</w:t>
      </w:r>
      <w:r w:rsidR="00CC05FA">
        <w:rPr>
          <w:rFonts w:ascii="Arial" w:hAnsi="Arial" w:cs="Arial"/>
          <w:sz w:val="24"/>
          <w:szCs w:val="24"/>
          <w:lang w:val="en-GB"/>
        </w:rPr>
        <w:t>13</w:t>
      </w:r>
      <w:r>
        <w:rPr>
          <w:rFonts w:ascii="Arial" w:hAnsi="Arial" w:cs="Arial"/>
          <w:sz w:val="24"/>
          <w:szCs w:val="24"/>
          <w:lang w:val="en-GB"/>
        </w:rPr>
        <w:t xml:space="preserve"> </w:t>
      </w:r>
      <w:r>
        <w:rPr>
          <w:rFonts w:ascii="Arial" w:hAnsi="Arial" w:cs="Arial"/>
          <w:sz w:val="24"/>
          <w:szCs w:val="24"/>
          <w:lang w:val="en-GB"/>
        </w:rPr>
        <w:tab/>
        <w:t>Independent reviewer for</w:t>
      </w:r>
      <w:r w:rsidRPr="002E2B13">
        <w:rPr>
          <w:rFonts w:ascii="Arial" w:hAnsi="Arial" w:cs="Arial"/>
          <w:sz w:val="24"/>
          <w:szCs w:val="24"/>
          <w:lang w:val="en-GB"/>
        </w:rPr>
        <w:t xml:space="preserve"> </w:t>
      </w:r>
      <w:r w:rsidRPr="003E2D13">
        <w:rPr>
          <w:rFonts w:ascii="Arial" w:hAnsi="Arial" w:cs="Arial"/>
          <w:i/>
          <w:sz w:val="24"/>
          <w:szCs w:val="24"/>
          <w:lang w:val="en-GB"/>
        </w:rPr>
        <w:t>Nutrition &amp; Metabolism</w:t>
      </w:r>
    </w:p>
    <w:p w:rsidR="006A7B06" w:rsidRDefault="006A7B06" w:rsidP="006A7B06">
      <w:pPr>
        <w:tabs>
          <w:tab w:val="left" w:pos="1560"/>
        </w:tabs>
        <w:spacing w:before="60" w:after="60"/>
        <w:rPr>
          <w:rFonts w:ascii="Arial" w:hAnsi="Arial" w:cs="Arial"/>
          <w:sz w:val="24"/>
          <w:szCs w:val="24"/>
          <w:lang w:val="en-GB"/>
        </w:rPr>
      </w:pPr>
      <w:r w:rsidRPr="002E2B13">
        <w:rPr>
          <w:rFonts w:ascii="Arial" w:hAnsi="Arial" w:cs="Arial"/>
          <w:sz w:val="24"/>
          <w:szCs w:val="24"/>
          <w:lang w:val="en-GB"/>
        </w:rPr>
        <w:t>2002</w:t>
      </w:r>
      <w:r>
        <w:rPr>
          <w:rFonts w:ascii="Arial" w:hAnsi="Arial" w:cs="Arial"/>
          <w:sz w:val="24"/>
          <w:szCs w:val="24"/>
          <w:lang w:val="en-GB"/>
        </w:rPr>
        <w:t>–</w:t>
      </w:r>
      <w:r w:rsidR="00D33026">
        <w:rPr>
          <w:rFonts w:ascii="Arial" w:hAnsi="Arial" w:cs="Arial"/>
          <w:sz w:val="24"/>
          <w:szCs w:val="24"/>
          <w:lang w:val="en-GB"/>
        </w:rPr>
        <w:t>20</w:t>
      </w:r>
      <w:r w:rsidRPr="002E2B13">
        <w:rPr>
          <w:rFonts w:ascii="Arial" w:hAnsi="Arial" w:cs="Arial"/>
          <w:sz w:val="24"/>
          <w:szCs w:val="24"/>
          <w:lang w:val="en-GB"/>
        </w:rPr>
        <w:t>03</w:t>
      </w:r>
      <w:r>
        <w:rPr>
          <w:rFonts w:ascii="Arial" w:hAnsi="Arial" w:cs="Arial"/>
          <w:sz w:val="24"/>
          <w:szCs w:val="24"/>
          <w:lang w:val="en-GB"/>
        </w:rPr>
        <w:t xml:space="preserve"> </w:t>
      </w:r>
      <w:r>
        <w:rPr>
          <w:rFonts w:ascii="Arial" w:hAnsi="Arial" w:cs="Arial"/>
          <w:sz w:val="24"/>
          <w:szCs w:val="24"/>
          <w:lang w:val="en-GB"/>
        </w:rPr>
        <w:tab/>
      </w:r>
      <w:r w:rsidRPr="002E2B13">
        <w:rPr>
          <w:rFonts w:ascii="Arial" w:hAnsi="Arial" w:cs="Arial"/>
          <w:sz w:val="24"/>
          <w:szCs w:val="24"/>
          <w:lang w:val="en-GB"/>
        </w:rPr>
        <w:t>NZ Foundation for Science, Research, Technology (FRST)</w:t>
      </w:r>
      <w:r w:rsidR="000F4378">
        <w:rPr>
          <w:rFonts w:ascii="Arial" w:hAnsi="Arial" w:cs="Arial"/>
          <w:sz w:val="24"/>
          <w:szCs w:val="24"/>
          <w:lang w:val="en-GB"/>
        </w:rPr>
        <w:t>:</w:t>
      </w:r>
      <w:r w:rsidRPr="002E2B13">
        <w:rPr>
          <w:rFonts w:ascii="Arial" w:hAnsi="Arial" w:cs="Arial"/>
          <w:sz w:val="24"/>
          <w:szCs w:val="24"/>
          <w:lang w:val="en-GB"/>
        </w:rPr>
        <w:t xml:space="preserve"> Innovative </w:t>
      </w:r>
      <w:r>
        <w:rPr>
          <w:rFonts w:ascii="Arial" w:hAnsi="Arial" w:cs="Arial"/>
          <w:sz w:val="24"/>
          <w:szCs w:val="24"/>
          <w:lang w:val="en-GB"/>
        </w:rPr>
        <w:tab/>
      </w:r>
      <w:r w:rsidRPr="002E2B13">
        <w:rPr>
          <w:rFonts w:ascii="Arial" w:hAnsi="Arial" w:cs="Arial"/>
          <w:sz w:val="24"/>
          <w:szCs w:val="24"/>
          <w:lang w:val="en-GB"/>
        </w:rPr>
        <w:t xml:space="preserve">Foods Review panel member </w:t>
      </w:r>
    </w:p>
    <w:p w:rsidR="006A7B06" w:rsidRPr="002E2B13" w:rsidRDefault="006A7B06" w:rsidP="006A7B06">
      <w:pPr>
        <w:tabs>
          <w:tab w:val="left" w:pos="1560"/>
        </w:tabs>
        <w:spacing w:before="60" w:after="60"/>
        <w:rPr>
          <w:rFonts w:ascii="Arial" w:hAnsi="Arial" w:cs="Arial"/>
          <w:sz w:val="24"/>
          <w:szCs w:val="24"/>
          <w:lang w:val="en-GB"/>
        </w:rPr>
      </w:pPr>
      <w:r w:rsidRPr="002E2B13">
        <w:rPr>
          <w:rFonts w:ascii="Arial" w:hAnsi="Arial" w:cs="Arial"/>
          <w:sz w:val="24"/>
          <w:szCs w:val="24"/>
          <w:lang w:val="en-GB"/>
        </w:rPr>
        <w:t>2000</w:t>
      </w:r>
      <w:r>
        <w:rPr>
          <w:rFonts w:ascii="Arial" w:hAnsi="Arial" w:cs="Arial"/>
          <w:sz w:val="24"/>
          <w:szCs w:val="24"/>
          <w:lang w:val="en-GB"/>
        </w:rPr>
        <w:t>–</w:t>
      </w:r>
      <w:r w:rsidRPr="002E2B13">
        <w:rPr>
          <w:rFonts w:ascii="Arial" w:hAnsi="Arial" w:cs="Arial"/>
          <w:sz w:val="24"/>
          <w:szCs w:val="24"/>
          <w:lang w:val="en-GB"/>
        </w:rPr>
        <w:t>2002</w:t>
      </w:r>
      <w:r>
        <w:rPr>
          <w:rFonts w:ascii="Arial" w:hAnsi="Arial" w:cs="Arial"/>
          <w:sz w:val="24"/>
          <w:szCs w:val="24"/>
          <w:lang w:val="en-GB"/>
        </w:rPr>
        <w:t xml:space="preserve"> </w:t>
      </w:r>
      <w:r>
        <w:rPr>
          <w:rFonts w:ascii="Arial" w:hAnsi="Arial" w:cs="Arial"/>
          <w:sz w:val="24"/>
          <w:szCs w:val="24"/>
          <w:lang w:val="en-GB"/>
        </w:rPr>
        <w:tab/>
      </w:r>
      <w:r w:rsidR="003F302D">
        <w:rPr>
          <w:rFonts w:ascii="Arial" w:hAnsi="Arial" w:cs="Arial"/>
          <w:sz w:val="24"/>
          <w:szCs w:val="24"/>
          <w:lang w:val="en-GB"/>
        </w:rPr>
        <w:t xml:space="preserve">NZ </w:t>
      </w:r>
      <w:r w:rsidRPr="002E2B13">
        <w:rPr>
          <w:rFonts w:ascii="Arial" w:hAnsi="Arial" w:cs="Arial"/>
          <w:sz w:val="24"/>
          <w:szCs w:val="24"/>
          <w:lang w:val="en-GB"/>
        </w:rPr>
        <w:t xml:space="preserve">HRC expert panel for the portfolio ‘Determinants of Health’ </w:t>
      </w:r>
    </w:p>
    <w:p w:rsidR="006A7B06" w:rsidRPr="002E2B13" w:rsidRDefault="006A7B06" w:rsidP="006A7B06">
      <w:pPr>
        <w:tabs>
          <w:tab w:val="left" w:pos="1560"/>
        </w:tabs>
        <w:spacing w:before="60" w:after="60"/>
        <w:rPr>
          <w:rFonts w:ascii="Arial" w:hAnsi="Arial" w:cs="Arial"/>
          <w:sz w:val="24"/>
          <w:szCs w:val="24"/>
          <w:lang w:val="en-GB"/>
        </w:rPr>
      </w:pPr>
      <w:r w:rsidRPr="002E2B13">
        <w:rPr>
          <w:rFonts w:ascii="Arial" w:hAnsi="Arial" w:cs="Arial"/>
          <w:sz w:val="24"/>
          <w:szCs w:val="24"/>
          <w:lang w:val="en-GB"/>
        </w:rPr>
        <w:t>1999</w:t>
      </w:r>
      <w:r>
        <w:rPr>
          <w:rFonts w:ascii="Arial" w:hAnsi="Arial" w:cs="Arial"/>
          <w:sz w:val="24"/>
          <w:szCs w:val="24"/>
          <w:lang w:val="en-GB"/>
        </w:rPr>
        <w:t>–</w:t>
      </w:r>
      <w:r w:rsidR="00CC05FA">
        <w:rPr>
          <w:rFonts w:ascii="Arial" w:hAnsi="Arial" w:cs="Arial"/>
          <w:sz w:val="24"/>
          <w:szCs w:val="24"/>
          <w:lang w:val="en-GB"/>
        </w:rPr>
        <w:t>2013</w:t>
      </w:r>
      <w:r>
        <w:rPr>
          <w:rFonts w:ascii="Arial" w:hAnsi="Arial" w:cs="Arial"/>
          <w:sz w:val="24"/>
          <w:szCs w:val="24"/>
          <w:lang w:val="en-GB"/>
        </w:rPr>
        <w:t xml:space="preserve"> </w:t>
      </w:r>
      <w:r>
        <w:rPr>
          <w:rFonts w:ascii="Arial" w:hAnsi="Arial" w:cs="Arial"/>
          <w:sz w:val="24"/>
          <w:szCs w:val="24"/>
          <w:lang w:val="en-GB"/>
        </w:rPr>
        <w:tab/>
      </w:r>
      <w:r w:rsidR="003F302D">
        <w:rPr>
          <w:rFonts w:ascii="Arial" w:hAnsi="Arial" w:cs="Arial"/>
          <w:sz w:val="24"/>
          <w:szCs w:val="24"/>
          <w:lang w:val="en-GB"/>
        </w:rPr>
        <w:t xml:space="preserve">NZ </w:t>
      </w:r>
      <w:r w:rsidRPr="002E2B13">
        <w:rPr>
          <w:rFonts w:ascii="Arial" w:hAnsi="Arial" w:cs="Arial"/>
          <w:sz w:val="24"/>
          <w:szCs w:val="24"/>
          <w:lang w:val="en-GB"/>
        </w:rPr>
        <w:t>H</w:t>
      </w:r>
      <w:r w:rsidR="00F62935">
        <w:rPr>
          <w:rFonts w:ascii="Arial" w:hAnsi="Arial" w:cs="Arial"/>
          <w:sz w:val="24"/>
          <w:szCs w:val="24"/>
          <w:lang w:val="en-GB"/>
        </w:rPr>
        <w:t xml:space="preserve">ealth </w:t>
      </w:r>
      <w:r w:rsidRPr="002E2B13">
        <w:rPr>
          <w:rFonts w:ascii="Arial" w:hAnsi="Arial" w:cs="Arial"/>
          <w:sz w:val="24"/>
          <w:szCs w:val="24"/>
          <w:lang w:val="en-GB"/>
        </w:rPr>
        <w:t>R</w:t>
      </w:r>
      <w:r w:rsidR="00F62935">
        <w:rPr>
          <w:rFonts w:ascii="Arial" w:hAnsi="Arial" w:cs="Arial"/>
          <w:sz w:val="24"/>
          <w:szCs w:val="24"/>
          <w:lang w:val="en-GB"/>
        </w:rPr>
        <w:t xml:space="preserve">esearch </w:t>
      </w:r>
      <w:r w:rsidRPr="002E2B13">
        <w:rPr>
          <w:rFonts w:ascii="Arial" w:hAnsi="Arial" w:cs="Arial"/>
          <w:sz w:val="24"/>
          <w:szCs w:val="24"/>
          <w:lang w:val="en-GB"/>
        </w:rPr>
        <w:t>C</w:t>
      </w:r>
      <w:r w:rsidR="00F62935">
        <w:rPr>
          <w:rFonts w:ascii="Arial" w:hAnsi="Arial" w:cs="Arial"/>
          <w:sz w:val="24"/>
          <w:szCs w:val="24"/>
          <w:lang w:val="en-GB"/>
        </w:rPr>
        <w:t>ouncil</w:t>
      </w:r>
      <w:r w:rsidRPr="002E2B13">
        <w:rPr>
          <w:rFonts w:ascii="Arial" w:hAnsi="Arial" w:cs="Arial"/>
          <w:sz w:val="24"/>
          <w:szCs w:val="24"/>
          <w:lang w:val="en-GB"/>
        </w:rPr>
        <w:t xml:space="preserve"> grant reviewer </w:t>
      </w:r>
    </w:p>
    <w:p w:rsidR="006A7B06" w:rsidRPr="006A7B06" w:rsidRDefault="006A7B06" w:rsidP="006A7B06">
      <w:pPr>
        <w:tabs>
          <w:tab w:val="left" w:pos="1560"/>
        </w:tabs>
        <w:spacing w:before="60" w:after="60"/>
        <w:rPr>
          <w:rFonts w:ascii="Arial" w:hAnsi="Arial" w:cs="Arial"/>
          <w:bCs/>
          <w:sz w:val="24"/>
          <w:szCs w:val="24"/>
          <w:lang w:val="en-GB"/>
        </w:rPr>
      </w:pPr>
      <w:r w:rsidRPr="006A7B06">
        <w:rPr>
          <w:rFonts w:ascii="Arial" w:hAnsi="Arial" w:cs="Arial"/>
          <w:sz w:val="24"/>
          <w:szCs w:val="24"/>
          <w:lang w:val="en-GB"/>
        </w:rPr>
        <w:t>1999</w:t>
      </w:r>
      <w:r>
        <w:rPr>
          <w:rFonts w:ascii="Arial" w:hAnsi="Arial" w:cs="Arial"/>
          <w:sz w:val="24"/>
          <w:szCs w:val="24"/>
          <w:lang w:val="en-GB"/>
        </w:rPr>
        <w:t>–</w:t>
      </w:r>
      <w:r w:rsidRPr="006A7B06">
        <w:rPr>
          <w:rFonts w:ascii="Arial" w:hAnsi="Arial" w:cs="Arial"/>
          <w:sz w:val="24"/>
          <w:szCs w:val="24"/>
          <w:lang w:val="en-GB"/>
        </w:rPr>
        <w:t xml:space="preserve">2003 </w:t>
      </w:r>
      <w:r>
        <w:rPr>
          <w:rFonts w:ascii="Arial" w:hAnsi="Arial" w:cs="Arial"/>
          <w:sz w:val="24"/>
          <w:szCs w:val="24"/>
          <w:lang w:val="en-GB"/>
        </w:rPr>
        <w:tab/>
      </w:r>
      <w:r w:rsidRPr="006A7B06">
        <w:rPr>
          <w:rFonts w:ascii="Arial" w:hAnsi="Arial" w:cs="Arial"/>
          <w:sz w:val="24"/>
          <w:szCs w:val="24"/>
          <w:lang w:val="en-GB"/>
        </w:rPr>
        <w:t xml:space="preserve">Consultant to </w:t>
      </w:r>
      <w:r w:rsidR="0010671E">
        <w:rPr>
          <w:rFonts w:ascii="Arial" w:hAnsi="Arial" w:cs="Arial"/>
          <w:sz w:val="24"/>
          <w:szCs w:val="24"/>
          <w:lang w:val="en-GB"/>
        </w:rPr>
        <w:t xml:space="preserve">the </w:t>
      </w:r>
      <w:r w:rsidRPr="006A7B06">
        <w:rPr>
          <w:rFonts w:ascii="Arial" w:hAnsi="Arial" w:cs="Arial"/>
          <w:sz w:val="24"/>
          <w:szCs w:val="24"/>
          <w:lang w:val="en-GB"/>
        </w:rPr>
        <w:t xml:space="preserve">NZ Commerce Commission office of fair trading for </w:t>
      </w:r>
      <w:r>
        <w:rPr>
          <w:rFonts w:ascii="Arial" w:hAnsi="Arial" w:cs="Arial"/>
          <w:sz w:val="24"/>
          <w:szCs w:val="24"/>
          <w:lang w:val="en-GB"/>
        </w:rPr>
        <w:tab/>
      </w:r>
      <w:r w:rsidRPr="006A7B06">
        <w:rPr>
          <w:rFonts w:ascii="Arial" w:hAnsi="Arial" w:cs="Arial"/>
          <w:sz w:val="24"/>
          <w:szCs w:val="24"/>
          <w:lang w:val="en-GB"/>
        </w:rPr>
        <w:t>unsubsta</w:t>
      </w:r>
      <w:r w:rsidR="00837917">
        <w:rPr>
          <w:rFonts w:ascii="Arial" w:hAnsi="Arial" w:cs="Arial"/>
          <w:sz w:val="24"/>
          <w:szCs w:val="24"/>
          <w:lang w:val="en-GB"/>
        </w:rPr>
        <w:t>ntiated claims on food products, inc. expert witness in court</w:t>
      </w:r>
    </w:p>
    <w:p w:rsidR="006A7B06" w:rsidRPr="002E2B13" w:rsidRDefault="006A7B06" w:rsidP="006A7B06">
      <w:pPr>
        <w:tabs>
          <w:tab w:val="left" w:pos="1560"/>
        </w:tabs>
        <w:spacing w:before="60" w:after="60"/>
        <w:rPr>
          <w:rFonts w:ascii="Arial" w:hAnsi="Arial" w:cs="Arial"/>
          <w:sz w:val="24"/>
          <w:szCs w:val="24"/>
          <w:lang w:val="en-GB"/>
        </w:rPr>
      </w:pPr>
      <w:r w:rsidRPr="002E2B13">
        <w:rPr>
          <w:rFonts w:ascii="Arial" w:hAnsi="Arial" w:cs="Arial"/>
          <w:sz w:val="24"/>
          <w:szCs w:val="24"/>
          <w:lang w:val="en-GB"/>
        </w:rPr>
        <w:t>1999</w:t>
      </w:r>
      <w:r>
        <w:rPr>
          <w:rFonts w:ascii="Arial" w:hAnsi="Arial" w:cs="Arial"/>
          <w:sz w:val="24"/>
          <w:szCs w:val="24"/>
          <w:lang w:val="en-GB"/>
        </w:rPr>
        <w:t>–</w:t>
      </w:r>
      <w:r w:rsidRPr="002E2B13">
        <w:rPr>
          <w:rFonts w:ascii="Arial" w:hAnsi="Arial" w:cs="Arial"/>
          <w:sz w:val="24"/>
          <w:szCs w:val="24"/>
          <w:lang w:val="en-GB"/>
        </w:rPr>
        <w:t>2002</w:t>
      </w:r>
      <w:r>
        <w:rPr>
          <w:rFonts w:ascii="Arial" w:hAnsi="Arial" w:cs="Arial"/>
          <w:sz w:val="24"/>
          <w:szCs w:val="24"/>
          <w:lang w:val="en-GB"/>
        </w:rPr>
        <w:t xml:space="preserve"> </w:t>
      </w:r>
      <w:r>
        <w:rPr>
          <w:rFonts w:ascii="Arial" w:hAnsi="Arial" w:cs="Arial"/>
          <w:sz w:val="24"/>
          <w:szCs w:val="24"/>
          <w:lang w:val="en-GB"/>
        </w:rPr>
        <w:tab/>
      </w:r>
      <w:r w:rsidRPr="002E2B13">
        <w:rPr>
          <w:rFonts w:ascii="Arial" w:hAnsi="Arial" w:cs="Arial"/>
          <w:sz w:val="24"/>
          <w:szCs w:val="24"/>
          <w:lang w:val="en-GB"/>
        </w:rPr>
        <w:t xml:space="preserve">Australia New Zealand Food Authority (ANZFA) expert panel for </w:t>
      </w:r>
      <w:r>
        <w:rPr>
          <w:rFonts w:ascii="Arial" w:hAnsi="Arial" w:cs="Arial"/>
          <w:sz w:val="24"/>
          <w:szCs w:val="24"/>
          <w:lang w:val="en-GB"/>
        </w:rPr>
        <w:tab/>
      </w:r>
      <w:r w:rsidRPr="002E2B13">
        <w:rPr>
          <w:rFonts w:ascii="Arial" w:hAnsi="Arial" w:cs="Arial"/>
          <w:sz w:val="24"/>
          <w:szCs w:val="24"/>
          <w:lang w:val="en-GB"/>
        </w:rPr>
        <w:t xml:space="preserve">scientific validation of food derived health claims </w:t>
      </w:r>
    </w:p>
    <w:p w:rsidR="006A7B06" w:rsidRPr="002E2B13" w:rsidRDefault="006A7B06" w:rsidP="006A7B06">
      <w:pPr>
        <w:tabs>
          <w:tab w:val="left" w:pos="1560"/>
        </w:tabs>
        <w:spacing w:before="60" w:after="60"/>
        <w:rPr>
          <w:rFonts w:ascii="Arial" w:hAnsi="Arial" w:cs="Arial"/>
          <w:bCs/>
          <w:sz w:val="24"/>
          <w:szCs w:val="24"/>
          <w:lang w:val="en-GB"/>
        </w:rPr>
      </w:pPr>
      <w:r w:rsidRPr="002E2B13">
        <w:rPr>
          <w:rFonts w:ascii="Arial" w:hAnsi="Arial" w:cs="Arial"/>
          <w:bCs/>
          <w:sz w:val="24"/>
          <w:szCs w:val="24"/>
          <w:lang w:val="en-GB"/>
        </w:rPr>
        <w:t>1998</w:t>
      </w:r>
      <w:r>
        <w:rPr>
          <w:rFonts w:ascii="Arial" w:hAnsi="Arial" w:cs="Arial"/>
          <w:bCs/>
          <w:sz w:val="24"/>
          <w:szCs w:val="24"/>
          <w:lang w:val="en-GB"/>
        </w:rPr>
        <w:t>–</w:t>
      </w:r>
      <w:r w:rsidR="00CC05FA">
        <w:rPr>
          <w:rFonts w:ascii="Arial" w:hAnsi="Arial" w:cs="Arial"/>
          <w:bCs/>
          <w:sz w:val="24"/>
          <w:szCs w:val="24"/>
          <w:lang w:val="en-GB"/>
        </w:rPr>
        <w:t>2013</w:t>
      </w:r>
      <w:r>
        <w:rPr>
          <w:rFonts w:ascii="Arial" w:hAnsi="Arial" w:cs="Arial"/>
          <w:bCs/>
          <w:sz w:val="24"/>
          <w:szCs w:val="24"/>
          <w:lang w:val="en-GB"/>
        </w:rPr>
        <w:t xml:space="preserve"> </w:t>
      </w:r>
      <w:r>
        <w:rPr>
          <w:rFonts w:ascii="Arial" w:hAnsi="Arial" w:cs="Arial"/>
          <w:bCs/>
          <w:sz w:val="24"/>
          <w:szCs w:val="24"/>
          <w:lang w:val="en-GB"/>
        </w:rPr>
        <w:tab/>
      </w:r>
      <w:r w:rsidRPr="002E2B13">
        <w:rPr>
          <w:rFonts w:ascii="Arial" w:hAnsi="Arial" w:cs="Arial"/>
          <w:bCs/>
          <w:sz w:val="24"/>
          <w:szCs w:val="24"/>
          <w:lang w:val="en-GB"/>
        </w:rPr>
        <w:t>Australasian Society for the Study of Obesity (ASSO</w:t>
      </w:r>
      <w:r w:rsidR="000F4378">
        <w:rPr>
          <w:rFonts w:ascii="Arial" w:hAnsi="Arial" w:cs="Arial"/>
          <w:bCs/>
          <w:sz w:val="24"/>
          <w:szCs w:val="24"/>
          <w:lang w:val="en-GB"/>
        </w:rPr>
        <w:t>/ANZOS</w:t>
      </w:r>
      <w:r w:rsidRPr="002E2B13">
        <w:rPr>
          <w:rFonts w:ascii="Arial" w:hAnsi="Arial" w:cs="Arial"/>
          <w:bCs/>
          <w:sz w:val="24"/>
          <w:szCs w:val="24"/>
          <w:lang w:val="en-GB"/>
        </w:rPr>
        <w:t xml:space="preserve">) </w:t>
      </w:r>
    </w:p>
    <w:p w:rsidR="006A7B06" w:rsidRPr="002E2B13" w:rsidRDefault="006A7B06" w:rsidP="006A7B06">
      <w:pPr>
        <w:tabs>
          <w:tab w:val="left" w:pos="1560"/>
        </w:tabs>
        <w:spacing w:before="60" w:after="60"/>
        <w:rPr>
          <w:rFonts w:ascii="Arial" w:hAnsi="Arial" w:cs="Arial"/>
          <w:sz w:val="24"/>
          <w:szCs w:val="24"/>
          <w:lang w:val="en-GB"/>
        </w:rPr>
      </w:pPr>
      <w:r w:rsidRPr="002E2B13">
        <w:rPr>
          <w:rFonts w:ascii="Arial" w:hAnsi="Arial" w:cs="Arial"/>
          <w:sz w:val="24"/>
          <w:szCs w:val="24"/>
          <w:lang w:val="en-GB"/>
        </w:rPr>
        <w:t>1998</w:t>
      </w:r>
      <w:r>
        <w:rPr>
          <w:rFonts w:ascii="Arial" w:hAnsi="Arial" w:cs="Arial"/>
          <w:sz w:val="24"/>
          <w:szCs w:val="24"/>
          <w:lang w:val="en-GB"/>
        </w:rPr>
        <w:t>–</w:t>
      </w:r>
      <w:r w:rsidR="00CC05FA">
        <w:rPr>
          <w:rFonts w:ascii="Arial" w:hAnsi="Arial" w:cs="Arial"/>
          <w:sz w:val="24"/>
          <w:szCs w:val="24"/>
          <w:lang w:val="en-GB"/>
        </w:rPr>
        <w:t>2013</w:t>
      </w:r>
      <w:r>
        <w:rPr>
          <w:rFonts w:ascii="Arial" w:hAnsi="Arial" w:cs="Arial"/>
          <w:sz w:val="24"/>
          <w:szCs w:val="24"/>
          <w:lang w:val="en-GB"/>
        </w:rPr>
        <w:tab/>
      </w:r>
      <w:r w:rsidR="003F302D">
        <w:rPr>
          <w:rFonts w:ascii="Arial" w:hAnsi="Arial" w:cs="Arial"/>
          <w:sz w:val="24"/>
          <w:szCs w:val="24"/>
          <w:lang w:val="en-GB"/>
        </w:rPr>
        <w:t>Independent reviewer for</w:t>
      </w:r>
      <w:r w:rsidR="00991D4F">
        <w:rPr>
          <w:rFonts w:ascii="Arial" w:hAnsi="Arial" w:cs="Arial"/>
          <w:sz w:val="24"/>
          <w:szCs w:val="24"/>
          <w:lang w:val="en-GB"/>
        </w:rPr>
        <w:t xml:space="preserve"> the</w:t>
      </w:r>
      <w:r w:rsidR="003F302D" w:rsidRPr="002E2B13">
        <w:rPr>
          <w:rFonts w:ascii="Arial" w:hAnsi="Arial" w:cs="Arial"/>
          <w:sz w:val="24"/>
          <w:szCs w:val="24"/>
          <w:lang w:val="en-GB"/>
        </w:rPr>
        <w:t xml:space="preserve"> </w:t>
      </w:r>
      <w:r w:rsidR="006F55FB">
        <w:rPr>
          <w:rFonts w:ascii="Arial" w:hAnsi="Arial" w:cs="Arial"/>
          <w:i/>
          <w:sz w:val="24"/>
          <w:szCs w:val="24"/>
          <w:lang w:val="en-GB"/>
        </w:rPr>
        <w:t>European Journal of</w:t>
      </w:r>
      <w:r w:rsidRPr="002E2B13">
        <w:rPr>
          <w:rFonts w:ascii="Arial" w:hAnsi="Arial" w:cs="Arial"/>
          <w:i/>
          <w:sz w:val="24"/>
          <w:szCs w:val="24"/>
          <w:lang w:val="en-GB"/>
        </w:rPr>
        <w:t xml:space="preserve"> Clinical Nutrition</w:t>
      </w:r>
      <w:r w:rsidRPr="002E2B13">
        <w:rPr>
          <w:rFonts w:ascii="Arial" w:hAnsi="Arial" w:cs="Arial"/>
          <w:sz w:val="24"/>
          <w:szCs w:val="24"/>
          <w:lang w:val="en-GB"/>
        </w:rPr>
        <w:t xml:space="preserve"> </w:t>
      </w:r>
    </w:p>
    <w:p w:rsidR="006A7B06" w:rsidRPr="002E2B13" w:rsidRDefault="006A7B06" w:rsidP="006A7B06">
      <w:pPr>
        <w:tabs>
          <w:tab w:val="left" w:pos="1560"/>
        </w:tabs>
        <w:spacing w:before="60" w:after="60"/>
        <w:rPr>
          <w:rFonts w:ascii="Arial" w:hAnsi="Arial" w:cs="Arial"/>
          <w:sz w:val="24"/>
          <w:szCs w:val="24"/>
          <w:lang w:val="en-GB"/>
        </w:rPr>
      </w:pPr>
      <w:r w:rsidRPr="002E2B13">
        <w:rPr>
          <w:rFonts w:ascii="Arial" w:hAnsi="Arial" w:cs="Arial"/>
          <w:sz w:val="24"/>
          <w:szCs w:val="24"/>
          <w:lang w:val="en-GB"/>
        </w:rPr>
        <w:t>1998</w:t>
      </w:r>
      <w:r>
        <w:rPr>
          <w:rFonts w:ascii="Arial" w:hAnsi="Arial" w:cs="Arial"/>
          <w:sz w:val="24"/>
          <w:szCs w:val="24"/>
          <w:lang w:val="en-GB"/>
        </w:rPr>
        <w:t>–</w:t>
      </w:r>
      <w:r w:rsidR="00CC05FA">
        <w:rPr>
          <w:rFonts w:ascii="Arial" w:hAnsi="Arial" w:cs="Arial"/>
          <w:sz w:val="24"/>
          <w:szCs w:val="24"/>
          <w:lang w:val="en-GB"/>
        </w:rPr>
        <w:t>2013</w:t>
      </w:r>
      <w:r>
        <w:rPr>
          <w:rFonts w:ascii="Arial" w:hAnsi="Arial" w:cs="Arial"/>
          <w:sz w:val="24"/>
          <w:szCs w:val="24"/>
          <w:lang w:val="en-GB"/>
        </w:rPr>
        <w:tab/>
      </w:r>
      <w:r w:rsidR="003F302D">
        <w:rPr>
          <w:rFonts w:ascii="Arial" w:hAnsi="Arial" w:cs="Arial"/>
          <w:sz w:val="24"/>
          <w:szCs w:val="24"/>
          <w:lang w:val="en-GB"/>
        </w:rPr>
        <w:t>Independent reviewer for</w:t>
      </w:r>
      <w:r w:rsidR="00991D4F">
        <w:rPr>
          <w:rFonts w:ascii="Arial" w:hAnsi="Arial" w:cs="Arial"/>
          <w:sz w:val="24"/>
          <w:szCs w:val="24"/>
          <w:lang w:val="en-GB"/>
        </w:rPr>
        <w:t xml:space="preserve"> the</w:t>
      </w:r>
      <w:r w:rsidR="003F302D" w:rsidRPr="002E2B13">
        <w:rPr>
          <w:rFonts w:ascii="Arial" w:hAnsi="Arial" w:cs="Arial"/>
          <w:sz w:val="24"/>
          <w:szCs w:val="24"/>
          <w:lang w:val="en-GB"/>
        </w:rPr>
        <w:t xml:space="preserve"> </w:t>
      </w:r>
      <w:r w:rsidRPr="002E2B13">
        <w:rPr>
          <w:rFonts w:ascii="Arial" w:hAnsi="Arial" w:cs="Arial"/>
          <w:i/>
          <w:sz w:val="24"/>
          <w:szCs w:val="24"/>
          <w:lang w:val="en-GB"/>
        </w:rPr>
        <w:t>International Journal of Obesity</w:t>
      </w:r>
      <w:r>
        <w:rPr>
          <w:rFonts w:ascii="Arial" w:hAnsi="Arial" w:cs="Arial"/>
          <w:sz w:val="24"/>
          <w:szCs w:val="24"/>
          <w:lang w:val="en-GB"/>
        </w:rPr>
        <w:t xml:space="preserve"> </w:t>
      </w:r>
    </w:p>
    <w:p w:rsidR="006A7B06" w:rsidRDefault="006A7B06" w:rsidP="006A7B06">
      <w:pPr>
        <w:tabs>
          <w:tab w:val="left" w:pos="1560"/>
        </w:tabs>
        <w:spacing w:before="60" w:after="60"/>
        <w:rPr>
          <w:rFonts w:ascii="Arial" w:hAnsi="Arial" w:cs="Arial"/>
          <w:bCs/>
          <w:sz w:val="24"/>
          <w:szCs w:val="24"/>
          <w:lang w:val="en-GB"/>
        </w:rPr>
      </w:pPr>
      <w:r w:rsidRPr="002E2B13">
        <w:rPr>
          <w:rFonts w:ascii="Arial" w:hAnsi="Arial" w:cs="Arial"/>
          <w:bCs/>
          <w:sz w:val="24"/>
          <w:szCs w:val="24"/>
          <w:lang w:val="en-GB"/>
        </w:rPr>
        <w:t>1998</w:t>
      </w:r>
      <w:r>
        <w:rPr>
          <w:rFonts w:ascii="Arial" w:hAnsi="Arial" w:cs="Arial"/>
          <w:bCs/>
          <w:sz w:val="24"/>
          <w:szCs w:val="24"/>
          <w:lang w:val="en-GB"/>
        </w:rPr>
        <w:t>–</w:t>
      </w:r>
      <w:r w:rsidRPr="002E2B13">
        <w:rPr>
          <w:rFonts w:ascii="Arial" w:hAnsi="Arial" w:cs="Arial"/>
          <w:bCs/>
          <w:sz w:val="24"/>
          <w:szCs w:val="24"/>
          <w:lang w:val="en-GB"/>
        </w:rPr>
        <w:t>2001</w:t>
      </w:r>
      <w:r>
        <w:rPr>
          <w:rFonts w:ascii="Arial" w:hAnsi="Arial" w:cs="Arial"/>
          <w:bCs/>
          <w:sz w:val="24"/>
          <w:szCs w:val="24"/>
          <w:lang w:val="en-GB"/>
        </w:rPr>
        <w:tab/>
      </w:r>
      <w:r w:rsidR="002E2B13" w:rsidRPr="002E2B13">
        <w:rPr>
          <w:rFonts w:ascii="Arial" w:hAnsi="Arial" w:cs="Arial"/>
          <w:bCs/>
          <w:sz w:val="24"/>
          <w:szCs w:val="24"/>
          <w:lang w:val="en-GB"/>
        </w:rPr>
        <w:t>New Zealand Nutrition Foundation (NZNF) Council member</w:t>
      </w:r>
    </w:p>
    <w:p w:rsidR="00690B0A" w:rsidRDefault="006A7B06" w:rsidP="006A7B06">
      <w:pPr>
        <w:tabs>
          <w:tab w:val="left" w:pos="1560"/>
        </w:tabs>
        <w:spacing w:before="60" w:after="60"/>
        <w:rPr>
          <w:rFonts w:ascii="Arial" w:hAnsi="Arial" w:cs="Arial"/>
          <w:bCs/>
          <w:sz w:val="24"/>
          <w:szCs w:val="24"/>
          <w:lang w:val="en-GB"/>
        </w:rPr>
      </w:pPr>
      <w:r w:rsidRPr="00C84561">
        <w:rPr>
          <w:rFonts w:ascii="Arial" w:hAnsi="Arial" w:cs="Arial"/>
          <w:bCs/>
          <w:sz w:val="24"/>
          <w:szCs w:val="24"/>
          <w:lang w:val="en-GB"/>
        </w:rPr>
        <w:t>1998–2000</w:t>
      </w:r>
      <w:r>
        <w:rPr>
          <w:rFonts w:ascii="Arial" w:hAnsi="Arial" w:cs="Arial"/>
          <w:bCs/>
          <w:sz w:val="24"/>
          <w:szCs w:val="24"/>
          <w:lang w:val="en-GB"/>
        </w:rPr>
        <w:tab/>
      </w:r>
      <w:r w:rsidR="002E2B13" w:rsidRPr="002E2B13">
        <w:rPr>
          <w:rFonts w:ascii="Arial" w:hAnsi="Arial" w:cs="Arial"/>
          <w:bCs/>
          <w:sz w:val="24"/>
          <w:szCs w:val="24"/>
          <w:lang w:val="en-GB"/>
        </w:rPr>
        <w:t>Consultant to Roche Pharmaceuticals, N</w:t>
      </w:r>
      <w:r w:rsidR="002313D8">
        <w:rPr>
          <w:rFonts w:ascii="Arial" w:hAnsi="Arial" w:cs="Arial"/>
          <w:bCs/>
          <w:sz w:val="24"/>
          <w:szCs w:val="24"/>
          <w:lang w:val="en-GB"/>
        </w:rPr>
        <w:t xml:space="preserve">ew </w:t>
      </w:r>
      <w:r w:rsidR="002E2B13" w:rsidRPr="002E2B13">
        <w:rPr>
          <w:rFonts w:ascii="Arial" w:hAnsi="Arial" w:cs="Arial"/>
          <w:bCs/>
          <w:sz w:val="24"/>
          <w:szCs w:val="24"/>
          <w:lang w:val="en-GB"/>
        </w:rPr>
        <w:t>Z</w:t>
      </w:r>
      <w:r w:rsidR="002313D8">
        <w:rPr>
          <w:rFonts w:ascii="Arial" w:hAnsi="Arial" w:cs="Arial"/>
          <w:bCs/>
          <w:sz w:val="24"/>
          <w:szCs w:val="24"/>
          <w:lang w:val="en-GB"/>
        </w:rPr>
        <w:t>ealand</w:t>
      </w:r>
      <w:r w:rsidR="002E2B13" w:rsidRPr="002E2B13">
        <w:rPr>
          <w:rFonts w:ascii="Arial" w:hAnsi="Arial" w:cs="Arial"/>
          <w:bCs/>
          <w:sz w:val="24"/>
          <w:szCs w:val="24"/>
          <w:lang w:val="en-GB"/>
        </w:rPr>
        <w:t xml:space="preserve"> </w:t>
      </w:r>
    </w:p>
    <w:p w:rsidR="008450D8" w:rsidRPr="008450D8" w:rsidRDefault="008450D8" w:rsidP="00C84561">
      <w:pPr>
        <w:tabs>
          <w:tab w:val="left" w:pos="1560"/>
        </w:tabs>
        <w:spacing w:before="60" w:after="60"/>
        <w:ind w:left="1545" w:hanging="1545"/>
        <w:rPr>
          <w:rFonts w:ascii="Arial" w:hAnsi="Arial" w:cs="Arial"/>
          <w:sz w:val="24"/>
          <w:szCs w:val="24"/>
        </w:rPr>
      </w:pPr>
      <w:r w:rsidRPr="008450D8">
        <w:rPr>
          <w:rFonts w:ascii="Arial" w:hAnsi="Arial" w:cs="Arial"/>
          <w:sz w:val="24"/>
          <w:szCs w:val="24"/>
        </w:rPr>
        <w:t>1993-1996</w:t>
      </w:r>
      <w:r w:rsidRPr="008450D8">
        <w:rPr>
          <w:rFonts w:ascii="Arial" w:hAnsi="Arial" w:cs="Arial"/>
          <w:sz w:val="24"/>
          <w:szCs w:val="24"/>
        </w:rPr>
        <w:tab/>
        <w:t>Bristol-Myers Squibb Mead-Johnson Research Fellowship</w:t>
      </w:r>
      <w:r w:rsidR="00A31A26">
        <w:rPr>
          <w:rFonts w:ascii="Arial" w:hAnsi="Arial" w:cs="Arial"/>
          <w:sz w:val="24"/>
          <w:szCs w:val="24"/>
        </w:rPr>
        <w:t xml:space="preserve"> Award</w:t>
      </w:r>
      <w:r w:rsidRPr="008450D8">
        <w:rPr>
          <w:rFonts w:ascii="Arial" w:hAnsi="Arial" w:cs="Arial"/>
          <w:sz w:val="24"/>
          <w:szCs w:val="24"/>
        </w:rPr>
        <w:t xml:space="preserve">, </w:t>
      </w:r>
      <w:r w:rsidR="0004684D">
        <w:rPr>
          <w:rFonts w:ascii="Arial" w:hAnsi="Arial" w:cs="Arial"/>
          <w:sz w:val="24"/>
          <w:szCs w:val="24"/>
        </w:rPr>
        <w:t xml:space="preserve">MRC Dunn Clinical Nutrition Unit, </w:t>
      </w:r>
      <w:r w:rsidRPr="008450D8">
        <w:rPr>
          <w:rFonts w:ascii="Arial" w:hAnsi="Arial" w:cs="Arial"/>
          <w:sz w:val="24"/>
          <w:szCs w:val="24"/>
        </w:rPr>
        <w:t>Cambridge, United Kingdom</w:t>
      </w:r>
    </w:p>
    <w:p w:rsidR="0004684D" w:rsidRPr="008450D8" w:rsidRDefault="0004684D" w:rsidP="00C84561">
      <w:pPr>
        <w:tabs>
          <w:tab w:val="left" w:pos="1560"/>
        </w:tabs>
        <w:spacing w:before="60" w:after="60"/>
        <w:ind w:left="1545" w:hanging="1545"/>
        <w:rPr>
          <w:rFonts w:ascii="Arial" w:hAnsi="Arial" w:cs="Arial"/>
          <w:sz w:val="24"/>
          <w:szCs w:val="24"/>
        </w:rPr>
      </w:pPr>
      <w:r w:rsidRPr="008450D8">
        <w:rPr>
          <w:rFonts w:ascii="Arial" w:hAnsi="Arial" w:cs="Arial"/>
          <w:bCs/>
          <w:sz w:val="24"/>
          <w:szCs w:val="24"/>
          <w:lang w:val="en-GB"/>
        </w:rPr>
        <w:t>1985-1988</w:t>
      </w:r>
      <w:r w:rsidRPr="008450D8">
        <w:rPr>
          <w:rFonts w:ascii="Arial" w:hAnsi="Arial" w:cs="Arial"/>
          <w:bCs/>
          <w:sz w:val="24"/>
          <w:szCs w:val="24"/>
          <w:lang w:val="en-GB"/>
        </w:rPr>
        <w:tab/>
      </w:r>
      <w:r w:rsidR="00C84561">
        <w:rPr>
          <w:rFonts w:ascii="Arial" w:hAnsi="Arial" w:cs="Arial"/>
          <w:bCs/>
          <w:sz w:val="24"/>
          <w:szCs w:val="24"/>
          <w:lang w:val="en-GB"/>
        </w:rPr>
        <w:tab/>
      </w:r>
      <w:r w:rsidRPr="008450D8">
        <w:rPr>
          <w:rFonts w:ascii="Arial" w:hAnsi="Arial" w:cs="Arial"/>
          <w:sz w:val="24"/>
          <w:szCs w:val="24"/>
        </w:rPr>
        <w:t xml:space="preserve">Science &amp; Engineering Research Council (SERC) </w:t>
      </w:r>
      <w:r w:rsidR="00A31A26">
        <w:rPr>
          <w:rFonts w:ascii="Arial" w:hAnsi="Arial" w:cs="Arial"/>
          <w:sz w:val="24"/>
          <w:szCs w:val="24"/>
        </w:rPr>
        <w:t xml:space="preserve">Research </w:t>
      </w:r>
      <w:r w:rsidRPr="008450D8">
        <w:rPr>
          <w:rFonts w:ascii="Arial" w:hAnsi="Arial" w:cs="Arial"/>
          <w:sz w:val="24"/>
          <w:szCs w:val="24"/>
        </w:rPr>
        <w:t>Scholarship</w:t>
      </w:r>
      <w:r w:rsidR="00A31A26">
        <w:rPr>
          <w:rFonts w:ascii="Arial" w:hAnsi="Arial" w:cs="Arial"/>
          <w:sz w:val="24"/>
          <w:szCs w:val="24"/>
        </w:rPr>
        <w:t xml:space="preserve"> Award</w:t>
      </w:r>
      <w:r w:rsidRPr="008450D8">
        <w:rPr>
          <w:rFonts w:ascii="Arial" w:hAnsi="Arial" w:cs="Arial"/>
          <w:sz w:val="24"/>
          <w:szCs w:val="24"/>
        </w:rPr>
        <w:t>, University of Aberdeen, Scotland, United Kingdom</w:t>
      </w:r>
    </w:p>
    <w:p w:rsidR="009D397B" w:rsidRPr="00BB38BC" w:rsidRDefault="009D397B" w:rsidP="006A7B06">
      <w:pPr>
        <w:tabs>
          <w:tab w:val="left" w:pos="1560"/>
        </w:tabs>
        <w:spacing w:before="60" w:after="60"/>
        <w:rPr>
          <w:rFonts w:ascii="Arial" w:hAnsi="Arial"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080"/>
        <w:gridCol w:w="1980"/>
        <w:gridCol w:w="1620"/>
        <w:gridCol w:w="1080"/>
      </w:tblGrid>
      <w:tr w:rsidR="00E701BA" w:rsidRPr="00BB38BC" w:rsidTr="008D11EA">
        <w:tc>
          <w:tcPr>
            <w:tcW w:w="3528" w:type="dxa"/>
            <w:vMerge w:val="restart"/>
            <w:shd w:val="clear" w:color="auto" w:fill="E0E0E0"/>
          </w:tcPr>
          <w:p w:rsidR="00E701BA" w:rsidRPr="00BB38BC" w:rsidRDefault="00631E47" w:rsidP="002777AB">
            <w:pPr>
              <w:rPr>
                <w:rFonts w:ascii="Arial" w:hAnsi="Arial" w:cs="Arial"/>
                <w:b/>
                <w:sz w:val="24"/>
                <w:szCs w:val="24"/>
              </w:rPr>
            </w:pPr>
            <w:r w:rsidRPr="00BB38BC">
              <w:rPr>
                <w:rFonts w:ascii="Arial" w:hAnsi="Arial" w:cs="Arial"/>
                <w:b/>
                <w:sz w:val="24"/>
                <w:szCs w:val="24"/>
              </w:rPr>
              <w:t>1g</w:t>
            </w:r>
            <w:r w:rsidR="00EE584C" w:rsidRPr="00BB38BC">
              <w:rPr>
                <w:rFonts w:ascii="Arial" w:hAnsi="Arial" w:cs="Arial"/>
                <w:b/>
                <w:sz w:val="24"/>
                <w:szCs w:val="24"/>
              </w:rPr>
              <w:t xml:space="preserve">.   </w:t>
            </w:r>
            <w:r w:rsidR="00E701BA" w:rsidRPr="00BB38BC">
              <w:rPr>
                <w:rFonts w:ascii="Arial" w:hAnsi="Arial" w:cs="Arial"/>
                <w:b/>
                <w:sz w:val="24"/>
                <w:szCs w:val="24"/>
              </w:rPr>
              <w:t xml:space="preserve">Total number of </w:t>
            </w:r>
            <w:r w:rsidR="00E701BA" w:rsidRPr="00BB38BC">
              <w:rPr>
                <w:rFonts w:ascii="Arial" w:hAnsi="Arial" w:cs="Arial"/>
                <w:b/>
                <w:i/>
                <w:sz w:val="24"/>
                <w:szCs w:val="24"/>
              </w:rPr>
              <w:t>peer reviewed</w:t>
            </w:r>
            <w:r w:rsidR="00E701BA" w:rsidRPr="00BB38BC">
              <w:rPr>
                <w:rFonts w:ascii="Arial" w:hAnsi="Arial" w:cs="Arial"/>
                <w:b/>
                <w:sz w:val="24"/>
                <w:szCs w:val="24"/>
              </w:rPr>
              <w:t xml:space="preserve"> publications</w:t>
            </w:r>
            <w:r w:rsidR="002A593C" w:rsidRPr="00BB38BC">
              <w:rPr>
                <w:rFonts w:ascii="Arial" w:hAnsi="Arial" w:cs="Arial"/>
                <w:b/>
                <w:sz w:val="24"/>
                <w:szCs w:val="24"/>
              </w:rPr>
              <w:t xml:space="preserve"> and patents</w:t>
            </w:r>
          </w:p>
        </w:tc>
        <w:tc>
          <w:tcPr>
            <w:tcW w:w="1080" w:type="dxa"/>
            <w:tcBorders>
              <w:bottom w:val="single" w:sz="4" w:space="0" w:color="auto"/>
            </w:tcBorders>
            <w:shd w:val="clear" w:color="auto" w:fill="E0E0E0"/>
          </w:tcPr>
          <w:p w:rsidR="00E701BA" w:rsidRPr="00BB38BC" w:rsidRDefault="00E701BA" w:rsidP="00F11F5D">
            <w:pPr>
              <w:jc w:val="center"/>
              <w:rPr>
                <w:rFonts w:ascii="Arial" w:hAnsi="Arial" w:cs="Arial"/>
                <w:sz w:val="24"/>
                <w:szCs w:val="24"/>
              </w:rPr>
            </w:pPr>
            <w:r w:rsidRPr="00BB38BC">
              <w:rPr>
                <w:rFonts w:ascii="Arial" w:hAnsi="Arial" w:cs="Arial"/>
                <w:sz w:val="24"/>
                <w:szCs w:val="24"/>
              </w:rPr>
              <w:t>Journal articles</w:t>
            </w:r>
          </w:p>
        </w:tc>
        <w:tc>
          <w:tcPr>
            <w:tcW w:w="1980" w:type="dxa"/>
            <w:tcBorders>
              <w:bottom w:val="single" w:sz="4" w:space="0" w:color="auto"/>
            </w:tcBorders>
            <w:shd w:val="clear" w:color="auto" w:fill="E0E0E0"/>
          </w:tcPr>
          <w:p w:rsidR="00E701BA" w:rsidRPr="00BB38BC" w:rsidRDefault="00E701BA" w:rsidP="00F11F5D">
            <w:pPr>
              <w:jc w:val="center"/>
              <w:rPr>
                <w:rFonts w:ascii="Arial" w:hAnsi="Arial" w:cs="Arial"/>
                <w:sz w:val="24"/>
                <w:szCs w:val="24"/>
              </w:rPr>
            </w:pPr>
            <w:r w:rsidRPr="00BB38BC">
              <w:rPr>
                <w:rFonts w:ascii="Arial" w:hAnsi="Arial" w:cs="Arial"/>
                <w:sz w:val="24"/>
                <w:szCs w:val="24"/>
              </w:rPr>
              <w:t>Books, book chapters, books edited</w:t>
            </w:r>
          </w:p>
        </w:tc>
        <w:tc>
          <w:tcPr>
            <w:tcW w:w="1620" w:type="dxa"/>
            <w:tcBorders>
              <w:bottom w:val="single" w:sz="4" w:space="0" w:color="auto"/>
            </w:tcBorders>
            <w:shd w:val="clear" w:color="auto" w:fill="E0E0E0"/>
          </w:tcPr>
          <w:p w:rsidR="00E701BA" w:rsidRPr="00BB38BC" w:rsidRDefault="00E701BA" w:rsidP="00F11F5D">
            <w:pPr>
              <w:jc w:val="center"/>
              <w:rPr>
                <w:rFonts w:ascii="Arial" w:hAnsi="Arial" w:cs="Arial"/>
                <w:sz w:val="24"/>
                <w:szCs w:val="24"/>
              </w:rPr>
            </w:pPr>
            <w:r w:rsidRPr="00BB38BC">
              <w:rPr>
                <w:rFonts w:ascii="Arial" w:hAnsi="Arial" w:cs="Arial"/>
                <w:sz w:val="24"/>
                <w:szCs w:val="24"/>
              </w:rPr>
              <w:t>Conference proceedings</w:t>
            </w:r>
          </w:p>
        </w:tc>
        <w:tc>
          <w:tcPr>
            <w:tcW w:w="1080" w:type="dxa"/>
            <w:tcBorders>
              <w:bottom w:val="single" w:sz="4" w:space="0" w:color="auto"/>
            </w:tcBorders>
            <w:shd w:val="clear" w:color="auto" w:fill="E0E0E0"/>
          </w:tcPr>
          <w:p w:rsidR="00E701BA" w:rsidRPr="00BB38BC" w:rsidRDefault="00E701BA" w:rsidP="00F11F5D">
            <w:pPr>
              <w:jc w:val="center"/>
              <w:rPr>
                <w:rFonts w:ascii="Arial" w:hAnsi="Arial" w:cs="Arial"/>
                <w:sz w:val="24"/>
                <w:szCs w:val="24"/>
              </w:rPr>
            </w:pPr>
            <w:r w:rsidRPr="00BB38BC">
              <w:rPr>
                <w:rFonts w:ascii="Arial" w:hAnsi="Arial" w:cs="Arial"/>
                <w:sz w:val="24"/>
                <w:szCs w:val="24"/>
              </w:rPr>
              <w:t>Patents</w:t>
            </w:r>
          </w:p>
        </w:tc>
      </w:tr>
      <w:tr w:rsidR="00E701BA" w:rsidRPr="00BB38BC" w:rsidTr="008D11EA">
        <w:tc>
          <w:tcPr>
            <w:tcW w:w="3528" w:type="dxa"/>
            <w:vMerge/>
            <w:tcBorders>
              <w:bottom w:val="single" w:sz="4" w:space="0" w:color="auto"/>
            </w:tcBorders>
            <w:shd w:val="clear" w:color="auto" w:fill="CCFF33"/>
          </w:tcPr>
          <w:p w:rsidR="00E701BA" w:rsidRPr="00BB38BC" w:rsidRDefault="00E701BA" w:rsidP="002777AB">
            <w:pPr>
              <w:rPr>
                <w:rFonts w:ascii="Arial" w:hAnsi="Arial" w:cs="Arial"/>
                <w:b/>
                <w:sz w:val="24"/>
                <w:szCs w:val="24"/>
              </w:rPr>
            </w:pPr>
          </w:p>
        </w:tc>
        <w:tc>
          <w:tcPr>
            <w:tcW w:w="1080" w:type="dxa"/>
            <w:tcBorders>
              <w:bottom w:val="single" w:sz="4" w:space="0" w:color="auto"/>
            </w:tcBorders>
            <w:shd w:val="clear" w:color="auto" w:fill="auto"/>
          </w:tcPr>
          <w:p w:rsidR="00E701BA" w:rsidRPr="00BB38BC" w:rsidRDefault="00CC05FA" w:rsidP="005B6510">
            <w:pPr>
              <w:jc w:val="center"/>
              <w:rPr>
                <w:rFonts w:ascii="Arial" w:hAnsi="Arial" w:cs="Arial"/>
                <w:sz w:val="24"/>
                <w:szCs w:val="24"/>
              </w:rPr>
            </w:pPr>
            <w:r>
              <w:rPr>
                <w:rFonts w:ascii="Arial" w:hAnsi="Arial" w:cs="Arial"/>
                <w:sz w:val="24"/>
                <w:szCs w:val="24"/>
              </w:rPr>
              <w:t>61</w:t>
            </w:r>
          </w:p>
        </w:tc>
        <w:tc>
          <w:tcPr>
            <w:tcW w:w="1980" w:type="dxa"/>
            <w:shd w:val="clear" w:color="auto" w:fill="auto"/>
          </w:tcPr>
          <w:p w:rsidR="00E701BA" w:rsidRPr="00BB38BC" w:rsidRDefault="00E03B8F" w:rsidP="005B6510">
            <w:pPr>
              <w:jc w:val="center"/>
              <w:rPr>
                <w:rFonts w:ascii="Arial" w:hAnsi="Arial" w:cs="Arial"/>
                <w:sz w:val="24"/>
                <w:szCs w:val="24"/>
              </w:rPr>
            </w:pPr>
            <w:r>
              <w:rPr>
                <w:rFonts w:ascii="Arial" w:hAnsi="Arial" w:cs="Arial"/>
                <w:sz w:val="24"/>
                <w:szCs w:val="24"/>
              </w:rPr>
              <w:t>8</w:t>
            </w:r>
          </w:p>
        </w:tc>
        <w:tc>
          <w:tcPr>
            <w:tcW w:w="1620" w:type="dxa"/>
            <w:shd w:val="clear" w:color="auto" w:fill="auto"/>
          </w:tcPr>
          <w:p w:rsidR="00E701BA" w:rsidRPr="00BB38BC" w:rsidRDefault="00CC05FA" w:rsidP="005B6510">
            <w:pPr>
              <w:jc w:val="center"/>
              <w:rPr>
                <w:rFonts w:ascii="Arial" w:hAnsi="Arial" w:cs="Arial"/>
                <w:sz w:val="24"/>
                <w:szCs w:val="24"/>
              </w:rPr>
            </w:pPr>
            <w:r>
              <w:rPr>
                <w:rFonts w:ascii="Arial" w:hAnsi="Arial" w:cs="Arial"/>
                <w:sz w:val="24"/>
                <w:szCs w:val="24"/>
              </w:rPr>
              <w:t>21</w:t>
            </w:r>
          </w:p>
        </w:tc>
        <w:tc>
          <w:tcPr>
            <w:tcW w:w="1080" w:type="dxa"/>
            <w:shd w:val="clear" w:color="auto" w:fill="FFFFFF"/>
          </w:tcPr>
          <w:p w:rsidR="00E701BA" w:rsidRPr="00BB38BC" w:rsidRDefault="007C559E" w:rsidP="005B6510">
            <w:pPr>
              <w:jc w:val="center"/>
              <w:rPr>
                <w:rFonts w:ascii="Arial" w:hAnsi="Arial" w:cs="Arial"/>
                <w:sz w:val="24"/>
                <w:szCs w:val="24"/>
              </w:rPr>
            </w:pPr>
            <w:r>
              <w:rPr>
                <w:rFonts w:ascii="Arial" w:hAnsi="Arial" w:cs="Arial"/>
                <w:sz w:val="24"/>
                <w:szCs w:val="24"/>
              </w:rPr>
              <w:t>2</w:t>
            </w:r>
          </w:p>
        </w:tc>
      </w:tr>
    </w:tbl>
    <w:p w:rsidR="002777AB" w:rsidRPr="00BB38BC" w:rsidRDefault="002777AB" w:rsidP="00F34224">
      <w:pPr>
        <w:rPr>
          <w:rFonts w:ascii="Arial" w:hAnsi="Arial" w:cs="Arial"/>
          <w:sz w:val="24"/>
          <w:szCs w:val="24"/>
        </w:rPr>
      </w:pPr>
    </w:p>
    <w:p w:rsidR="003A28CE" w:rsidRPr="00BB38BC" w:rsidRDefault="00B22C23" w:rsidP="00F34224">
      <w:pPr>
        <w:rPr>
          <w:rFonts w:ascii="Arial" w:hAnsi="Arial" w:cs="Arial"/>
          <w:b/>
          <w:sz w:val="24"/>
          <w:szCs w:val="24"/>
        </w:rPr>
      </w:pPr>
      <w:r w:rsidRPr="00BB38BC">
        <w:rPr>
          <w:rFonts w:ascii="Arial" w:hAnsi="Arial" w:cs="Arial"/>
          <w:i/>
          <w:sz w:val="24"/>
          <w:szCs w:val="24"/>
        </w:rPr>
        <w:br w:type="page"/>
      </w:r>
      <w:r w:rsidR="001B5644" w:rsidRPr="00BB38BC">
        <w:rPr>
          <w:rFonts w:ascii="Arial" w:hAnsi="Arial" w:cs="Arial"/>
          <w:b/>
          <w:sz w:val="24"/>
          <w:szCs w:val="24"/>
        </w:rPr>
        <w:lastRenderedPageBreak/>
        <w:t>PART 2</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602DA3" w:rsidRPr="00BB38BC" w:rsidTr="00F11F5D">
        <w:tc>
          <w:tcPr>
            <w:tcW w:w="9288" w:type="dxa"/>
            <w:tcBorders>
              <w:bottom w:val="single" w:sz="4" w:space="0" w:color="auto"/>
            </w:tcBorders>
            <w:shd w:val="clear" w:color="auto" w:fill="E0E0E0"/>
          </w:tcPr>
          <w:p w:rsidR="00602DA3" w:rsidRPr="00BB38BC" w:rsidRDefault="00ED02F4" w:rsidP="00602DA3">
            <w:pPr>
              <w:rPr>
                <w:rFonts w:ascii="Arial" w:hAnsi="Arial" w:cs="Arial"/>
                <w:b/>
                <w:sz w:val="24"/>
                <w:szCs w:val="24"/>
              </w:rPr>
            </w:pPr>
            <w:r w:rsidRPr="00BB38BC">
              <w:rPr>
                <w:rFonts w:ascii="Arial" w:hAnsi="Arial" w:cs="Arial"/>
                <w:b/>
                <w:sz w:val="24"/>
                <w:szCs w:val="24"/>
              </w:rPr>
              <w:t xml:space="preserve">2a.   </w:t>
            </w:r>
            <w:r w:rsidR="00E057E0" w:rsidRPr="00BB38BC">
              <w:rPr>
                <w:rFonts w:ascii="Arial" w:hAnsi="Arial" w:cs="Arial"/>
                <w:b/>
                <w:sz w:val="24"/>
                <w:szCs w:val="24"/>
              </w:rPr>
              <w:t xml:space="preserve">Research publications and </w:t>
            </w:r>
            <w:r w:rsidR="00F969CD" w:rsidRPr="00BB38BC">
              <w:rPr>
                <w:rFonts w:ascii="Arial" w:hAnsi="Arial" w:cs="Arial"/>
                <w:b/>
                <w:sz w:val="24"/>
                <w:szCs w:val="24"/>
              </w:rPr>
              <w:t xml:space="preserve">dissemination </w:t>
            </w:r>
          </w:p>
        </w:tc>
      </w:tr>
      <w:tr w:rsidR="00E057E0" w:rsidRPr="00BB38BC" w:rsidTr="00F11F5D">
        <w:tc>
          <w:tcPr>
            <w:tcW w:w="9288" w:type="dxa"/>
            <w:shd w:val="clear" w:color="auto" w:fill="E0E0E0"/>
          </w:tcPr>
          <w:p w:rsidR="00E057E0" w:rsidRPr="00BB38BC" w:rsidRDefault="00E057E0" w:rsidP="009C508A">
            <w:pPr>
              <w:rPr>
                <w:rFonts w:ascii="Arial" w:hAnsi="Arial" w:cs="Arial"/>
                <w:sz w:val="24"/>
                <w:szCs w:val="24"/>
              </w:rPr>
            </w:pPr>
            <w:r w:rsidRPr="00BB38BC">
              <w:rPr>
                <w:rFonts w:ascii="Arial" w:hAnsi="Arial" w:cs="Arial"/>
                <w:sz w:val="24"/>
                <w:szCs w:val="24"/>
              </w:rPr>
              <w:t>Peer-reviewed journal articles</w:t>
            </w:r>
          </w:p>
        </w:tc>
      </w:tr>
      <w:tr w:rsidR="00E057E0" w:rsidRPr="00BB38BC" w:rsidTr="00F11F5D">
        <w:tc>
          <w:tcPr>
            <w:tcW w:w="9288" w:type="dxa"/>
            <w:tcBorders>
              <w:bottom w:val="single" w:sz="4" w:space="0" w:color="auto"/>
            </w:tcBorders>
          </w:tcPr>
          <w:p w:rsidR="007B7FF9" w:rsidRDefault="007B7FF9" w:rsidP="008B122F">
            <w:pPr>
              <w:spacing w:before="60" w:after="120"/>
              <w:rPr>
                <w:rFonts w:ascii="Arial" w:hAnsi="Arial" w:cs="Arial"/>
                <w:sz w:val="24"/>
                <w:szCs w:val="24"/>
                <w:lang w:val="en-GB"/>
              </w:rPr>
            </w:pPr>
            <w:r w:rsidRPr="008B122F">
              <w:rPr>
                <w:rFonts w:ascii="Arial" w:hAnsi="Arial" w:cs="Arial"/>
                <w:b/>
                <w:sz w:val="24"/>
                <w:szCs w:val="24"/>
                <w:lang w:val="en-GB"/>
              </w:rPr>
              <w:t>Major publications</w:t>
            </w:r>
            <w:r w:rsidR="008B0FB3">
              <w:rPr>
                <w:rFonts w:ascii="Arial" w:hAnsi="Arial" w:cs="Arial"/>
                <w:sz w:val="24"/>
                <w:szCs w:val="24"/>
                <w:lang w:val="en-GB"/>
              </w:rPr>
              <w:t xml:space="preserve"> (in the last 5</w:t>
            </w:r>
            <w:r w:rsidRPr="008B122F">
              <w:rPr>
                <w:rFonts w:ascii="Arial" w:hAnsi="Arial" w:cs="Arial"/>
                <w:sz w:val="24"/>
                <w:szCs w:val="24"/>
                <w:lang w:val="en-GB"/>
              </w:rPr>
              <w:t xml:space="preserve"> years)</w:t>
            </w:r>
          </w:p>
          <w:p w:rsidR="003905AC" w:rsidRPr="008B122F" w:rsidRDefault="003905AC" w:rsidP="003905AC">
            <w:pPr>
              <w:pStyle w:val="BodyText"/>
              <w:tabs>
                <w:tab w:val="left" w:pos="120"/>
              </w:tabs>
              <w:spacing w:after="60" w:line="240" w:lineRule="auto"/>
              <w:jc w:val="both"/>
              <w:rPr>
                <w:rFonts w:ascii="Arial" w:hAnsi="Arial" w:cs="Arial"/>
                <w:spacing w:val="-4"/>
                <w:sz w:val="24"/>
                <w:szCs w:val="24"/>
              </w:rPr>
            </w:pPr>
            <w:r w:rsidRPr="008B122F">
              <w:rPr>
                <w:rFonts w:ascii="Arial" w:hAnsi="Arial" w:cs="Arial"/>
                <w:b/>
                <w:spacing w:val="-4"/>
                <w:sz w:val="24"/>
                <w:szCs w:val="24"/>
                <w:lang w:val="en-US"/>
              </w:rPr>
              <w:t>Poppitt SD,</w:t>
            </w:r>
            <w:r w:rsidRPr="008B122F">
              <w:rPr>
                <w:rFonts w:ascii="Arial" w:hAnsi="Arial" w:cs="Arial"/>
                <w:spacing w:val="-4"/>
                <w:sz w:val="24"/>
                <w:szCs w:val="24"/>
              </w:rPr>
              <w:t xml:space="preserve"> Strik CM, McArdle BH, McGill</w:t>
            </w:r>
            <w:r w:rsidRPr="008B122F">
              <w:rPr>
                <w:rFonts w:ascii="Arial" w:hAnsi="Arial" w:cs="Arial"/>
                <w:spacing w:val="-4"/>
                <w:sz w:val="24"/>
                <w:szCs w:val="24"/>
                <w:vertAlign w:val="superscript"/>
              </w:rPr>
              <w:t xml:space="preserve"> </w:t>
            </w:r>
            <w:r w:rsidRPr="008B122F">
              <w:rPr>
                <w:rFonts w:ascii="Arial" w:hAnsi="Arial" w:cs="Arial"/>
                <w:spacing w:val="-4"/>
                <w:sz w:val="24"/>
                <w:szCs w:val="24"/>
              </w:rPr>
              <w:t>A-T, Hall</w:t>
            </w:r>
            <w:r w:rsidRPr="008B122F">
              <w:rPr>
                <w:rFonts w:ascii="Arial" w:hAnsi="Arial" w:cs="Arial"/>
                <w:spacing w:val="-4"/>
                <w:sz w:val="24"/>
                <w:szCs w:val="24"/>
                <w:vertAlign w:val="superscript"/>
              </w:rPr>
              <w:t xml:space="preserve"> </w:t>
            </w:r>
            <w:r w:rsidRPr="008B122F">
              <w:rPr>
                <w:rFonts w:ascii="Arial" w:hAnsi="Arial" w:cs="Arial"/>
                <w:spacing w:val="-4"/>
                <w:sz w:val="24"/>
                <w:szCs w:val="24"/>
              </w:rPr>
              <w:t xml:space="preserve">RS. Enhanced serum amino acid profile but no evidence of appetite suppression by dietary glycomacropeptide (GMP): a comparison of dairy whey proteins. </w:t>
            </w:r>
            <w:r w:rsidRPr="00E03B8F">
              <w:rPr>
                <w:rFonts w:ascii="Arial" w:hAnsi="Arial" w:cs="Arial"/>
                <w:i/>
                <w:spacing w:val="-4"/>
                <w:sz w:val="24"/>
                <w:szCs w:val="24"/>
              </w:rPr>
              <w:t>In Press</w:t>
            </w:r>
            <w:r w:rsidRPr="008B122F">
              <w:rPr>
                <w:rFonts w:ascii="Arial" w:hAnsi="Arial" w:cs="Arial"/>
                <w:spacing w:val="-4"/>
                <w:sz w:val="24"/>
                <w:szCs w:val="24"/>
              </w:rPr>
              <w:t xml:space="preserve"> </w:t>
            </w:r>
            <w:r w:rsidRPr="008B122F">
              <w:rPr>
                <w:rFonts w:ascii="Arial" w:hAnsi="Arial" w:cs="Arial"/>
                <w:i/>
                <w:spacing w:val="-4"/>
                <w:sz w:val="24"/>
                <w:szCs w:val="24"/>
              </w:rPr>
              <w:t>J Am Coll Nutr</w:t>
            </w:r>
            <w:r>
              <w:rPr>
                <w:rFonts w:ascii="Arial" w:hAnsi="Arial" w:cs="Arial"/>
                <w:spacing w:val="-4"/>
                <w:sz w:val="24"/>
                <w:szCs w:val="24"/>
              </w:rPr>
              <w:t xml:space="preserve"> 2013</w:t>
            </w:r>
          </w:p>
          <w:p w:rsidR="003905AC" w:rsidRPr="004D1F90" w:rsidRDefault="003905AC" w:rsidP="003905AC">
            <w:pPr>
              <w:pStyle w:val="BodyText"/>
              <w:tabs>
                <w:tab w:val="left" w:pos="120"/>
              </w:tabs>
              <w:spacing w:before="80" w:after="0" w:line="240" w:lineRule="auto"/>
              <w:jc w:val="both"/>
              <w:rPr>
                <w:rFonts w:ascii="Arial" w:hAnsi="Arial" w:cs="Arial"/>
                <w:sz w:val="24"/>
                <w:szCs w:val="24"/>
              </w:rPr>
            </w:pPr>
            <w:r w:rsidRPr="004D1F90">
              <w:rPr>
                <w:rFonts w:ascii="Arial" w:hAnsi="Arial" w:cs="Arial"/>
                <w:sz w:val="24"/>
                <w:szCs w:val="24"/>
              </w:rPr>
              <w:t xml:space="preserve">Shin HS, Ingram JR, McGill AT, </w:t>
            </w:r>
            <w:r w:rsidRPr="004D1F90">
              <w:rPr>
                <w:rFonts w:ascii="Arial" w:hAnsi="Arial" w:cs="Arial"/>
                <w:b/>
                <w:sz w:val="24"/>
                <w:szCs w:val="24"/>
              </w:rPr>
              <w:t>Poppitt</w:t>
            </w:r>
            <w:r w:rsidRPr="004D1F90">
              <w:rPr>
                <w:rFonts w:ascii="Arial" w:hAnsi="Arial" w:cs="Arial"/>
                <w:sz w:val="24"/>
                <w:szCs w:val="24"/>
              </w:rPr>
              <w:t xml:space="preserve"> </w:t>
            </w:r>
            <w:r w:rsidRPr="004D1F90">
              <w:rPr>
                <w:rFonts w:ascii="Arial" w:hAnsi="Arial" w:cs="Arial"/>
                <w:b/>
                <w:sz w:val="24"/>
                <w:szCs w:val="24"/>
              </w:rPr>
              <w:t>SD</w:t>
            </w:r>
            <w:r w:rsidRPr="004D1F90">
              <w:rPr>
                <w:rFonts w:ascii="Arial" w:hAnsi="Arial" w:cs="Arial"/>
                <w:sz w:val="24"/>
                <w:szCs w:val="24"/>
              </w:rPr>
              <w:t xml:space="preserve">. The ileal brake: can all macronutrients put a brake on eating? </w:t>
            </w:r>
            <w:r w:rsidRPr="00E03B8F">
              <w:rPr>
                <w:rFonts w:ascii="Arial" w:hAnsi="Arial" w:cs="Arial"/>
                <w:i/>
                <w:sz w:val="24"/>
                <w:szCs w:val="24"/>
              </w:rPr>
              <w:t>Accepted subject to reviewer comments,</w:t>
            </w:r>
            <w:r w:rsidRPr="004D1F90">
              <w:rPr>
                <w:rFonts w:ascii="Arial" w:hAnsi="Arial" w:cs="Arial"/>
                <w:sz w:val="24"/>
                <w:szCs w:val="24"/>
              </w:rPr>
              <w:t xml:space="preserve"> </w:t>
            </w:r>
            <w:r w:rsidRPr="004D1F90">
              <w:rPr>
                <w:rFonts w:ascii="Arial" w:hAnsi="Arial" w:cs="Arial"/>
                <w:i/>
                <w:sz w:val="24"/>
                <w:szCs w:val="24"/>
              </w:rPr>
              <w:t>Physiol Behav</w:t>
            </w:r>
            <w:r w:rsidRPr="004D1F90">
              <w:rPr>
                <w:rFonts w:ascii="Arial" w:hAnsi="Arial" w:cs="Arial"/>
                <w:sz w:val="24"/>
                <w:szCs w:val="24"/>
              </w:rPr>
              <w:t xml:space="preserve"> 2013</w:t>
            </w:r>
          </w:p>
          <w:p w:rsidR="003905AC" w:rsidRDefault="003905AC" w:rsidP="003905AC">
            <w:pPr>
              <w:pStyle w:val="BodyText"/>
              <w:tabs>
                <w:tab w:val="left" w:pos="120"/>
              </w:tabs>
              <w:spacing w:before="80" w:after="0" w:line="240" w:lineRule="auto"/>
              <w:jc w:val="both"/>
              <w:rPr>
                <w:rFonts w:ascii="Arial" w:hAnsi="Arial" w:cs="Arial"/>
                <w:sz w:val="24"/>
                <w:szCs w:val="24"/>
              </w:rPr>
            </w:pPr>
            <w:r w:rsidRPr="004D1F90">
              <w:rPr>
                <w:rFonts w:ascii="Arial" w:hAnsi="Arial" w:cs="Arial"/>
                <w:sz w:val="24"/>
                <w:szCs w:val="24"/>
              </w:rPr>
              <w:t xml:space="preserve">Yip W, Wiessing K, Budgett S, </w:t>
            </w:r>
            <w:r w:rsidRPr="00790791">
              <w:rPr>
                <w:rFonts w:ascii="Arial" w:hAnsi="Arial" w:cs="Arial"/>
                <w:b/>
                <w:sz w:val="24"/>
                <w:szCs w:val="24"/>
              </w:rPr>
              <w:t>Poppitt SD</w:t>
            </w:r>
            <w:r w:rsidRPr="004D1F90">
              <w:rPr>
                <w:rFonts w:ascii="Arial" w:hAnsi="Arial" w:cs="Arial"/>
                <w:sz w:val="24"/>
                <w:szCs w:val="24"/>
              </w:rPr>
              <w:t xml:space="preserve">. Using a smaller dining plate does not suppress food intake from a  buffet-style lunch meal in overweight, unrestrained women encouraged to eat freely, </w:t>
            </w:r>
            <w:r w:rsidRPr="00E03B8F">
              <w:rPr>
                <w:rFonts w:ascii="Arial" w:hAnsi="Arial" w:cs="Arial"/>
                <w:i/>
                <w:sz w:val="24"/>
                <w:szCs w:val="24"/>
              </w:rPr>
              <w:t>Accepted subject to reviewer comments,</w:t>
            </w:r>
            <w:r w:rsidRPr="004D1F90">
              <w:rPr>
                <w:rFonts w:ascii="Arial" w:hAnsi="Arial" w:cs="Arial"/>
                <w:sz w:val="24"/>
                <w:szCs w:val="24"/>
              </w:rPr>
              <w:t xml:space="preserve"> </w:t>
            </w:r>
            <w:r w:rsidRPr="004D1F90">
              <w:rPr>
                <w:rFonts w:ascii="Arial" w:hAnsi="Arial" w:cs="Arial"/>
                <w:i/>
                <w:sz w:val="24"/>
                <w:szCs w:val="24"/>
              </w:rPr>
              <w:t>Physiol Behav</w:t>
            </w:r>
            <w:r w:rsidRPr="004D1F90">
              <w:rPr>
                <w:rFonts w:ascii="Arial" w:hAnsi="Arial" w:cs="Arial"/>
                <w:sz w:val="24"/>
                <w:szCs w:val="24"/>
              </w:rPr>
              <w:t xml:space="preserve"> 2013</w:t>
            </w:r>
          </w:p>
          <w:p w:rsidR="00F91DB9" w:rsidRPr="004D1F90" w:rsidRDefault="00F91DB9" w:rsidP="004D1F90">
            <w:pPr>
              <w:pStyle w:val="BodyText"/>
              <w:tabs>
                <w:tab w:val="left" w:pos="120"/>
              </w:tabs>
              <w:spacing w:before="80" w:after="0" w:line="276" w:lineRule="auto"/>
              <w:jc w:val="both"/>
              <w:rPr>
                <w:rFonts w:ascii="Arial" w:hAnsi="Arial" w:cs="Arial"/>
                <w:sz w:val="24"/>
                <w:szCs w:val="24"/>
              </w:rPr>
            </w:pPr>
            <w:r w:rsidRPr="004D1F90">
              <w:rPr>
                <w:rFonts w:ascii="Arial" w:hAnsi="Arial" w:cs="Arial"/>
                <w:sz w:val="24"/>
                <w:szCs w:val="24"/>
              </w:rPr>
              <w:t xml:space="preserve">McGregor RA, </w:t>
            </w:r>
            <w:r w:rsidRPr="004D1F90">
              <w:rPr>
                <w:rFonts w:ascii="Arial" w:hAnsi="Arial" w:cs="Arial"/>
                <w:b/>
                <w:sz w:val="24"/>
                <w:szCs w:val="24"/>
              </w:rPr>
              <w:t>Poppitt SD.</w:t>
            </w:r>
            <w:r w:rsidRPr="004D1F90">
              <w:rPr>
                <w:rFonts w:ascii="Arial" w:hAnsi="Arial" w:cs="Arial"/>
                <w:sz w:val="24"/>
                <w:szCs w:val="24"/>
              </w:rPr>
              <w:t xml:space="preserve"> Milk proteins for improved metabolic health: a review of the evidence. </w:t>
            </w:r>
            <w:r w:rsidRPr="00E03B8F">
              <w:rPr>
                <w:rFonts w:ascii="Arial" w:hAnsi="Arial" w:cs="Arial"/>
                <w:i/>
                <w:sz w:val="24"/>
                <w:szCs w:val="24"/>
              </w:rPr>
              <w:t>Submitted</w:t>
            </w:r>
            <w:r w:rsidRPr="004D1F90">
              <w:rPr>
                <w:rFonts w:ascii="Arial" w:hAnsi="Arial" w:cs="Arial"/>
                <w:sz w:val="24"/>
                <w:szCs w:val="24"/>
              </w:rPr>
              <w:t xml:space="preserve"> </w:t>
            </w:r>
            <w:r w:rsidRPr="004D1F90">
              <w:rPr>
                <w:rFonts w:ascii="Arial" w:hAnsi="Arial" w:cs="Arial"/>
                <w:i/>
                <w:sz w:val="24"/>
                <w:szCs w:val="24"/>
              </w:rPr>
              <w:t>Nutr Metab</w:t>
            </w:r>
            <w:r w:rsidRPr="004D1F90">
              <w:rPr>
                <w:rFonts w:ascii="Arial" w:hAnsi="Arial" w:cs="Arial"/>
                <w:sz w:val="24"/>
                <w:szCs w:val="24"/>
              </w:rPr>
              <w:t xml:space="preserve"> 2013</w:t>
            </w:r>
          </w:p>
          <w:p w:rsidR="002A7539" w:rsidRPr="008B122F" w:rsidRDefault="002A7539" w:rsidP="007458D2">
            <w:pPr>
              <w:pStyle w:val="BodyText"/>
              <w:tabs>
                <w:tab w:val="left" w:pos="120"/>
              </w:tabs>
              <w:spacing w:after="60" w:line="264" w:lineRule="auto"/>
              <w:jc w:val="both"/>
              <w:rPr>
                <w:rFonts w:ascii="Arial" w:hAnsi="Arial" w:cs="Arial"/>
                <w:spacing w:val="-4"/>
                <w:sz w:val="24"/>
                <w:szCs w:val="24"/>
              </w:rPr>
            </w:pPr>
            <w:r w:rsidRPr="008B122F">
              <w:rPr>
                <w:rFonts w:ascii="Arial" w:hAnsi="Arial" w:cs="Arial"/>
                <w:sz w:val="24"/>
                <w:szCs w:val="24"/>
              </w:rPr>
              <w:t>Jackson JG,</w:t>
            </w:r>
            <w:r w:rsidRPr="008B122F">
              <w:rPr>
                <w:rFonts w:ascii="Arial" w:hAnsi="Arial" w:cs="Arial"/>
                <w:b/>
                <w:sz w:val="24"/>
                <w:szCs w:val="24"/>
              </w:rPr>
              <w:t xml:space="preserve"> Poppitt SD</w:t>
            </w:r>
            <w:r w:rsidRPr="008B122F">
              <w:rPr>
                <w:rFonts w:ascii="Arial" w:hAnsi="Arial" w:cs="Arial"/>
                <w:sz w:val="24"/>
                <w:szCs w:val="24"/>
              </w:rPr>
              <w:t xml:space="preserve">, Minihane AM. The postprandial lipemic response and its associated phenotype: Interrelationships between meal fat composition, physiological and genetic determinants. </w:t>
            </w:r>
            <w:r w:rsidRPr="008B122F">
              <w:rPr>
                <w:rFonts w:ascii="Arial" w:hAnsi="Arial" w:cs="Arial"/>
                <w:i/>
                <w:sz w:val="24"/>
                <w:szCs w:val="24"/>
              </w:rPr>
              <w:t>Atherosclerosis</w:t>
            </w:r>
            <w:r w:rsidRPr="008B122F">
              <w:rPr>
                <w:rFonts w:ascii="Arial" w:hAnsi="Arial" w:cs="Arial"/>
                <w:sz w:val="24"/>
                <w:szCs w:val="24"/>
              </w:rPr>
              <w:t xml:space="preserve"> 2012; 220(1):22-33</w:t>
            </w:r>
          </w:p>
          <w:p w:rsidR="002A7539" w:rsidRPr="008B122F" w:rsidRDefault="002A7539" w:rsidP="007458D2">
            <w:pPr>
              <w:pStyle w:val="BodyText"/>
              <w:tabs>
                <w:tab w:val="left" w:pos="120"/>
              </w:tabs>
              <w:spacing w:after="60" w:line="264" w:lineRule="auto"/>
              <w:jc w:val="both"/>
              <w:rPr>
                <w:rFonts w:ascii="Arial" w:hAnsi="Arial" w:cs="Arial"/>
                <w:spacing w:val="-4"/>
                <w:sz w:val="24"/>
                <w:szCs w:val="24"/>
              </w:rPr>
            </w:pPr>
            <w:r w:rsidRPr="008B122F">
              <w:rPr>
                <w:rFonts w:ascii="Arial" w:hAnsi="Arial" w:cs="Arial"/>
                <w:spacing w:val="-4"/>
                <w:sz w:val="24"/>
                <w:szCs w:val="24"/>
              </w:rPr>
              <w:t>Chan Y-K, Strik CM, Budgett SC, McGill A-T, Proctor J,</w:t>
            </w:r>
            <w:r w:rsidRPr="008B122F">
              <w:rPr>
                <w:rFonts w:ascii="Arial" w:hAnsi="Arial" w:cs="Arial"/>
                <w:b/>
                <w:spacing w:val="-4"/>
                <w:sz w:val="24"/>
                <w:szCs w:val="24"/>
              </w:rPr>
              <w:t xml:space="preserve"> Poppitt SD</w:t>
            </w:r>
            <w:r w:rsidRPr="008B122F">
              <w:rPr>
                <w:rFonts w:ascii="Arial" w:hAnsi="Arial" w:cs="Arial"/>
                <w:spacing w:val="-4"/>
                <w:sz w:val="24"/>
                <w:szCs w:val="24"/>
              </w:rPr>
              <w:t>.</w:t>
            </w:r>
            <w:r w:rsidRPr="008B122F">
              <w:rPr>
                <w:rFonts w:ascii="Arial" w:hAnsi="Arial" w:cs="Arial"/>
                <w:color w:val="000033"/>
                <w:spacing w:val="-4"/>
                <w:sz w:val="24"/>
                <w:szCs w:val="24"/>
              </w:rPr>
              <w:t xml:space="preserve"> The emulsified lipid Fabuless (Olibra) does not decrease food intake but suppresses appetite when consumed with yoghurt but not alone or with solid foods: a food effect study</w:t>
            </w:r>
            <w:r w:rsidRPr="008B122F">
              <w:rPr>
                <w:rFonts w:ascii="Arial" w:hAnsi="Arial" w:cs="Arial"/>
                <w:spacing w:val="-4"/>
                <w:sz w:val="24"/>
                <w:szCs w:val="24"/>
              </w:rPr>
              <w:t>.</w:t>
            </w:r>
            <w:r w:rsidRPr="008B122F">
              <w:rPr>
                <w:rFonts w:ascii="Arial" w:hAnsi="Arial" w:cs="Arial"/>
                <w:i/>
                <w:spacing w:val="-4"/>
                <w:sz w:val="24"/>
                <w:szCs w:val="24"/>
              </w:rPr>
              <w:t xml:space="preserve"> Phy</w:t>
            </w:r>
            <w:r>
              <w:rPr>
                <w:rFonts w:ascii="Arial" w:hAnsi="Arial" w:cs="Arial"/>
                <w:i/>
                <w:spacing w:val="-4"/>
                <w:sz w:val="24"/>
                <w:szCs w:val="24"/>
              </w:rPr>
              <w:t>siol</w:t>
            </w:r>
            <w:r w:rsidRPr="008B122F">
              <w:rPr>
                <w:rFonts w:ascii="Arial" w:hAnsi="Arial" w:cs="Arial"/>
                <w:i/>
                <w:spacing w:val="-4"/>
                <w:sz w:val="24"/>
                <w:szCs w:val="24"/>
              </w:rPr>
              <w:t xml:space="preserve"> Behav</w:t>
            </w:r>
            <w:r w:rsidRPr="008B122F">
              <w:rPr>
                <w:rFonts w:ascii="Arial" w:hAnsi="Arial" w:cs="Arial"/>
                <w:spacing w:val="-4"/>
                <w:sz w:val="24"/>
                <w:szCs w:val="24"/>
              </w:rPr>
              <w:t xml:space="preserve"> 2012;105: 742-8</w:t>
            </w:r>
          </w:p>
          <w:p w:rsidR="002A7539" w:rsidRDefault="002A7539" w:rsidP="007458D2">
            <w:pPr>
              <w:pStyle w:val="BodyText"/>
              <w:tabs>
                <w:tab w:val="left" w:pos="120"/>
              </w:tabs>
              <w:spacing w:after="60" w:line="264" w:lineRule="auto"/>
              <w:jc w:val="both"/>
              <w:rPr>
                <w:rFonts w:ascii="Arial" w:hAnsi="Arial" w:cs="Arial"/>
                <w:spacing w:val="-4"/>
                <w:sz w:val="24"/>
                <w:szCs w:val="24"/>
              </w:rPr>
            </w:pPr>
            <w:r w:rsidRPr="008B122F">
              <w:rPr>
                <w:rFonts w:ascii="Arial" w:hAnsi="Arial" w:cs="Arial"/>
                <w:spacing w:val="-4"/>
                <w:sz w:val="24"/>
                <w:szCs w:val="24"/>
              </w:rPr>
              <w:t>Wiessing K, Xin L, McGill A-T, Budgett SC,</w:t>
            </w:r>
            <w:r w:rsidRPr="008B122F">
              <w:rPr>
                <w:rFonts w:ascii="Arial" w:hAnsi="Arial" w:cs="Arial"/>
                <w:spacing w:val="-4"/>
                <w:sz w:val="24"/>
                <w:szCs w:val="24"/>
                <w:vertAlign w:val="superscript"/>
              </w:rPr>
              <w:t xml:space="preserve"> </w:t>
            </w:r>
            <w:r w:rsidRPr="008B122F">
              <w:rPr>
                <w:rFonts w:ascii="Arial" w:hAnsi="Arial" w:cs="Arial"/>
                <w:spacing w:val="-4"/>
                <w:sz w:val="24"/>
                <w:szCs w:val="24"/>
              </w:rPr>
              <w:t xml:space="preserve">Strik CM, </w:t>
            </w:r>
            <w:r w:rsidRPr="008B122F">
              <w:rPr>
                <w:rFonts w:ascii="Arial" w:hAnsi="Arial" w:cs="Arial"/>
                <w:b/>
                <w:spacing w:val="-4"/>
                <w:sz w:val="24"/>
                <w:szCs w:val="24"/>
              </w:rPr>
              <w:t>Poppitt SD</w:t>
            </w:r>
            <w:r w:rsidRPr="008B122F">
              <w:rPr>
                <w:rFonts w:ascii="Arial" w:hAnsi="Arial" w:cs="Arial"/>
                <w:spacing w:val="-4"/>
                <w:sz w:val="24"/>
                <w:szCs w:val="24"/>
              </w:rPr>
              <w:t xml:space="preserve">. Sensitivity of </w:t>
            </w:r>
            <w:r w:rsidRPr="008B122F">
              <w:rPr>
                <w:rFonts w:ascii="Arial" w:hAnsi="Arial" w:cs="Arial"/>
                <w:i/>
                <w:spacing w:val="-4"/>
                <w:sz w:val="24"/>
                <w:szCs w:val="24"/>
              </w:rPr>
              <w:t xml:space="preserve">ad libitum </w:t>
            </w:r>
            <w:r w:rsidRPr="008B122F">
              <w:rPr>
                <w:rFonts w:ascii="Arial" w:hAnsi="Arial" w:cs="Arial"/>
                <w:spacing w:val="-4"/>
                <w:sz w:val="24"/>
                <w:szCs w:val="24"/>
              </w:rPr>
              <w:t xml:space="preserve">meals to detect changes in hunger: restricted-item or multi-item testmeals in the design of preload appetite studies. </w:t>
            </w:r>
            <w:r w:rsidRPr="008B122F">
              <w:rPr>
                <w:rFonts w:ascii="Arial" w:hAnsi="Arial" w:cs="Arial"/>
                <w:i/>
                <w:spacing w:val="-4"/>
                <w:sz w:val="24"/>
                <w:szCs w:val="24"/>
              </w:rPr>
              <w:t xml:space="preserve">Appetite </w:t>
            </w:r>
            <w:r w:rsidRPr="008B122F">
              <w:rPr>
                <w:rFonts w:ascii="Arial" w:hAnsi="Arial" w:cs="Arial"/>
                <w:spacing w:val="-4"/>
                <w:sz w:val="24"/>
                <w:szCs w:val="24"/>
              </w:rPr>
              <w:t xml:space="preserve">2012:58:1076-1082 </w:t>
            </w:r>
          </w:p>
          <w:p w:rsidR="002A7539" w:rsidRPr="008B122F" w:rsidRDefault="002A7539" w:rsidP="007458D2">
            <w:pPr>
              <w:pStyle w:val="BodyText"/>
              <w:tabs>
                <w:tab w:val="left" w:pos="120"/>
              </w:tabs>
              <w:spacing w:after="60" w:line="264" w:lineRule="auto"/>
              <w:jc w:val="both"/>
              <w:rPr>
                <w:rFonts w:ascii="Arial" w:hAnsi="Arial" w:cs="Arial"/>
                <w:spacing w:val="-4"/>
                <w:sz w:val="24"/>
                <w:szCs w:val="24"/>
              </w:rPr>
            </w:pPr>
            <w:r w:rsidRPr="008B122F">
              <w:rPr>
                <w:rFonts w:ascii="Arial" w:hAnsi="Arial" w:cs="Arial"/>
                <w:spacing w:val="-4"/>
                <w:sz w:val="24"/>
                <w:szCs w:val="24"/>
              </w:rPr>
              <w:t>Chan YK, Davis P</w:t>
            </w:r>
            <w:r w:rsidRPr="008B122F">
              <w:rPr>
                <w:rFonts w:ascii="Arial" w:hAnsi="Arial" w:cs="Arial"/>
                <w:b/>
                <w:spacing w:val="-4"/>
                <w:sz w:val="24"/>
                <w:szCs w:val="24"/>
              </w:rPr>
              <w:t>, Poppitt SD</w:t>
            </w:r>
            <w:r>
              <w:rPr>
                <w:rFonts w:ascii="Arial" w:hAnsi="Arial" w:cs="Arial"/>
                <w:spacing w:val="-4"/>
                <w:sz w:val="24"/>
                <w:szCs w:val="24"/>
              </w:rPr>
              <w:t xml:space="preserve">, X Sun, N </w:t>
            </w:r>
            <w:r w:rsidRPr="009D7778">
              <w:rPr>
                <w:rFonts w:ascii="Arial" w:hAnsi="Arial" w:cs="Arial"/>
                <w:spacing w:val="-4"/>
                <w:sz w:val="24"/>
                <w:szCs w:val="24"/>
              </w:rPr>
              <w:t xml:space="preserve">Greenhill, </w:t>
            </w:r>
            <w:hyperlink r:id="rId8" w:history="1">
              <w:r w:rsidRPr="009D7778">
                <w:rPr>
                  <w:rStyle w:val="Hyperlink"/>
                  <w:rFonts w:ascii="Arial" w:hAnsi="Arial" w:cs="Arial"/>
                  <w:color w:val="auto"/>
                  <w:sz w:val="24"/>
                  <w:szCs w:val="24"/>
                  <w:u w:val="none"/>
                </w:rPr>
                <w:t>Krishnamurthi R</w:t>
              </w:r>
            </w:hyperlink>
            <w:r w:rsidRPr="009D7778">
              <w:rPr>
                <w:rFonts w:ascii="Arial" w:hAnsi="Arial" w:cs="Arial"/>
                <w:sz w:val="24"/>
                <w:szCs w:val="24"/>
              </w:rPr>
              <w:t xml:space="preserve">, </w:t>
            </w:r>
            <w:hyperlink r:id="rId9" w:history="1">
              <w:r w:rsidRPr="009D7778">
                <w:rPr>
                  <w:rStyle w:val="Hyperlink"/>
                  <w:rFonts w:ascii="Arial" w:hAnsi="Arial" w:cs="Arial"/>
                  <w:color w:val="auto"/>
                  <w:sz w:val="24"/>
                  <w:szCs w:val="24"/>
                  <w:u w:val="none"/>
                </w:rPr>
                <w:t>Przepiorski A</w:t>
              </w:r>
            </w:hyperlink>
            <w:r w:rsidRPr="009D7778">
              <w:rPr>
                <w:rFonts w:ascii="Arial" w:hAnsi="Arial" w:cs="Arial"/>
                <w:sz w:val="24"/>
                <w:szCs w:val="24"/>
              </w:rPr>
              <w:t xml:space="preserve">, </w:t>
            </w:r>
            <w:hyperlink r:id="rId10" w:history="1">
              <w:r w:rsidRPr="009D7778">
                <w:rPr>
                  <w:rStyle w:val="Hyperlink"/>
                  <w:rFonts w:ascii="Arial" w:hAnsi="Arial" w:cs="Arial"/>
                  <w:color w:val="auto"/>
                  <w:sz w:val="24"/>
                  <w:szCs w:val="24"/>
                  <w:u w:val="none"/>
                </w:rPr>
                <w:t>McGill AT</w:t>
              </w:r>
            </w:hyperlink>
            <w:r w:rsidRPr="009D7778">
              <w:rPr>
                <w:rFonts w:ascii="Arial" w:hAnsi="Arial" w:cs="Arial"/>
                <w:sz w:val="24"/>
                <w:szCs w:val="24"/>
              </w:rPr>
              <w:t xml:space="preserve">, </w:t>
            </w:r>
            <w:hyperlink r:id="rId11" w:history="1">
              <w:r w:rsidRPr="009D7778">
                <w:rPr>
                  <w:rStyle w:val="Hyperlink"/>
                  <w:rFonts w:ascii="Arial" w:hAnsi="Arial" w:cs="Arial"/>
                  <w:color w:val="auto"/>
                  <w:sz w:val="24"/>
                  <w:szCs w:val="24"/>
                  <w:u w:val="none"/>
                </w:rPr>
                <w:t>Krissansen GW</w:t>
              </w:r>
            </w:hyperlink>
            <w:r w:rsidRPr="009D7778">
              <w:rPr>
                <w:rFonts w:ascii="Arial" w:hAnsi="Arial" w:cs="Arial"/>
                <w:i/>
                <w:spacing w:val="-4"/>
                <w:sz w:val="24"/>
                <w:szCs w:val="24"/>
              </w:rPr>
              <w:t xml:space="preserve">. </w:t>
            </w:r>
            <w:r w:rsidRPr="009D7778">
              <w:rPr>
                <w:rFonts w:ascii="Arial" w:hAnsi="Arial" w:cs="Arial"/>
                <w:spacing w:val="-4"/>
                <w:sz w:val="24"/>
                <w:szCs w:val="24"/>
              </w:rPr>
              <w:t xml:space="preserve">Influence of tail versus cardiac sampling on blood glucose and lipid profiles in mice. </w:t>
            </w:r>
            <w:r w:rsidRPr="009D7778">
              <w:rPr>
                <w:rFonts w:ascii="Arial" w:hAnsi="Arial" w:cs="Arial"/>
                <w:i/>
                <w:spacing w:val="-4"/>
                <w:sz w:val="24"/>
                <w:szCs w:val="24"/>
              </w:rPr>
              <w:t>Lab Animals</w:t>
            </w:r>
            <w:r w:rsidRPr="009D7778">
              <w:rPr>
                <w:rFonts w:ascii="Arial" w:hAnsi="Arial" w:cs="Arial"/>
                <w:spacing w:val="-4"/>
                <w:sz w:val="24"/>
                <w:szCs w:val="24"/>
              </w:rPr>
              <w:t xml:space="preserve"> 2012</w:t>
            </w:r>
            <w:r w:rsidRPr="009D7778">
              <w:rPr>
                <w:rFonts w:ascii="Arial" w:hAnsi="Arial" w:cs="Arial"/>
                <w:i/>
                <w:spacing w:val="-4"/>
                <w:sz w:val="24"/>
                <w:szCs w:val="24"/>
              </w:rPr>
              <w:t>;</w:t>
            </w:r>
            <w:r w:rsidRPr="009D7778">
              <w:rPr>
                <w:rFonts w:ascii="Arial" w:hAnsi="Arial" w:cs="Arial"/>
                <w:spacing w:val="-4"/>
                <w:sz w:val="24"/>
                <w:szCs w:val="24"/>
              </w:rPr>
              <w:t>46:142 -147</w:t>
            </w:r>
          </w:p>
          <w:p w:rsidR="002A7539" w:rsidRPr="008B122F" w:rsidRDefault="002A7539" w:rsidP="007458D2">
            <w:pPr>
              <w:pStyle w:val="BodyText"/>
              <w:tabs>
                <w:tab w:val="left" w:pos="120"/>
              </w:tabs>
              <w:spacing w:after="60" w:line="264" w:lineRule="auto"/>
              <w:jc w:val="both"/>
              <w:rPr>
                <w:rFonts w:ascii="Arial" w:hAnsi="Arial" w:cs="Arial"/>
                <w:i/>
                <w:color w:val="000000"/>
                <w:sz w:val="24"/>
                <w:szCs w:val="24"/>
              </w:rPr>
            </w:pPr>
            <w:r w:rsidRPr="008B122F">
              <w:rPr>
                <w:rFonts w:ascii="Arial" w:hAnsi="Arial" w:cs="Arial"/>
                <w:b/>
                <w:sz w:val="24"/>
                <w:szCs w:val="24"/>
                <w:lang w:val="en-US"/>
              </w:rPr>
              <w:t>Poppitt SD</w:t>
            </w:r>
            <w:r w:rsidRPr="008B122F">
              <w:rPr>
                <w:rFonts w:ascii="Arial" w:hAnsi="Arial" w:cs="Arial"/>
                <w:sz w:val="24"/>
                <w:szCs w:val="24"/>
                <w:lang w:val="en-US"/>
              </w:rPr>
              <w:t>,</w:t>
            </w:r>
            <w:r w:rsidRPr="008B122F">
              <w:rPr>
                <w:rFonts w:ascii="Arial" w:hAnsi="Arial" w:cs="Arial"/>
                <w:sz w:val="24"/>
                <w:szCs w:val="24"/>
              </w:rPr>
              <w:t xml:space="preserve"> Proctor</w:t>
            </w:r>
            <w:r w:rsidRPr="008B122F">
              <w:rPr>
                <w:rFonts w:ascii="Arial" w:hAnsi="Arial" w:cs="Arial"/>
                <w:sz w:val="24"/>
                <w:szCs w:val="24"/>
                <w:vertAlign w:val="superscript"/>
              </w:rPr>
              <w:t xml:space="preserve"> </w:t>
            </w:r>
            <w:r w:rsidRPr="008B122F">
              <w:rPr>
                <w:rFonts w:ascii="Arial" w:hAnsi="Arial" w:cs="Arial"/>
                <w:sz w:val="24"/>
                <w:szCs w:val="24"/>
              </w:rPr>
              <w:t>J, McGill</w:t>
            </w:r>
            <w:r w:rsidRPr="008B122F">
              <w:rPr>
                <w:rFonts w:ascii="Arial" w:hAnsi="Arial" w:cs="Arial"/>
                <w:sz w:val="24"/>
                <w:szCs w:val="24"/>
                <w:vertAlign w:val="superscript"/>
              </w:rPr>
              <w:t xml:space="preserve"> </w:t>
            </w:r>
            <w:r w:rsidRPr="008B122F">
              <w:rPr>
                <w:rFonts w:ascii="Arial" w:hAnsi="Arial" w:cs="Arial"/>
                <w:sz w:val="24"/>
                <w:szCs w:val="24"/>
              </w:rPr>
              <w:t>A-T, Wiessing</w:t>
            </w:r>
            <w:r w:rsidRPr="008B122F">
              <w:rPr>
                <w:rFonts w:ascii="Arial" w:hAnsi="Arial" w:cs="Arial"/>
                <w:sz w:val="24"/>
                <w:szCs w:val="24"/>
                <w:vertAlign w:val="superscript"/>
              </w:rPr>
              <w:t xml:space="preserve"> </w:t>
            </w:r>
            <w:r w:rsidRPr="008B122F">
              <w:rPr>
                <w:rFonts w:ascii="Arial" w:hAnsi="Arial" w:cs="Arial"/>
                <w:sz w:val="24"/>
                <w:szCs w:val="24"/>
              </w:rPr>
              <w:t>KR, Falk</w:t>
            </w:r>
            <w:r w:rsidRPr="008B122F">
              <w:rPr>
                <w:rFonts w:ascii="Arial" w:hAnsi="Arial" w:cs="Arial"/>
                <w:sz w:val="24"/>
                <w:szCs w:val="24"/>
                <w:vertAlign w:val="superscript"/>
              </w:rPr>
              <w:t xml:space="preserve"> </w:t>
            </w:r>
            <w:r w:rsidRPr="008B122F">
              <w:rPr>
                <w:rFonts w:ascii="Arial" w:hAnsi="Arial" w:cs="Arial"/>
                <w:sz w:val="24"/>
                <w:szCs w:val="24"/>
              </w:rPr>
              <w:t>S, Xin</w:t>
            </w:r>
            <w:r w:rsidRPr="008B122F">
              <w:rPr>
                <w:rFonts w:ascii="Arial" w:hAnsi="Arial" w:cs="Arial"/>
                <w:sz w:val="24"/>
                <w:szCs w:val="24"/>
                <w:vertAlign w:val="superscript"/>
              </w:rPr>
              <w:t xml:space="preserve"> </w:t>
            </w:r>
            <w:r w:rsidRPr="008B122F">
              <w:rPr>
                <w:rFonts w:ascii="Arial" w:hAnsi="Arial" w:cs="Arial"/>
                <w:sz w:val="24"/>
                <w:szCs w:val="24"/>
              </w:rPr>
              <w:t>L, Budgett</w:t>
            </w:r>
            <w:r w:rsidRPr="008B122F">
              <w:rPr>
                <w:rFonts w:ascii="Arial" w:hAnsi="Arial" w:cs="Arial"/>
                <w:sz w:val="24"/>
                <w:szCs w:val="24"/>
                <w:vertAlign w:val="superscript"/>
              </w:rPr>
              <w:t xml:space="preserve"> </w:t>
            </w:r>
            <w:r w:rsidRPr="008B122F">
              <w:rPr>
                <w:rFonts w:ascii="Arial" w:hAnsi="Arial" w:cs="Arial"/>
                <w:sz w:val="24"/>
                <w:szCs w:val="24"/>
              </w:rPr>
              <w:t>SC, Darragh A, Hall</w:t>
            </w:r>
            <w:r w:rsidRPr="008B122F">
              <w:rPr>
                <w:rFonts w:ascii="Arial" w:hAnsi="Arial" w:cs="Arial"/>
                <w:sz w:val="24"/>
                <w:szCs w:val="24"/>
                <w:vertAlign w:val="superscript"/>
              </w:rPr>
              <w:t xml:space="preserve"> </w:t>
            </w:r>
            <w:r w:rsidRPr="008B122F">
              <w:rPr>
                <w:rFonts w:ascii="Arial" w:hAnsi="Arial" w:cs="Arial"/>
                <w:sz w:val="24"/>
                <w:szCs w:val="24"/>
              </w:rPr>
              <w:t xml:space="preserve">RS. Low-dose whey protein-enriched water beverages alter satiety in a study of overweight women. </w:t>
            </w:r>
            <w:r w:rsidRPr="008B122F">
              <w:rPr>
                <w:rFonts w:ascii="Arial" w:hAnsi="Arial" w:cs="Arial"/>
                <w:i/>
                <w:sz w:val="24"/>
                <w:szCs w:val="24"/>
              </w:rPr>
              <w:t>Appetite</w:t>
            </w:r>
            <w:r w:rsidRPr="008B122F">
              <w:rPr>
                <w:rFonts w:ascii="Arial" w:hAnsi="Arial" w:cs="Arial"/>
                <w:sz w:val="24"/>
                <w:szCs w:val="24"/>
              </w:rPr>
              <w:t xml:space="preserve"> 2011; 56:456–464</w:t>
            </w:r>
          </w:p>
          <w:p w:rsidR="002A7539" w:rsidRPr="00780696" w:rsidRDefault="002A7539" w:rsidP="007458D2">
            <w:pPr>
              <w:pStyle w:val="BodyText"/>
              <w:tabs>
                <w:tab w:val="left" w:pos="120"/>
              </w:tabs>
              <w:spacing w:after="60" w:line="264" w:lineRule="auto"/>
              <w:rPr>
                <w:rStyle w:val="src1"/>
                <w:rFonts w:ascii="Arial" w:hAnsi="Arial" w:cs="Arial"/>
                <w:i/>
                <w:sz w:val="24"/>
                <w:szCs w:val="24"/>
              </w:rPr>
            </w:pPr>
            <w:r w:rsidRPr="008B122F">
              <w:rPr>
                <w:rFonts w:ascii="Arial" w:hAnsi="Arial" w:cs="Arial"/>
                <w:sz w:val="24"/>
                <w:szCs w:val="24"/>
              </w:rPr>
              <w:t>Lu J, Poppitt SD, Othman AA, Sunderland T, Ruggiero K, Willett MS</w:t>
            </w:r>
            <w:r w:rsidRPr="00780696">
              <w:rPr>
                <w:rFonts w:ascii="Arial" w:hAnsi="Arial" w:cs="Arial"/>
                <w:sz w:val="24"/>
                <w:szCs w:val="24"/>
              </w:rPr>
              <w:t xml:space="preserve">, Diamond LE, Garcia WD, Roesch BG, Cooper GJS. Pharmacokinetics, pharmacodynamics and metabolism of triethylenetetramine in healthy human participants: an open-label trial. </w:t>
            </w:r>
            <w:r w:rsidRPr="00780696">
              <w:rPr>
                <w:rFonts w:ascii="Arial" w:hAnsi="Arial" w:cs="Arial"/>
                <w:i/>
                <w:sz w:val="24"/>
                <w:szCs w:val="24"/>
              </w:rPr>
              <w:t>J Clin Pharmacol</w:t>
            </w:r>
            <w:r w:rsidRPr="00780696">
              <w:rPr>
                <w:rFonts w:ascii="Arial" w:hAnsi="Arial" w:cs="Arial"/>
                <w:sz w:val="24"/>
                <w:szCs w:val="24"/>
              </w:rPr>
              <w:t xml:space="preserve"> </w:t>
            </w:r>
            <w:r w:rsidRPr="00780696">
              <w:rPr>
                <w:rStyle w:val="src1"/>
                <w:rFonts w:ascii="Arial" w:hAnsi="Arial" w:cs="Arial"/>
                <w:sz w:val="24"/>
                <w:szCs w:val="24"/>
                <w:specVanish w:val="0"/>
              </w:rPr>
              <w:t>2010;50(6):647-58.</w:t>
            </w:r>
          </w:p>
          <w:p w:rsidR="002A7539" w:rsidRPr="00780696" w:rsidRDefault="002A7539" w:rsidP="007458D2">
            <w:pPr>
              <w:pStyle w:val="BodyText"/>
              <w:tabs>
                <w:tab w:val="left" w:pos="120"/>
              </w:tabs>
              <w:spacing w:after="60" w:line="264" w:lineRule="auto"/>
              <w:rPr>
                <w:rFonts w:ascii="Arial" w:hAnsi="Arial" w:cs="Arial"/>
                <w:i/>
                <w:color w:val="000000"/>
                <w:sz w:val="24"/>
                <w:szCs w:val="24"/>
              </w:rPr>
            </w:pPr>
            <w:r w:rsidRPr="00780696">
              <w:rPr>
                <w:rFonts w:ascii="Arial" w:hAnsi="Arial" w:cs="Arial"/>
                <w:sz w:val="24"/>
                <w:szCs w:val="24"/>
                <w:lang w:val="en-US"/>
              </w:rPr>
              <w:t xml:space="preserve">Lu J, Gong D, Choong SY, Xu H, Chan YK, Chen X, Fitzpatrick S, Glyn-Jones S, Zhang S, Nakamura T, Ruggerio K, Obolonkin V, Poppitt SD, Phillips AR, Cooper GJS. </w:t>
            </w:r>
            <w:r w:rsidRPr="00780696">
              <w:rPr>
                <w:rFonts w:ascii="Arial" w:hAnsi="Arial" w:cs="Arial"/>
                <w:sz w:val="24"/>
                <w:szCs w:val="24"/>
              </w:rPr>
              <w:t xml:space="preserve">Copper(II)-selective chelation improves function and antioxidant defences in cardiovascular tissues of diabetic rats: </w:t>
            </w:r>
            <w:hyperlink r:id="rId12" w:tooltip="Diabetologia." w:history="1">
              <w:r w:rsidRPr="00747038">
                <w:rPr>
                  <w:rStyle w:val="Hyperlink"/>
                  <w:rFonts w:ascii="Arial" w:hAnsi="Arial" w:cs="Arial"/>
                  <w:i/>
                  <w:color w:val="000000"/>
                  <w:sz w:val="24"/>
                  <w:szCs w:val="24"/>
                  <w:u w:val="none"/>
                </w:rPr>
                <w:t>Diabetologia.</w:t>
              </w:r>
            </w:hyperlink>
            <w:r w:rsidRPr="00780696">
              <w:rPr>
                <w:rFonts w:ascii="Arial" w:hAnsi="Arial" w:cs="Arial"/>
                <w:color w:val="000000"/>
                <w:sz w:val="24"/>
                <w:szCs w:val="24"/>
              </w:rPr>
              <w:t xml:space="preserve"> 2010;</w:t>
            </w:r>
            <w:r w:rsidRPr="00780696">
              <w:rPr>
                <w:rStyle w:val="src1"/>
                <w:rFonts w:ascii="Arial" w:hAnsi="Arial" w:cs="Arial"/>
                <w:sz w:val="24"/>
                <w:szCs w:val="24"/>
                <w:specVanish w:val="0"/>
              </w:rPr>
              <w:t>53(6):1217-26</w:t>
            </w:r>
            <w:r w:rsidRPr="00780696">
              <w:rPr>
                <w:rFonts w:ascii="Arial" w:hAnsi="Arial" w:cs="Arial"/>
                <w:sz w:val="24"/>
                <w:szCs w:val="24"/>
                <w:lang w:val="en-US"/>
              </w:rPr>
              <w:t xml:space="preserve"> </w:t>
            </w:r>
          </w:p>
          <w:p w:rsidR="002A7539" w:rsidRPr="00780696" w:rsidRDefault="002A7539" w:rsidP="007458D2">
            <w:pPr>
              <w:pStyle w:val="BodyText"/>
              <w:tabs>
                <w:tab w:val="left" w:pos="120"/>
              </w:tabs>
              <w:spacing w:after="60" w:line="264" w:lineRule="auto"/>
              <w:rPr>
                <w:rFonts w:ascii="Arial" w:hAnsi="Arial" w:cs="Arial"/>
                <w:i/>
                <w:color w:val="000000"/>
                <w:sz w:val="24"/>
                <w:szCs w:val="24"/>
              </w:rPr>
            </w:pPr>
            <w:r w:rsidRPr="00780696">
              <w:rPr>
                <w:rFonts w:ascii="Arial" w:hAnsi="Arial" w:cs="Arial"/>
                <w:sz w:val="24"/>
                <w:szCs w:val="24"/>
                <w:lang w:val="en-US"/>
              </w:rPr>
              <w:t xml:space="preserve">Strik CM, Lithander FE, McGill A-T, MacGibbon AK, McArdle BH, </w:t>
            </w:r>
            <w:r w:rsidRPr="00780696">
              <w:rPr>
                <w:rFonts w:ascii="Arial" w:hAnsi="Arial" w:cs="Arial"/>
                <w:b/>
                <w:sz w:val="24"/>
                <w:szCs w:val="24"/>
                <w:lang w:val="en-US"/>
              </w:rPr>
              <w:t>Poppitt SD</w:t>
            </w:r>
            <w:r w:rsidRPr="00780696">
              <w:rPr>
                <w:rFonts w:ascii="Arial" w:hAnsi="Arial" w:cs="Arial"/>
                <w:sz w:val="24"/>
                <w:szCs w:val="24"/>
                <w:lang w:val="en-US"/>
              </w:rPr>
              <w:t xml:space="preserve">.  </w:t>
            </w:r>
            <w:r w:rsidRPr="00780696">
              <w:rPr>
                <w:rFonts w:ascii="Arial" w:hAnsi="Arial" w:cs="Arial"/>
                <w:sz w:val="24"/>
                <w:szCs w:val="24"/>
              </w:rPr>
              <w:t xml:space="preserve">No evidence of differential effects of SFA, MUFA or PUFA on post-ingestive satiety and energy intake: a randomised trial of fatty acid saturation. </w:t>
            </w:r>
            <w:r w:rsidRPr="00780696">
              <w:rPr>
                <w:rStyle w:val="jrnl"/>
                <w:rFonts w:ascii="Arial" w:hAnsi="Arial" w:cs="Arial"/>
                <w:i/>
                <w:sz w:val="24"/>
                <w:szCs w:val="24"/>
              </w:rPr>
              <w:t>Nutr J</w:t>
            </w:r>
            <w:r w:rsidRPr="00780696">
              <w:rPr>
                <w:rStyle w:val="src1"/>
                <w:rFonts w:ascii="Arial" w:hAnsi="Arial" w:cs="Arial"/>
                <w:i/>
                <w:sz w:val="24"/>
                <w:szCs w:val="24"/>
                <w:specVanish w:val="0"/>
              </w:rPr>
              <w:t xml:space="preserve">. </w:t>
            </w:r>
            <w:r w:rsidRPr="009109C1">
              <w:rPr>
                <w:rStyle w:val="src1"/>
                <w:rFonts w:ascii="Arial" w:hAnsi="Arial" w:cs="Arial"/>
                <w:sz w:val="24"/>
                <w:szCs w:val="24"/>
                <w:specVanish w:val="0"/>
              </w:rPr>
              <w:t xml:space="preserve">2010 </w:t>
            </w:r>
            <w:r w:rsidRPr="00780696">
              <w:rPr>
                <w:rStyle w:val="src1"/>
                <w:rFonts w:ascii="Arial" w:hAnsi="Arial" w:cs="Arial"/>
                <w:sz w:val="24"/>
                <w:szCs w:val="24"/>
                <w:specVanish w:val="0"/>
              </w:rPr>
              <w:t>May 24;9(1)</w:t>
            </w:r>
            <w:r w:rsidR="00F41CC2">
              <w:rPr>
                <w:rStyle w:val="src1"/>
                <w:rFonts w:ascii="Arial" w:hAnsi="Arial" w:cs="Arial"/>
                <w:sz w:val="24"/>
                <w:szCs w:val="24"/>
                <w:specVanish w:val="0"/>
              </w:rPr>
              <w:t xml:space="preserve"> </w:t>
            </w:r>
            <w:r w:rsidRPr="00780696">
              <w:rPr>
                <w:rStyle w:val="src1"/>
                <w:rFonts w:ascii="Arial" w:hAnsi="Arial" w:cs="Arial"/>
                <w:sz w:val="24"/>
                <w:szCs w:val="24"/>
                <w:specVanish w:val="0"/>
              </w:rPr>
              <w:t xml:space="preserve">:24. </w:t>
            </w:r>
            <w:r w:rsidRPr="00780696">
              <w:rPr>
                <w:rFonts w:ascii="Arial" w:hAnsi="Arial" w:cs="Arial"/>
                <w:sz w:val="24"/>
                <w:szCs w:val="24"/>
              </w:rPr>
              <w:t>[Open Access Epub]</w:t>
            </w:r>
          </w:p>
          <w:p w:rsidR="002A7539" w:rsidRDefault="002A7539" w:rsidP="007458D2">
            <w:pPr>
              <w:pStyle w:val="BodyText"/>
              <w:tabs>
                <w:tab w:val="left" w:pos="120"/>
              </w:tabs>
              <w:spacing w:after="60" w:line="264" w:lineRule="auto"/>
              <w:rPr>
                <w:rStyle w:val="src1"/>
                <w:rFonts w:ascii="Arial" w:hAnsi="Arial" w:cs="Arial"/>
                <w:sz w:val="24"/>
                <w:szCs w:val="24"/>
              </w:rPr>
            </w:pPr>
            <w:r w:rsidRPr="00780696">
              <w:rPr>
                <w:rFonts w:ascii="Arial" w:hAnsi="Arial" w:cs="Arial"/>
                <w:b/>
                <w:sz w:val="24"/>
                <w:szCs w:val="24"/>
                <w:lang w:val="en-US"/>
              </w:rPr>
              <w:t>Poppitt SD</w:t>
            </w:r>
            <w:r w:rsidRPr="00780696">
              <w:rPr>
                <w:rFonts w:ascii="Arial" w:hAnsi="Arial" w:cs="Arial"/>
                <w:sz w:val="24"/>
                <w:szCs w:val="24"/>
                <w:lang w:val="en-US"/>
              </w:rPr>
              <w:t xml:space="preserve">, Strik CM, MacGibbon AK, McArdle BH, Budgett SC, McGill A-T. </w:t>
            </w:r>
            <w:r w:rsidRPr="00780696">
              <w:rPr>
                <w:rFonts w:ascii="Arial" w:hAnsi="Arial" w:cs="Arial"/>
                <w:sz w:val="24"/>
                <w:szCs w:val="24"/>
              </w:rPr>
              <w:t xml:space="preserve">Fatty acid chain length, postprandial satiety and food intake in lean men. </w:t>
            </w:r>
            <w:r w:rsidRPr="00780696">
              <w:rPr>
                <w:rFonts w:ascii="Arial" w:hAnsi="Arial" w:cs="Arial"/>
                <w:i/>
                <w:sz w:val="24"/>
                <w:szCs w:val="24"/>
              </w:rPr>
              <w:t xml:space="preserve">Physiol Behav </w:t>
            </w:r>
            <w:r w:rsidRPr="009109C1">
              <w:rPr>
                <w:rFonts w:ascii="Arial" w:hAnsi="Arial" w:cs="Arial"/>
                <w:sz w:val="24"/>
                <w:szCs w:val="24"/>
              </w:rPr>
              <w:t>2010;</w:t>
            </w:r>
            <w:r w:rsidRPr="00780696">
              <w:rPr>
                <w:rFonts w:ascii="Arial" w:hAnsi="Arial" w:cs="Arial"/>
                <w:i/>
                <w:sz w:val="24"/>
                <w:szCs w:val="24"/>
              </w:rPr>
              <w:t xml:space="preserve"> </w:t>
            </w:r>
            <w:r w:rsidRPr="00780696">
              <w:rPr>
                <w:rStyle w:val="src1"/>
                <w:rFonts w:ascii="Arial" w:hAnsi="Arial" w:cs="Arial"/>
                <w:sz w:val="24"/>
                <w:szCs w:val="24"/>
                <w:specVanish w:val="0"/>
              </w:rPr>
              <w:t xml:space="preserve">101(1):161-7. </w:t>
            </w:r>
          </w:p>
          <w:p w:rsidR="002A7539" w:rsidRDefault="002A7539" w:rsidP="007458D2">
            <w:pPr>
              <w:pStyle w:val="BodyText"/>
              <w:tabs>
                <w:tab w:val="left" w:pos="120"/>
              </w:tabs>
              <w:spacing w:after="60" w:line="264" w:lineRule="auto"/>
              <w:rPr>
                <w:rFonts w:ascii="Times New Roman" w:hAnsi="Times New Roman"/>
                <w:szCs w:val="22"/>
                <w:lang w:eastAsia="en-NZ"/>
              </w:rPr>
            </w:pPr>
            <w:r w:rsidRPr="007B7FF9">
              <w:rPr>
                <w:rFonts w:ascii="Arial" w:hAnsi="Arial" w:cs="Arial"/>
                <w:b/>
                <w:sz w:val="24"/>
                <w:szCs w:val="24"/>
                <w:lang w:val="en-GB"/>
              </w:rPr>
              <w:lastRenderedPageBreak/>
              <w:t>Poppitt SD</w:t>
            </w:r>
            <w:r w:rsidRPr="007B7FF9">
              <w:rPr>
                <w:rFonts w:ascii="Arial" w:hAnsi="Arial" w:cs="Arial"/>
                <w:sz w:val="24"/>
                <w:szCs w:val="24"/>
                <w:lang w:val="en-GB"/>
              </w:rPr>
              <w:t>, Howe CA, Lithander FE, Silvers KM, Lin RB</w:t>
            </w:r>
            <w:r w:rsidR="009109C1" w:rsidRPr="009109C1">
              <w:rPr>
                <w:rFonts w:ascii="Arial" w:hAnsi="Arial" w:cs="Arial"/>
                <w:sz w:val="24"/>
                <w:szCs w:val="24"/>
                <w:lang w:val="en-GB"/>
              </w:rPr>
              <w:t xml:space="preserve">, </w:t>
            </w:r>
            <w:hyperlink r:id="rId13" w:history="1">
              <w:r w:rsidR="009109C1" w:rsidRPr="009109C1">
                <w:rPr>
                  <w:rStyle w:val="Hyperlink"/>
                  <w:rFonts w:ascii="Arial" w:hAnsi="Arial" w:cs="Arial"/>
                  <w:color w:val="auto"/>
                  <w:sz w:val="24"/>
                  <w:szCs w:val="24"/>
                  <w:u w:val="none"/>
                </w:rPr>
                <w:t>Croft J</w:t>
              </w:r>
            </w:hyperlink>
            <w:r w:rsidR="009109C1" w:rsidRPr="009109C1">
              <w:rPr>
                <w:rFonts w:ascii="Arial" w:hAnsi="Arial" w:cs="Arial"/>
                <w:sz w:val="24"/>
                <w:szCs w:val="24"/>
              </w:rPr>
              <w:t xml:space="preserve">, </w:t>
            </w:r>
            <w:hyperlink r:id="rId14" w:history="1">
              <w:r w:rsidR="009109C1" w:rsidRPr="009109C1">
                <w:rPr>
                  <w:rStyle w:val="Hyperlink"/>
                  <w:rFonts w:ascii="Arial" w:hAnsi="Arial" w:cs="Arial"/>
                  <w:color w:val="auto"/>
                  <w:sz w:val="24"/>
                  <w:szCs w:val="24"/>
                  <w:u w:val="none"/>
                </w:rPr>
                <w:t>Ratnasabapathy Y</w:t>
              </w:r>
            </w:hyperlink>
            <w:r w:rsidR="009109C1" w:rsidRPr="009109C1">
              <w:rPr>
                <w:rFonts w:ascii="Arial" w:hAnsi="Arial" w:cs="Arial"/>
                <w:sz w:val="24"/>
                <w:szCs w:val="24"/>
              </w:rPr>
              <w:t xml:space="preserve">, </w:t>
            </w:r>
            <w:hyperlink r:id="rId15" w:history="1">
              <w:r w:rsidR="009109C1" w:rsidRPr="009109C1">
                <w:rPr>
                  <w:rStyle w:val="Hyperlink"/>
                  <w:rFonts w:ascii="Arial" w:hAnsi="Arial" w:cs="Arial"/>
                  <w:color w:val="auto"/>
                  <w:sz w:val="24"/>
                  <w:szCs w:val="24"/>
                  <w:u w:val="none"/>
                </w:rPr>
                <w:t>Gibson RA</w:t>
              </w:r>
            </w:hyperlink>
            <w:r w:rsidR="009109C1" w:rsidRPr="009109C1">
              <w:rPr>
                <w:rFonts w:ascii="Arial" w:hAnsi="Arial" w:cs="Arial"/>
                <w:sz w:val="24"/>
                <w:szCs w:val="24"/>
              </w:rPr>
              <w:t xml:space="preserve">, </w:t>
            </w:r>
            <w:hyperlink r:id="rId16" w:history="1">
              <w:r w:rsidR="009109C1" w:rsidRPr="009109C1">
                <w:rPr>
                  <w:rStyle w:val="Hyperlink"/>
                  <w:rFonts w:ascii="Arial" w:hAnsi="Arial" w:cs="Arial"/>
                  <w:color w:val="auto"/>
                  <w:sz w:val="24"/>
                  <w:szCs w:val="24"/>
                  <w:u w:val="none"/>
                </w:rPr>
                <w:t>Anderson CS</w:t>
              </w:r>
            </w:hyperlink>
            <w:r w:rsidR="009109C1">
              <w:rPr>
                <w:rFonts w:ascii="Arial" w:hAnsi="Arial" w:cs="Arial"/>
                <w:sz w:val="24"/>
                <w:szCs w:val="24"/>
              </w:rPr>
              <w:t>.</w:t>
            </w:r>
            <w:r>
              <w:rPr>
                <w:rFonts w:ascii="Arial" w:hAnsi="Arial" w:cs="Arial"/>
                <w:sz w:val="24"/>
                <w:szCs w:val="24"/>
                <w:lang w:val="en-GB"/>
              </w:rPr>
              <w:t xml:space="preserve"> E</w:t>
            </w:r>
            <w:r w:rsidRPr="007B7FF9">
              <w:rPr>
                <w:rFonts w:ascii="Arial" w:hAnsi="Arial" w:cs="Arial"/>
                <w:sz w:val="24"/>
                <w:szCs w:val="24"/>
                <w:lang w:val="en-GB"/>
              </w:rPr>
              <w:t>ffects of mo</w:t>
            </w:r>
            <w:r w:rsidR="009109C1">
              <w:rPr>
                <w:rFonts w:ascii="Arial" w:hAnsi="Arial" w:cs="Arial"/>
                <w:sz w:val="24"/>
                <w:szCs w:val="24"/>
                <w:lang w:val="en-GB"/>
              </w:rPr>
              <w:t xml:space="preserve">derate-dose omega-3 fish oil on </w:t>
            </w:r>
            <w:r w:rsidRPr="007B7FF9">
              <w:rPr>
                <w:rFonts w:ascii="Arial" w:hAnsi="Arial" w:cs="Arial"/>
                <w:sz w:val="24"/>
                <w:szCs w:val="24"/>
                <w:lang w:val="en-GB"/>
              </w:rPr>
              <w:t>cardio</w:t>
            </w:r>
            <w:r w:rsidR="005A6E15">
              <w:rPr>
                <w:rFonts w:ascii="Arial" w:hAnsi="Arial" w:cs="Arial"/>
                <w:sz w:val="24"/>
                <w:szCs w:val="24"/>
                <w:lang w:val="en-GB"/>
              </w:rPr>
              <w:t>-</w:t>
            </w:r>
            <w:r w:rsidRPr="007B7FF9">
              <w:rPr>
                <w:rFonts w:ascii="Arial" w:hAnsi="Arial" w:cs="Arial"/>
                <w:sz w:val="24"/>
                <w:szCs w:val="24"/>
                <w:lang w:val="en-GB"/>
              </w:rPr>
              <w:t xml:space="preserve">vascular risk factors and mood after ischemic stroke: a randomized controlled trial. </w:t>
            </w:r>
            <w:r w:rsidRPr="00524933">
              <w:rPr>
                <w:rFonts w:ascii="Arial" w:hAnsi="Arial" w:cs="Arial"/>
                <w:i/>
                <w:sz w:val="24"/>
                <w:szCs w:val="24"/>
                <w:lang w:val="en-GB"/>
              </w:rPr>
              <w:t>Stroke</w:t>
            </w:r>
            <w:r w:rsidR="009109C1">
              <w:rPr>
                <w:rFonts w:ascii="Arial" w:hAnsi="Arial" w:cs="Arial"/>
                <w:i/>
                <w:sz w:val="24"/>
                <w:szCs w:val="24"/>
                <w:lang w:val="en-GB"/>
              </w:rPr>
              <w:t xml:space="preserve"> </w:t>
            </w:r>
            <w:r w:rsidR="009109C1" w:rsidRPr="009109C1">
              <w:rPr>
                <w:rFonts w:ascii="Arial" w:hAnsi="Arial" w:cs="Arial"/>
                <w:sz w:val="24"/>
                <w:szCs w:val="24"/>
                <w:lang w:val="en-GB"/>
              </w:rPr>
              <w:t>2009</w:t>
            </w:r>
            <w:r w:rsidRPr="009109C1">
              <w:rPr>
                <w:rFonts w:ascii="Arial" w:hAnsi="Arial" w:cs="Arial"/>
                <w:sz w:val="24"/>
                <w:szCs w:val="24"/>
                <w:lang w:val="en-GB"/>
              </w:rPr>
              <w:t>;</w:t>
            </w:r>
            <w:r>
              <w:rPr>
                <w:rFonts w:ascii="Arial" w:hAnsi="Arial" w:cs="Arial"/>
                <w:sz w:val="24"/>
                <w:szCs w:val="24"/>
                <w:lang w:eastAsia="en-NZ"/>
              </w:rPr>
              <w:t>40:</w:t>
            </w:r>
            <w:r w:rsidRPr="00C00FD7">
              <w:rPr>
                <w:rFonts w:ascii="Arial" w:hAnsi="Arial" w:cs="Arial"/>
                <w:sz w:val="24"/>
                <w:szCs w:val="24"/>
                <w:lang w:eastAsia="en-NZ"/>
              </w:rPr>
              <w:t>3485-3492</w:t>
            </w:r>
            <w:r w:rsidRPr="001165F6">
              <w:rPr>
                <w:rFonts w:ascii="Times New Roman" w:hAnsi="Times New Roman"/>
                <w:szCs w:val="22"/>
                <w:lang w:eastAsia="en-NZ"/>
              </w:rPr>
              <w:t xml:space="preserve"> </w:t>
            </w:r>
          </w:p>
          <w:p w:rsidR="002A7539" w:rsidRDefault="002A7539" w:rsidP="007458D2">
            <w:pPr>
              <w:pStyle w:val="BodyText"/>
              <w:tabs>
                <w:tab w:val="left" w:pos="120"/>
              </w:tabs>
              <w:spacing w:after="60" w:line="264" w:lineRule="auto"/>
              <w:rPr>
                <w:rFonts w:ascii="Arial" w:hAnsi="Arial" w:cs="Arial"/>
                <w:sz w:val="24"/>
                <w:szCs w:val="24"/>
                <w:lang w:val="en-GB"/>
              </w:rPr>
            </w:pPr>
            <w:r w:rsidRPr="007B7FF9">
              <w:rPr>
                <w:rFonts w:ascii="Arial" w:hAnsi="Arial" w:cs="Arial"/>
                <w:sz w:val="24"/>
                <w:szCs w:val="24"/>
                <w:lang w:val="en-GB"/>
              </w:rPr>
              <w:t xml:space="preserve">Cooper GJS, Young AA, Gamble GD, Occleshaw CJ, Dissanayake AM, Cowan BR, Brunton DH, Baker JB, Phillips AR, Frampton CM, </w:t>
            </w:r>
            <w:r w:rsidRPr="007B7FF9">
              <w:rPr>
                <w:rFonts w:ascii="Arial" w:hAnsi="Arial" w:cs="Arial"/>
                <w:b/>
                <w:sz w:val="24"/>
                <w:szCs w:val="24"/>
                <w:lang w:val="en-GB"/>
              </w:rPr>
              <w:t>Poppitt SD</w:t>
            </w:r>
            <w:r w:rsidRPr="007B7FF9">
              <w:rPr>
                <w:rFonts w:ascii="Arial" w:hAnsi="Arial" w:cs="Arial"/>
                <w:sz w:val="24"/>
                <w:szCs w:val="24"/>
                <w:lang w:val="en-GB"/>
              </w:rPr>
              <w:t>, Doughty RN</w:t>
            </w:r>
            <w:r>
              <w:rPr>
                <w:rFonts w:ascii="Arial" w:hAnsi="Arial" w:cs="Arial"/>
                <w:sz w:val="24"/>
                <w:szCs w:val="24"/>
                <w:lang w:val="en-GB"/>
              </w:rPr>
              <w:t>.</w:t>
            </w:r>
            <w:r w:rsidRPr="007B7FF9">
              <w:rPr>
                <w:rFonts w:ascii="Arial" w:hAnsi="Arial" w:cs="Arial"/>
                <w:sz w:val="24"/>
                <w:szCs w:val="24"/>
                <w:lang w:val="en-GB"/>
              </w:rPr>
              <w:t xml:space="preserve"> 2009. A copper (II)-selective chelator ameliorates left-ventricular hypertrophy in type-2 </w:t>
            </w:r>
            <w:r>
              <w:rPr>
                <w:rFonts w:ascii="Arial" w:hAnsi="Arial" w:cs="Arial"/>
                <w:sz w:val="24"/>
                <w:szCs w:val="24"/>
                <w:lang w:val="en-GB"/>
              </w:rPr>
              <w:t xml:space="preserve">diabetic patients. </w:t>
            </w:r>
            <w:r w:rsidRPr="00524933">
              <w:rPr>
                <w:rFonts w:ascii="Arial" w:hAnsi="Arial" w:cs="Arial"/>
                <w:i/>
                <w:sz w:val="24"/>
                <w:szCs w:val="24"/>
                <w:lang w:val="en-GB"/>
              </w:rPr>
              <w:t>Diabetologia</w:t>
            </w:r>
            <w:r>
              <w:rPr>
                <w:rFonts w:ascii="Arial" w:hAnsi="Arial" w:cs="Arial"/>
                <w:sz w:val="24"/>
                <w:szCs w:val="24"/>
                <w:lang w:val="en-GB"/>
              </w:rPr>
              <w:t>;</w:t>
            </w:r>
            <w:r w:rsidRPr="007B7FF9">
              <w:rPr>
                <w:rFonts w:ascii="Arial" w:hAnsi="Arial" w:cs="Arial"/>
                <w:sz w:val="24"/>
                <w:szCs w:val="24"/>
                <w:lang w:val="en-GB"/>
              </w:rPr>
              <w:t>52(4):715-22.</w:t>
            </w:r>
          </w:p>
          <w:p w:rsidR="002A7539" w:rsidRDefault="002A7539" w:rsidP="007458D2">
            <w:pPr>
              <w:pStyle w:val="BodyText"/>
              <w:tabs>
                <w:tab w:val="left" w:pos="120"/>
              </w:tabs>
              <w:spacing w:after="60" w:line="264" w:lineRule="auto"/>
              <w:rPr>
                <w:rFonts w:ascii="Arial" w:hAnsi="Arial" w:cs="Arial"/>
                <w:sz w:val="24"/>
                <w:szCs w:val="24"/>
                <w:lang w:val="en-GB"/>
              </w:rPr>
            </w:pPr>
            <w:r w:rsidRPr="007B7FF9">
              <w:rPr>
                <w:rFonts w:ascii="Arial" w:hAnsi="Arial" w:cs="Arial"/>
                <w:iCs/>
                <w:sz w:val="24"/>
                <w:szCs w:val="24"/>
                <w:lang w:val="en-GB"/>
              </w:rPr>
              <w:t xml:space="preserve">Lithander FE, Strik CM, McGill A-T, </w:t>
            </w:r>
            <w:r w:rsidRPr="007B7FF9">
              <w:rPr>
                <w:rFonts w:ascii="Arial" w:hAnsi="Arial" w:cs="Arial"/>
                <w:sz w:val="24"/>
                <w:szCs w:val="24"/>
                <w:lang w:val="en-GB"/>
              </w:rPr>
              <w:t>MacGibbon AK,</w:t>
            </w:r>
            <w:r w:rsidRPr="007B7FF9">
              <w:rPr>
                <w:rFonts w:ascii="Arial" w:hAnsi="Arial" w:cs="Arial"/>
                <w:sz w:val="24"/>
                <w:szCs w:val="24"/>
                <w:vertAlign w:val="superscript"/>
                <w:lang w:val="en-GB"/>
              </w:rPr>
              <w:t xml:space="preserve"> </w:t>
            </w:r>
            <w:r w:rsidRPr="007B7FF9">
              <w:rPr>
                <w:rFonts w:ascii="Arial" w:hAnsi="Arial" w:cs="Arial"/>
                <w:sz w:val="24"/>
                <w:szCs w:val="24"/>
                <w:lang w:val="en-GB"/>
              </w:rPr>
              <w:t xml:space="preserve">McArdle BH, </w:t>
            </w:r>
            <w:r w:rsidRPr="007B7FF9">
              <w:rPr>
                <w:rFonts w:ascii="Arial" w:hAnsi="Arial" w:cs="Arial"/>
                <w:b/>
                <w:sz w:val="24"/>
                <w:szCs w:val="24"/>
                <w:lang w:val="en-GB"/>
              </w:rPr>
              <w:t>Poppitt SD</w:t>
            </w:r>
            <w:r w:rsidRPr="009420D5">
              <w:rPr>
                <w:rFonts w:ascii="Arial" w:hAnsi="Arial" w:cs="Arial"/>
                <w:sz w:val="24"/>
                <w:szCs w:val="24"/>
                <w:lang w:val="en-GB"/>
              </w:rPr>
              <w:t>.</w:t>
            </w:r>
            <w:r w:rsidRPr="007B7FF9">
              <w:rPr>
                <w:rFonts w:ascii="Arial" w:hAnsi="Arial" w:cs="Arial"/>
                <w:sz w:val="24"/>
                <w:szCs w:val="24"/>
                <w:lang w:val="en-GB"/>
              </w:rPr>
              <w:t xml:space="preserve"> 2008. No effect of an oleoylethanolamide-related phospholipid on satiety and energy intake: a randomised controlled trial of phosphatidylethanolamin</w:t>
            </w:r>
            <w:r>
              <w:rPr>
                <w:rFonts w:ascii="Arial" w:hAnsi="Arial" w:cs="Arial"/>
                <w:sz w:val="24"/>
                <w:szCs w:val="24"/>
                <w:lang w:val="en-GB"/>
              </w:rPr>
              <w:t xml:space="preserve">e. </w:t>
            </w:r>
            <w:r w:rsidRPr="00524933">
              <w:rPr>
                <w:rFonts w:ascii="Arial" w:hAnsi="Arial" w:cs="Arial"/>
                <w:i/>
                <w:sz w:val="24"/>
                <w:szCs w:val="24"/>
                <w:lang w:val="en-GB"/>
              </w:rPr>
              <w:t>Lipids in Health and Disease</w:t>
            </w:r>
            <w:r>
              <w:rPr>
                <w:rFonts w:ascii="Arial" w:hAnsi="Arial" w:cs="Arial"/>
                <w:sz w:val="24"/>
                <w:szCs w:val="24"/>
                <w:lang w:val="en-US"/>
              </w:rPr>
              <w:t>;</w:t>
            </w:r>
            <w:r w:rsidRPr="007B7FF9">
              <w:rPr>
                <w:rFonts w:ascii="Arial" w:hAnsi="Arial" w:cs="Arial"/>
                <w:sz w:val="24"/>
                <w:szCs w:val="24"/>
                <w:lang w:val="en-US"/>
              </w:rPr>
              <w:t>7(1):41.</w:t>
            </w:r>
            <w:r w:rsidRPr="007B7FF9">
              <w:rPr>
                <w:rFonts w:ascii="Arial" w:hAnsi="Arial" w:cs="Arial"/>
                <w:sz w:val="24"/>
                <w:szCs w:val="24"/>
                <w:lang w:val="en-GB"/>
              </w:rPr>
              <w:t xml:space="preserve"> </w:t>
            </w:r>
          </w:p>
          <w:p w:rsidR="002A7539" w:rsidRDefault="002A7539" w:rsidP="007458D2">
            <w:pPr>
              <w:pStyle w:val="BodyText"/>
              <w:tabs>
                <w:tab w:val="left" w:pos="120"/>
              </w:tabs>
              <w:spacing w:after="60" w:line="264" w:lineRule="auto"/>
              <w:rPr>
                <w:rFonts w:ascii="Arial" w:hAnsi="Arial" w:cs="Arial"/>
                <w:sz w:val="24"/>
                <w:szCs w:val="24"/>
                <w:lang w:val="en-GB"/>
              </w:rPr>
            </w:pPr>
            <w:r w:rsidRPr="007B7FF9">
              <w:rPr>
                <w:rFonts w:ascii="Arial" w:hAnsi="Arial" w:cs="Arial"/>
                <w:sz w:val="24"/>
                <w:szCs w:val="24"/>
                <w:lang w:val="sv-SE"/>
              </w:rPr>
              <w:t>McGill A-T, Stewart JM,</w:t>
            </w:r>
            <w:r w:rsidRPr="007B7FF9">
              <w:rPr>
                <w:rFonts w:ascii="Arial" w:hAnsi="Arial" w:cs="Arial"/>
                <w:sz w:val="24"/>
                <w:szCs w:val="24"/>
                <w:vertAlign w:val="superscript"/>
                <w:lang w:val="sv-SE"/>
              </w:rPr>
              <w:t xml:space="preserve"> </w:t>
            </w:r>
            <w:r w:rsidRPr="007B7FF9">
              <w:rPr>
                <w:rFonts w:ascii="Arial" w:hAnsi="Arial" w:cs="Arial"/>
                <w:sz w:val="24"/>
                <w:szCs w:val="24"/>
                <w:lang w:val="sv-SE"/>
              </w:rPr>
              <w:t xml:space="preserve">Lithander FE, Strik CM, </w:t>
            </w:r>
            <w:r w:rsidRPr="007B7FF9">
              <w:rPr>
                <w:rFonts w:ascii="Arial" w:hAnsi="Arial" w:cs="Arial"/>
                <w:b/>
                <w:sz w:val="24"/>
                <w:szCs w:val="24"/>
                <w:lang w:val="sv-SE"/>
              </w:rPr>
              <w:t>Poppitt SD</w:t>
            </w:r>
            <w:r w:rsidRPr="009420D5">
              <w:rPr>
                <w:rFonts w:ascii="Arial" w:hAnsi="Arial" w:cs="Arial"/>
                <w:sz w:val="24"/>
                <w:szCs w:val="24"/>
                <w:lang w:val="sv-SE"/>
              </w:rPr>
              <w:t>.</w:t>
            </w:r>
            <w:r w:rsidRPr="007B7FF9">
              <w:rPr>
                <w:rFonts w:ascii="Arial" w:hAnsi="Arial" w:cs="Arial"/>
                <w:sz w:val="24"/>
                <w:szCs w:val="24"/>
                <w:lang w:val="sv-SE"/>
              </w:rPr>
              <w:t xml:space="preserve"> 2008. </w:t>
            </w:r>
            <w:r w:rsidRPr="007B7FF9">
              <w:rPr>
                <w:rFonts w:ascii="Arial" w:hAnsi="Arial" w:cs="Arial"/>
                <w:sz w:val="24"/>
                <w:szCs w:val="24"/>
                <w:lang w:val="en-GB"/>
              </w:rPr>
              <w:t>Relationships of low serum vitamin D</w:t>
            </w:r>
            <w:r w:rsidRPr="007B7FF9">
              <w:rPr>
                <w:rFonts w:ascii="Arial" w:hAnsi="Arial" w:cs="Arial"/>
                <w:bCs/>
                <w:sz w:val="24"/>
                <w:szCs w:val="24"/>
                <w:vertAlign w:val="subscript"/>
                <w:lang w:val="en-GB"/>
              </w:rPr>
              <w:t xml:space="preserve">3 </w:t>
            </w:r>
            <w:r w:rsidRPr="007B7FF9">
              <w:rPr>
                <w:rFonts w:ascii="Arial" w:hAnsi="Arial" w:cs="Arial"/>
                <w:sz w:val="24"/>
                <w:szCs w:val="24"/>
                <w:lang w:val="en-GB"/>
              </w:rPr>
              <w:t>with anthropometry and markers of the metabolic syndrome and diabetes in overweight and obesity.</w:t>
            </w:r>
            <w:r>
              <w:rPr>
                <w:rFonts w:ascii="Arial" w:hAnsi="Arial" w:cs="Arial"/>
                <w:sz w:val="24"/>
                <w:szCs w:val="24"/>
                <w:lang w:val="en-GB"/>
              </w:rPr>
              <w:t xml:space="preserve"> </w:t>
            </w:r>
            <w:r w:rsidRPr="00524933">
              <w:rPr>
                <w:rFonts w:ascii="Arial" w:hAnsi="Arial" w:cs="Arial"/>
                <w:i/>
                <w:sz w:val="24"/>
                <w:szCs w:val="24"/>
                <w:lang w:val="en-GB"/>
              </w:rPr>
              <w:t>Nutrition Journal</w:t>
            </w:r>
            <w:r>
              <w:rPr>
                <w:rFonts w:ascii="Arial" w:hAnsi="Arial" w:cs="Arial"/>
                <w:sz w:val="24"/>
                <w:szCs w:val="24"/>
                <w:lang w:val="en-GB"/>
              </w:rPr>
              <w:t xml:space="preserve">;7(1):4 </w:t>
            </w:r>
          </w:p>
          <w:p w:rsidR="002A7539" w:rsidRDefault="002A7539" w:rsidP="007458D2">
            <w:pPr>
              <w:pStyle w:val="BodyText"/>
              <w:tabs>
                <w:tab w:val="left" w:pos="120"/>
              </w:tabs>
              <w:spacing w:after="60" w:line="264" w:lineRule="auto"/>
              <w:rPr>
                <w:rFonts w:ascii="Arial" w:hAnsi="Arial" w:cs="Arial"/>
                <w:iCs/>
                <w:sz w:val="24"/>
                <w:szCs w:val="24"/>
                <w:lang w:val="en-GB"/>
              </w:rPr>
            </w:pPr>
            <w:r w:rsidRPr="007B7FF9">
              <w:rPr>
                <w:rFonts w:ascii="Arial" w:hAnsi="Arial" w:cs="Arial"/>
                <w:iCs/>
                <w:sz w:val="24"/>
                <w:szCs w:val="24"/>
              </w:rPr>
              <w:t>Lithander FE</w:t>
            </w:r>
            <w:r w:rsidRPr="007B7FF9">
              <w:rPr>
                <w:rFonts w:ascii="Arial" w:hAnsi="Arial" w:cs="Arial"/>
                <w:iCs/>
                <w:sz w:val="24"/>
                <w:szCs w:val="24"/>
                <w:lang w:val="en-GB"/>
              </w:rPr>
              <w:t xml:space="preserve">, Keogh GF, Wang Y, Cooper GJS, Mulvey TB, Chan YK, McArdle BH, </w:t>
            </w:r>
            <w:r w:rsidRPr="007B7FF9">
              <w:rPr>
                <w:rFonts w:ascii="Arial" w:hAnsi="Arial" w:cs="Arial"/>
                <w:b/>
                <w:bCs/>
                <w:iCs/>
                <w:sz w:val="24"/>
                <w:szCs w:val="24"/>
                <w:lang w:val="en-GB"/>
              </w:rPr>
              <w:t>Poppitt SD</w:t>
            </w:r>
            <w:r w:rsidRPr="009420D5">
              <w:rPr>
                <w:rFonts w:ascii="Arial" w:hAnsi="Arial" w:cs="Arial"/>
                <w:bCs/>
                <w:iCs/>
                <w:sz w:val="24"/>
                <w:szCs w:val="24"/>
                <w:lang w:val="en-GB"/>
              </w:rPr>
              <w:t xml:space="preserve">. </w:t>
            </w:r>
            <w:r w:rsidRPr="007B7FF9">
              <w:rPr>
                <w:rFonts w:ascii="Arial" w:hAnsi="Arial" w:cs="Arial"/>
                <w:bCs/>
                <w:iCs/>
                <w:sz w:val="24"/>
                <w:szCs w:val="24"/>
                <w:lang w:val="en-GB"/>
              </w:rPr>
              <w:t>2008.</w:t>
            </w:r>
            <w:r w:rsidRPr="007B7FF9">
              <w:rPr>
                <w:rFonts w:ascii="Arial" w:hAnsi="Arial" w:cs="Arial"/>
                <w:iCs/>
                <w:sz w:val="24"/>
                <w:szCs w:val="24"/>
                <w:vertAlign w:val="superscript"/>
                <w:lang w:val="en-GB"/>
              </w:rPr>
              <w:t xml:space="preserve"> </w:t>
            </w:r>
            <w:r w:rsidRPr="007B7FF9">
              <w:rPr>
                <w:rFonts w:ascii="Arial" w:hAnsi="Arial" w:cs="Arial"/>
                <w:sz w:val="24"/>
                <w:szCs w:val="24"/>
                <w:lang w:val="en-GB"/>
              </w:rPr>
              <w:t>No evidence of an effect of alterations in dietary fatty acids on fasting adiponectin over 3 weeks.</w:t>
            </w:r>
            <w:r w:rsidRPr="007B7FF9">
              <w:rPr>
                <w:rFonts w:ascii="Arial" w:hAnsi="Arial" w:cs="Arial"/>
                <w:iCs/>
                <w:sz w:val="24"/>
                <w:szCs w:val="24"/>
                <w:lang w:val="en-GB"/>
              </w:rPr>
              <w:t xml:space="preserve"> </w:t>
            </w:r>
            <w:r w:rsidRPr="00524933">
              <w:rPr>
                <w:rFonts w:ascii="Arial" w:hAnsi="Arial" w:cs="Arial"/>
                <w:i/>
                <w:iCs/>
                <w:sz w:val="24"/>
                <w:szCs w:val="24"/>
                <w:lang w:val="en-GB"/>
              </w:rPr>
              <w:t>Obesity</w:t>
            </w:r>
            <w:r>
              <w:rPr>
                <w:rFonts w:ascii="Arial" w:hAnsi="Arial" w:cs="Arial"/>
                <w:iCs/>
                <w:sz w:val="24"/>
                <w:szCs w:val="24"/>
                <w:lang w:val="en-GB"/>
              </w:rPr>
              <w:t>;</w:t>
            </w:r>
            <w:r w:rsidRPr="007B7FF9">
              <w:rPr>
                <w:rFonts w:ascii="Arial" w:hAnsi="Arial" w:cs="Arial"/>
                <w:iCs/>
                <w:sz w:val="24"/>
                <w:szCs w:val="24"/>
                <w:lang w:val="en-GB"/>
              </w:rPr>
              <w:t>16(3):592-599.</w:t>
            </w:r>
          </w:p>
          <w:p w:rsidR="00A711A7" w:rsidRDefault="002A7539" w:rsidP="009A54A2">
            <w:pPr>
              <w:spacing w:after="60" w:line="264" w:lineRule="auto"/>
              <w:rPr>
                <w:rFonts w:ascii="Arial" w:hAnsi="Arial" w:cs="Arial"/>
                <w:sz w:val="24"/>
                <w:szCs w:val="24"/>
                <w:lang w:val="en-US"/>
              </w:rPr>
            </w:pPr>
            <w:r w:rsidRPr="007B7FF9">
              <w:rPr>
                <w:rFonts w:ascii="Arial" w:hAnsi="Arial" w:cs="Arial"/>
                <w:b/>
                <w:sz w:val="24"/>
                <w:szCs w:val="24"/>
                <w:lang w:val="en-GB"/>
              </w:rPr>
              <w:t>Poppitt SD</w:t>
            </w:r>
            <w:r w:rsidRPr="007B7FF9">
              <w:rPr>
                <w:rFonts w:ascii="Arial" w:hAnsi="Arial" w:cs="Arial"/>
                <w:sz w:val="24"/>
                <w:szCs w:val="24"/>
                <w:lang w:val="en-GB"/>
              </w:rPr>
              <w:t xml:space="preserve">, Keogh GF, </w:t>
            </w:r>
            <w:r w:rsidRPr="00BE2E9F">
              <w:rPr>
                <w:rFonts w:ascii="Arial" w:hAnsi="Arial" w:cs="Arial"/>
                <w:i/>
                <w:sz w:val="24"/>
                <w:szCs w:val="24"/>
                <w:lang w:val="en-GB"/>
              </w:rPr>
              <w:t>et al</w:t>
            </w:r>
            <w:r>
              <w:rPr>
                <w:rFonts w:ascii="Arial" w:hAnsi="Arial" w:cs="Arial"/>
                <w:sz w:val="24"/>
                <w:szCs w:val="24"/>
                <w:lang w:val="en-GB"/>
              </w:rPr>
              <w:t>.</w:t>
            </w:r>
            <w:r w:rsidRPr="007B7FF9">
              <w:rPr>
                <w:rFonts w:ascii="Arial" w:hAnsi="Arial" w:cs="Arial"/>
                <w:sz w:val="24"/>
                <w:szCs w:val="24"/>
                <w:lang w:val="en-GB"/>
              </w:rPr>
              <w:t xml:space="preserve"> 2008. </w:t>
            </w:r>
            <w:r w:rsidRPr="007B7FF9">
              <w:rPr>
                <w:rFonts w:ascii="Arial" w:hAnsi="Arial" w:cs="Arial"/>
                <w:sz w:val="24"/>
                <w:szCs w:val="24"/>
                <w:lang w:val="en-US"/>
              </w:rPr>
              <w:t xml:space="preserve">Postprandial response of adiponectin, interleukin-6, tumor necrosis factor-alpha, and C-reactive protein to a high-fat dietary load. </w:t>
            </w:r>
            <w:r w:rsidRPr="00524933">
              <w:rPr>
                <w:rFonts w:ascii="Arial" w:hAnsi="Arial" w:cs="Arial"/>
                <w:i/>
                <w:sz w:val="24"/>
                <w:szCs w:val="24"/>
                <w:lang w:val="en-GB"/>
              </w:rPr>
              <w:t>Nutrition</w:t>
            </w:r>
            <w:r>
              <w:rPr>
                <w:rFonts w:ascii="Arial" w:hAnsi="Arial" w:cs="Arial"/>
                <w:sz w:val="24"/>
                <w:szCs w:val="24"/>
                <w:lang w:val="en-US"/>
              </w:rPr>
              <w:t>;</w:t>
            </w:r>
            <w:r w:rsidRPr="007B7FF9">
              <w:rPr>
                <w:rFonts w:ascii="Arial" w:hAnsi="Arial" w:cs="Arial"/>
                <w:sz w:val="24"/>
                <w:szCs w:val="24"/>
                <w:lang w:val="en-US"/>
              </w:rPr>
              <w:t>24:322-329.</w:t>
            </w:r>
          </w:p>
          <w:p w:rsidR="00A711A7" w:rsidRDefault="00A711A7" w:rsidP="00A711A7">
            <w:pPr>
              <w:pBdr>
                <w:top w:val="single" w:sz="4" w:space="1" w:color="auto"/>
                <w:bottom w:val="single" w:sz="4" w:space="1" w:color="auto"/>
              </w:pBdr>
              <w:shd w:val="clear" w:color="auto" w:fill="D9D9D9"/>
              <w:spacing w:after="60"/>
              <w:rPr>
                <w:rFonts w:ascii="Arial" w:hAnsi="Arial" w:cs="Arial"/>
                <w:sz w:val="24"/>
                <w:szCs w:val="24"/>
              </w:rPr>
            </w:pPr>
            <w:r>
              <w:rPr>
                <w:rFonts w:ascii="Arial" w:hAnsi="Arial" w:cs="Arial"/>
                <w:sz w:val="24"/>
                <w:szCs w:val="24"/>
              </w:rPr>
              <w:t>Book Chapters</w:t>
            </w:r>
          </w:p>
          <w:p w:rsidR="000A24B1" w:rsidRDefault="000A24B1" w:rsidP="000A24B1">
            <w:pPr>
              <w:pStyle w:val="BodyText"/>
              <w:tabs>
                <w:tab w:val="left" w:pos="120"/>
              </w:tabs>
              <w:spacing w:after="60" w:line="264" w:lineRule="auto"/>
              <w:jc w:val="both"/>
              <w:rPr>
                <w:rFonts w:ascii="Arial" w:hAnsi="Arial" w:cs="Arial"/>
                <w:sz w:val="24"/>
                <w:szCs w:val="24"/>
              </w:rPr>
            </w:pPr>
            <w:r w:rsidRPr="008B122F">
              <w:rPr>
                <w:rFonts w:ascii="Arial" w:hAnsi="Arial" w:cs="Arial"/>
                <w:b/>
                <w:sz w:val="24"/>
                <w:szCs w:val="24"/>
              </w:rPr>
              <w:t>Poppitt SD.</w:t>
            </w:r>
            <w:r w:rsidRPr="008B122F">
              <w:rPr>
                <w:rFonts w:ascii="Arial" w:hAnsi="Arial" w:cs="Arial"/>
                <w:sz w:val="24"/>
                <w:szCs w:val="24"/>
              </w:rPr>
              <w:t xml:space="preserve"> </w:t>
            </w:r>
            <w:r w:rsidRPr="008B122F">
              <w:rPr>
                <w:rFonts w:ascii="Arial" w:hAnsi="Arial" w:cs="Arial"/>
                <w:color w:val="000000"/>
                <w:sz w:val="24"/>
                <w:szCs w:val="24"/>
              </w:rPr>
              <w:t xml:space="preserve">Carbohydrates and satiety. </w:t>
            </w:r>
            <w:r w:rsidRPr="008B122F">
              <w:rPr>
                <w:rFonts w:ascii="Arial" w:hAnsi="Arial" w:cs="Arial"/>
                <w:sz w:val="24"/>
                <w:szCs w:val="24"/>
              </w:rPr>
              <w:t>In: Satiation, satiety and the control of food intake, Eds Blundell J, Holden N. Woodhe</w:t>
            </w:r>
            <w:r>
              <w:rPr>
                <w:rFonts w:ascii="Arial" w:hAnsi="Arial" w:cs="Arial"/>
                <w:sz w:val="24"/>
                <w:szCs w:val="24"/>
              </w:rPr>
              <w:t xml:space="preserve">ad Publishing, UK. </w:t>
            </w:r>
            <w:r w:rsidRPr="00F720D4">
              <w:rPr>
                <w:rFonts w:ascii="Arial" w:hAnsi="Arial" w:cs="Arial"/>
                <w:i/>
                <w:sz w:val="24"/>
                <w:szCs w:val="24"/>
              </w:rPr>
              <w:t xml:space="preserve">In Press </w:t>
            </w:r>
            <w:r>
              <w:rPr>
                <w:rFonts w:ascii="Arial" w:hAnsi="Arial" w:cs="Arial"/>
                <w:sz w:val="24"/>
                <w:szCs w:val="24"/>
              </w:rPr>
              <w:t>2013</w:t>
            </w:r>
          </w:p>
          <w:p w:rsidR="00A711A7" w:rsidRPr="000A24B1" w:rsidRDefault="000A24B1" w:rsidP="000A24B1">
            <w:pPr>
              <w:pStyle w:val="BodyText"/>
              <w:tabs>
                <w:tab w:val="left" w:pos="120"/>
              </w:tabs>
              <w:spacing w:before="80" w:after="0" w:line="276" w:lineRule="auto"/>
              <w:jc w:val="both"/>
              <w:rPr>
                <w:rFonts w:ascii="Arial" w:hAnsi="Arial" w:cs="Arial"/>
                <w:sz w:val="24"/>
                <w:szCs w:val="24"/>
              </w:rPr>
            </w:pPr>
            <w:r w:rsidRPr="004D1F90">
              <w:rPr>
                <w:rFonts w:ascii="Arial" w:hAnsi="Arial" w:cs="Arial"/>
                <w:sz w:val="24"/>
                <w:szCs w:val="24"/>
              </w:rPr>
              <w:t xml:space="preserve">McGregor RA, </w:t>
            </w:r>
            <w:r w:rsidRPr="004D1F90">
              <w:rPr>
                <w:rFonts w:ascii="Arial" w:hAnsi="Arial" w:cs="Arial"/>
                <w:b/>
                <w:sz w:val="24"/>
                <w:szCs w:val="24"/>
              </w:rPr>
              <w:t>Poppitt SD.</w:t>
            </w:r>
            <w:r w:rsidRPr="004D1F90">
              <w:rPr>
                <w:rFonts w:ascii="Arial" w:hAnsi="Arial" w:cs="Arial"/>
                <w:sz w:val="24"/>
                <w:szCs w:val="24"/>
              </w:rPr>
              <w:t xml:space="preserve"> Milk proteins and human health </w:t>
            </w:r>
            <w:r>
              <w:rPr>
                <w:rFonts w:ascii="Arial" w:hAnsi="Arial" w:cs="Arial"/>
                <w:sz w:val="24"/>
                <w:szCs w:val="24"/>
              </w:rPr>
              <w:t>In</w:t>
            </w:r>
            <w:r w:rsidRPr="004D1F90">
              <w:rPr>
                <w:rFonts w:ascii="Arial" w:hAnsi="Arial" w:cs="Arial"/>
                <w:sz w:val="24"/>
                <w:szCs w:val="24"/>
              </w:rPr>
              <w:t xml:space="preserve">: Milk Proteins: from expression to food. Eds Singh. </w:t>
            </w:r>
            <w:r>
              <w:rPr>
                <w:rFonts w:ascii="Arial" w:hAnsi="Arial" w:cs="Arial"/>
                <w:sz w:val="24"/>
                <w:szCs w:val="24"/>
              </w:rPr>
              <w:t>Elsevier, Academic Press</w:t>
            </w:r>
            <w:r w:rsidRPr="004D1F90">
              <w:rPr>
                <w:rFonts w:ascii="Arial" w:hAnsi="Arial" w:cs="Arial"/>
                <w:sz w:val="24"/>
                <w:szCs w:val="24"/>
              </w:rPr>
              <w:t xml:space="preserve">  </w:t>
            </w:r>
            <w:r w:rsidRPr="004D1F90">
              <w:rPr>
                <w:rFonts w:ascii="Arial" w:hAnsi="Arial" w:cs="Arial"/>
                <w:i/>
                <w:sz w:val="24"/>
                <w:szCs w:val="24"/>
              </w:rPr>
              <w:t>In Press</w:t>
            </w:r>
            <w:r w:rsidRPr="004D1F90">
              <w:rPr>
                <w:rFonts w:ascii="Arial" w:hAnsi="Arial" w:cs="Arial"/>
                <w:sz w:val="24"/>
                <w:szCs w:val="24"/>
              </w:rPr>
              <w:t xml:space="preserve"> 2013</w:t>
            </w:r>
          </w:p>
          <w:p w:rsidR="00FF2D11" w:rsidRDefault="00FF2D11" w:rsidP="00FF2D11">
            <w:pPr>
              <w:pBdr>
                <w:top w:val="single" w:sz="4" w:space="1" w:color="auto"/>
                <w:bottom w:val="single" w:sz="4" w:space="1" w:color="auto"/>
              </w:pBdr>
              <w:shd w:val="clear" w:color="auto" w:fill="D9D9D9"/>
              <w:spacing w:after="60"/>
              <w:rPr>
                <w:rFonts w:ascii="Arial" w:hAnsi="Arial" w:cs="Arial"/>
                <w:sz w:val="24"/>
                <w:szCs w:val="24"/>
              </w:rPr>
            </w:pPr>
            <w:r>
              <w:rPr>
                <w:rFonts w:ascii="Arial" w:hAnsi="Arial" w:cs="Arial"/>
                <w:sz w:val="24"/>
                <w:szCs w:val="24"/>
              </w:rPr>
              <w:t>Refereed conference proceedings</w:t>
            </w:r>
          </w:p>
          <w:p w:rsidR="00C21058" w:rsidRDefault="00C21058" w:rsidP="007458D2">
            <w:pPr>
              <w:pStyle w:val="UAHR"/>
              <w:spacing w:before="40"/>
              <w:jc w:val="both"/>
              <w:rPr>
                <w:rFonts w:cs="Arial"/>
                <w:sz w:val="24"/>
                <w:szCs w:val="24"/>
                <w:lang w:val="en-US"/>
              </w:rPr>
            </w:pPr>
            <w:r w:rsidRPr="004D1F90">
              <w:rPr>
                <w:rFonts w:cs="Arial"/>
                <w:sz w:val="24"/>
                <w:szCs w:val="24"/>
              </w:rPr>
              <w:t xml:space="preserve">Shin HS, Ingram JR, McGill AT, </w:t>
            </w:r>
            <w:r w:rsidRPr="004D1F90">
              <w:rPr>
                <w:rFonts w:cs="Arial"/>
                <w:b/>
                <w:sz w:val="24"/>
                <w:szCs w:val="24"/>
              </w:rPr>
              <w:t>Poppitt</w:t>
            </w:r>
            <w:r w:rsidRPr="004D1F90">
              <w:rPr>
                <w:rFonts w:cs="Arial"/>
                <w:sz w:val="24"/>
                <w:szCs w:val="24"/>
              </w:rPr>
              <w:t xml:space="preserve"> </w:t>
            </w:r>
            <w:r w:rsidRPr="004D1F90">
              <w:rPr>
                <w:rFonts w:cs="Arial"/>
                <w:b/>
                <w:sz w:val="24"/>
                <w:szCs w:val="24"/>
              </w:rPr>
              <w:t>SD</w:t>
            </w:r>
            <w:r w:rsidRPr="004D1F90">
              <w:rPr>
                <w:rFonts w:cs="Arial"/>
                <w:sz w:val="24"/>
                <w:szCs w:val="24"/>
              </w:rPr>
              <w:t xml:space="preserve">. </w:t>
            </w:r>
            <w:r>
              <w:rPr>
                <w:rFonts w:cs="Arial"/>
                <w:sz w:val="24"/>
                <w:szCs w:val="24"/>
              </w:rPr>
              <w:t xml:space="preserve">Activating the ileal brake with CHO. </w:t>
            </w:r>
            <w:r w:rsidR="00CE0048">
              <w:rPr>
                <w:rFonts w:cs="Arial"/>
                <w:sz w:val="24"/>
                <w:szCs w:val="24"/>
                <w:lang w:val="en-US"/>
              </w:rPr>
              <w:t>Australia New Zealand Obesity Society</w:t>
            </w:r>
            <w:r w:rsidR="0087644C">
              <w:rPr>
                <w:rFonts w:cs="Arial"/>
                <w:sz w:val="24"/>
                <w:szCs w:val="24"/>
              </w:rPr>
              <w:t xml:space="preserve">, </w:t>
            </w:r>
            <w:r w:rsidR="00EA6DC6">
              <w:rPr>
                <w:rFonts w:cs="Arial"/>
                <w:sz w:val="24"/>
                <w:szCs w:val="24"/>
              </w:rPr>
              <w:t xml:space="preserve">Auckland, NZ, </w:t>
            </w:r>
            <w:r w:rsidR="002B6EC0">
              <w:rPr>
                <w:rFonts w:cs="Arial"/>
                <w:sz w:val="24"/>
                <w:szCs w:val="24"/>
              </w:rPr>
              <w:t xml:space="preserve">Nov </w:t>
            </w:r>
            <w:r w:rsidR="00EA6DC6">
              <w:rPr>
                <w:rFonts w:cs="Arial"/>
                <w:sz w:val="24"/>
                <w:szCs w:val="24"/>
              </w:rPr>
              <w:t>2012</w:t>
            </w:r>
          </w:p>
          <w:p w:rsidR="008D295A" w:rsidRDefault="008D295A" w:rsidP="007458D2">
            <w:pPr>
              <w:pStyle w:val="UAHR"/>
              <w:spacing w:before="40"/>
              <w:jc w:val="both"/>
              <w:rPr>
                <w:rFonts w:cs="Arial"/>
                <w:sz w:val="24"/>
                <w:szCs w:val="24"/>
                <w:lang w:val="en-US"/>
              </w:rPr>
            </w:pPr>
            <w:r w:rsidRPr="008D295A">
              <w:rPr>
                <w:rFonts w:cs="Arial"/>
                <w:sz w:val="24"/>
                <w:szCs w:val="24"/>
                <w:lang w:val="en-US"/>
              </w:rPr>
              <w:t xml:space="preserve">McGill AT, </w:t>
            </w:r>
            <w:r w:rsidRPr="008D295A">
              <w:rPr>
                <w:sz w:val="24"/>
                <w:szCs w:val="24"/>
                <w:lang w:val="en-US"/>
              </w:rPr>
              <w:t xml:space="preserve">Lithander FE, Stewart JM, Wang Y, </w:t>
            </w:r>
            <w:r w:rsidRPr="008D295A">
              <w:rPr>
                <w:b/>
                <w:sz w:val="24"/>
                <w:szCs w:val="24"/>
                <w:lang w:val="en-US"/>
              </w:rPr>
              <w:t>Poppitt SD</w:t>
            </w:r>
            <w:r w:rsidRPr="008D295A">
              <w:rPr>
                <w:sz w:val="24"/>
                <w:szCs w:val="24"/>
                <w:lang w:val="en-US"/>
              </w:rPr>
              <w:t xml:space="preserve">. </w:t>
            </w:r>
            <w:r w:rsidRPr="008D295A">
              <w:rPr>
                <w:color w:val="000000"/>
                <w:sz w:val="24"/>
                <w:szCs w:val="24"/>
              </w:rPr>
              <w:t xml:space="preserve">Adiponectin Oligomers, Sexual Dimorphism &amp; Changes with Weight and Metabolic Syndrome. </w:t>
            </w:r>
            <w:r w:rsidRPr="008D295A">
              <w:rPr>
                <w:rFonts w:cs="Arial"/>
                <w:sz w:val="24"/>
                <w:szCs w:val="24"/>
                <w:lang w:val="en-US"/>
              </w:rPr>
              <w:t>European Congress of Obesity (ECO), Lyon, France, May 2012</w:t>
            </w:r>
          </w:p>
          <w:p w:rsidR="00F95C10" w:rsidRPr="008D295A" w:rsidRDefault="00F95C10" w:rsidP="00F95C10">
            <w:pPr>
              <w:pStyle w:val="UAHR"/>
              <w:spacing w:before="40"/>
              <w:jc w:val="both"/>
              <w:rPr>
                <w:rFonts w:cs="Arial"/>
                <w:bCs/>
                <w:color w:val="000000"/>
                <w:sz w:val="24"/>
                <w:szCs w:val="24"/>
                <w:lang w:val="en-NZ" w:eastAsia="en-NZ"/>
              </w:rPr>
            </w:pPr>
            <w:r w:rsidRPr="008D295A">
              <w:rPr>
                <w:rFonts w:cs="Arial"/>
                <w:sz w:val="24"/>
                <w:szCs w:val="24"/>
                <w:lang w:val="en-US"/>
              </w:rPr>
              <w:t xml:space="preserve">Wiessing K, McGill A-T, Budgett S, </w:t>
            </w:r>
            <w:r w:rsidRPr="008D295A">
              <w:rPr>
                <w:rFonts w:cs="Arial"/>
                <w:b/>
                <w:sz w:val="24"/>
                <w:szCs w:val="24"/>
                <w:lang w:val="en-US"/>
              </w:rPr>
              <w:t>Poppitt SD</w:t>
            </w:r>
            <w:r w:rsidRPr="008D295A">
              <w:rPr>
                <w:rFonts w:cs="Arial"/>
                <w:sz w:val="24"/>
                <w:szCs w:val="24"/>
                <w:lang w:val="en-US"/>
              </w:rPr>
              <w:t xml:space="preserve">. Preload studies to investigate appetite regulation – sensitivity of the ad libitum outcome meal to detect changes in hunger. </w:t>
            </w:r>
            <w:r>
              <w:rPr>
                <w:rFonts w:cs="Arial"/>
                <w:sz w:val="24"/>
                <w:szCs w:val="24"/>
                <w:lang w:val="en-US"/>
              </w:rPr>
              <w:t xml:space="preserve">Australia New Zealand Obesity Society, </w:t>
            </w:r>
            <w:r w:rsidRPr="008D295A">
              <w:rPr>
                <w:rFonts w:cs="Arial"/>
                <w:sz w:val="24"/>
                <w:szCs w:val="24"/>
                <w:lang w:val="en-US"/>
              </w:rPr>
              <w:t>Adelaide, Australia, Oct 2011</w:t>
            </w:r>
          </w:p>
          <w:p w:rsidR="00F95C10" w:rsidRPr="008D295A" w:rsidRDefault="00F95C10" w:rsidP="007458D2">
            <w:pPr>
              <w:pStyle w:val="UAHR"/>
              <w:spacing w:before="40"/>
              <w:jc w:val="both"/>
              <w:rPr>
                <w:rFonts w:cs="Arial"/>
                <w:bCs/>
                <w:color w:val="000000"/>
                <w:sz w:val="24"/>
                <w:szCs w:val="24"/>
                <w:lang w:val="en-NZ" w:eastAsia="en-NZ"/>
              </w:rPr>
            </w:pPr>
            <w:r w:rsidRPr="008D295A">
              <w:rPr>
                <w:rFonts w:cs="Arial"/>
                <w:sz w:val="24"/>
                <w:szCs w:val="24"/>
                <w:lang w:val="en-US"/>
              </w:rPr>
              <w:t xml:space="preserve">Moore C, Wiessing K, Xin L, McGill A-T, Budgett S, </w:t>
            </w:r>
            <w:r w:rsidRPr="008D295A">
              <w:rPr>
                <w:rFonts w:cs="Arial"/>
                <w:b/>
                <w:sz w:val="24"/>
                <w:szCs w:val="24"/>
                <w:lang w:val="en-US"/>
              </w:rPr>
              <w:t>Poppitt SD</w:t>
            </w:r>
            <w:r w:rsidRPr="008D295A">
              <w:rPr>
                <w:rFonts w:cs="Arial"/>
                <w:sz w:val="24"/>
                <w:szCs w:val="24"/>
                <w:lang w:val="en-US"/>
              </w:rPr>
              <w:t>. Predisposition to obesity – postprandial assessments of appetite regulation. Joint Australian/NZ Nutrition Society Annual Meeting, Queenstown, New Zealand, Nov 2011</w:t>
            </w:r>
          </w:p>
          <w:p w:rsidR="008D295A" w:rsidRPr="008D295A" w:rsidRDefault="008D295A" w:rsidP="007458D2">
            <w:pPr>
              <w:pStyle w:val="UAHR"/>
              <w:spacing w:before="40"/>
              <w:jc w:val="both"/>
              <w:rPr>
                <w:rFonts w:cs="Arial"/>
                <w:bCs/>
                <w:color w:val="000000"/>
                <w:sz w:val="24"/>
                <w:szCs w:val="24"/>
                <w:lang w:val="en-NZ" w:eastAsia="en-NZ"/>
              </w:rPr>
            </w:pPr>
            <w:r w:rsidRPr="008D295A">
              <w:rPr>
                <w:rFonts w:cs="Arial"/>
                <w:bCs/>
                <w:color w:val="000000"/>
                <w:sz w:val="24"/>
                <w:szCs w:val="24"/>
                <w:lang w:val="en-NZ" w:eastAsia="en-NZ"/>
              </w:rPr>
              <w:t xml:space="preserve">Chan YK, McGill A-T, Proctor J, </w:t>
            </w:r>
            <w:r w:rsidRPr="008D295A">
              <w:rPr>
                <w:rFonts w:cs="Arial"/>
                <w:b/>
                <w:bCs/>
                <w:color w:val="000000"/>
                <w:sz w:val="24"/>
                <w:szCs w:val="24"/>
                <w:lang w:val="en-NZ" w:eastAsia="en-NZ"/>
              </w:rPr>
              <w:t>Poppitt SD</w:t>
            </w:r>
            <w:r w:rsidRPr="008D295A">
              <w:rPr>
                <w:rFonts w:cs="Arial"/>
                <w:bCs/>
                <w:color w:val="000000"/>
                <w:sz w:val="24"/>
                <w:szCs w:val="24"/>
                <w:lang w:val="en-NZ" w:eastAsia="en-NZ"/>
              </w:rPr>
              <w:t xml:space="preserve"> </w:t>
            </w:r>
            <w:r w:rsidRPr="008D295A">
              <w:rPr>
                <w:rFonts w:cs="Arial"/>
                <w:sz w:val="24"/>
                <w:szCs w:val="24"/>
              </w:rPr>
              <w:t>Lipid emulsions – food interactions and postprandial appetite suppression. International Congress of Obesity (ICO), Stockholm, Sweden, 11-16  July 2010</w:t>
            </w:r>
          </w:p>
          <w:p w:rsidR="008D295A" w:rsidRPr="008D295A" w:rsidRDefault="008D295A" w:rsidP="007458D2">
            <w:pPr>
              <w:pStyle w:val="UAHR"/>
              <w:spacing w:before="40"/>
              <w:jc w:val="both"/>
              <w:rPr>
                <w:rFonts w:cs="Arial"/>
                <w:bCs/>
                <w:color w:val="000000"/>
                <w:sz w:val="24"/>
                <w:szCs w:val="24"/>
                <w:lang w:val="en-NZ" w:eastAsia="en-NZ"/>
              </w:rPr>
            </w:pPr>
            <w:r w:rsidRPr="008D295A">
              <w:rPr>
                <w:sz w:val="24"/>
                <w:szCs w:val="24"/>
              </w:rPr>
              <w:t>McGill A-T, Chan YK, Falk S, Plank L, McLeod B, Beban G</w:t>
            </w:r>
            <w:r w:rsidRPr="008D295A">
              <w:rPr>
                <w:rFonts w:cs="Arial"/>
                <w:sz w:val="24"/>
                <w:szCs w:val="24"/>
              </w:rPr>
              <w:t>,</w:t>
            </w:r>
            <w:r w:rsidRPr="008D295A">
              <w:rPr>
                <w:sz w:val="24"/>
                <w:szCs w:val="24"/>
              </w:rPr>
              <w:t xml:space="preserve"> Wiessing K</w:t>
            </w:r>
            <w:r w:rsidRPr="008D295A">
              <w:rPr>
                <w:rFonts w:cs="Arial"/>
                <w:sz w:val="24"/>
                <w:szCs w:val="24"/>
              </w:rPr>
              <w:t>,</w:t>
            </w:r>
            <w:r w:rsidRPr="008D295A">
              <w:rPr>
                <w:sz w:val="24"/>
                <w:szCs w:val="24"/>
              </w:rPr>
              <w:t xml:space="preserve"> </w:t>
            </w:r>
            <w:r w:rsidRPr="008D295A">
              <w:rPr>
                <w:b/>
                <w:sz w:val="24"/>
                <w:szCs w:val="24"/>
              </w:rPr>
              <w:t>Poppitt SD</w:t>
            </w:r>
            <w:r w:rsidRPr="008D295A">
              <w:rPr>
                <w:sz w:val="24"/>
                <w:szCs w:val="24"/>
              </w:rPr>
              <w:t>, Cooper GJS</w:t>
            </w:r>
            <w:r w:rsidRPr="008D295A">
              <w:rPr>
                <w:rFonts w:cs="Arial"/>
                <w:sz w:val="24"/>
                <w:szCs w:val="24"/>
              </w:rPr>
              <w:t xml:space="preserve">. Body composition assessment in obese women prior and post bariatric surgery. International Congress of Obesity </w:t>
            </w:r>
            <w:r w:rsidR="00734262">
              <w:rPr>
                <w:rFonts w:cs="Arial"/>
                <w:sz w:val="24"/>
                <w:szCs w:val="24"/>
              </w:rPr>
              <w:t xml:space="preserve">(ICO), Stockholm, Sweden, </w:t>
            </w:r>
            <w:r w:rsidRPr="008D295A">
              <w:rPr>
                <w:rFonts w:cs="Arial"/>
                <w:sz w:val="24"/>
                <w:szCs w:val="24"/>
              </w:rPr>
              <w:t>July 2010</w:t>
            </w:r>
          </w:p>
          <w:p w:rsidR="008D295A" w:rsidRPr="008D295A" w:rsidRDefault="008D295A" w:rsidP="007458D2">
            <w:pPr>
              <w:pStyle w:val="UAHR"/>
              <w:spacing w:before="40"/>
              <w:jc w:val="both"/>
              <w:rPr>
                <w:rFonts w:cs="Arial"/>
                <w:bCs/>
                <w:color w:val="000000"/>
                <w:sz w:val="24"/>
                <w:szCs w:val="24"/>
                <w:lang w:val="en-NZ" w:eastAsia="en-NZ"/>
              </w:rPr>
            </w:pPr>
            <w:r w:rsidRPr="008D295A">
              <w:rPr>
                <w:sz w:val="24"/>
                <w:szCs w:val="24"/>
              </w:rPr>
              <w:t>MacDonald J, McGill AT Hickey A, Plank L, McLeod B, Beban G</w:t>
            </w:r>
            <w:r w:rsidRPr="008D295A">
              <w:rPr>
                <w:rFonts w:cs="Arial"/>
                <w:sz w:val="24"/>
                <w:szCs w:val="24"/>
              </w:rPr>
              <w:t>,</w:t>
            </w:r>
            <w:r w:rsidRPr="008D295A">
              <w:rPr>
                <w:sz w:val="24"/>
                <w:szCs w:val="24"/>
              </w:rPr>
              <w:t xml:space="preserve"> Chan YK, Wiessing K</w:t>
            </w:r>
            <w:r w:rsidRPr="008D295A">
              <w:rPr>
                <w:rFonts w:cs="Arial"/>
                <w:sz w:val="24"/>
                <w:szCs w:val="24"/>
              </w:rPr>
              <w:t>,</w:t>
            </w:r>
            <w:r w:rsidRPr="008D295A">
              <w:rPr>
                <w:sz w:val="24"/>
                <w:szCs w:val="24"/>
              </w:rPr>
              <w:t xml:space="preserve"> </w:t>
            </w:r>
            <w:r w:rsidRPr="008D295A">
              <w:rPr>
                <w:b/>
                <w:sz w:val="24"/>
                <w:szCs w:val="24"/>
              </w:rPr>
              <w:t>Poppitt SD</w:t>
            </w:r>
            <w:r w:rsidRPr="008D295A">
              <w:rPr>
                <w:sz w:val="24"/>
                <w:szCs w:val="24"/>
              </w:rPr>
              <w:t>, Cooper GJS</w:t>
            </w:r>
            <w:r w:rsidRPr="008D295A">
              <w:rPr>
                <w:rFonts w:cs="Arial"/>
                <w:sz w:val="24"/>
                <w:szCs w:val="24"/>
              </w:rPr>
              <w:t>. Mitochondrial respiration of skeletal muscle from obese women recruited for bariatric surgery.</w:t>
            </w:r>
            <w:r w:rsidRPr="008D295A">
              <w:rPr>
                <w:b/>
                <w:sz w:val="24"/>
                <w:szCs w:val="24"/>
              </w:rPr>
              <w:t xml:space="preserve"> </w:t>
            </w:r>
            <w:r w:rsidR="001961E2" w:rsidRPr="008D295A">
              <w:rPr>
                <w:rFonts w:cs="Arial"/>
                <w:sz w:val="24"/>
                <w:szCs w:val="24"/>
              </w:rPr>
              <w:t xml:space="preserve">International Congress of Obesity </w:t>
            </w:r>
            <w:r w:rsidR="001961E2">
              <w:rPr>
                <w:rFonts w:cs="Arial"/>
                <w:sz w:val="24"/>
                <w:szCs w:val="24"/>
              </w:rPr>
              <w:t>(</w:t>
            </w:r>
            <w:r w:rsidRPr="008D295A">
              <w:rPr>
                <w:rFonts w:cs="Arial"/>
                <w:sz w:val="24"/>
                <w:szCs w:val="24"/>
              </w:rPr>
              <w:t>ICO</w:t>
            </w:r>
            <w:r w:rsidR="001961E2">
              <w:rPr>
                <w:rFonts w:cs="Arial"/>
                <w:sz w:val="24"/>
                <w:szCs w:val="24"/>
              </w:rPr>
              <w:t>)</w:t>
            </w:r>
            <w:r w:rsidRPr="008D295A">
              <w:rPr>
                <w:rFonts w:cs="Arial"/>
                <w:sz w:val="24"/>
                <w:szCs w:val="24"/>
              </w:rPr>
              <w:t>, Stockholm, Sweden, 11-16  July 2010</w:t>
            </w:r>
          </w:p>
          <w:p w:rsidR="008D295A" w:rsidRPr="008D295A" w:rsidRDefault="008D295A" w:rsidP="007458D2">
            <w:pPr>
              <w:pStyle w:val="UAHR"/>
              <w:spacing w:before="40"/>
              <w:jc w:val="both"/>
              <w:rPr>
                <w:rFonts w:cs="Arial"/>
                <w:bCs/>
                <w:color w:val="000000"/>
                <w:sz w:val="24"/>
                <w:szCs w:val="24"/>
                <w:lang w:val="en-NZ" w:eastAsia="en-NZ"/>
              </w:rPr>
            </w:pPr>
            <w:r w:rsidRPr="008D295A">
              <w:rPr>
                <w:rFonts w:cs="Arial"/>
                <w:sz w:val="24"/>
                <w:szCs w:val="24"/>
                <w:lang w:val="en-US"/>
              </w:rPr>
              <w:lastRenderedPageBreak/>
              <w:t xml:space="preserve">McGill A-T, Stewart JM, Falk S, </w:t>
            </w:r>
            <w:r w:rsidRPr="008D295A">
              <w:rPr>
                <w:rFonts w:cs="Arial"/>
                <w:b/>
                <w:sz w:val="24"/>
                <w:szCs w:val="24"/>
                <w:lang w:val="en-US"/>
              </w:rPr>
              <w:t xml:space="preserve">Poppitt SD. </w:t>
            </w:r>
            <w:r w:rsidRPr="008D295A">
              <w:rPr>
                <w:rFonts w:cs="Arial"/>
                <w:sz w:val="24"/>
                <w:szCs w:val="24"/>
                <w:lang w:val="en-US"/>
              </w:rPr>
              <w:t xml:space="preserve">Interrelationships of changes in body weight and metabolic syndrome. </w:t>
            </w:r>
            <w:r w:rsidRPr="008D295A">
              <w:rPr>
                <w:rFonts w:cs="Arial"/>
                <w:bCs/>
                <w:color w:val="000000"/>
                <w:sz w:val="24"/>
                <w:szCs w:val="24"/>
                <w:lang w:val="en-NZ" w:eastAsia="en-NZ"/>
              </w:rPr>
              <w:t xml:space="preserve">ANZ Obesity Society, </w:t>
            </w:r>
            <w:r w:rsidRPr="008D295A">
              <w:rPr>
                <w:rFonts w:cs="Arial"/>
                <w:sz w:val="24"/>
                <w:szCs w:val="24"/>
                <w:lang w:val="en-US"/>
              </w:rPr>
              <w:t xml:space="preserve">Sydney, Australia, </w:t>
            </w:r>
            <w:r w:rsidR="00AE7508">
              <w:rPr>
                <w:rFonts w:cs="Arial"/>
                <w:sz w:val="24"/>
                <w:szCs w:val="24"/>
                <w:lang w:val="en-US"/>
              </w:rPr>
              <w:t xml:space="preserve">Oct </w:t>
            </w:r>
            <w:r w:rsidR="004C697A">
              <w:rPr>
                <w:rFonts w:cs="Arial"/>
                <w:sz w:val="24"/>
                <w:szCs w:val="24"/>
                <w:lang w:val="en-US"/>
              </w:rPr>
              <w:t>2010</w:t>
            </w:r>
          </w:p>
          <w:p w:rsidR="00734262" w:rsidRPr="005122D5" w:rsidRDefault="008D295A" w:rsidP="005122D5">
            <w:pPr>
              <w:pStyle w:val="UAHR"/>
              <w:spacing w:before="40"/>
              <w:jc w:val="both"/>
              <w:rPr>
                <w:rFonts w:cs="Arial"/>
                <w:bCs/>
                <w:color w:val="000000"/>
                <w:sz w:val="24"/>
                <w:szCs w:val="24"/>
                <w:lang w:val="en-NZ" w:eastAsia="en-NZ"/>
              </w:rPr>
            </w:pPr>
            <w:r w:rsidRPr="008D295A">
              <w:rPr>
                <w:rFonts w:cs="Arial"/>
                <w:sz w:val="24"/>
                <w:szCs w:val="24"/>
              </w:rPr>
              <w:t xml:space="preserve">MacDonald J, McGill A-T,  Hickey A, Plank L, McLeod B, Beban G, Chan YK, Wiessing KR, </w:t>
            </w:r>
            <w:r w:rsidRPr="008D295A">
              <w:rPr>
                <w:rFonts w:cs="Arial"/>
                <w:b/>
                <w:sz w:val="24"/>
                <w:szCs w:val="24"/>
              </w:rPr>
              <w:t>Poppitt SD</w:t>
            </w:r>
            <w:r w:rsidRPr="008D295A">
              <w:rPr>
                <w:rFonts w:cs="Arial"/>
                <w:sz w:val="24"/>
                <w:szCs w:val="24"/>
              </w:rPr>
              <w:t xml:space="preserve">, Cooper GJS. Mitochondrial respiration of skeletal muscle from obese women recruited for bariatric surgery. </w:t>
            </w:r>
            <w:r w:rsidRPr="008D295A">
              <w:rPr>
                <w:rFonts w:cs="Arial"/>
                <w:bCs/>
                <w:color w:val="000000"/>
                <w:sz w:val="24"/>
                <w:szCs w:val="24"/>
                <w:lang w:val="en-NZ" w:eastAsia="en-NZ"/>
              </w:rPr>
              <w:t xml:space="preserve"> Australian and New Zealand Obesity Society (ANZOS</w:t>
            </w:r>
            <w:r w:rsidR="00AE7508">
              <w:rPr>
                <w:rFonts w:cs="Arial"/>
                <w:bCs/>
                <w:color w:val="000000"/>
                <w:sz w:val="24"/>
                <w:szCs w:val="24"/>
                <w:lang w:val="en-NZ" w:eastAsia="en-NZ"/>
              </w:rPr>
              <w:t>), Melbourne, Australia, Oct</w:t>
            </w:r>
            <w:r w:rsidRPr="008D295A">
              <w:rPr>
                <w:rFonts w:cs="Arial"/>
                <w:bCs/>
                <w:color w:val="000000"/>
                <w:sz w:val="24"/>
                <w:szCs w:val="24"/>
                <w:lang w:val="en-NZ" w:eastAsia="en-NZ"/>
              </w:rPr>
              <w:t xml:space="preserve"> 2009</w:t>
            </w:r>
          </w:p>
        </w:tc>
      </w:tr>
      <w:tr w:rsidR="00E057E0" w:rsidRPr="00BB38BC" w:rsidTr="00F11F5D">
        <w:trPr>
          <w:trHeight w:val="70"/>
        </w:trPr>
        <w:tc>
          <w:tcPr>
            <w:tcW w:w="9288" w:type="dxa"/>
            <w:shd w:val="clear" w:color="auto" w:fill="E0E0E0"/>
          </w:tcPr>
          <w:p w:rsidR="00E057E0" w:rsidRPr="00BB38BC" w:rsidRDefault="00E057E0" w:rsidP="009C508A">
            <w:pPr>
              <w:rPr>
                <w:rFonts w:ascii="Arial" w:hAnsi="Arial" w:cs="Arial"/>
                <w:sz w:val="24"/>
                <w:szCs w:val="24"/>
              </w:rPr>
            </w:pPr>
            <w:r w:rsidRPr="00BB38BC">
              <w:rPr>
                <w:rFonts w:ascii="Arial" w:hAnsi="Arial" w:cs="Arial"/>
                <w:sz w:val="24"/>
                <w:szCs w:val="24"/>
              </w:rPr>
              <w:lastRenderedPageBreak/>
              <w:t>Patents</w:t>
            </w:r>
          </w:p>
        </w:tc>
      </w:tr>
      <w:tr w:rsidR="00E057E0" w:rsidRPr="00BB38BC" w:rsidTr="00F11F5D">
        <w:tc>
          <w:tcPr>
            <w:tcW w:w="9288" w:type="dxa"/>
            <w:tcBorders>
              <w:bottom w:val="single" w:sz="4" w:space="0" w:color="auto"/>
            </w:tcBorders>
          </w:tcPr>
          <w:p w:rsidR="007F4562" w:rsidRPr="00CA7779" w:rsidRDefault="007F4562" w:rsidP="007F4562">
            <w:pPr>
              <w:pStyle w:val="apa6"/>
              <w:spacing w:after="0"/>
              <w:ind w:left="0" w:firstLine="0"/>
              <w:rPr>
                <w:rFonts w:ascii="Arial" w:hAnsi="Arial" w:cs="Arial"/>
              </w:rPr>
            </w:pPr>
            <w:r w:rsidRPr="00CA7779">
              <w:rPr>
                <w:rFonts w:ascii="Arial" w:hAnsi="Arial" w:cs="Arial"/>
                <w:b/>
              </w:rPr>
              <w:t>Poppitt, SD</w:t>
            </w:r>
            <w:r w:rsidRPr="00CA7779">
              <w:rPr>
                <w:rFonts w:ascii="Arial" w:hAnsi="Arial" w:cs="Arial"/>
              </w:rPr>
              <w:t xml:space="preserve">, McGill AT &amp; Krissansen GW. (2010). </w:t>
            </w:r>
            <w:r w:rsidRPr="00CA7779">
              <w:rPr>
                <w:rFonts w:ascii="Arial" w:hAnsi="Arial" w:cs="Arial"/>
                <w:i/>
                <w:iCs/>
              </w:rPr>
              <w:t>New Zealand patent application 589040, Metabolic Syndrome - Dairy fractions for prevention and treatment</w:t>
            </w:r>
            <w:r w:rsidRPr="00CA7779">
              <w:rPr>
                <w:rFonts w:ascii="Arial" w:hAnsi="Arial" w:cs="Arial"/>
              </w:rPr>
              <w:t>.</w:t>
            </w:r>
          </w:p>
          <w:p w:rsidR="00761308" w:rsidRPr="007F4562" w:rsidRDefault="007F4562" w:rsidP="007F4562">
            <w:pPr>
              <w:rPr>
                <w:rFonts w:ascii="Arial" w:hAnsi="Arial" w:cs="Arial"/>
                <w:sz w:val="24"/>
                <w:szCs w:val="24"/>
              </w:rPr>
            </w:pPr>
            <w:r w:rsidRPr="00CA03C0">
              <w:rPr>
                <w:rFonts w:ascii="Arial" w:hAnsi="Arial" w:cs="Arial"/>
                <w:b/>
                <w:sz w:val="24"/>
                <w:szCs w:val="24"/>
              </w:rPr>
              <w:t>Poppitt, SD</w:t>
            </w:r>
            <w:r w:rsidRPr="00CA03C0">
              <w:rPr>
                <w:rFonts w:ascii="Arial" w:hAnsi="Arial" w:cs="Arial"/>
                <w:sz w:val="24"/>
                <w:szCs w:val="24"/>
              </w:rPr>
              <w:t xml:space="preserve"> &amp; MacGibbon AK. (2010). </w:t>
            </w:r>
            <w:r w:rsidRPr="00CA03C0">
              <w:rPr>
                <w:rFonts w:ascii="Arial" w:hAnsi="Arial" w:cs="Arial"/>
                <w:i/>
                <w:iCs/>
                <w:sz w:val="24"/>
                <w:szCs w:val="24"/>
              </w:rPr>
              <w:t>WO patent application 2010/107325, Satiety Product - Dairy Lipid Emulsions</w:t>
            </w:r>
            <w:r w:rsidRPr="00CA03C0">
              <w:rPr>
                <w:rFonts w:ascii="Arial" w:hAnsi="Arial" w:cs="Arial"/>
                <w:sz w:val="24"/>
                <w:szCs w:val="24"/>
              </w:rPr>
              <w:t>.</w:t>
            </w:r>
          </w:p>
        </w:tc>
      </w:tr>
    </w:tbl>
    <w:p w:rsidR="00506DF3" w:rsidRPr="00BB38BC" w:rsidRDefault="00506DF3" w:rsidP="00F34224">
      <w:pPr>
        <w:rPr>
          <w:rFonts w:ascii="Arial" w:hAnsi="Arial" w:cs="Arial"/>
          <w:b/>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4D7164" w:rsidRPr="00BB38BC" w:rsidTr="00115055">
        <w:tc>
          <w:tcPr>
            <w:tcW w:w="9288" w:type="dxa"/>
            <w:tcBorders>
              <w:bottom w:val="single" w:sz="4" w:space="0" w:color="auto"/>
            </w:tcBorders>
            <w:shd w:val="clear" w:color="auto" w:fill="E0E0E0"/>
          </w:tcPr>
          <w:p w:rsidR="004D7164" w:rsidRPr="00BB38BC" w:rsidRDefault="00ED02F4" w:rsidP="00675E20">
            <w:pPr>
              <w:rPr>
                <w:rFonts w:ascii="Arial" w:hAnsi="Arial" w:cs="Arial"/>
                <w:b/>
                <w:sz w:val="24"/>
                <w:szCs w:val="24"/>
              </w:rPr>
            </w:pPr>
            <w:r w:rsidRPr="00BB38BC">
              <w:rPr>
                <w:rFonts w:ascii="Arial" w:hAnsi="Arial" w:cs="Arial"/>
                <w:b/>
                <w:sz w:val="24"/>
                <w:szCs w:val="24"/>
              </w:rPr>
              <w:t xml:space="preserve">2b.   </w:t>
            </w:r>
            <w:r w:rsidR="006E6C08">
              <w:rPr>
                <w:rFonts w:ascii="Arial" w:hAnsi="Arial" w:cs="Arial"/>
                <w:b/>
                <w:sz w:val="24"/>
                <w:szCs w:val="24"/>
              </w:rPr>
              <w:t>Other forms of dissemination</w:t>
            </w:r>
          </w:p>
        </w:tc>
      </w:tr>
      <w:tr w:rsidR="004D7164" w:rsidRPr="00BB38BC" w:rsidTr="00115055">
        <w:tc>
          <w:tcPr>
            <w:tcW w:w="9288" w:type="dxa"/>
          </w:tcPr>
          <w:p w:rsidR="00B0347A" w:rsidRDefault="00511C3E" w:rsidP="00270A89">
            <w:pPr>
              <w:numPr>
                <w:ilvl w:val="0"/>
                <w:numId w:val="12"/>
              </w:numPr>
              <w:spacing w:before="60" w:after="120"/>
              <w:ind w:left="426" w:hanging="426"/>
              <w:rPr>
                <w:rFonts w:ascii="Arial" w:hAnsi="Arial" w:cs="Arial"/>
                <w:sz w:val="24"/>
                <w:szCs w:val="24"/>
                <w:u w:val="single"/>
                <w:lang w:val="en-GB"/>
              </w:rPr>
            </w:pPr>
            <w:r>
              <w:rPr>
                <w:rFonts w:ascii="Arial" w:hAnsi="Arial" w:cs="Arial"/>
                <w:sz w:val="24"/>
                <w:szCs w:val="24"/>
                <w:u w:val="single"/>
                <w:lang w:val="en-GB"/>
              </w:rPr>
              <w:t>Other</w:t>
            </w:r>
            <w:r w:rsidR="002F6735" w:rsidRPr="00B31AA7">
              <w:rPr>
                <w:rFonts w:ascii="Arial" w:hAnsi="Arial" w:cs="Arial"/>
                <w:sz w:val="24"/>
                <w:szCs w:val="24"/>
                <w:u w:val="single"/>
                <w:lang w:val="en-GB"/>
              </w:rPr>
              <w:t xml:space="preserve"> p</w:t>
            </w:r>
            <w:r w:rsidR="00B0347A" w:rsidRPr="00B31AA7">
              <w:rPr>
                <w:rFonts w:ascii="Arial" w:hAnsi="Arial" w:cs="Arial"/>
                <w:sz w:val="24"/>
                <w:szCs w:val="24"/>
                <w:u w:val="single"/>
                <w:lang w:val="en-GB"/>
              </w:rPr>
              <w:t xml:space="preserve">ublications in </w:t>
            </w:r>
            <w:r w:rsidR="00C92A1E">
              <w:rPr>
                <w:rFonts w:ascii="Arial" w:hAnsi="Arial" w:cs="Arial"/>
                <w:sz w:val="24"/>
                <w:szCs w:val="24"/>
                <w:u w:val="single"/>
                <w:lang w:val="en-GB"/>
              </w:rPr>
              <w:t>obesity, prevention of metabolic disease and diabetes</w:t>
            </w:r>
          </w:p>
          <w:p w:rsidR="00C606E9" w:rsidRDefault="00F95F26" w:rsidP="005D4E56">
            <w:pPr>
              <w:pStyle w:val="BodyText"/>
              <w:widowControl w:val="0"/>
              <w:numPr>
                <w:ilvl w:val="0"/>
                <w:numId w:val="10"/>
              </w:numPr>
              <w:tabs>
                <w:tab w:val="clear" w:pos="720"/>
                <w:tab w:val="num" w:pos="360"/>
              </w:tabs>
              <w:spacing w:before="120" w:after="0" w:line="240" w:lineRule="auto"/>
              <w:ind w:left="357" w:hanging="357"/>
              <w:jc w:val="both"/>
              <w:rPr>
                <w:rFonts w:ascii="Arial" w:hAnsi="Arial" w:cs="Arial"/>
                <w:iCs/>
                <w:spacing w:val="-4"/>
                <w:sz w:val="24"/>
                <w:szCs w:val="24"/>
              </w:rPr>
            </w:pPr>
            <w:r w:rsidRPr="00F95F26">
              <w:rPr>
                <w:rFonts w:ascii="Arial" w:hAnsi="Arial" w:cs="Arial"/>
                <w:sz w:val="24"/>
                <w:szCs w:val="24"/>
              </w:rPr>
              <w:t xml:space="preserve">Lu J, Chan Y-K, Gamble GD, </w:t>
            </w:r>
            <w:r w:rsidRPr="00F95F26">
              <w:rPr>
                <w:rFonts w:ascii="Arial" w:hAnsi="Arial" w:cs="Arial"/>
                <w:b/>
                <w:bCs/>
                <w:sz w:val="24"/>
                <w:szCs w:val="24"/>
              </w:rPr>
              <w:t>Poppitt</w:t>
            </w:r>
            <w:r w:rsidRPr="00F95F26">
              <w:rPr>
                <w:rFonts w:ascii="Arial" w:hAnsi="Arial" w:cs="Arial"/>
                <w:bCs/>
                <w:sz w:val="24"/>
                <w:szCs w:val="24"/>
              </w:rPr>
              <w:t xml:space="preserve"> </w:t>
            </w:r>
            <w:r w:rsidRPr="00F95F26">
              <w:rPr>
                <w:rFonts w:ascii="Arial" w:hAnsi="Arial" w:cs="Arial"/>
                <w:b/>
                <w:bCs/>
                <w:sz w:val="24"/>
                <w:szCs w:val="24"/>
              </w:rPr>
              <w:t>SD</w:t>
            </w:r>
            <w:r w:rsidRPr="00F95F26">
              <w:rPr>
                <w:rFonts w:ascii="Arial" w:hAnsi="Arial" w:cs="Arial"/>
                <w:sz w:val="24"/>
                <w:szCs w:val="24"/>
              </w:rPr>
              <w:t>, Cooper GJS. Triethylenetetramine and metabolites</w:t>
            </w:r>
            <w:r w:rsidR="005A18B6">
              <w:rPr>
                <w:rFonts w:ascii="Arial" w:hAnsi="Arial" w:cs="Arial"/>
                <w:sz w:val="24"/>
                <w:szCs w:val="24"/>
              </w:rPr>
              <w:t xml:space="preserve"> as diabetic therapy</w:t>
            </w:r>
            <w:r w:rsidRPr="00F95F26">
              <w:rPr>
                <w:rFonts w:ascii="Arial" w:hAnsi="Arial" w:cs="Arial"/>
                <w:sz w:val="24"/>
                <w:szCs w:val="24"/>
              </w:rPr>
              <w:t xml:space="preserve">: in relation to copper (Cu) and zinc (Zn) excretion in urine of healthy volunteers and type-2 diabetic patients. </w:t>
            </w:r>
            <w:r w:rsidRPr="00F95F26">
              <w:rPr>
                <w:rFonts w:ascii="Arial" w:hAnsi="Arial" w:cs="Arial"/>
                <w:i/>
                <w:iCs/>
                <w:spacing w:val="-4"/>
                <w:sz w:val="24"/>
                <w:szCs w:val="24"/>
              </w:rPr>
              <w:t>Drug Metab Disposition</w:t>
            </w:r>
            <w:r w:rsidRPr="00F95F26">
              <w:rPr>
                <w:rFonts w:ascii="Arial" w:hAnsi="Arial" w:cs="Arial"/>
                <w:iCs/>
                <w:spacing w:val="-4"/>
                <w:sz w:val="24"/>
                <w:szCs w:val="24"/>
              </w:rPr>
              <w:t xml:space="preserve"> 2007;35:221-227</w:t>
            </w:r>
          </w:p>
          <w:p w:rsidR="007272BF" w:rsidRPr="007272BF" w:rsidRDefault="007272BF" w:rsidP="007272BF">
            <w:pPr>
              <w:pStyle w:val="BodyText"/>
              <w:widowControl w:val="0"/>
              <w:numPr>
                <w:ilvl w:val="0"/>
                <w:numId w:val="10"/>
              </w:numPr>
              <w:tabs>
                <w:tab w:val="clear" w:pos="720"/>
                <w:tab w:val="num" w:pos="360"/>
              </w:tabs>
              <w:spacing w:before="120" w:after="0" w:line="276" w:lineRule="auto"/>
              <w:ind w:left="360"/>
              <w:jc w:val="both"/>
              <w:rPr>
                <w:rFonts w:ascii="Arial" w:hAnsi="Arial" w:cs="Arial"/>
                <w:sz w:val="24"/>
                <w:szCs w:val="24"/>
              </w:rPr>
            </w:pPr>
            <w:r w:rsidRPr="007272BF">
              <w:rPr>
                <w:rFonts w:ascii="Arial" w:hAnsi="Arial" w:cs="Arial"/>
                <w:b/>
                <w:sz w:val="24"/>
                <w:szCs w:val="24"/>
              </w:rPr>
              <w:t>Poppitt</w:t>
            </w:r>
            <w:r w:rsidRPr="007272BF">
              <w:rPr>
                <w:rFonts w:ascii="Arial" w:hAnsi="Arial" w:cs="Arial"/>
                <w:sz w:val="24"/>
                <w:szCs w:val="24"/>
              </w:rPr>
              <w:t xml:space="preserve"> </w:t>
            </w:r>
            <w:r w:rsidRPr="007272BF">
              <w:rPr>
                <w:rFonts w:ascii="Arial" w:hAnsi="Arial" w:cs="Arial"/>
                <w:b/>
                <w:sz w:val="24"/>
                <w:szCs w:val="24"/>
              </w:rPr>
              <w:t>SD</w:t>
            </w:r>
            <w:r w:rsidRPr="007272BF">
              <w:rPr>
                <w:rFonts w:ascii="Arial" w:hAnsi="Arial" w:cs="Arial"/>
                <w:sz w:val="24"/>
                <w:szCs w:val="24"/>
              </w:rPr>
              <w:t>, Leahy FE, Keogh GF, Wang Y, Mulvey TB, Stojkovic M, Chan YK, Choong YS, McArdle BH, Cooper GJS. Effect of high-fat meals and fatty acid saturation on postprandial levels of the hormones ghrelin and leptin in healthy men.</w:t>
            </w:r>
            <w:r w:rsidRPr="007272BF">
              <w:rPr>
                <w:rFonts w:ascii="Arial" w:hAnsi="Arial" w:cs="Arial"/>
                <w:i/>
                <w:sz w:val="24"/>
                <w:szCs w:val="24"/>
              </w:rPr>
              <w:t xml:space="preserve"> </w:t>
            </w:r>
            <w:r w:rsidRPr="007272BF">
              <w:rPr>
                <w:rFonts w:ascii="Arial" w:hAnsi="Arial" w:cs="Arial"/>
                <w:i/>
                <w:spacing w:val="-4"/>
                <w:sz w:val="24"/>
                <w:szCs w:val="24"/>
              </w:rPr>
              <w:t>Eur J Clin Nutr</w:t>
            </w:r>
            <w:r w:rsidRPr="007272BF">
              <w:rPr>
                <w:rFonts w:ascii="Arial" w:hAnsi="Arial" w:cs="Arial"/>
                <w:sz w:val="24"/>
                <w:szCs w:val="24"/>
              </w:rPr>
              <w:t xml:space="preserve">  2006; 60(1):77-84</w:t>
            </w:r>
          </w:p>
          <w:p w:rsidR="00F95F26" w:rsidRDefault="00F95F26" w:rsidP="00F95F26">
            <w:pPr>
              <w:numPr>
                <w:ilvl w:val="0"/>
                <w:numId w:val="10"/>
              </w:numPr>
              <w:tabs>
                <w:tab w:val="clear" w:pos="720"/>
                <w:tab w:val="num" w:pos="360"/>
              </w:tabs>
              <w:ind w:left="360"/>
              <w:jc w:val="both"/>
              <w:rPr>
                <w:rFonts w:ascii="Arial" w:hAnsi="Arial" w:cs="Arial"/>
                <w:sz w:val="24"/>
                <w:szCs w:val="24"/>
              </w:rPr>
            </w:pPr>
            <w:r w:rsidRPr="009E7DBB">
              <w:rPr>
                <w:rFonts w:ascii="Arial" w:hAnsi="Arial" w:cs="Arial"/>
                <w:spacing w:val="-4"/>
                <w:sz w:val="24"/>
                <w:szCs w:val="24"/>
              </w:rPr>
              <w:t xml:space="preserve">Cooper GJS, Chan YK,  Dissanayake AS, Leahy FE, Keogh GF, Frampton CM, Gamble GD, Brunton DH, Baker JR, </w:t>
            </w:r>
            <w:r w:rsidRPr="009E7DBB">
              <w:rPr>
                <w:rFonts w:ascii="Arial" w:hAnsi="Arial" w:cs="Arial"/>
                <w:b/>
                <w:spacing w:val="-4"/>
                <w:sz w:val="24"/>
                <w:szCs w:val="24"/>
              </w:rPr>
              <w:t>Poppitt</w:t>
            </w:r>
            <w:r w:rsidRPr="009E7DBB">
              <w:rPr>
                <w:rFonts w:ascii="Arial" w:hAnsi="Arial" w:cs="Arial"/>
                <w:spacing w:val="-4"/>
                <w:sz w:val="24"/>
                <w:szCs w:val="24"/>
              </w:rPr>
              <w:t xml:space="preserve"> </w:t>
            </w:r>
            <w:r w:rsidRPr="009E7DBB">
              <w:rPr>
                <w:rFonts w:ascii="Arial" w:hAnsi="Arial" w:cs="Arial"/>
                <w:b/>
                <w:spacing w:val="-4"/>
                <w:sz w:val="24"/>
                <w:szCs w:val="24"/>
              </w:rPr>
              <w:t>SD</w:t>
            </w:r>
            <w:r w:rsidRPr="009E7DBB">
              <w:rPr>
                <w:rFonts w:ascii="Arial" w:hAnsi="Arial" w:cs="Arial"/>
                <w:spacing w:val="-4"/>
                <w:sz w:val="24"/>
                <w:szCs w:val="24"/>
              </w:rPr>
              <w:t xml:space="preserve">. Demonstration of a hyperglycaemia-driven pathogenic abnormality of copper homeostasis in diabetes and its reversibility by selective chelation: implications for diabetes pharmacotherapy. </w:t>
            </w:r>
            <w:r w:rsidRPr="009E7DBB">
              <w:rPr>
                <w:rFonts w:ascii="Arial" w:hAnsi="Arial" w:cs="Arial"/>
                <w:i/>
                <w:spacing w:val="-4"/>
                <w:sz w:val="24"/>
                <w:szCs w:val="24"/>
              </w:rPr>
              <w:t>Diabetes</w:t>
            </w:r>
            <w:r w:rsidRPr="009E7DBB">
              <w:rPr>
                <w:rFonts w:ascii="Arial" w:hAnsi="Arial" w:cs="Arial"/>
                <w:spacing w:val="-4"/>
                <w:sz w:val="24"/>
                <w:szCs w:val="24"/>
              </w:rPr>
              <w:t xml:space="preserve"> </w:t>
            </w:r>
            <w:r w:rsidRPr="009E7DBB">
              <w:rPr>
                <w:rStyle w:val="Strong"/>
                <w:rFonts w:ascii="Arial" w:hAnsi="Arial" w:cs="Arial"/>
                <w:b w:val="0"/>
                <w:sz w:val="24"/>
                <w:szCs w:val="24"/>
              </w:rPr>
              <w:t>2005; 54 (5)</w:t>
            </w:r>
            <w:r w:rsidRPr="009E7DBB">
              <w:rPr>
                <w:rFonts w:ascii="Arial" w:hAnsi="Arial" w:cs="Arial"/>
                <w:sz w:val="24"/>
                <w:szCs w:val="24"/>
              </w:rPr>
              <w:t>:1468-1476</w:t>
            </w:r>
          </w:p>
          <w:p w:rsidR="00FE0C41" w:rsidRPr="009E7DBB" w:rsidRDefault="00FE0C41" w:rsidP="00FE0C41">
            <w:pPr>
              <w:pStyle w:val="BodyText2"/>
              <w:numPr>
                <w:ilvl w:val="0"/>
                <w:numId w:val="10"/>
              </w:numPr>
              <w:tabs>
                <w:tab w:val="clear" w:pos="720"/>
                <w:tab w:val="num" w:pos="360"/>
              </w:tabs>
              <w:spacing w:after="0" w:line="240" w:lineRule="auto"/>
              <w:ind w:left="360"/>
              <w:jc w:val="both"/>
              <w:rPr>
                <w:rFonts w:ascii="Arial" w:hAnsi="Arial" w:cs="Arial"/>
                <w:sz w:val="24"/>
                <w:szCs w:val="24"/>
              </w:rPr>
            </w:pPr>
            <w:r w:rsidRPr="009E7DBB">
              <w:rPr>
                <w:rFonts w:ascii="Arial" w:hAnsi="Arial" w:cs="Arial"/>
                <w:b/>
                <w:sz w:val="24"/>
                <w:szCs w:val="24"/>
              </w:rPr>
              <w:t>Poppitt SD</w:t>
            </w:r>
            <w:r w:rsidRPr="009E7DBB">
              <w:rPr>
                <w:rFonts w:ascii="Arial" w:hAnsi="Arial" w:cs="Arial"/>
                <w:sz w:val="24"/>
                <w:szCs w:val="24"/>
              </w:rPr>
              <w:t>, Keogh GF, Mu</w:t>
            </w:r>
            <w:r w:rsidR="00AD0F49">
              <w:rPr>
                <w:rFonts w:ascii="Arial" w:hAnsi="Arial" w:cs="Arial"/>
                <w:sz w:val="24"/>
                <w:szCs w:val="24"/>
              </w:rPr>
              <w:t xml:space="preserve">lvey TB, Phillips A </w:t>
            </w:r>
            <w:r w:rsidRPr="009E7DBB">
              <w:rPr>
                <w:rFonts w:ascii="Arial" w:hAnsi="Arial" w:cs="Arial"/>
                <w:sz w:val="24"/>
                <w:szCs w:val="24"/>
              </w:rPr>
              <w:t xml:space="preserve"> </w:t>
            </w:r>
            <w:r w:rsidR="00AD0F49" w:rsidRPr="00AD0F49">
              <w:rPr>
                <w:rFonts w:ascii="Arial" w:hAnsi="Arial" w:cs="Arial"/>
                <w:i/>
                <w:sz w:val="24"/>
                <w:szCs w:val="24"/>
              </w:rPr>
              <w:t>et al.</w:t>
            </w:r>
            <w:r w:rsidR="00AD0F49">
              <w:rPr>
                <w:rFonts w:ascii="Arial" w:hAnsi="Arial" w:cs="Arial"/>
                <w:sz w:val="24"/>
                <w:szCs w:val="24"/>
              </w:rPr>
              <w:t xml:space="preserve"> </w:t>
            </w:r>
            <w:r w:rsidRPr="009E7DBB">
              <w:rPr>
                <w:rFonts w:ascii="Arial" w:hAnsi="Arial" w:cs="Arial"/>
                <w:sz w:val="24"/>
                <w:szCs w:val="24"/>
              </w:rPr>
              <w:t>Effect of moderate changes in dietary fatty acid profile on postprandial lipaemia, haemostatic and related CVD risk factors in healthy men.</w:t>
            </w:r>
            <w:r w:rsidRPr="009E7DBB">
              <w:rPr>
                <w:rFonts w:ascii="Arial" w:hAnsi="Arial" w:cs="Arial"/>
                <w:i/>
                <w:sz w:val="24"/>
                <w:szCs w:val="24"/>
              </w:rPr>
              <w:t xml:space="preserve"> Eur J Clin Nutr </w:t>
            </w:r>
            <w:r w:rsidRPr="009E7DBB">
              <w:rPr>
                <w:rFonts w:ascii="Arial" w:hAnsi="Arial" w:cs="Arial"/>
                <w:sz w:val="24"/>
                <w:szCs w:val="24"/>
              </w:rPr>
              <w:t>2004;58 (5): 819-827.</w:t>
            </w:r>
          </w:p>
          <w:p w:rsidR="00FE0C41" w:rsidRPr="009E7DBB" w:rsidRDefault="00FE0C41" w:rsidP="00FE0C41">
            <w:pPr>
              <w:pStyle w:val="BodyText2"/>
              <w:numPr>
                <w:ilvl w:val="0"/>
                <w:numId w:val="10"/>
              </w:numPr>
              <w:tabs>
                <w:tab w:val="clear" w:pos="720"/>
                <w:tab w:val="num" w:pos="360"/>
              </w:tabs>
              <w:spacing w:after="0" w:line="240" w:lineRule="auto"/>
              <w:ind w:left="360"/>
              <w:jc w:val="both"/>
              <w:rPr>
                <w:rFonts w:ascii="Arial" w:hAnsi="Arial" w:cs="Arial"/>
                <w:sz w:val="24"/>
                <w:szCs w:val="24"/>
              </w:rPr>
            </w:pPr>
            <w:r w:rsidRPr="009E7DBB">
              <w:rPr>
                <w:rFonts w:ascii="Arial" w:hAnsi="Arial" w:cs="Arial"/>
                <w:sz w:val="24"/>
                <w:szCs w:val="24"/>
              </w:rPr>
              <w:t xml:space="preserve">Ni Mhurchu C, </w:t>
            </w:r>
            <w:r w:rsidRPr="009E7DBB">
              <w:rPr>
                <w:rFonts w:ascii="Arial" w:hAnsi="Arial" w:cs="Arial"/>
                <w:b/>
                <w:sz w:val="24"/>
                <w:szCs w:val="24"/>
              </w:rPr>
              <w:t>Poppitt</w:t>
            </w:r>
            <w:r w:rsidRPr="009E7DBB">
              <w:rPr>
                <w:rFonts w:ascii="Arial" w:hAnsi="Arial" w:cs="Arial"/>
                <w:sz w:val="24"/>
                <w:szCs w:val="24"/>
              </w:rPr>
              <w:t xml:space="preserve"> </w:t>
            </w:r>
            <w:r w:rsidRPr="009E7DBB">
              <w:rPr>
                <w:rFonts w:ascii="Arial" w:hAnsi="Arial" w:cs="Arial"/>
                <w:b/>
                <w:sz w:val="24"/>
                <w:szCs w:val="24"/>
              </w:rPr>
              <w:t>SD</w:t>
            </w:r>
            <w:r w:rsidRPr="009E7DBB">
              <w:rPr>
                <w:rFonts w:ascii="Arial" w:hAnsi="Arial" w:cs="Arial"/>
                <w:sz w:val="24"/>
                <w:szCs w:val="24"/>
              </w:rPr>
              <w:t xml:space="preserve">, McGill AT, Leahy FE, </w:t>
            </w:r>
            <w:r w:rsidR="00AD0F49" w:rsidRPr="00AD0F49">
              <w:rPr>
                <w:rFonts w:ascii="Arial" w:hAnsi="Arial" w:cs="Arial"/>
                <w:i/>
                <w:sz w:val="24"/>
                <w:szCs w:val="24"/>
              </w:rPr>
              <w:t>et al.,</w:t>
            </w:r>
            <w:r w:rsidR="00AD0F49">
              <w:rPr>
                <w:rFonts w:ascii="Arial" w:hAnsi="Arial" w:cs="Arial"/>
                <w:sz w:val="24"/>
                <w:szCs w:val="24"/>
              </w:rPr>
              <w:t xml:space="preserve"> </w:t>
            </w:r>
            <w:r w:rsidRPr="009E7DBB">
              <w:rPr>
                <w:rFonts w:ascii="Arial" w:hAnsi="Arial" w:cs="Arial"/>
                <w:sz w:val="24"/>
                <w:szCs w:val="24"/>
              </w:rPr>
              <w:t xml:space="preserve">The effect of the dietary supplement, Chitosan, on body weight: a randomised controlled trial in 250 overweight and obese adults, </w:t>
            </w:r>
            <w:r w:rsidRPr="009E7DBB">
              <w:rPr>
                <w:rFonts w:ascii="Arial" w:hAnsi="Arial" w:cs="Arial"/>
                <w:i/>
                <w:iCs/>
                <w:sz w:val="24"/>
                <w:szCs w:val="24"/>
              </w:rPr>
              <w:t xml:space="preserve">Int J Obesity  </w:t>
            </w:r>
            <w:r w:rsidRPr="009E7DBB">
              <w:rPr>
                <w:rFonts w:ascii="Arial" w:hAnsi="Arial" w:cs="Arial"/>
                <w:sz w:val="24"/>
                <w:szCs w:val="24"/>
              </w:rPr>
              <w:t>2004;28:1149-1156</w:t>
            </w:r>
          </w:p>
          <w:p w:rsidR="00FE0C41" w:rsidRPr="00FE0C41" w:rsidRDefault="00FE0C41" w:rsidP="00FE0C41">
            <w:pPr>
              <w:numPr>
                <w:ilvl w:val="0"/>
                <w:numId w:val="10"/>
              </w:numPr>
              <w:tabs>
                <w:tab w:val="clear" w:pos="720"/>
                <w:tab w:val="num" w:pos="360"/>
              </w:tabs>
              <w:ind w:left="360"/>
              <w:jc w:val="both"/>
              <w:rPr>
                <w:rFonts w:ascii="Arial" w:hAnsi="Arial" w:cs="Arial"/>
                <w:spacing w:val="-4"/>
                <w:sz w:val="24"/>
                <w:szCs w:val="24"/>
              </w:rPr>
            </w:pPr>
            <w:r w:rsidRPr="009E7DBB">
              <w:rPr>
                <w:rFonts w:ascii="Arial" w:hAnsi="Arial" w:cs="Arial"/>
                <w:sz w:val="24"/>
                <w:szCs w:val="24"/>
              </w:rPr>
              <w:t xml:space="preserve">Cooper GJS, ARJ Phillips, SY Choon, BL Leonard, DJ Crossman, DH Brunton, EL Saafi, AM Dissanayake, BR Cowan, AA Young, CJ Occleshaw, YK Chan, FE Leahy, GF Keogh, GD Gamble, GR Allen, AJ Pope, PDW Boyd, </w:t>
            </w:r>
            <w:r w:rsidRPr="009E7DBB">
              <w:rPr>
                <w:rFonts w:ascii="Arial" w:hAnsi="Arial" w:cs="Arial"/>
                <w:b/>
                <w:sz w:val="24"/>
                <w:szCs w:val="24"/>
              </w:rPr>
              <w:t>SD</w:t>
            </w:r>
            <w:r w:rsidRPr="009E7DBB">
              <w:rPr>
                <w:rFonts w:ascii="Arial" w:hAnsi="Arial" w:cs="Arial"/>
                <w:sz w:val="24"/>
                <w:szCs w:val="24"/>
              </w:rPr>
              <w:t xml:space="preserve"> </w:t>
            </w:r>
            <w:r w:rsidRPr="009E7DBB">
              <w:rPr>
                <w:rFonts w:ascii="Arial" w:hAnsi="Arial" w:cs="Arial"/>
                <w:b/>
                <w:sz w:val="24"/>
                <w:szCs w:val="24"/>
              </w:rPr>
              <w:t>Poppitt</w:t>
            </w:r>
            <w:r w:rsidRPr="009E7DBB">
              <w:rPr>
                <w:rFonts w:ascii="Arial" w:hAnsi="Arial" w:cs="Arial"/>
                <w:sz w:val="24"/>
                <w:szCs w:val="24"/>
              </w:rPr>
              <w:t xml:space="preserve">, TK Boyd, RN Doughty, JR Baker. Regeneration of the heart in diabetes by selective copper chelation. </w:t>
            </w:r>
            <w:r w:rsidRPr="009E7DBB">
              <w:rPr>
                <w:rFonts w:ascii="Arial" w:hAnsi="Arial" w:cs="Arial"/>
                <w:i/>
                <w:iCs/>
                <w:sz w:val="24"/>
                <w:szCs w:val="24"/>
              </w:rPr>
              <w:t>Diabetes</w:t>
            </w:r>
            <w:r w:rsidRPr="009E7DBB">
              <w:rPr>
                <w:rFonts w:ascii="Arial" w:hAnsi="Arial" w:cs="Arial"/>
                <w:sz w:val="24"/>
                <w:szCs w:val="24"/>
              </w:rPr>
              <w:t xml:space="preserve"> 2004;53:2501-2508</w:t>
            </w:r>
            <w:r w:rsidRPr="009E7DBB">
              <w:rPr>
                <w:rFonts w:ascii="Arial" w:hAnsi="Arial" w:cs="Arial"/>
                <w:b/>
                <w:spacing w:val="-4"/>
                <w:sz w:val="24"/>
                <w:szCs w:val="24"/>
              </w:rPr>
              <w:t xml:space="preserve"> </w:t>
            </w:r>
          </w:p>
          <w:p w:rsidR="00FE0C41" w:rsidRPr="00FE0C41" w:rsidRDefault="00FE0C41" w:rsidP="00FE0C41">
            <w:pPr>
              <w:numPr>
                <w:ilvl w:val="0"/>
                <w:numId w:val="10"/>
              </w:numPr>
              <w:tabs>
                <w:tab w:val="clear" w:pos="720"/>
                <w:tab w:val="num" w:pos="360"/>
              </w:tabs>
              <w:ind w:left="360"/>
              <w:jc w:val="both"/>
              <w:rPr>
                <w:rFonts w:ascii="Arial" w:hAnsi="Arial" w:cs="Arial"/>
                <w:spacing w:val="-4"/>
                <w:sz w:val="24"/>
                <w:szCs w:val="24"/>
              </w:rPr>
            </w:pPr>
            <w:bookmarkStart w:id="1" w:name="OLE_LINK2"/>
            <w:r w:rsidRPr="009E7DBB">
              <w:rPr>
                <w:rFonts w:ascii="Arial" w:hAnsi="Arial" w:cs="Arial"/>
                <w:spacing w:val="-4"/>
                <w:sz w:val="24"/>
                <w:szCs w:val="24"/>
              </w:rPr>
              <w:t xml:space="preserve">Keogh GF, Cooper GJS, Mulvey TB, McArdle BH, Munro J, Coles G, </w:t>
            </w:r>
            <w:r w:rsidRPr="009E7DBB">
              <w:rPr>
                <w:rFonts w:ascii="Arial" w:hAnsi="Arial" w:cs="Arial"/>
                <w:b/>
                <w:spacing w:val="-4"/>
                <w:sz w:val="24"/>
                <w:szCs w:val="24"/>
              </w:rPr>
              <w:t>Poppitt</w:t>
            </w:r>
            <w:r w:rsidRPr="009E7DBB">
              <w:rPr>
                <w:rFonts w:ascii="Arial" w:hAnsi="Arial" w:cs="Arial"/>
                <w:spacing w:val="-4"/>
                <w:sz w:val="24"/>
                <w:szCs w:val="24"/>
              </w:rPr>
              <w:t xml:space="preserve"> </w:t>
            </w:r>
            <w:r w:rsidRPr="009E7DBB">
              <w:rPr>
                <w:rFonts w:ascii="Arial" w:hAnsi="Arial" w:cs="Arial"/>
                <w:b/>
                <w:spacing w:val="-4"/>
                <w:sz w:val="24"/>
                <w:szCs w:val="24"/>
              </w:rPr>
              <w:t>SD</w:t>
            </w:r>
            <w:bookmarkEnd w:id="1"/>
            <w:r w:rsidRPr="009E7DBB">
              <w:rPr>
                <w:rFonts w:ascii="Arial" w:hAnsi="Arial" w:cs="Arial"/>
                <w:spacing w:val="-4"/>
                <w:sz w:val="24"/>
                <w:szCs w:val="24"/>
              </w:rPr>
              <w:t xml:space="preserve">. </w:t>
            </w:r>
            <w:r w:rsidRPr="009E7DBB">
              <w:rPr>
                <w:rFonts w:ascii="Arial" w:hAnsi="Arial" w:cs="Arial"/>
                <w:sz w:val="24"/>
                <w:szCs w:val="24"/>
              </w:rPr>
              <w:t>A  randomized, controlled, cross-over study of the effect of highly</w:t>
            </w:r>
            <w:r w:rsidRPr="009E7DBB">
              <w:rPr>
                <w:rFonts w:ascii="Arial" w:hAnsi="Arial" w:cs="Arial"/>
                <w:color w:val="000000"/>
                <w:sz w:val="24"/>
                <w:szCs w:val="24"/>
                <w:u w:color="000000"/>
              </w:rPr>
              <w:t xml:space="preserve"> </w:t>
            </w:r>
            <w:r w:rsidRPr="009E7DBB">
              <w:rPr>
                <w:rFonts w:ascii="Arial" w:hAnsi="Arial" w:cs="Arial"/>
                <w:color w:val="000000"/>
                <w:sz w:val="24"/>
                <w:szCs w:val="24"/>
                <w:u w:color="000000"/>
              </w:rPr>
              <w:sym w:font="Symbol" w:char="F062"/>
            </w:r>
            <w:r w:rsidRPr="009E7DBB">
              <w:rPr>
                <w:rFonts w:ascii="Arial" w:hAnsi="Arial" w:cs="Arial"/>
                <w:color w:val="000000"/>
                <w:sz w:val="24"/>
                <w:szCs w:val="24"/>
                <w:u w:color="000000"/>
              </w:rPr>
              <w:t>-glucan-enriched barley on cardiovascular disease risk factors in mildly hypercholesterolaemic men</w:t>
            </w:r>
            <w:r w:rsidRPr="009E7DBB">
              <w:rPr>
                <w:rFonts w:ascii="Arial" w:hAnsi="Arial" w:cs="Arial"/>
                <w:sz w:val="24"/>
                <w:szCs w:val="24"/>
              </w:rPr>
              <w:t xml:space="preserve">  </w:t>
            </w:r>
            <w:r w:rsidRPr="009E7DBB">
              <w:rPr>
                <w:rFonts w:ascii="Arial" w:hAnsi="Arial" w:cs="Arial"/>
                <w:i/>
                <w:iCs/>
                <w:spacing w:val="-4"/>
                <w:sz w:val="24"/>
                <w:szCs w:val="24"/>
              </w:rPr>
              <w:t>Am J Clin Nutr</w:t>
            </w:r>
            <w:r w:rsidRPr="009E7DBB">
              <w:rPr>
                <w:rFonts w:ascii="Arial" w:hAnsi="Arial" w:cs="Arial"/>
                <w:spacing w:val="-4"/>
                <w:sz w:val="24"/>
                <w:szCs w:val="24"/>
              </w:rPr>
              <w:t xml:space="preserve"> 2003 ;78(4):711-718</w:t>
            </w:r>
            <w:r w:rsidRPr="009E7DBB">
              <w:rPr>
                <w:rFonts w:ascii="Arial" w:hAnsi="Arial" w:cs="Arial"/>
                <w:b/>
                <w:spacing w:val="-4"/>
                <w:sz w:val="24"/>
                <w:szCs w:val="24"/>
              </w:rPr>
              <w:t xml:space="preserve"> </w:t>
            </w:r>
          </w:p>
          <w:p w:rsidR="00115055" w:rsidRPr="006E6C08" w:rsidRDefault="00FE0C41" w:rsidP="00AD0F49">
            <w:pPr>
              <w:numPr>
                <w:ilvl w:val="0"/>
                <w:numId w:val="10"/>
              </w:numPr>
              <w:tabs>
                <w:tab w:val="clear" w:pos="720"/>
                <w:tab w:val="num" w:pos="360"/>
              </w:tabs>
              <w:ind w:left="360"/>
              <w:jc w:val="both"/>
              <w:rPr>
                <w:rFonts w:ascii="Arial" w:hAnsi="Arial" w:cs="Arial"/>
                <w:spacing w:val="-4"/>
                <w:sz w:val="24"/>
                <w:szCs w:val="24"/>
              </w:rPr>
            </w:pPr>
            <w:r w:rsidRPr="009E7DBB">
              <w:rPr>
                <w:rFonts w:ascii="Arial" w:hAnsi="Arial" w:cs="Arial"/>
                <w:b/>
                <w:spacing w:val="-4"/>
                <w:sz w:val="24"/>
                <w:szCs w:val="24"/>
              </w:rPr>
              <w:t>Poppitt</w:t>
            </w:r>
            <w:r w:rsidRPr="009E7DBB">
              <w:rPr>
                <w:rFonts w:ascii="Arial" w:hAnsi="Arial" w:cs="Arial"/>
                <w:spacing w:val="-4"/>
                <w:sz w:val="24"/>
                <w:szCs w:val="24"/>
              </w:rPr>
              <w:t xml:space="preserve"> </w:t>
            </w:r>
            <w:r w:rsidRPr="009E7DBB">
              <w:rPr>
                <w:rFonts w:ascii="Arial" w:hAnsi="Arial" w:cs="Arial"/>
                <w:b/>
                <w:spacing w:val="-4"/>
                <w:sz w:val="24"/>
                <w:szCs w:val="24"/>
              </w:rPr>
              <w:t>SD</w:t>
            </w:r>
            <w:r w:rsidRPr="009E7DBB">
              <w:rPr>
                <w:rFonts w:ascii="Arial" w:hAnsi="Arial" w:cs="Arial"/>
                <w:spacing w:val="-4"/>
                <w:sz w:val="24"/>
                <w:szCs w:val="24"/>
              </w:rPr>
              <w:t>, Keogh</w:t>
            </w:r>
            <w:r w:rsidRPr="009E7DBB">
              <w:rPr>
                <w:rFonts w:ascii="Arial" w:hAnsi="Arial" w:cs="Arial"/>
                <w:spacing w:val="-4"/>
                <w:sz w:val="24"/>
                <w:szCs w:val="24"/>
                <w:vertAlign w:val="superscript"/>
              </w:rPr>
              <w:t xml:space="preserve"> </w:t>
            </w:r>
            <w:r w:rsidRPr="009E7DBB">
              <w:rPr>
                <w:rFonts w:ascii="Arial" w:hAnsi="Arial" w:cs="Arial"/>
                <w:spacing w:val="-4"/>
                <w:sz w:val="24"/>
                <w:szCs w:val="24"/>
              </w:rPr>
              <w:t>GF, Sonnemans HMW, Valk EEJ, Prentice AM</w:t>
            </w:r>
            <w:r w:rsidR="00AD0F49">
              <w:rPr>
                <w:rFonts w:ascii="Arial" w:hAnsi="Arial" w:cs="Arial"/>
                <w:spacing w:val="-4"/>
                <w:sz w:val="24"/>
                <w:szCs w:val="24"/>
              </w:rPr>
              <w:t xml:space="preserve"> </w:t>
            </w:r>
            <w:r w:rsidR="00AD0F49" w:rsidRPr="00AD0F49">
              <w:rPr>
                <w:rFonts w:ascii="Arial" w:hAnsi="Arial" w:cs="Arial"/>
                <w:i/>
                <w:spacing w:val="-4"/>
                <w:sz w:val="24"/>
                <w:szCs w:val="24"/>
              </w:rPr>
              <w:t>et al.</w:t>
            </w:r>
            <w:r w:rsidR="00AD0F49">
              <w:rPr>
                <w:rFonts w:ascii="Arial" w:hAnsi="Arial" w:cs="Arial"/>
                <w:spacing w:val="-4"/>
                <w:sz w:val="24"/>
                <w:szCs w:val="24"/>
              </w:rPr>
              <w:t xml:space="preserve"> </w:t>
            </w:r>
            <w:r w:rsidRPr="009E7DBB">
              <w:rPr>
                <w:rFonts w:ascii="Arial" w:hAnsi="Arial" w:cs="Arial"/>
                <w:spacing w:val="-4"/>
                <w:sz w:val="24"/>
                <w:szCs w:val="24"/>
              </w:rPr>
              <w:t xml:space="preserve">Long-term effects of </w:t>
            </w:r>
            <w:r w:rsidRPr="009E7DBB">
              <w:rPr>
                <w:rFonts w:ascii="Arial" w:hAnsi="Arial" w:cs="Arial"/>
                <w:i/>
                <w:iCs/>
                <w:spacing w:val="-4"/>
                <w:sz w:val="24"/>
                <w:szCs w:val="24"/>
              </w:rPr>
              <w:t>ad libitum</w:t>
            </w:r>
            <w:r w:rsidRPr="009E7DBB">
              <w:rPr>
                <w:rFonts w:ascii="Arial" w:hAnsi="Arial" w:cs="Arial"/>
                <w:spacing w:val="-4"/>
                <w:sz w:val="24"/>
                <w:szCs w:val="24"/>
              </w:rPr>
              <w:t xml:space="preserve"> low-fat, high-carbohydrate diets on body weight and serum lipids in overweight subjects with the metabolic syndrome. </w:t>
            </w:r>
            <w:r w:rsidRPr="009E7DBB">
              <w:rPr>
                <w:rFonts w:ascii="Arial" w:hAnsi="Arial" w:cs="Arial"/>
                <w:i/>
                <w:iCs/>
                <w:spacing w:val="-4"/>
                <w:sz w:val="24"/>
                <w:szCs w:val="24"/>
              </w:rPr>
              <w:t xml:space="preserve">Am J Clin Nutr </w:t>
            </w:r>
            <w:r w:rsidRPr="009E7DBB">
              <w:rPr>
                <w:rFonts w:ascii="Arial" w:hAnsi="Arial" w:cs="Arial"/>
                <w:spacing w:val="-4"/>
                <w:sz w:val="24"/>
                <w:szCs w:val="24"/>
              </w:rPr>
              <w:t>2002;75:11-20</w:t>
            </w:r>
          </w:p>
        </w:tc>
      </w:tr>
    </w:tbl>
    <w:p w:rsidR="00BD79F2" w:rsidRPr="00AA0121" w:rsidRDefault="00BD79F2" w:rsidP="003905AC">
      <w:pPr>
        <w:pStyle w:val="BodyText"/>
        <w:tabs>
          <w:tab w:val="left" w:pos="284"/>
        </w:tabs>
        <w:rPr>
          <w:rFonts w:ascii="Arial" w:hAnsi="Arial" w:cs="Arial"/>
          <w:sz w:val="24"/>
          <w:szCs w:val="24"/>
        </w:rPr>
      </w:pPr>
    </w:p>
    <w:sectPr w:rsidR="00BD79F2" w:rsidRPr="00AA0121" w:rsidSect="00EE584C">
      <w:footerReference w:type="even" r:id="rId17"/>
      <w:footerReference w:type="default" r:id="rId18"/>
      <w:pgSz w:w="11906" w:h="16838" w:code="9"/>
      <w:pgMar w:top="719" w:right="1418" w:bottom="899"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06C" w:rsidRDefault="0084706C">
      <w:r>
        <w:separator/>
      </w:r>
    </w:p>
  </w:endnote>
  <w:endnote w:type="continuationSeparator" w:id="0">
    <w:p w:rsidR="0084706C" w:rsidRDefault="0084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맑은 고딕">
    <w:panose1 w:val="020B0503020000020004"/>
    <w:charset w:val="81"/>
    <w:family w:val="modern"/>
    <w:pitch w:val="variable"/>
    <w:sig w:usb0="900002AF" w:usb1="29D77CFB" w:usb2="00000012" w:usb3="00000000" w:csb0="0008008D"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A1E" w:rsidRDefault="00C92A1E" w:rsidP="00506D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92A1E" w:rsidRDefault="00C92A1E" w:rsidP="00506D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A1E" w:rsidRDefault="00C92A1E" w:rsidP="00506DF3">
    <w:pPr>
      <w:pStyle w:val="Footer"/>
      <w:framePr w:wrap="around" w:vAnchor="text" w:hAnchor="margin" w:xAlign="right" w:y="1"/>
      <w:rPr>
        <w:rStyle w:val="PageNumber"/>
      </w:rPr>
    </w:pPr>
  </w:p>
  <w:p w:rsidR="00C92A1E" w:rsidRPr="00412809" w:rsidRDefault="00C92A1E" w:rsidP="00412809">
    <w:pPr>
      <w:pStyle w:val="Footer"/>
    </w:pPr>
  </w:p>
  <w:p w:rsidR="00C92A1E" w:rsidRPr="00E07DBF" w:rsidRDefault="002C46F9" w:rsidP="00E07DBF">
    <w:pPr>
      <w:pStyle w:val="Footer"/>
    </w:pPr>
    <w:r>
      <w:rPr>
        <w:rFonts w:ascii="Times New Roman" w:hAnsi="Times New Roman"/>
      </w:rPr>
      <w:fldChar w:fldCharType="begin"/>
    </w:r>
    <w:r>
      <w:rPr>
        <w:rFonts w:ascii="Times New Roman" w:hAnsi="Times New Roman"/>
      </w:rPr>
      <w:instrText xml:space="preserve"> FILENAME </w:instrText>
    </w:r>
    <w:r>
      <w:rPr>
        <w:rFonts w:ascii="Times New Roman" w:hAnsi="Times New Roman"/>
      </w:rPr>
      <w:fldChar w:fldCharType="separate"/>
    </w:r>
    <w:r>
      <w:rPr>
        <w:rFonts w:ascii="Times New Roman" w:hAnsi="Times New Roman"/>
        <w:noProof/>
      </w:rPr>
      <w:t>Investigator_CV_SallyPoppitt_V1_18June2013.doc</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06C" w:rsidRDefault="0084706C">
      <w:r>
        <w:separator/>
      </w:r>
    </w:p>
  </w:footnote>
  <w:footnote w:type="continuationSeparator" w:id="0">
    <w:p w:rsidR="0084706C" w:rsidRDefault="008470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F4023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176DD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8436A8"/>
    <w:multiLevelType w:val="hybridMultilevel"/>
    <w:tmpl w:val="FF10D7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7E130D"/>
    <w:multiLevelType w:val="hybridMultilevel"/>
    <w:tmpl w:val="C5DC290E"/>
    <w:lvl w:ilvl="0" w:tplc="BA12EC74">
      <w:start w:val="1"/>
      <w:numFmt w:val="bullet"/>
      <w:pStyle w:val="Tablebullet"/>
      <w:lvlText w:val=""/>
      <w:lvlJc w:val="left"/>
      <w:pPr>
        <w:tabs>
          <w:tab w:val="num" w:pos="567"/>
        </w:tabs>
        <w:ind w:left="567" w:hanging="283"/>
      </w:pPr>
      <w:rPr>
        <w:rFonts w:ascii="Symbol" w:hAnsi="Symbol" w:hint="default"/>
        <w:color w:val="0D224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136953"/>
    <w:multiLevelType w:val="hybridMultilevel"/>
    <w:tmpl w:val="B6D21A40"/>
    <w:lvl w:ilvl="0" w:tplc="1409001B">
      <w:start w:val="1"/>
      <w:numFmt w:val="lowerRoman"/>
      <w:lvlText w:val="%1."/>
      <w:lvlJc w:val="righ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435314D2"/>
    <w:multiLevelType w:val="hybridMultilevel"/>
    <w:tmpl w:val="0D78FA30"/>
    <w:lvl w:ilvl="0" w:tplc="68C6DEAC">
      <w:start w:val="1"/>
      <w:numFmt w:val="decimal"/>
      <w:pStyle w:val="Tablenumberedlist"/>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9147AE"/>
    <w:multiLevelType w:val="hybridMultilevel"/>
    <w:tmpl w:val="35C8B18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55101AAB"/>
    <w:multiLevelType w:val="hybridMultilevel"/>
    <w:tmpl w:val="ABAEE3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56FB2CDE"/>
    <w:multiLevelType w:val="singleLevel"/>
    <w:tmpl w:val="17D6CCBC"/>
    <w:lvl w:ilvl="0">
      <w:start w:val="1"/>
      <w:numFmt w:val="bullet"/>
      <w:lvlText w:val=""/>
      <w:lvlJc w:val="left"/>
      <w:pPr>
        <w:tabs>
          <w:tab w:val="num" w:pos="1134"/>
        </w:tabs>
        <w:ind w:left="1134" w:hanging="567"/>
      </w:pPr>
      <w:rPr>
        <w:rFonts w:ascii="Symbol" w:hAnsi="Symbol" w:hint="default"/>
      </w:rPr>
    </w:lvl>
  </w:abstractNum>
  <w:abstractNum w:abstractNumId="9">
    <w:nsid w:val="67630227"/>
    <w:multiLevelType w:val="multilevel"/>
    <w:tmpl w:val="ABE02FD6"/>
    <w:lvl w:ilvl="0">
      <w:start w:val="1"/>
      <w:numFmt w:val="decimal"/>
      <w:pStyle w:val="Outline2"/>
      <w:lvlText w:val="%1."/>
      <w:lvlJc w:val="left"/>
      <w:pPr>
        <w:tabs>
          <w:tab w:val="num" w:pos="709"/>
        </w:tabs>
        <w:ind w:left="709" w:hanging="709"/>
      </w:pPr>
      <w:rPr>
        <w:rFonts w:ascii="Lucida Sans" w:hAnsi="Lucida Sans" w:hint="default"/>
        <w:b w:val="0"/>
        <w:i w:val="0"/>
        <w:color w:val="auto"/>
        <w:sz w:val="20"/>
        <w:szCs w:val="20"/>
      </w:rPr>
    </w:lvl>
    <w:lvl w:ilvl="1">
      <w:start w:val="1"/>
      <w:numFmt w:val="decimal"/>
      <w:lvlText w:val="%1.%2"/>
      <w:lvlJc w:val="left"/>
      <w:pPr>
        <w:tabs>
          <w:tab w:val="num" w:pos="1418"/>
        </w:tabs>
        <w:ind w:left="1418" w:hanging="709"/>
      </w:pPr>
      <w:rPr>
        <w:rFonts w:ascii="Lucida Sans" w:hAnsi="Lucida Sans" w:hint="default"/>
        <w:b w:val="0"/>
        <w:i w:val="0"/>
        <w:sz w:val="20"/>
        <w:szCs w:val="20"/>
      </w:rPr>
    </w:lvl>
    <w:lvl w:ilvl="2">
      <w:start w:val="1"/>
      <w:numFmt w:val="lowerLetter"/>
      <w:lvlText w:val="(%3)"/>
      <w:lvlJc w:val="left"/>
      <w:pPr>
        <w:tabs>
          <w:tab w:val="num" w:pos="2126"/>
        </w:tabs>
        <w:ind w:left="2126" w:hanging="708"/>
      </w:pPr>
      <w:rPr>
        <w:rFonts w:ascii="Lucida Sans" w:hAnsi="Lucida Sans" w:hint="default"/>
        <w:b w:val="0"/>
        <w:i w:val="0"/>
        <w:sz w:val="20"/>
        <w:szCs w:val="20"/>
      </w:rPr>
    </w:lvl>
    <w:lvl w:ilvl="3">
      <w:start w:val="1"/>
      <w:numFmt w:val="lowerRoman"/>
      <w:lvlText w:val="(%4)"/>
      <w:lvlJc w:val="left"/>
      <w:pPr>
        <w:tabs>
          <w:tab w:val="num" w:pos="2835"/>
        </w:tabs>
        <w:ind w:left="2835" w:hanging="709"/>
      </w:pPr>
      <w:rPr>
        <w:rFonts w:ascii="Lucida Sans" w:hAnsi="Lucida Sans" w:hint="default"/>
        <w:sz w:val="20"/>
        <w:szCs w:val="20"/>
      </w:rPr>
    </w:lvl>
    <w:lvl w:ilvl="4">
      <w:start w:val="1"/>
      <w:numFmt w:val="none"/>
      <w:lvlText w:val=""/>
      <w:lvlJc w:val="left"/>
      <w:pPr>
        <w:tabs>
          <w:tab w:val="num" w:pos="0"/>
        </w:tabs>
        <w:ind w:left="0" w:firstLine="0"/>
      </w:pPr>
      <w:rPr>
        <w:rFonts w:ascii="Lucida Sans" w:hAnsi="Lucida Sans" w:hint="default"/>
        <w:sz w:val="20"/>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nsid w:val="68816494"/>
    <w:multiLevelType w:val="hybridMultilevel"/>
    <w:tmpl w:val="13620E12"/>
    <w:lvl w:ilvl="0" w:tplc="78B2D822">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6A05122E"/>
    <w:multiLevelType w:val="multilevel"/>
    <w:tmpl w:val="0438424A"/>
    <w:lvl w:ilvl="0">
      <w:start w:val="1"/>
      <w:numFmt w:val="bullet"/>
      <w:pStyle w:val="Bullet"/>
      <w:lvlText w:val=""/>
      <w:lvlJc w:val="left"/>
      <w:pPr>
        <w:tabs>
          <w:tab w:val="num" w:pos="709"/>
        </w:tabs>
        <w:ind w:left="709" w:hanging="709"/>
      </w:pPr>
      <w:rPr>
        <w:rFonts w:ascii="Symbol" w:hAnsi="Symbol" w:hint="default"/>
      </w:rPr>
    </w:lvl>
    <w:lvl w:ilvl="1">
      <w:start w:val="1"/>
      <w:numFmt w:val="bullet"/>
      <w:lvlText w:val="−"/>
      <w:lvlJc w:val="left"/>
      <w:pPr>
        <w:tabs>
          <w:tab w:val="num" w:pos="1418"/>
        </w:tabs>
        <w:ind w:left="1418" w:hanging="709"/>
      </w:pPr>
      <w:rPr>
        <w:rFonts w:ascii="Verdana" w:hAnsi="Verdana" w:hint="default"/>
      </w:rPr>
    </w:lvl>
    <w:lvl w:ilvl="2">
      <w:start w:val="1"/>
      <w:numFmt w:val="none"/>
      <w:lvlText w:val=""/>
      <w:lvlJc w:val="left"/>
      <w:pPr>
        <w:tabs>
          <w:tab w:val="num" w:pos="-567"/>
        </w:tabs>
        <w:ind w:left="-567" w:firstLine="0"/>
      </w:pPr>
      <w:rPr>
        <w:rFonts w:hint="default"/>
      </w:rPr>
    </w:lvl>
    <w:lvl w:ilvl="3">
      <w:start w:val="1"/>
      <w:numFmt w:val="none"/>
      <w:lvlText w:val="%4"/>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abstractNum w:abstractNumId="12">
    <w:nsid w:val="6B7C50E7"/>
    <w:multiLevelType w:val="hybridMultilevel"/>
    <w:tmpl w:val="F01E450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6BB304E4"/>
    <w:multiLevelType w:val="multilevel"/>
    <w:tmpl w:val="37AAC3F6"/>
    <w:lvl w:ilvl="0">
      <w:start w:val="1"/>
      <w:numFmt w:val="decimal"/>
      <w:pStyle w:val="Outline1Heading"/>
      <w:lvlText w:val="%1."/>
      <w:lvlJc w:val="left"/>
      <w:pPr>
        <w:tabs>
          <w:tab w:val="num" w:pos="709"/>
        </w:tabs>
        <w:ind w:left="709" w:hanging="709"/>
      </w:pPr>
      <w:rPr>
        <w:rFonts w:ascii="Lucida Sans" w:hAnsi="Lucida Sans" w:hint="default"/>
        <w:b/>
        <w:i w:val="0"/>
        <w:color w:val="auto"/>
        <w:sz w:val="20"/>
        <w:szCs w:val="20"/>
      </w:rPr>
    </w:lvl>
    <w:lvl w:ilvl="1">
      <w:start w:val="1"/>
      <w:numFmt w:val="decimal"/>
      <w:pStyle w:val="Outline1"/>
      <w:lvlText w:val="%1.%2"/>
      <w:lvlJc w:val="left"/>
      <w:pPr>
        <w:tabs>
          <w:tab w:val="num" w:pos="709"/>
        </w:tabs>
        <w:ind w:left="709" w:hanging="709"/>
      </w:pPr>
      <w:rPr>
        <w:rFonts w:ascii="Lucida Sans" w:hAnsi="Lucida Sans" w:hint="default"/>
        <w:b w:val="0"/>
        <w:i w:val="0"/>
        <w:sz w:val="20"/>
        <w:szCs w:val="20"/>
      </w:rPr>
    </w:lvl>
    <w:lvl w:ilvl="2">
      <w:start w:val="1"/>
      <w:numFmt w:val="lowerLetter"/>
      <w:lvlText w:val="(%3)"/>
      <w:lvlJc w:val="left"/>
      <w:pPr>
        <w:tabs>
          <w:tab w:val="num" w:pos="1418"/>
        </w:tabs>
        <w:ind w:left="1418" w:hanging="709"/>
      </w:pPr>
      <w:rPr>
        <w:rFonts w:ascii="Lucida Sans" w:hAnsi="Lucida Sans" w:hint="default"/>
        <w:b w:val="0"/>
        <w:i w:val="0"/>
        <w:sz w:val="20"/>
        <w:szCs w:val="20"/>
      </w:rPr>
    </w:lvl>
    <w:lvl w:ilvl="3">
      <w:start w:val="1"/>
      <w:numFmt w:val="lowerRoman"/>
      <w:lvlText w:val="(%4)"/>
      <w:lvlJc w:val="left"/>
      <w:pPr>
        <w:tabs>
          <w:tab w:val="num" w:pos="2126"/>
        </w:tabs>
        <w:ind w:left="2126" w:hanging="708"/>
      </w:pPr>
      <w:rPr>
        <w:rFonts w:ascii="Lucida Sans" w:hAnsi="Lucida Sans" w:hint="default"/>
        <w:sz w:val="20"/>
        <w:szCs w:val="20"/>
      </w:rPr>
    </w:lvl>
    <w:lvl w:ilvl="4">
      <w:start w:val="1"/>
      <w:numFmt w:val="upperLetter"/>
      <w:lvlText w:val="(%5)"/>
      <w:lvlJc w:val="left"/>
      <w:pPr>
        <w:tabs>
          <w:tab w:val="num" w:pos="2835"/>
        </w:tabs>
        <w:ind w:left="2835" w:hanging="709"/>
      </w:pPr>
      <w:rPr>
        <w:rFonts w:ascii="Lucida Sans" w:hAnsi="Lucida Sans" w:hint="default"/>
        <w:sz w:val="20"/>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nsid w:val="7A5610C3"/>
    <w:multiLevelType w:val="hybridMultilevel"/>
    <w:tmpl w:val="EAB49D7C"/>
    <w:lvl w:ilvl="0" w:tplc="3A36B276">
      <w:start w:val="1"/>
      <w:numFmt w:val="upp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3"/>
  </w:num>
  <w:num w:numId="2">
    <w:abstractNumId w:val="9"/>
  </w:num>
  <w:num w:numId="3">
    <w:abstractNumId w:val="11"/>
  </w:num>
  <w:num w:numId="4">
    <w:abstractNumId w:val="3"/>
  </w:num>
  <w:num w:numId="5">
    <w:abstractNumId w:val="5"/>
  </w:num>
  <w:num w:numId="6">
    <w:abstractNumId w:val="1"/>
  </w:num>
  <w:num w:numId="7">
    <w:abstractNumId w:val="7"/>
  </w:num>
  <w:num w:numId="8">
    <w:abstractNumId w:val="8"/>
  </w:num>
  <w:num w:numId="9">
    <w:abstractNumId w:val="12"/>
  </w:num>
  <w:num w:numId="10">
    <w:abstractNumId w:val="2"/>
  </w:num>
  <w:num w:numId="11">
    <w:abstractNumId w:val="4"/>
  </w:num>
  <w:num w:numId="12">
    <w:abstractNumId w:val="14"/>
  </w:num>
  <w:num w:numId="13">
    <w:abstractNumId w:val="10"/>
  </w:num>
  <w:num w:numId="14">
    <w:abstractNumId w:val="6"/>
  </w:num>
  <w:num w:numId="1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removePersonalInformation/>
  <w:displayBackgroundShape/>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characterSpacingControl w:val="doNotCompress"/>
  <w:hdrShapeDefaults>
    <o:shapedefaults v:ext="edit" spidmax="2049">
      <o:colormru v:ext="edit" colors="#cf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DInfo" w:val="N"/>
  </w:docVars>
  <w:rsids>
    <w:rsidRoot w:val="0053404C"/>
    <w:rsid w:val="0000169B"/>
    <w:rsid w:val="00003438"/>
    <w:rsid w:val="00005D91"/>
    <w:rsid w:val="00010C6B"/>
    <w:rsid w:val="000125E8"/>
    <w:rsid w:val="00013BBE"/>
    <w:rsid w:val="000156C1"/>
    <w:rsid w:val="00017E41"/>
    <w:rsid w:val="0002024F"/>
    <w:rsid w:val="00022DC8"/>
    <w:rsid w:val="00031CB0"/>
    <w:rsid w:val="0003251B"/>
    <w:rsid w:val="00034B10"/>
    <w:rsid w:val="00035F86"/>
    <w:rsid w:val="00037A37"/>
    <w:rsid w:val="000432DA"/>
    <w:rsid w:val="00045089"/>
    <w:rsid w:val="0004684D"/>
    <w:rsid w:val="00046877"/>
    <w:rsid w:val="000505CB"/>
    <w:rsid w:val="00057658"/>
    <w:rsid w:val="00061891"/>
    <w:rsid w:val="000831D6"/>
    <w:rsid w:val="000846EF"/>
    <w:rsid w:val="0008730B"/>
    <w:rsid w:val="000878AA"/>
    <w:rsid w:val="000925E4"/>
    <w:rsid w:val="00092684"/>
    <w:rsid w:val="00095A31"/>
    <w:rsid w:val="000968E8"/>
    <w:rsid w:val="000A24B1"/>
    <w:rsid w:val="000A63C7"/>
    <w:rsid w:val="000A6448"/>
    <w:rsid w:val="000B06A2"/>
    <w:rsid w:val="000B1A1E"/>
    <w:rsid w:val="000B3B86"/>
    <w:rsid w:val="000B5963"/>
    <w:rsid w:val="000B7EE4"/>
    <w:rsid w:val="000C7B2E"/>
    <w:rsid w:val="000D3AC3"/>
    <w:rsid w:val="000D406D"/>
    <w:rsid w:val="000D7E19"/>
    <w:rsid w:val="000E4E7E"/>
    <w:rsid w:val="000E5986"/>
    <w:rsid w:val="000F4378"/>
    <w:rsid w:val="000F4621"/>
    <w:rsid w:val="000F680B"/>
    <w:rsid w:val="00100338"/>
    <w:rsid w:val="001013C8"/>
    <w:rsid w:val="00105609"/>
    <w:rsid w:val="0010671E"/>
    <w:rsid w:val="00111C3E"/>
    <w:rsid w:val="00113E7F"/>
    <w:rsid w:val="00115055"/>
    <w:rsid w:val="00127BEE"/>
    <w:rsid w:val="00127E61"/>
    <w:rsid w:val="00131E25"/>
    <w:rsid w:val="00133EA9"/>
    <w:rsid w:val="00135CFC"/>
    <w:rsid w:val="001504B3"/>
    <w:rsid w:val="00157930"/>
    <w:rsid w:val="001612EB"/>
    <w:rsid w:val="00163D62"/>
    <w:rsid w:val="00173FEC"/>
    <w:rsid w:val="00175FA6"/>
    <w:rsid w:val="001831D3"/>
    <w:rsid w:val="001869B6"/>
    <w:rsid w:val="00186D79"/>
    <w:rsid w:val="00194473"/>
    <w:rsid w:val="001961E2"/>
    <w:rsid w:val="001A3DE5"/>
    <w:rsid w:val="001A4DB9"/>
    <w:rsid w:val="001B5644"/>
    <w:rsid w:val="001B72E1"/>
    <w:rsid w:val="001C053F"/>
    <w:rsid w:val="001D33AC"/>
    <w:rsid w:val="001F475B"/>
    <w:rsid w:val="001F6DFC"/>
    <w:rsid w:val="00204457"/>
    <w:rsid w:val="00206555"/>
    <w:rsid w:val="002136CF"/>
    <w:rsid w:val="002150B1"/>
    <w:rsid w:val="00222DCA"/>
    <w:rsid w:val="002313D8"/>
    <w:rsid w:val="00234020"/>
    <w:rsid w:val="00234235"/>
    <w:rsid w:val="0023551C"/>
    <w:rsid w:val="002355CC"/>
    <w:rsid w:val="002401BD"/>
    <w:rsid w:val="00245018"/>
    <w:rsid w:val="0025136A"/>
    <w:rsid w:val="00265BBC"/>
    <w:rsid w:val="00270A89"/>
    <w:rsid w:val="002777AB"/>
    <w:rsid w:val="0028261C"/>
    <w:rsid w:val="0028271D"/>
    <w:rsid w:val="002838A6"/>
    <w:rsid w:val="00286404"/>
    <w:rsid w:val="00292791"/>
    <w:rsid w:val="00296622"/>
    <w:rsid w:val="002A0327"/>
    <w:rsid w:val="002A593C"/>
    <w:rsid w:val="002A7539"/>
    <w:rsid w:val="002B5FBF"/>
    <w:rsid w:val="002B6EC0"/>
    <w:rsid w:val="002C39BC"/>
    <w:rsid w:val="002C46F9"/>
    <w:rsid w:val="002E0389"/>
    <w:rsid w:val="002E2B13"/>
    <w:rsid w:val="002F4CF4"/>
    <w:rsid w:val="002F5605"/>
    <w:rsid w:val="002F6735"/>
    <w:rsid w:val="002F694F"/>
    <w:rsid w:val="002F7C20"/>
    <w:rsid w:val="003121F3"/>
    <w:rsid w:val="00312CAB"/>
    <w:rsid w:val="003240DB"/>
    <w:rsid w:val="00324FFB"/>
    <w:rsid w:val="00330054"/>
    <w:rsid w:val="00332D57"/>
    <w:rsid w:val="00332DB6"/>
    <w:rsid w:val="00337090"/>
    <w:rsid w:val="00341D53"/>
    <w:rsid w:val="0034341E"/>
    <w:rsid w:val="0035266C"/>
    <w:rsid w:val="00353045"/>
    <w:rsid w:val="00353453"/>
    <w:rsid w:val="00356C14"/>
    <w:rsid w:val="00360A61"/>
    <w:rsid w:val="00362730"/>
    <w:rsid w:val="00363C7F"/>
    <w:rsid w:val="00374431"/>
    <w:rsid w:val="00375C24"/>
    <w:rsid w:val="00376D09"/>
    <w:rsid w:val="003905AC"/>
    <w:rsid w:val="00395E2A"/>
    <w:rsid w:val="003968C0"/>
    <w:rsid w:val="003A1123"/>
    <w:rsid w:val="003A28CE"/>
    <w:rsid w:val="003A2D28"/>
    <w:rsid w:val="003B1CC5"/>
    <w:rsid w:val="003B2EBC"/>
    <w:rsid w:val="003B434A"/>
    <w:rsid w:val="003B6AC8"/>
    <w:rsid w:val="003C00DE"/>
    <w:rsid w:val="003C079E"/>
    <w:rsid w:val="003C12F7"/>
    <w:rsid w:val="003D1213"/>
    <w:rsid w:val="003E2D13"/>
    <w:rsid w:val="003E7941"/>
    <w:rsid w:val="003F0691"/>
    <w:rsid w:val="003F2B4F"/>
    <w:rsid w:val="003F302D"/>
    <w:rsid w:val="003F38D3"/>
    <w:rsid w:val="00412809"/>
    <w:rsid w:val="00412BAB"/>
    <w:rsid w:val="00414988"/>
    <w:rsid w:val="00424C90"/>
    <w:rsid w:val="004274A1"/>
    <w:rsid w:val="00430DC5"/>
    <w:rsid w:val="00442780"/>
    <w:rsid w:val="004466FF"/>
    <w:rsid w:val="00452289"/>
    <w:rsid w:val="00457896"/>
    <w:rsid w:val="00457C47"/>
    <w:rsid w:val="0047130B"/>
    <w:rsid w:val="0047272C"/>
    <w:rsid w:val="00477B25"/>
    <w:rsid w:val="004806A1"/>
    <w:rsid w:val="00483252"/>
    <w:rsid w:val="00487D3D"/>
    <w:rsid w:val="00487E1B"/>
    <w:rsid w:val="004A3686"/>
    <w:rsid w:val="004A75C0"/>
    <w:rsid w:val="004B0F69"/>
    <w:rsid w:val="004C0ED6"/>
    <w:rsid w:val="004C4B55"/>
    <w:rsid w:val="004C697A"/>
    <w:rsid w:val="004D1F90"/>
    <w:rsid w:val="004D2C6B"/>
    <w:rsid w:val="004D7164"/>
    <w:rsid w:val="004E26D5"/>
    <w:rsid w:val="004E3B35"/>
    <w:rsid w:val="004E3C38"/>
    <w:rsid w:val="004E5AB2"/>
    <w:rsid w:val="004F0C0F"/>
    <w:rsid w:val="004F1621"/>
    <w:rsid w:val="004F4D5D"/>
    <w:rsid w:val="00506DF3"/>
    <w:rsid w:val="00510A0C"/>
    <w:rsid w:val="00511BA3"/>
    <w:rsid w:val="00511C3E"/>
    <w:rsid w:val="005122D5"/>
    <w:rsid w:val="00512811"/>
    <w:rsid w:val="005132C6"/>
    <w:rsid w:val="00513969"/>
    <w:rsid w:val="00513F5D"/>
    <w:rsid w:val="00515289"/>
    <w:rsid w:val="00520C73"/>
    <w:rsid w:val="00524933"/>
    <w:rsid w:val="00532405"/>
    <w:rsid w:val="00532ABE"/>
    <w:rsid w:val="0053404C"/>
    <w:rsid w:val="005463C9"/>
    <w:rsid w:val="00555B49"/>
    <w:rsid w:val="00557049"/>
    <w:rsid w:val="00557413"/>
    <w:rsid w:val="0056453F"/>
    <w:rsid w:val="005649E7"/>
    <w:rsid w:val="00567BA3"/>
    <w:rsid w:val="00575246"/>
    <w:rsid w:val="00582613"/>
    <w:rsid w:val="00583A30"/>
    <w:rsid w:val="005A02AF"/>
    <w:rsid w:val="005A18B6"/>
    <w:rsid w:val="005A5571"/>
    <w:rsid w:val="005A6D4A"/>
    <w:rsid w:val="005A6E15"/>
    <w:rsid w:val="005B0378"/>
    <w:rsid w:val="005B6510"/>
    <w:rsid w:val="005D4E56"/>
    <w:rsid w:val="005E2710"/>
    <w:rsid w:val="005F170B"/>
    <w:rsid w:val="005F689C"/>
    <w:rsid w:val="00602DA3"/>
    <w:rsid w:val="006060B5"/>
    <w:rsid w:val="00607350"/>
    <w:rsid w:val="00615380"/>
    <w:rsid w:val="00617C1B"/>
    <w:rsid w:val="006223EF"/>
    <w:rsid w:val="006244D2"/>
    <w:rsid w:val="00627B18"/>
    <w:rsid w:val="00631E47"/>
    <w:rsid w:val="00633FC9"/>
    <w:rsid w:val="006406D1"/>
    <w:rsid w:val="0064096C"/>
    <w:rsid w:val="00646BC1"/>
    <w:rsid w:val="00656B34"/>
    <w:rsid w:val="006663AE"/>
    <w:rsid w:val="00670095"/>
    <w:rsid w:val="00675E20"/>
    <w:rsid w:val="00681081"/>
    <w:rsid w:val="00681C8D"/>
    <w:rsid w:val="006840CD"/>
    <w:rsid w:val="00690B0A"/>
    <w:rsid w:val="0069510C"/>
    <w:rsid w:val="006A00E5"/>
    <w:rsid w:val="006A3F16"/>
    <w:rsid w:val="006A6551"/>
    <w:rsid w:val="006A6D3D"/>
    <w:rsid w:val="006A7B06"/>
    <w:rsid w:val="006A7B8C"/>
    <w:rsid w:val="006B574D"/>
    <w:rsid w:val="006C7B65"/>
    <w:rsid w:val="006D6A27"/>
    <w:rsid w:val="006E5A74"/>
    <w:rsid w:val="006E6C08"/>
    <w:rsid w:val="006F55FB"/>
    <w:rsid w:val="00703146"/>
    <w:rsid w:val="00703E70"/>
    <w:rsid w:val="00707D36"/>
    <w:rsid w:val="0071549C"/>
    <w:rsid w:val="00716958"/>
    <w:rsid w:val="007272BF"/>
    <w:rsid w:val="00734262"/>
    <w:rsid w:val="00741338"/>
    <w:rsid w:val="0074582E"/>
    <w:rsid w:val="007458D2"/>
    <w:rsid w:val="0074610F"/>
    <w:rsid w:val="00747038"/>
    <w:rsid w:val="007543A7"/>
    <w:rsid w:val="00756063"/>
    <w:rsid w:val="00761308"/>
    <w:rsid w:val="007631EB"/>
    <w:rsid w:val="007670AB"/>
    <w:rsid w:val="0076786B"/>
    <w:rsid w:val="00770CCC"/>
    <w:rsid w:val="007712A0"/>
    <w:rsid w:val="007769F3"/>
    <w:rsid w:val="00780696"/>
    <w:rsid w:val="00783023"/>
    <w:rsid w:val="007852B3"/>
    <w:rsid w:val="00790791"/>
    <w:rsid w:val="00792088"/>
    <w:rsid w:val="00796E99"/>
    <w:rsid w:val="007A5C6F"/>
    <w:rsid w:val="007A5F8D"/>
    <w:rsid w:val="007B0143"/>
    <w:rsid w:val="007B4104"/>
    <w:rsid w:val="007B7FF9"/>
    <w:rsid w:val="007C2D79"/>
    <w:rsid w:val="007C410D"/>
    <w:rsid w:val="007C559E"/>
    <w:rsid w:val="007D29A2"/>
    <w:rsid w:val="007D2AA3"/>
    <w:rsid w:val="007E61EA"/>
    <w:rsid w:val="007F0E62"/>
    <w:rsid w:val="007F3E1E"/>
    <w:rsid w:val="007F4562"/>
    <w:rsid w:val="00804B58"/>
    <w:rsid w:val="00806421"/>
    <w:rsid w:val="0081261A"/>
    <w:rsid w:val="00832C21"/>
    <w:rsid w:val="00837917"/>
    <w:rsid w:val="00842E6A"/>
    <w:rsid w:val="00843E66"/>
    <w:rsid w:val="008450D8"/>
    <w:rsid w:val="008459C8"/>
    <w:rsid w:val="0084706C"/>
    <w:rsid w:val="00850CA5"/>
    <w:rsid w:val="00860506"/>
    <w:rsid w:val="0087644C"/>
    <w:rsid w:val="0088008B"/>
    <w:rsid w:val="00896A2D"/>
    <w:rsid w:val="008B0FB3"/>
    <w:rsid w:val="008B122F"/>
    <w:rsid w:val="008B36BD"/>
    <w:rsid w:val="008C6515"/>
    <w:rsid w:val="008C7493"/>
    <w:rsid w:val="008D05D8"/>
    <w:rsid w:val="008D11EA"/>
    <w:rsid w:val="008D295A"/>
    <w:rsid w:val="008D29E0"/>
    <w:rsid w:val="008D76C5"/>
    <w:rsid w:val="008D79EC"/>
    <w:rsid w:val="008E3144"/>
    <w:rsid w:val="008E77A5"/>
    <w:rsid w:val="008F73A8"/>
    <w:rsid w:val="00900475"/>
    <w:rsid w:val="009069F8"/>
    <w:rsid w:val="009109C1"/>
    <w:rsid w:val="00915127"/>
    <w:rsid w:val="00920F8D"/>
    <w:rsid w:val="00921954"/>
    <w:rsid w:val="0092359A"/>
    <w:rsid w:val="0093153A"/>
    <w:rsid w:val="00932292"/>
    <w:rsid w:val="009420D5"/>
    <w:rsid w:val="009531C1"/>
    <w:rsid w:val="00956365"/>
    <w:rsid w:val="00965162"/>
    <w:rsid w:val="00967B78"/>
    <w:rsid w:val="00970ABF"/>
    <w:rsid w:val="00983738"/>
    <w:rsid w:val="00991D4F"/>
    <w:rsid w:val="009929DC"/>
    <w:rsid w:val="00996850"/>
    <w:rsid w:val="009A5453"/>
    <w:rsid w:val="009A54A2"/>
    <w:rsid w:val="009A6835"/>
    <w:rsid w:val="009B5591"/>
    <w:rsid w:val="009B7A6F"/>
    <w:rsid w:val="009C1059"/>
    <w:rsid w:val="009C245A"/>
    <w:rsid w:val="009C508A"/>
    <w:rsid w:val="009D32DB"/>
    <w:rsid w:val="009D397B"/>
    <w:rsid w:val="009D6DF1"/>
    <w:rsid w:val="009D7778"/>
    <w:rsid w:val="009E779C"/>
    <w:rsid w:val="009E7DBB"/>
    <w:rsid w:val="009F179D"/>
    <w:rsid w:val="009F48F2"/>
    <w:rsid w:val="00A02F0B"/>
    <w:rsid w:val="00A04CDC"/>
    <w:rsid w:val="00A2394D"/>
    <w:rsid w:val="00A27CDE"/>
    <w:rsid w:val="00A31A26"/>
    <w:rsid w:val="00A33A49"/>
    <w:rsid w:val="00A353FB"/>
    <w:rsid w:val="00A40556"/>
    <w:rsid w:val="00A47779"/>
    <w:rsid w:val="00A52478"/>
    <w:rsid w:val="00A577BA"/>
    <w:rsid w:val="00A63AFC"/>
    <w:rsid w:val="00A65BE1"/>
    <w:rsid w:val="00A711A7"/>
    <w:rsid w:val="00A74731"/>
    <w:rsid w:val="00A74EA2"/>
    <w:rsid w:val="00A75DEB"/>
    <w:rsid w:val="00A76CAE"/>
    <w:rsid w:val="00A77728"/>
    <w:rsid w:val="00A90DA0"/>
    <w:rsid w:val="00A96287"/>
    <w:rsid w:val="00AA0121"/>
    <w:rsid w:val="00AA0133"/>
    <w:rsid w:val="00AA5B15"/>
    <w:rsid w:val="00AA6CFB"/>
    <w:rsid w:val="00AB45C7"/>
    <w:rsid w:val="00AB54DF"/>
    <w:rsid w:val="00AC15D6"/>
    <w:rsid w:val="00AC484B"/>
    <w:rsid w:val="00AD0F49"/>
    <w:rsid w:val="00AD785F"/>
    <w:rsid w:val="00AE698B"/>
    <w:rsid w:val="00AE7508"/>
    <w:rsid w:val="00AF57D5"/>
    <w:rsid w:val="00B0347A"/>
    <w:rsid w:val="00B11D1D"/>
    <w:rsid w:val="00B15483"/>
    <w:rsid w:val="00B22C23"/>
    <w:rsid w:val="00B2332A"/>
    <w:rsid w:val="00B2343E"/>
    <w:rsid w:val="00B243AE"/>
    <w:rsid w:val="00B25765"/>
    <w:rsid w:val="00B30FEC"/>
    <w:rsid w:val="00B3160D"/>
    <w:rsid w:val="00B31AA7"/>
    <w:rsid w:val="00B33C2B"/>
    <w:rsid w:val="00B34228"/>
    <w:rsid w:val="00B34BE6"/>
    <w:rsid w:val="00B551F9"/>
    <w:rsid w:val="00B603B4"/>
    <w:rsid w:val="00B643A2"/>
    <w:rsid w:val="00B724E7"/>
    <w:rsid w:val="00B815BD"/>
    <w:rsid w:val="00B82037"/>
    <w:rsid w:val="00B830A4"/>
    <w:rsid w:val="00B970F2"/>
    <w:rsid w:val="00BA3E3F"/>
    <w:rsid w:val="00BB1BCF"/>
    <w:rsid w:val="00BB38BC"/>
    <w:rsid w:val="00BB5185"/>
    <w:rsid w:val="00BB6C44"/>
    <w:rsid w:val="00BC2465"/>
    <w:rsid w:val="00BC4074"/>
    <w:rsid w:val="00BD0A2A"/>
    <w:rsid w:val="00BD4043"/>
    <w:rsid w:val="00BD79F2"/>
    <w:rsid w:val="00BE2D87"/>
    <w:rsid w:val="00BE2E9F"/>
    <w:rsid w:val="00C00FD7"/>
    <w:rsid w:val="00C0503D"/>
    <w:rsid w:val="00C07E6D"/>
    <w:rsid w:val="00C10164"/>
    <w:rsid w:val="00C122D6"/>
    <w:rsid w:val="00C17F53"/>
    <w:rsid w:val="00C21058"/>
    <w:rsid w:val="00C21AB9"/>
    <w:rsid w:val="00C2413E"/>
    <w:rsid w:val="00C301C8"/>
    <w:rsid w:val="00C3095B"/>
    <w:rsid w:val="00C41EA2"/>
    <w:rsid w:val="00C55253"/>
    <w:rsid w:val="00C5657B"/>
    <w:rsid w:val="00C606E9"/>
    <w:rsid w:val="00C6553E"/>
    <w:rsid w:val="00C80DA5"/>
    <w:rsid w:val="00C83E8E"/>
    <w:rsid w:val="00C84561"/>
    <w:rsid w:val="00C85D64"/>
    <w:rsid w:val="00C87B6F"/>
    <w:rsid w:val="00C92A1E"/>
    <w:rsid w:val="00C93CBA"/>
    <w:rsid w:val="00C960B3"/>
    <w:rsid w:val="00CA3273"/>
    <w:rsid w:val="00CA4F44"/>
    <w:rsid w:val="00CA7779"/>
    <w:rsid w:val="00CC05FA"/>
    <w:rsid w:val="00CC0884"/>
    <w:rsid w:val="00CC32B1"/>
    <w:rsid w:val="00CD2EEB"/>
    <w:rsid w:val="00CE0048"/>
    <w:rsid w:val="00D0531C"/>
    <w:rsid w:val="00D07128"/>
    <w:rsid w:val="00D23A94"/>
    <w:rsid w:val="00D33026"/>
    <w:rsid w:val="00D42952"/>
    <w:rsid w:val="00D5520B"/>
    <w:rsid w:val="00D65A71"/>
    <w:rsid w:val="00D733E8"/>
    <w:rsid w:val="00D86223"/>
    <w:rsid w:val="00D903B2"/>
    <w:rsid w:val="00D9073C"/>
    <w:rsid w:val="00D92D4B"/>
    <w:rsid w:val="00DA5213"/>
    <w:rsid w:val="00DA5F50"/>
    <w:rsid w:val="00DB0790"/>
    <w:rsid w:val="00DC2720"/>
    <w:rsid w:val="00DC34A8"/>
    <w:rsid w:val="00DC4977"/>
    <w:rsid w:val="00DC7BCA"/>
    <w:rsid w:val="00DD41C9"/>
    <w:rsid w:val="00DD57AA"/>
    <w:rsid w:val="00DE0D7A"/>
    <w:rsid w:val="00DF4B6D"/>
    <w:rsid w:val="00DF52F5"/>
    <w:rsid w:val="00DF6611"/>
    <w:rsid w:val="00DF77EA"/>
    <w:rsid w:val="00E03B8F"/>
    <w:rsid w:val="00E057E0"/>
    <w:rsid w:val="00E07DBF"/>
    <w:rsid w:val="00E163FB"/>
    <w:rsid w:val="00E16EF7"/>
    <w:rsid w:val="00E229FC"/>
    <w:rsid w:val="00E44F85"/>
    <w:rsid w:val="00E46E88"/>
    <w:rsid w:val="00E50F1B"/>
    <w:rsid w:val="00E60EE1"/>
    <w:rsid w:val="00E61A43"/>
    <w:rsid w:val="00E62186"/>
    <w:rsid w:val="00E701BA"/>
    <w:rsid w:val="00E71E93"/>
    <w:rsid w:val="00E822A6"/>
    <w:rsid w:val="00E8327B"/>
    <w:rsid w:val="00E871E3"/>
    <w:rsid w:val="00E908FD"/>
    <w:rsid w:val="00E93304"/>
    <w:rsid w:val="00E96D60"/>
    <w:rsid w:val="00EA6DC6"/>
    <w:rsid w:val="00EB1981"/>
    <w:rsid w:val="00EB488A"/>
    <w:rsid w:val="00EB73F1"/>
    <w:rsid w:val="00EC2635"/>
    <w:rsid w:val="00ED02F4"/>
    <w:rsid w:val="00EE1EE0"/>
    <w:rsid w:val="00EE30DA"/>
    <w:rsid w:val="00EE50C8"/>
    <w:rsid w:val="00EE584C"/>
    <w:rsid w:val="00EF3711"/>
    <w:rsid w:val="00F11F5D"/>
    <w:rsid w:val="00F227C1"/>
    <w:rsid w:val="00F2797F"/>
    <w:rsid w:val="00F34224"/>
    <w:rsid w:val="00F40DDB"/>
    <w:rsid w:val="00F41CC2"/>
    <w:rsid w:val="00F529DC"/>
    <w:rsid w:val="00F56CCF"/>
    <w:rsid w:val="00F5716B"/>
    <w:rsid w:val="00F60EA2"/>
    <w:rsid w:val="00F62935"/>
    <w:rsid w:val="00F720D4"/>
    <w:rsid w:val="00F83CCA"/>
    <w:rsid w:val="00F8480E"/>
    <w:rsid w:val="00F8481B"/>
    <w:rsid w:val="00F9098B"/>
    <w:rsid w:val="00F91DB9"/>
    <w:rsid w:val="00F95C10"/>
    <w:rsid w:val="00F95F26"/>
    <w:rsid w:val="00F969CD"/>
    <w:rsid w:val="00FA020D"/>
    <w:rsid w:val="00FC596A"/>
    <w:rsid w:val="00FC6BAE"/>
    <w:rsid w:val="00FC6E3F"/>
    <w:rsid w:val="00FC6E43"/>
    <w:rsid w:val="00FD678B"/>
    <w:rsid w:val="00FE0479"/>
    <w:rsid w:val="00FE0C41"/>
    <w:rsid w:val="00FE2CC5"/>
    <w:rsid w:val="00FE3D40"/>
    <w:rsid w:val="00FF25EE"/>
    <w:rsid w:val="00FF2D11"/>
    <w:rsid w:val="00FF3F01"/>
    <w:rsid w:val="00FF6CFA"/>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f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DE5"/>
    <w:rPr>
      <w:rFonts w:ascii="Lucida Sans Unicode" w:hAnsi="Lucida Sans Unicode"/>
      <w:sz w:val="21"/>
      <w:lang w:eastAsia="en-GB"/>
    </w:rPr>
  </w:style>
  <w:style w:type="paragraph" w:styleId="Heading1">
    <w:name w:val="heading 1"/>
    <w:basedOn w:val="BodyText"/>
    <w:next w:val="BodyText"/>
    <w:qFormat/>
    <w:rsid w:val="001A3DE5"/>
    <w:pPr>
      <w:keepNext/>
      <w:spacing w:before="240" w:after="60"/>
      <w:outlineLvl w:val="0"/>
    </w:pPr>
    <w:rPr>
      <w:rFonts w:cs="Arial"/>
      <w:b/>
      <w:bCs/>
      <w:sz w:val="24"/>
    </w:rPr>
  </w:style>
  <w:style w:type="paragraph" w:styleId="Heading2">
    <w:name w:val="heading 2"/>
    <w:basedOn w:val="BodyText"/>
    <w:next w:val="BodyText"/>
    <w:qFormat/>
    <w:rsid w:val="001A3DE5"/>
    <w:pPr>
      <w:keepNext/>
      <w:outlineLvl w:val="1"/>
    </w:pPr>
    <w:rPr>
      <w:rFonts w:cs="Arial"/>
      <w:b/>
      <w:bCs/>
      <w:iCs/>
      <w:caps/>
    </w:rPr>
  </w:style>
  <w:style w:type="paragraph" w:styleId="Heading3">
    <w:name w:val="heading 3"/>
    <w:basedOn w:val="BodyText"/>
    <w:next w:val="BodyText"/>
    <w:qFormat/>
    <w:rsid w:val="001A3DE5"/>
    <w:pPr>
      <w:keepNext/>
      <w:spacing w:line="240" w:lineRule="auto"/>
      <w:outlineLvl w:val="2"/>
    </w:pPr>
    <w:rPr>
      <w:rFonts w:cs="Arial"/>
      <w:b/>
      <w:bCs/>
    </w:rPr>
  </w:style>
  <w:style w:type="paragraph" w:styleId="Heading4">
    <w:name w:val="heading 4"/>
    <w:basedOn w:val="BodyText"/>
    <w:qFormat/>
    <w:rsid w:val="001A3DE5"/>
    <w:pPr>
      <w:keepNext/>
      <w:outlineLvl w:val="3"/>
    </w:pPr>
    <w:rPr>
      <w:caps/>
      <w:sz w:val="17"/>
    </w:rPr>
  </w:style>
  <w:style w:type="paragraph" w:styleId="Heading5">
    <w:name w:val="heading 5"/>
    <w:basedOn w:val="BodyText"/>
    <w:qFormat/>
    <w:rsid w:val="001A3DE5"/>
    <w:pPr>
      <w:keepNext/>
      <w:spacing w:line="280" w:lineRule="atLeast"/>
      <w:outlineLvl w:val="4"/>
    </w:pPr>
    <w:rPr>
      <w:b/>
      <w:sz w:val="17"/>
    </w:rPr>
  </w:style>
  <w:style w:type="paragraph" w:styleId="Heading6">
    <w:name w:val="heading 6"/>
    <w:basedOn w:val="Normal"/>
    <w:qFormat/>
    <w:rsid w:val="001A3DE5"/>
    <w:pPr>
      <w:spacing w:line="280" w:lineRule="atLeast"/>
      <w:outlineLvl w:val="5"/>
    </w:pPr>
  </w:style>
  <w:style w:type="paragraph" w:styleId="Heading7">
    <w:name w:val="heading 7"/>
    <w:basedOn w:val="Normal"/>
    <w:next w:val="Normal"/>
    <w:qFormat/>
    <w:rsid w:val="001A3DE5"/>
    <w:pPr>
      <w:spacing w:line="280" w:lineRule="atLeast"/>
      <w:outlineLvl w:val="6"/>
    </w:pPr>
  </w:style>
  <w:style w:type="paragraph" w:styleId="Heading8">
    <w:name w:val="heading 8"/>
    <w:basedOn w:val="Normal"/>
    <w:next w:val="Normal"/>
    <w:qFormat/>
    <w:rsid w:val="001A3DE5"/>
    <w:pPr>
      <w:spacing w:line="280" w:lineRule="atLeast"/>
      <w:outlineLvl w:val="7"/>
    </w:pPr>
  </w:style>
  <w:style w:type="paragraph" w:styleId="Heading9">
    <w:name w:val="heading 9"/>
    <w:basedOn w:val="Normal"/>
    <w:next w:val="Normal"/>
    <w:qFormat/>
    <w:rsid w:val="001A3DE5"/>
    <w:pPr>
      <w:spacing w:line="28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A3DE5"/>
    <w:pPr>
      <w:spacing w:after="120" w:line="260" w:lineRule="atLeast"/>
    </w:pPr>
  </w:style>
  <w:style w:type="paragraph" w:customStyle="1" w:styleId="Bullet">
    <w:name w:val="Bullet"/>
    <w:basedOn w:val="BodyText"/>
    <w:rsid w:val="001A3DE5"/>
    <w:pPr>
      <w:numPr>
        <w:numId w:val="3"/>
      </w:numPr>
      <w:spacing w:after="0"/>
    </w:pPr>
  </w:style>
  <w:style w:type="paragraph" w:customStyle="1" w:styleId="Outline1">
    <w:name w:val="Outline 1"/>
    <w:basedOn w:val="Normal"/>
    <w:rsid w:val="001A3DE5"/>
    <w:pPr>
      <w:numPr>
        <w:ilvl w:val="1"/>
        <w:numId w:val="1"/>
      </w:numPr>
      <w:spacing w:after="240" w:line="260" w:lineRule="atLeast"/>
    </w:pPr>
  </w:style>
  <w:style w:type="paragraph" w:customStyle="1" w:styleId="Outline1Heading">
    <w:name w:val="Outline 1 Heading"/>
    <w:basedOn w:val="BodyText"/>
    <w:next w:val="Outline1"/>
    <w:rsid w:val="001A3DE5"/>
    <w:pPr>
      <w:numPr>
        <w:numId w:val="1"/>
      </w:numPr>
      <w:spacing w:before="240" w:after="60"/>
      <w:outlineLvl w:val="0"/>
    </w:pPr>
    <w:rPr>
      <w:b/>
    </w:rPr>
  </w:style>
  <w:style w:type="paragraph" w:customStyle="1" w:styleId="Outline2">
    <w:name w:val="Outline 2"/>
    <w:basedOn w:val="BodyText"/>
    <w:rsid w:val="001A3DE5"/>
    <w:pPr>
      <w:numPr>
        <w:numId w:val="2"/>
      </w:numPr>
    </w:pPr>
  </w:style>
  <w:style w:type="paragraph" w:customStyle="1" w:styleId="Quotation">
    <w:name w:val="Quotation"/>
    <w:basedOn w:val="BodyText"/>
    <w:rsid w:val="001A3DE5"/>
    <w:pPr>
      <w:ind w:left="709" w:right="709"/>
      <w:jc w:val="both"/>
    </w:pPr>
    <w:rPr>
      <w:i/>
      <w:sz w:val="19"/>
      <w:szCs w:val="19"/>
    </w:rPr>
  </w:style>
  <w:style w:type="paragraph" w:styleId="Header">
    <w:name w:val="header"/>
    <w:basedOn w:val="Normal"/>
    <w:semiHidden/>
    <w:rsid w:val="001A3DE5"/>
    <w:pPr>
      <w:tabs>
        <w:tab w:val="center" w:pos="4153"/>
        <w:tab w:val="right" w:pos="8306"/>
      </w:tabs>
      <w:spacing w:line="280" w:lineRule="atLeast"/>
    </w:pPr>
  </w:style>
  <w:style w:type="paragraph" w:styleId="Footer">
    <w:name w:val="footer"/>
    <w:basedOn w:val="Normal"/>
    <w:rsid w:val="001A3DE5"/>
    <w:pPr>
      <w:tabs>
        <w:tab w:val="center" w:pos="4153"/>
        <w:tab w:val="right" w:pos="8306"/>
      </w:tabs>
      <w:spacing w:line="280" w:lineRule="atLeast"/>
    </w:pPr>
  </w:style>
  <w:style w:type="paragraph" w:styleId="Date">
    <w:name w:val="Date"/>
    <w:basedOn w:val="Normal"/>
    <w:next w:val="BodyText"/>
    <w:semiHidden/>
    <w:rsid w:val="001A3DE5"/>
    <w:pPr>
      <w:spacing w:after="454" w:line="280" w:lineRule="atLeast"/>
    </w:pPr>
  </w:style>
  <w:style w:type="paragraph" w:styleId="FootnoteText">
    <w:name w:val="footnote text"/>
    <w:basedOn w:val="Normal"/>
    <w:semiHidden/>
    <w:rsid w:val="001A3DE5"/>
    <w:pPr>
      <w:spacing w:line="280" w:lineRule="atLeast"/>
    </w:pPr>
    <w:rPr>
      <w:rFonts w:ascii="Arial Narrow" w:hAnsi="Arial Narrow"/>
      <w:sz w:val="16"/>
    </w:rPr>
  </w:style>
  <w:style w:type="character" w:styleId="Hyperlink">
    <w:name w:val="Hyperlink"/>
    <w:semiHidden/>
    <w:rsid w:val="001A3DE5"/>
    <w:rPr>
      <w:color w:val="0000FF"/>
      <w:u w:val="single"/>
    </w:rPr>
  </w:style>
  <w:style w:type="character" w:styleId="PageNumber">
    <w:name w:val="page number"/>
    <w:semiHidden/>
    <w:rsid w:val="001A3DE5"/>
    <w:rPr>
      <w:rFonts w:ascii="Arial Narrow" w:hAnsi="Arial Narrow"/>
      <w:sz w:val="16"/>
    </w:rPr>
  </w:style>
  <w:style w:type="paragraph" w:styleId="TableofAuthorities">
    <w:name w:val="table of authorities"/>
    <w:basedOn w:val="Normal"/>
    <w:next w:val="Normal"/>
    <w:semiHidden/>
    <w:rsid w:val="001A3DE5"/>
    <w:pPr>
      <w:ind w:left="200" w:hanging="200"/>
    </w:pPr>
  </w:style>
  <w:style w:type="paragraph" w:styleId="TOC1">
    <w:name w:val="toc 1"/>
    <w:basedOn w:val="Normal"/>
    <w:next w:val="Normal"/>
    <w:autoRedefine/>
    <w:semiHidden/>
    <w:rsid w:val="001A3DE5"/>
    <w:pPr>
      <w:tabs>
        <w:tab w:val="left" w:pos="851"/>
        <w:tab w:val="right" w:pos="8505"/>
      </w:tabs>
      <w:spacing w:before="227"/>
    </w:pPr>
    <w:rPr>
      <w:b/>
    </w:rPr>
  </w:style>
  <w:style w:type="paragraph" w:styleId="TOC2">
    <w:name w:val="toc 2"/>
    <w:basedOn w:val="TOC1"/>
    <w:next w:val="Normal"/>
    <w:autoRedefine/>
    <w:semiHidden/>
    <w:rsid w:val="001A3DE5"/>
    <w:pPr>
      <w:spacing w:before="0"/>
    </w:pPr>
    <w:rPr>
      <w:b w:val="0"/>
    </w:rPr>
  </w:style>
  <w:style w:type="paragraph" w:styleId="TOC3">
    <w:name w:val="toc 3"/>
    <w:basedOn w:val="TOC2"/>
    <w:autoRedefine/>
    <w:semiHidden/>
    <w:rsid w:val="001A3DE5"/>
  </w:style>
  <w:style w:type="paragraph" w:customStyle="1" w:styleId="Tablebodytext">
    <w:name w:val="Table body text"/>
    <w:basedOn w:val="Normal"/>
    <w:rsid w:val="001A3DE5"/>
    <w:pPr>
      <w:spacing w:line="240" w:lineRule="atLeast"/>
    </w:pPr>
    <w:rPr>
      <w:rFonts w:cs="Arial"/>
      <w:sz w:val="17"/>
      <w:szCs w:val="17"/>
    </w:rPr>
  </w:style>
  <w:style w:type="paragraph" w:customStyle="1" w:styleId="Tablebullet">
    <w:name w:val="Table bullet"/>
    <w:basedOn w:val="Tablebodytext"/>
    <w:rsid w:val="001A3DE5"/>
    <w:pPr>
      <w:numPr>
        <w:numId w:val="4"/>
      </w:numPr>
    </w:pPr>
  </w:style>
  <w:style w:type="paragraph" w:customStyle="1" w:styleId="Tableheading">
    <w:name w:val="Table heading"/>
    <w:basedOn w:val="Tablebodytext"/>
    <w:rsid w:val="001A3DE5"/>
    <w:pPr>
      <w:spacing w:before="120" w:after="120" w:line="240" w:lineRule="exact"/>
    </w:pPr>
    <w:rPr>
      <w:caps/>
      <w:spacing w:val="30"/>
    </w:rPr>
  </w:style>
  <w:style w:type="paragraph" w:customStyle="1" w:styleId="Tablenumberedlist">
    <w:name w:val="Table numbered list"/>
    <w:basedOn w:val="Tablebodytext"/>
    <w:rsid w:val="001A3DE5"/>
    <w:pPr>
      <w:numPr>
        <w:numId w:val="5"/>
      </w:numPr>
    </w:pPr>
  </w:style>
  <w:style w:type="paragraph" w:styleId="EnvelopeAddress">
    <w:name w:val="envelope address"/>
    <w:basedOn w:val="Normal"/>
    <w:rsid w:val="001A3DE5"/>
    <w:pPr>
      <w:framePr w:w="7920" w:h="1980" w:hRule="exact" w:hSpace="180" w:wrap="auto" w:hAnchor="page" w:xAlign="center" w:yAlign="bottom"/>
      <w:spacing w:line="240" w:lineRule="exact"/>
      <w:ind w:left="2880"/>
    </w:pPr>
    <w:rPr>
      <w:rFonts w:cs="Arial"/>
      <w:szCs w:val="24"/>
    </w:rPr>
  </w:style>
  <w:style w:type="table" w:styleId="TableGrid">
    <w:name w:val="Table Grid"/>
    <w:basedOn w:val="TableNormal"/>
    <w:rsid w:val="007920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ID">
    <w:name w:val="DocID"/>
    <w:basedOn w:val="Normal"/>
    <w:next w:val="Footer"/>
    <w:rsid w:val="00E07DBF"/>
    <w:pPr>
      <w:jc w:val="right"/>
    </w:pPr>
    <w:rPr>
      <w:rFonts w:ascii="Lucida Sans" w:hAnsi="Lucida Sans" w:cs="Arial"/>
      <w:sz w:val="16"/>
      <w:szCs w:val="28"/>
    </w:rPr>
  </w:style>
  <w:style w:type="character" w:styleId="FootnoteReference">
    <w:name w:val="footnote reference"/>
    <w:semiHidden/>
    <w:rsid w:val="002777AB"/>
    <w:rPr>
      <w:vertAlign w:val="superscript"/>
    </w:rPr>
  </w:style>
  <w:style w:type="paragraph" w:styleId="BodyTextIndent2">
    <w:name w:val="Body Text Indent 2"/>
    <w:basedOn w:val="Normal"/>
    <w:link w:val="BodyTextIndent2Char"/>
    <w:uiPriority w:val="99"/>
    <w:unhideWhenUsed/>
    <w:rsid w:val="002E2B13"/>
    <w:pPr>
      <w:spacing w:after="120" w:line="480" w:lineRule="auto"/>
      <w:ind w:left="283"/>
    </w:pPr>
    <w:rPr>
      <w:rFonts w:ascii="Arial" w:hAnsi="Arial"/>
      <w:sz w:val="22"/>
      <w:lang w:val="en-GB" w:eastAsia="en-US"/>
    </w:rPr>
  </w:style>
  <w:style w:type="character" w:customStyle="1" w:styleId="BodyTextIndent2Char">
    <w:name w:val="Body Text Indent 2 Char"/>
    <w:link w:val="BodyTextIndent2"/>
    <w:uiPriority w:val="99"/>
    <w:rsid w:val="002E2B13"/>
    <w:rPr>
      <w:rFonts w:ascii="Arial" w:hAnsi="Arial"/>
      <w:sz w:val="22"/>
      <w:lang w:val="en-GB" w:eastAsia="en-US"/>
    </w:rPr>
  </w:style>
  <w:style w:type="character" w:customStyle="1" w:styleId="src1">
    <w:name w:val="src1"/>
    <w:rsid w:val="00780696"/>
    <w:rPr>
      <w:vanish w:val="0"/>
      <w:webHidden w:val="0"/>
      <w:specVanish w:val="0"/>
    </w:rPr>
  </w:style>
  <w:style w:type="character" w:customStyle="1" w:styleId="jrnl">
    <w:name w:val="jrnl"/>
    <w:basedOn w:val="DefaultParagraphFont"/>
    <w:rsid w:val="00780696"/>
  </w:style>
  <w:style w:type="paragraph" w:styleId="BodyText2">
    <w:name w:val="Body Text 2"/>
    <w:basedOn w:val="Normal"/>
    <w:link w:val="BodyText2Char"/>
    <w:rsid w:val="00B34228"/>
    <w:pPr>
      <w:spacing w:after="120" w:line="480" w:lineRule="auto"/>
    </w:pPr>
  </w:style>
  <w:style w:type="character" w:customStyle="1" w:styleId="BodyText2Char">
    <w:name w:val="Body Text 2 Char"/>
    <w:link w:val="BodyText2"/>
    <w:rsid w:val="00B34228"/>
    <w:rPr>
      <w:rFonts w:ascii="Lucida Sans Unicode" w:hAnsi="Lucida Sans Unicode"/>
      <w:sz w:val="21"/>
      <w:lang w:eastAsia="en-GB"/>
    </w:rPr>
  </w:style>
  <w:style w:type="character" w:styleId="Strong">
    <w:name w:val="Strong"/>
    <w:qFormat/>
    <w:rsid w:val="00B34228"/>
    <w:rPr>
      <w:b/>
      <w:bCs/>
    </w:rPr>
  </w:style>
  <w:style w:type="paragraph" w:customStyle="1" w:styleId="apa6">
    <w:name w:val="apa6"/>
    <w:basedOn w:val="Normal"/>
    <w:uiPriority w:val="99"/>
    <w:rsid w:val="00376D09"/>
    <w:pPr>
      <w:keepLines/>
      <w:autoSpaceDE w:val="0"/>
      <w:autoSpaceDN w:val="0"/>
      <w:adjustRightInd w:val="0"/>
      <w:spacing w:after="160"/>
      <w:ind w:left="720" w:hanging="720"/>
    </w:pPr>
    <w:rPr>
      <w:rFonts w:ascii="Times New Roman" w:hAnsi="Times New Roman"/>
      <w:color w:val="000000"/>
      <w:sz w:val="24"/>
      <w:szCs w:val="24"/>
      <w:lang w:eastAsia="en-NZ"/>
    </w:rPr>
  </w:style>
  <w:style w:type="character" w:customStyle="1" w:styleId="BodyTextChar">
    <w:name w:val="Body Text Char"/>
    <w:link w:val="BodyText"/>
    <w:rsid w:val="002A7539"/>
    <w:rPr>
      <w:rFonts w:ascii="Lucida Sans Unicode" w:hAnsi="Lucida Sans Unicode"/>
      <w:sz w:val="21"/>
      <w:lang w:eastAsia="en-GB"/>
    </w:rPr>
  </w:style>
  <w:style w:type="paragraph" w:customStyle="1" w:styleId="UAHR">
    <w:name w:val="UAHR"/>
    <w:basedOn w:val="Normal"/>
    <w:uiPriority w:val="99"/>
    <w:rsid w:val="008D295A"/>
    <w:rPr>
      <w:rFonts w:ascii="Arial" w:hAnsi="Arial"/>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Krishnamurthi%20R%5BAuthor%5D&amp;cauthor=true&amp;cauthor_uid=22398273" TargetMode="External"/><Relationship Id="rId13" Type="http://schemas.openxmlformats.org/officeDocument/2006/relationships/hyperlink" Target="http://www.ncbi.nlm.nih.gov/pubmed?term=Croft%20J%5BAuthor%5D&amp;cauthor=true&amp;cauthor_uid=19745175"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s.poppitt\AppData\Local\Microsoft\Windows\Temporary%20Internet%20Files\Content.IE5\1VBYQJJ7\s.poppitt@auckland.ac.nz" TargetMode="External"/><Relationship Id="rId12" Type="http://schemas.openxmlformats.org/officeDocument/2006/relationships/hyperlink" Target="javascript:AL_get(this,%20'jour',%20'Diabetologi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cbi.nlm.nih.gov/pubmed?term=Anderson%20CS%5BAuthor%5D&amp;cauthor=true&amp;cauthor_uid=1974517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Krissansen%20GW%5BAuthor%5D&amp;cauthor=true&amp;cauthor_uid=22398273" TargetMode="External"/><Relationship Id="rId5" Type="http://schemas.openxmlformats.org/officeDocument/2006/relationships/footnotes" Target="footnotes.xml"/><Relationship Id="rId15" Type="http://schemas.openxmlformats.org/officeDocument/2006/relationships/hyperlink" Target="http://www.ncbi.nlm.nih.gov/pubmed?term=Gibson%20RA%5BAuthor%5D&amp;cauthor=true&amp;cauthor_uid=19745175" TargetMode="External"/><Relationship Id="rId10" Type="http://schemas.openxmlformats.org/officeDocument/2006/relationships/hyperlink" Target="http://www.ncbi.nlm.nih.gov/pubmed?term=McGill%20AT%5BAuthor%5D&amp;cauthor=true&amp;cauthor_uid=2239827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cbi.nlm.nih.gov/pubmed?term=Przepiorski%20A%5BAuthor%5D&amp;cauthor=true&amp;cauthor_uid=22398273" TargetMode="External"/><Relationship Id="rId14" Type="http://schemas.openxmlformats.org/officeDocument/2006/relationships/hyperlink" Target="http://www.ncbi.nlm.nih.gov/pubmed?term=Ratnasabapathy%20Y%5BAuthor%5D&amp;cauthor=true&amp;cauthor_uid=19745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2188</Words>
  <Characters>12477</Characters>
  <Application>Microsoft Office Word</Application>
  <DocSecurity>2</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14636</CharactersWithSpaces>
  <SharedDoc>false</SharedDoc>
  <HLinks>
    <vt:vector size="60" baseType="variant">
      <vt:variant>
        <vt:i4>786456</vt:i4>
      </vt:variant>
      <vt:variant>
        <vt:i4>27</vt:i4>
      </vt:variant>
      <vt:variant>
        <vt:i4>0</vt:i4>
      </vt:variant>
      <vt:variant>
        <vt:i4>5</vt:i4>
      </vt:variant>
      <vt:variant>
        <vt:lpwstr>http://www.ncbi.nlm.nih.gov/pubmed?term=Anderson CS%5BAuthor%5D&amp;cauthor=true&amp;cauthor_uid=19745175</vt:lpwstr>
      </vt:variant>
      <vt:variant>
        <vt:lpwstr/>
      </vt:variant>
      <vt:variant>
        <vt:i4>8323192</vt:i4>
      </vt:variant>
      <vt:variant>
        <vt:i4>24</vt:i4>
      </vt:variant>
      <vt:variant>
        <vt:i4>0</vt:i4>
      </vt:variant>
      <vt:variant>
        <vt:i4>5</vt:i4>
      </vt:variant>
      <vt:variant>
        <vt:lpwstr>http://www.ncbi.nlm.nih.gov/pubmed?term=Gibson RA%5BAuthor%5D&amp;cauthor=true&amp;cauthor_uid=19745175</vt:lpwstr>
      </vt:variant>
      <vt:variant>
        <vt:lpwstr/>
      </vt:variant>
      <vt:variant>
        <vt:i4>4980786</vt:i4>
      </vt:variant>
      <vt:variant>
        <vt:i4>21</vt:i4>
      </vt:variant>
      <vt:variant>
        <vt:i4>0</vt:i4>
      </vt:variant>
      <vt:variant>
        <vt:i4>5</vt:i4>
      </vt:variant>
      <vt:variant>
        <vt:lpwstr>http://www.ncbi.nlm.nih.gov/pubmed?term=Ratnasabapathy Y%5BAuthor%5D&amp;cauthor=true&amp;cauthor_uid=19745175</vt:lpwstr>
      </vt:variant>
      <vt:variant>
        <vt:lpwstr/>
      </vt:variant>
      <vt:variant>
        <vt:i4>5046337</vt:i4>
      </vt:variant>
      <vt:variant>
        <vt:i4>18</vt:i4>
      </vt:variant>
      <vt:variant>
        <vt:i4>0</vt:i4>
      </vt:variant>
      <vt:variant>
        <vt:i4>5</vt:i4>
      </vt:variant>
      <vt:variant>
        <vt:lpwstr>http://www.ncbi.nlm.nih.gov/pubmed?term=Croft J%5BAuthor%5D&amp;cauthor=true&amp;cauthor_uid=19745175</vt:lpwstr>
      </vt:variant>
      <vt:variant>
        <vt:lpwstr/>
      </vt:variant>
      <vt:variant>
        <vt:i4>2097185</vt:i4>
      </vt:variant>
      <vt:variant>
        <vt:i4>15</vt:i4>
      </vt:variant>
      <vt:variant>
        <vt:i4>0</vt:i4>
      </vt:variant>
      <vt:variant>
        <vt:i4>5</vt:i4>
      </vt:variant>
      <vt:variant>
        <vt:lpwstr>javascript:AL_get(this, 'jour', 'Diabetologia.');</vt:lpwstr>
      </vt:variant>
      <vt:variant>
        <vt:lpwstr/>
      </vt:variant>
      <vt:variant>
        <vt:i4>6881405</vt:i4>
      </vt:variant>
      <vt:variant>
        <vt:i4>12</vt:i4>
      </vt:variant>
      <vt:variant>
        <vt:i4>0</vt:i4>
      </vt:variant>
      <vt:variant>
        <vt:i4>5</vt:i4>
      </vt:variant>
      <vt:variant>
        <vt:lpwstr>http://www.ncbi.nlm.nih.gov/pubmed?term=Krissansen GW%5BAuthor%5D&amp;cauthor=true&amp;cauthor_uid=22398273</vt:lpwstr>
      </vt:variant>
      <vt:variant>
        <vt:lpwstr/>
      </vt:variant>
      <vt:variant>
        <vt:i4>7602274</vt:i4>
      </vt:variant>
      <vt:variant>
        <vt:i4>9</vt:i4>
      </vt:variant>
      <vt:variant>
        <vt:i4>0</vt:i4>
      </vt:variant>
      <vt:variant>
        <vt:i4>5</vt:i4>
      </vt:variant>
      <vt:variant>
        <vt:lpwstr>http://www.ncbi.nlm.nih.gov/pubmed?term=McGill AT%5BAuthor%5D&amp;cauthor=true&amp;cauthor_uid=22398273</vt:lpwstr>
      </vt:variant>
      <vt:variant>
        <vt:lpwstr/>
      </vt:variant>
      <vt:variant>
        <vt:i4>3407934</vt:i4>
      </vt:variant>
      <vt:variant>
        <vt:i4>6</vt:i4>
      </vt:variant>
      <vt:variant>
        <vt:i4>0</vt:i4>
      </vt:variant>
      <vt:variant>
        <vt:i4>5</vt:i4>
      </vt:variant>
      <vt:variant>
        <vt:lpwstr>http://www.ncbi.nlm.nih.gov/pubmed?term=Przepiorski A%5BAuthor%5D&amp;cauthor=true&amp;cauthor_uid=22398273</vt:lpwstr>
      </vt:variant>
      <vt:variant>
        <vt:lpwstr/>
      </vt:variant>
      <vt:variant>
        <vt:i4>4915265</vt:i4>
      </vt:variant>
      <vt:variant>
        <vt:i4>3</vt:i4>
      </vt:variant>
      <vt:variant>
        <vt:i4>0</vt:i4>
      </vt:variant>
      <vt:variant>
        <vt:i4>5</vt:i4>
      </vt:variant>
      <vt:variant>
        <vt:lpwstr>http://www.ncbi.nlm.nih.gov/pubmed?term=Krishnamurthi R%5BAuthor%5D&amp;cauthor=true&amp;cauthor_uid=22398273</vt:lpwstr>
      </vt:variant>
      <vt:variant>
        <vt:lpwstr/>
      </vt:variant>
      <vt:variant>
        <vt:i4>5636098</vt:i4>
      </vt:variant>
      <vt:variant>
        <vt:i4>0</vt:i4>
      </vt:variant>
      <vt:variant>
        <vt:i4>0</vt:i4>
      </vt:variant>
      <vt:variant>
        <vt:i4>5</vt:i4>
      </vt:variant>
      <vt:variant>
        <vt:lpwstr>file://localhost/C/Users/s.poppitt/AppData/Local/Microsoft/Windows/Temporary%20Internet%20Files/Content.IE5/1VBYQJJ7/s.poppitt@auckland.ac.nz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2009-08-26T03:13:00Z</cp:lastPrinted>
  <dcterms:created xsi:type="dcterms:W3CDTF">2013-10-26T03:13:00Z</dcterms:created>
  <dcterms:modified xsi:type="dcterms:W3CDTF">2013-10-26T03:13:00Z</dcterms:modified>
</cp:coreProperties>
</file>