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A60" w:rsidRPr="008D4B3E" w:rsidRDefault="00BE391F" w:rsidP="00963352">
      <w:pPr>
        <w:spacing w:line="276" w:lineRule="auto"/>
        <w:jc w:val="left"/>
        <w:rPr>
          <w:rStyle w:val="Rubrique"/>
          <w:rFonts w:ascii="Calibri" w:hAnsi="Calibri"/>
          <w:b/>
          <w:i w:val="0"/>
          <w:color w:val="1F1B77"/>
          <w:sz w:val="30"/>
          <w:szCs w:val="30"/>
        </w:rPr>
      </w:pPr>
      <w:bookmarkStart w:id="0" w:name="_Toc476643115"/>
      <w:bookmarkStart w:id="1" w:name="_Toc476643278"/>
      <w:r>
        <w:rPr>
          <w:color w:val="0000FF"/>
        </w:rPr>
        <w:t xml:space="preserve"> </w:t>
      </w:r>
      <w:r w:rsidR="006E2A60">
        <w:rPr>
          <w:color w:val="0000FF"/>
        </w:rPr>
        <w:t xml:space="preserve">                                          </w:t>
      </w:r>
    </w:p>
    <w:p w:rsidR="000512BC" w:rsidRPr="000512BC" w:rsidRDefault="000512BC" w:rsidP="000512BC">
      <w:pPr>
        <w:spacing w:line="276" w:lineRule="auto"/>
        <w:ind w:left="142"/>
        <w:jc w:val="center"/>
        <w:rPr>
          <w:rFonts w:ascii="Calibri" w:hAnsi="Calibri"/>
          <w:b/>
          <w:color w:val="1F1B77"/>
          <w:sz w:val="30"/>
          <w:szCs w:val="30"/>
          <w:lang w:val="en-NZ" w:eastAsia="en-US"/>
        </w:rPr>
      </w:pPr>
      <w:r w:rsidRPr="000512BC">
        <w:rPr>
          <w:rFonts w:ascii="Calibri" w:hAnsi="Calibri"/>
          <w:b/>
          <w:color w:val="1F1B77"/>
          <w:sz w:val="30"/>
          <w:szCs w:val="30"/>
          <w:lang w:val="en-NZ" w:eastAsia="en-US"/>
        </w:rPr>
        <w:t>Activation of the ileal brake by carbohydrates and plant extracts –</w:t>
      </w:r>
    </w:p>
    <w:p w:rsidR="000512BC" w:rsidRPr="000512BC" w:rsidRDefault="000512BC" w:rsidP="000512BC">
      <w:pPr>
        <w:spacing w:line="276" w:lineRule="auto"/>
        <w:ind w:left="142"/>
        <w:jc w:val="center"/>
        <w:rPr>
          <w:rFonts w:ascii="Calibri" w:hAnsi="Calibri"/>
          <w:b/>
          <w:color w:val="1F1B77"/>
          <w:sz w:val="30"/>
          <w:szCs w:val="30"/>
          <w:lang w:val="en-NZ" w:eastAsia="en-US"/>
        </w:rPr>
      </w:pPr>
      <w:r w:rsidRPr="000512BC">
        <w:rPr>
          <w:rFonts w:ascii="Calibri" w:hAnsi="Calibri"/>
          <w:b/>
          <w:color w:val="1F1B77"/>
          <w:sz w:val="30"/>
          <w:szCs w:val="30"/>
          <w:lang w:val="en-NZ" w:eastAsia="en-US"/>
        </w:rPr>
        <w:t>A pilot study in ileostomy patients</w:t>
      </w:r>
      <w:r w:rsidR="001B0D90">
        <w:rPr>
          <w:rFonts w:ascii="Calibri" w:hAnsi="Calibri"/>
          <w:b/>
          <w:color w:val="1F1B77"/>
          <w:sz w:val="30"/>
          <w:szCs w:val="30"/>
          <w:lang w:val="en-NZ" w:eastAsia="en-US"/>
        </w:rPr>
        <w:t xml:space="preserve"> to develop sample collection and analytical methods</w:t>
      </w:r>
    </w:p>
    <w:p w:rsidR="006E2A60" w:rsidRDefault="006E2A60" w:rsidP="006E2A60">
      <w:pPr>
        <w:spacing w:line="276" w:lineRule="auto"/>
        <w:ind w:left="142"/>
        <w:jc w:val="center"/>
        <w:rPr>
          <w:rStyle w:val="Rubrique"/>
          <w:rFonts w:ascii="Calibri" w:hAnsi="Calibri"/>
          <w:b/>
          <w:i w:val="0"/>
          <w:color w:val="1F1B77"/>
          <w:sz w:val="30"/>
          <w:szCs w:val="30"/>
        </w:rPr>
      </w:pPr>
    </w:p>
    <w:p w:rsidR="006E2A60" w:rsidRDefault="00023129" w:rsidP="006E2A60">
      <w:pPr>
        <w:spacing w:line="276" w:lineRule="auto"/>
        <w:ind w:left="142"/>
        <w:jc w:val="center"/>
        <w:rPr>
          <w:rStyle w:val="Rubrique"/>
          <w:rFonts w:ascii="Calibri" w:hAnsi="Calibri"/>
          <w:b/>
          <w:i w:val="0"/>
          <w:color w:val="1F1B77"/>
          <w:sz w:val="30"/>
          <w:szCs w:val="30"/>
        </w:rPr>
      </w:pPr>
      <w:r>
        <w:rPr>
          <w:rStyle w:val="Rubrique"/>
          <w:rFonts w:ascii="Calibri" w:hAnsi="Calibri"/>
          <w:b/>
          <w:i w:val="0"/>
          <w:color w:val="1F1B77"/>
          <w:sz w:val="30"/>
          <w:szCs w:val="30"/>
        </w:rPr>
        <w:t xml:space="preserve">Professor SD </w:t>
      </w:r>
      <w:r w:rsidR="00D96DC5">
        <w:rPr>
          <w:rStyle w:val="Rubrique"/>
          <w:rFonts w:ascii="Calibri" w:hAnsi="Calibri"/>
          <w:b/>
          <w:i w:val="0"/>
          <w:color w:val="1F1B77"/>
          <w:sz w:val="30"/>
          <w:szCs w:val="30"/>
        </w:rPr>
        <w:t xml:space="preserve">Poppitt </w:t>
      </w:r>
    </w:p>
    <w:p w:rsidR="000512BC" w:rsidRDefault="000512BC" w:rsidP="006E2A60">
      <w:pPr>
        <w:spacing w:line="276" w:lineRule="auto"/>
        <w:ind w:left="142"/>
        <w:jc w:val="center"/>
        <w:rPr>
          <w:rStyle w:val="Rubrique"/>
          <w:rFonts w:ascii="Calibri" w:hAnsi="Calibri"/>
          <w:b/>
          <w:i w:val="0"/>
          <w:color w:val="1F1B77"/>
          <w:sz w:val="30"/>
          <w:szCs w:val="30"/>
        </w:rPr>
      </w:pPr>
      <w:r>
        <w:rPr>
          <w:rStyle w:val="Rubrique"/>
          <w:rFonts w:ascii="Calibri" w:hAnsi="Calibri"/>
          <w:b/>
          <w:i w:val="0"/>
          <w:color w:val="1F1B77"/>
          <w:sz w:val="30"/>
          <w:szCs w:val="30"/>
        </w:rPr>
        <w:t>Dr John Ingram</w:t>
      </w:r>
    </w:p>
    <w:p w:rsidR="00066A78" w:rsidRDefault="00066A78" w:rsidP="00066A78">
      <w:pPr>
        <w:spacing w:line="276" w:lineRule="auto"/>
        <w:ind w:left="142"/>
        <w:jc w:val="center"/>
        <w:rPr>
          <w:rStyle w:val="Rubrique"/>
          <w:rFonts w:ascii="Calibri" w:hAnsi="Calibri"/>
          <w:b/>
          <w:i w:val="0"/>
          <w:color w:val="1F1B77"/>
          <w:sz w:val="30"/>
          <w:szCs w:val="30"/>
        </w:rPr>
      </w:pPr>
      <w:r>
        <w:rPr>
          <w:rStyle w:val="Rubrique"/>
          <w:rFonts w:ascii="Calibri" w:hAnsi="Calibri"/>
          <w:b/>
          <w:i w:val="0"/>
          <w:color w:val="1F1B77"/>
          <w:sz w:val="30"/>
          <w:szCs w:val="30"/>
        </w:rPr>
        <w:t>Hyun Sang Shin</w:t>
      </w:r>
    </w:p>
    <w:p w:rsidR="005B1B18" w:rsidRPr="005B1B18" w:rsidRDefault="005B1B18" w:rsidP="006E2A60">
      <w:pPr>
        <w:spacing w:line="276" w:lineRule="auto"/>
        <w:ind w:left="142"/>
        <w:jc w:val="center"/>
        <w:rPr>
          <w:rStyle w:val="Rubrique"/>
          <w:rFonts w:ascii="Calibri" w:hAnsi="Calibri"/>
          <w:b/>
          <w:i w:val="0"/>
          <w:color w:val="1F1B77"/>
          <w:sz w:val="16"/>
          <w:szCs w:val="16"/>
        </w:rPr>
      </w:pPr>
    </w:p>
    <w:p w:rsidR="00EF75BE" w:rsidRPr="00EF75BE" w:rsidRDefault="00EF75BE" w:rsidP="00EF75BE">
      <w:pPr>
        <w:spacing w:line="276" w:lineRule="auto"/>
        <w:jc w:val="left"/>
        <w:rPr>
          <w:rFonts w:ascii="Calibri" w:hAnsi="Calibri"/>
          <w:b/>
          <w:color w:val="1F1B77"/>
          <w:szCs w:val="22"/>
          <w:lang w:val="en-US" w:eastAsia="en-US"/>
        </w:rPr>
      </w:pPr>
      <w:r w:rsidRPr="00EF75BE">
        <w:rPr>
          <w:rFonts w:ascii="Calibri" w:hAnsi="Calibri"/>
          <w:b/>
          <w:color w:val="1F1B77"/>
          <w:szCs w:val="22"/>
          <w:lang w:val="en-US" w:eastAsia="en-US"/>
        </w:rPr>
        <w:t>Human Nutrition Unit, University of Auckland and Plant &amp; Food Research, Auckland, New Zealand</w:t>
      </w:r>
    </w:p>
    <w:p w:rsidR="006E2A60" w:rsidRPr="008D4B3E" w:rsidRDefault="006E2A60" w:rsidP="006E2A60">
      <w:pPr>
        <w:spacing w:line="276" w:lineRule="auto"/>
        <w:ind w:left="851"/>
        <w:jc w:val="center"/>
        <w:rPr>
          <w:rStyle w:val="Rubrique"/>
          <w:rFonts w:ascii="Calibri" w:hAnsi="Calibri"/>
          <w:i w:val="0"/>
          <w:color w:val="1F1B77"/>
        </w:rPr>
      </w:pPr>
    </w:p>
    <w:p w:rsidR="006E2A60" w:rsidRDefault="005F6E7C" w:rsidP="005F6E7C">
      <w:pPr>
        <w:spacing w:line="276" w:lineRule="auto"/>
        <w:ind w:left="851"/>
        <w:jc w:val="left"/>
        <w:rPr>
          <w:rStyle w:val="Rubrique"/>
          <w:rFonts w:ascii="Calibri" w:hAnsi="Calibri"/>
          <w:b/>
          <w:i w:val="0"/>
          <w:color w:val="1F1B77"/>
        </w:rPr>
      </w:pPr>
      <w:r w:rsidRPr="005F6E7C">
        <w:rPr>
          <w:rStyle w:val="Rubrique"/>
          <w:rFonts w:ascii="Calibri" w:hAnsi="Calibri"/>
          <w:b/>
          <w:i w:val="0"/>
          <w:noProof/>
          <w:color w:val="1F1B77"/>
          <w:lang w:val="en-NZ" w:eastAsia="en-NZ"/>
        </w:rPr>
        <w:drawing>
          <wp:inline distT="0" distB="0" distL="0" distR="0">
            <wp:extent cx="1841648" cy="1669311"/>
            <wp:effectExtent l="19050" t="0" r="6202" b="0"/>
            <wp:docPr id="6" name="Picture 2" descr="Human%20Nutrition%20Uni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man%20Nutrition%20Unit_1"/>
                    <pic:cNvPicPr>
                      <a:picLocks noChangeAspect="1" noChangeArrowheads="1"/>
                    </pic:cNvPicPr>
                  </pic:nvPicPr>
                  <pic:blipFill>
                    <a:blip r:embed="rId7" cstate="print"/>
                    <a:srcRect/>
                    <a:stretch>
                      <a:fillRect/>
                    </a:stretch>
                  </pic:blipFill>
                  <pic:spPr bwMode="auto">
                    <a:xfrm>
                      <a:off x="0" y="0"/>
                      <a:ext cx="1841763" cy="1669415"/>
                    </a:xfrm>
                    <a:prstGeom prst="rect">
                      <a:avLst/>
                    </a:prstGeom>
                    <a:noFill/>
                    <a:ln w="9525">
                      <a:noFill/>
                      <a:miter lim="800000"/>
                      <a:headEnd/>
                      <a:tailEnd/>
                    </a:ln>
                  </pic:spPr>
                </pic:pic>
              </a:graphicData>
            </a:graphic>
          </wp:inline>
        </w:drawing>
      </w:r>
      <w:r w:rsidRPr="005F6E7C">
        <w:rPr>
          <w:rStyle w:val="Rubrique"/>
          <w:rFonts w:ascii="Calibri" w:hAnsi="Calibri"/>
          <w:b/>
          <w:i w:val="0"/>
          <w:noProof/>
          <w:color w:val="1F1B77"/>
          <w:lang w:val="en-NZ" w:eastAsia="en-NZ"/>
        </w:rPr>
        <w:drawing>
          <wp:inline distT="0" distB="0" distL="0" distR="0">
            <wp:extent cx="2460256" cy="2371061"/>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5" name="Picture 2"/>
                    <pic:cNvPicPr>
                      <a:picLocks noGrp="1" noChangeAspect="1" noChangeArrowheads="1"/>
                    </pic:cNvPicPr>
                  </pic:nvPicPr>
                  <pic:blipFill>
                    <a:blip r:embed="rId8" cstate="print"/>
                    <a:srcRect r="22071"/>
                    <a:stretch>
                      <a:fillRect/>
                    </a:stretch>
                  </pic:blipFill>
                  <pic:spPr bwMode="auto">
                    <a:xfrm>
                      <a:off x="0" y="0"/>
                      <a:ext cx="2470828" cy="2381250"/>
                    </a:xfrm>
                    <a:prstGeom prst="rect">
                      <a:avLst/>
                    </a:prstGeom>
                    <a:noFill/>
                    <a:ln w="9525">
                      <a:noFill/>
                      <a:miter lim="800000"/>
                      <a:headEnd/>
                      <a:tailEnd/>
                    </a:ln>
                  </pic:spPr>
                </pic:pic>
              </a:graphicData>
            </a:graphic>
          </wp:inline>
        </w:drawing>
      </w:r>
    </w:p>
    <w:p w:rsidR="001E1E2E" w:rsidRDefault="001E1E2E" w:rsidP="006E2A60">
      <w:pPr>
        <w:spacing w:line="276" w:lineRule="auto"/>
        <w:ind w:left="851"/>
        <w:rPr>
          <w:rStyle w:val="Rubrique"/>
          <w:rFonts w:ascii="Calibri" w:hAnsi="Calibri"/>
          <w:b/>
          <w:i w:val="0"/>
          <w:color w:val="1F1B77"/>
        </w:rPr>
      </w:pPr>
    </w:p>
    <w:tbl>
      <w:tblPr>
        <w:tblW w:w="921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ayout w:type="fixed"/>
        <w:tblCellMar>
          <w:left w:w="70" w:type="dxa"/>
          <w:right w:w="70" w:type="dxa"/>
        </w:tblCellMar>
        <w:tblLook w:val="0000"/>
      </w:tblPr>
      <w:tblGrid>
        <w:gridCol w:w="9215"/>
      </w:tblGrid>
      <w:tr w:rsidR="006E2A60" w:rsidRPr="00962315" w:rsidTr="008372BC">
        <w:tc>
          <w:tcPr>
            <w:tcW w:w="9215" w:type="dxa"/>
            <w:shd w:val="clear" w:color="auto" w:fill="B8CCE4"/>
          </w:tcPr>
          <w:bookmarkEnd w:id="0"/>
          <w:bookmarkEnd w:id="1"/>
          <w:p w:rsidR="006E2A60" w:rsidRDefault="006E2A60" w:rsidP="008372BC">
            <w:pPr>
              <w:spacing w:line="276" w:lineRule="auto"/>
              <w:jc w:val="center"/>
              <w:rPr>
                <w:rFonts w:ascii="Calibri" w:hAnsi="Calibri"/>
                <w:b/>
                <w:sz w:val="40"/>
                <w:szCs w:val="40"/>
              </w:rPr>
            </w:pPr>
            <w:r w:rsidRPr="006417B5">
              <w:rPr>
                <w:rFonts w:ascii="Calibri" w:hAnsi="Calibri"/>
                <w:b/>
                <w:sz w:val="40"/>
                <w:szCs w:val="40"/>
              </w:rPr>
              <w:t xml:space="preserve">Study protocol </w:t>
            </w:r>
          </w:p>
          <w:p w:rsidR="006E2A60" w:rsidRPr="005D5B6E" w:rsidRDefault="006E2A60" w:rsidP="008372BC">
            <w:pPr>
              <w:spacing w:line="276" w:lineRule="auto"/>
              <w:jc w:val="center"/>
              <w:rPr>
                <w:rFonts w:ascii="Calibri" w:hAnsi="Calibri"/>
                <w:b/>
                <w:sz w:val="32"/>
                <w:szCs w:val="32"/>
              </w:rPr>
            </w:pPr>
          </w:p>
        </w:tc>
      </w:tr>
    </w:tbl>
    <w:p w:rsidR="00963352" w:rsidRDefault="00963352" w:rsidP="001E1E2E">
      <w:pPr>
        <w:rPr>
          <w:b/>
          <w:smallCaps/>
          <w:u w:val="single"/>
          <w:lang w:val="en-US"/>
        </w:rPr>
      </w:pPr>
    </w:p>
    <w:p w:rsidR="00963352" w:rsidRDefault="00963352" w:rsidP="001E1E2E">
      <w:pPr>
        <w:rPr>
          <w:b/>
          <w:smallCaps/>
          <w:u w:val="single"/>
          <w:lang w:val="en-US"/>
        </w:rPr>
      </w:pPr>
    </w:p>
    <w:p w:rsidR="00963352" w:rsidRDefault="00963352" w:rsidP="001E1E2E">
      <w:pPr>
        <w:rPr>
          <w:b/>
          <w:smallCaps/>
          <w:u w:val="single"/>
          <w:lang w:val="en-US"/>
        </w:rPr>
      </w:pPr>
    </w:p>
    <w:p w:rsidR="00963352" w:rsidRDefault="00963352" w:rsidP="001E1E2E">
      <w:pPr>
        <w:rPr>
          <w:b/>
          <w:smallCaps/>
          <w:u w:val="single"/>
          <w:lang w:val="en-US"/>
        </w:rPr>
      </w:pPr>
    </w:p>
    <w:p w:rsidR="001E1E2E" w:rsidRPr="001E1E2E" w:rsidRDefault="005F6E7C" w:rsidP="001E1E2E">
      <w:pPr>
        <w:rPr>
          <w:b/>
          <w:smallCaps/>
          <w:u w:val="single"/>
          <w:lang w:val="en-US"/>
        </w:rPr>
      </w:pPr>
      <w:r>
        <w:rPr>
          <w:b/>
          <w:smallCaps/>
          <w:u w:val="single"/>
          <w:lang w:val="en-US"/>
        </w:rPr>
        <w:lastRenderedPageBreak/>
        <w:t>1</w:t>
      </w:r>
      <w:r w:rsidR="0066327E">
        <w:rPr>
          <w:b/>
          <w:smallCaps/>
          <w:u w:val="single"/>
          <w:lang w:val="en-US"/>
        </w:rPr>
        <w:t xml:space="preserve">. </w:t>
      </w:r>
      <w:r w:rsidR="001E1E2E" w:rsidRPr="001E1E2E">
        <w:rPr>
          <w:b/>
          <w:smallCaps/>
          <w:u w:val="single"/>
          <w:lang w:val="en-US"/>
        </w:rPr>
        <w:t>Principal Investigators</w:t>
      </w:r>
    </w:p>
    <w:p w:rsidR="001E1E2E" w:rsidRPr="001E1E2E" w:rsidRDefault="001E1E2E" w:rsidP="001E1E2E">
      <w:pPr>
        <w:rPr>
          <w:b/>
          <w:smallCaps/>
        </w:rPr>
      </w:pPr>
      <w:r w:rsidRPr="001E1E2E">
        <w:rPr>
          <w:b/>
          <w:smallCaps/>
        </w:rPr>
        <w:t>Professor SD Poppitt PhD</w:t>
      </w:r>
    </w:p>
    <w:p w:rsidR="001E1E2E" w:rsidRPr="005958E5" w:rsidRDefault="001E1E2E" w:rsidP="001E1E2E">
      <w:r w:rsidRPr="005958E5">
        <w:t>Director, Human Nutrition Unit</w:t>
      </w:r>
      <w:r>
        <w:t xml:space="preserve"> (HNU)</w:t>
      </w:r>
    </w:p>
    <w:p w:rsidR="001E1E2E" w:rsidRPr="005958E5" w:rsidRDefault="001E1E2E" w:rsidP="001E1E2E">
      <w:r w:rsidRPr="005958E5">
        <w:t xml:space="preserve">School of Biological Sciences &amp; Institute for Innovation </w:t>
      </w:r>
      <w:r>
        <w:t>i</w:t>
      </w:r>
      <w:r w:rsidRPr="005958E5">
        <w:t>n Biotechnology</w:t>
      </w:r>
    </w:p>
    <w:p w:rsidR="001E1E2E" w:rsidRPr="005958E5" w:rsidRDefault="001E1E2E" w:rsidP="001E1E2E">
      <w:r w:rsidRPr="005958E5">
        <w:t>University of Auckland</w:t>
      </w:r>
    </w:p>
    <w:p w:rsidR="001E1E2E" w:rsidRDefault="00FA7948" w:rsidP="001E1E2E">
      <w:hyperlink r:id="rId9" w:history="1">
        <w:r w:rsidR="001E1E2E" w:rsidRPr="005437C6">
          <w:rPr>
            <w:rStyle w:val="Hyperlink"/>
          </w:rPr>
          <w:t>s.poppitt@auckland.ac.nz</w:t>
        </w:r>
      </w:hyperlink>
    </w:p>
    <w:p w:rsidR="001E1E2E" w:rsidRPr="001E1E2E" w:rsidRDefault="001E1E2E" w:rsidP="001E1E2E">
      <w:pPr>
        <w:rPr>
          <w:b/>
          <w:smallCaps/>
          <w:lang w:val="en-US"/>
        </w:rPr>
      </w:pPr>
    </w:p>
    <w:p w:rsidR="001E1E2E" w:rsidRPr="001E1E2E" w:rsidRDefault="001E1E2E" w:rsidP="001E1E2E">
      <w:pPr>
        <w:rPr>
          <w:b/>
          <w:bCs/>
          <w:smallCaps/>
          <w:lang w:val="en-US"/>
        </w:rPr>
      </w:pPr>
      <w:r w:rsidRPr="001E1E2E">
        <w:rPr>
          <w:b/>
          <w:bCs/>
          <w:smallCaps/>
          <w:lang w:val="en-US"/>
        </w:rPr>
        <w:t>Dr John Ingram PhD</w:t>
      </w:r>
    </w:p>
    <w:p w:rsidR="001E1E2E" w:rsidRPr="00484E7D" w:rsidRDefault="009F03EB" w:rsidP="001E1E2E">
      <w:pPr>
        <w:rPr>
          <w:lang w:val="en-US"/>
        </w:rPr>
      </w:pPr>
      <w:r w:rsidRPr="009F03EB">
        <w:rPr>
          <w:lang w:val="en-US"/>
        </w:rPr>
        <w:t>Scientist</w:t>
      </w:r>
    </w:p>
    <w:p w:rsidR="001E1E2E" w:rsidRPr="00484E7D" w:rsidRDefault="009F03EB" w:rsidP="001E1E2E">
      <w:pPr>
        <w:rPr>
          <w:lang w:val="en-US"/>
        </w:rPr>
      </w:pPr>
      <w:r w:rsidRPr="009F03EB">
        <w:rPr>
          <w:lang w:val="en-US"/>
        </w:rPr>
        <w:t xml:space="preserve">The </w:t>
      </w:r>
      <w:r w:rsidR="00484E7D">
        <w:rPr>
          <w:lang w:val="en-US"/>
        </w:rPr>
        <w:t>N</w:t>
      </w:r>
      <w:r w:rsidRPr="009F03EB">
        <w:rPr>
          <w:lang w:val="en-US"/>
        </w:rPr>
        <w:t>ew Zealand Institute for Plant and Food Research Ltd</w:t>
      </w:r>
    </w:p>
    <w:p w:rsidR="001E1E2E" w:rsidRPr="00484E7D" w:rsidRDefault="009F03EB" w:rsidP="001E1E2E">
      <w:pPr>
        <w:rPr>
          <w:lang w:val="en-US"/>
        </w:rPr>
      </w:pPr>
      <w:r w:rsidRPr="009F03EB">
        <w:rPr>
          <w:lang w:val="en-US"/>
        </w:rPr>
        <w:t>Mt Albert, Auckland</w:t>
      </w:r>
    </w:p>
    <w:p w:rsidR="001E1E2E" w:rsidRPr="001E1E2E" w:rsidRDefault="00FA7948" w:rsidP="001E1E2E">
      <w:pPr>
        <w:rPr>
          <w:b/>
          <w:smallCaps/>
          <w:lang w:val="en-NZ"/>
        </w:rPr>
      </w:pPr>
      <w:hyperlink r:id="rId10" w:history="1">
        <w:r w:rsidR="001E1E2E" w:rsidRPr="001E1E2E">
          <w:rPr>
            <w:rStyle w:val="Hyperlink"/>
            <w:b/>
            <w:smallCaps/>
            <w:lang w:val="en-US"/>
          </w:rPr>
          <w:t>john.ingram@plantandfood.co.nz</w:t>
        </w:r>
      </w:hyperlink>
    </w:p>
    <w:p w:rsidR="001E1E2E" w:rsidRPr="001E1E2E" w:rsidRDefault="001E1E2E" w:rsidP="001E1E2E">
      <w:pPr>
        <w:rPr>
          <w:b/>
          <w:smallCaps/>
          <w:lang w:val="en-US"/>
        </w:rPr>
      </w:pPr>
    </w:p>
    <w:p w:rsidR="001E1E2E" w:rsidRPr="001E1E2E" w:rsidRDefault="0066327E" w:rsidP="0066327E">
      <w:pPr>
        <w:rPr>
          <w:b/>
          <w:smallCaps/>
          <w:u w:val="single"/>
          <w:lang w:val="en-US"/>
        </w:rPr>
      </w:pPr>
      <w:r>
        <w:rPr>
          <w:b/>
          <w:smallCaps/>
          <w:u w:val="single"/>
          <w:lang w:val="en-US"/>
        </w:rPr>
        <w:t xml:space="preserve">2. </w:t>
      </w:r>
      <w:r w:rsidR="001E1E2E" w:rsidRPr="001E1E2E">
        <w:rPr>
          <w:b/>
          <w:smallCaps/>
          <w:u w:val="single"/>
          <w:lang w:val="en-US"/>
        </w:rPr>
        <w:t>P</w:t>
      </w:r>
      <w:r>
        <w:rPr>
          <w:b/>
          <w:smallCaps/>
          <w:u w:val="single"/>
          <w:lang w:val="en-US"/>
        </w:rPr>
        <w:t>h</w:t>
      </w:r>
      <w:r w:rsidR="001E1E2E" w:rsidRPr="001E1E2E">
        <w:rPr>
          <w:b/>
          <w:smallCaps/>
          <w:u w:val="single"/>
          <w:lang w:val="en-US"/>
        </w:rPr>
        <w:t>D student</w:t>
      </w:r>
    </w:p>
    <w:p w:rsidR="001E1E2E" w:rsidRDefault="001E1E2E" w:rsidP="001E1E2E">
      <w:pPr>
        <w:rPr>
          <w:b/>
          <w:smallCaps/>
          <w:lang w:val="en-US"/>
        </w:rPr>
      </w:pPr>
      <w:r w:rsidRPr="001E1E2E">
        <w:rPr>
          <w:b/>
          <w:smallCaps/>
          <w:lang w:val="en-US"/>
        </w:rPr>
        <w:t>Hyun Sang Shin, MD, MSc</w:t>
      </w:r>
    </w:p>
    <w:p w:rsidR="00484E7D" w:rsidRDefault="00484E7D" w:rsidP="001E1E2E">
      <w:pPr>
        <w:rPr>
          <w:b/>
          <w:smallCaps/>
          <w:lang w:val="en-US"/>
        </w:rPr>
      </w:pPr>
      <w:r>
        <w:rPr>
          <w:b/>
          <w:smallCaps/>
          <w:lang w:val="en-US"/>
        </w:rPr>
        <w:t>Postgraduate research student</w:t>
      </w:r>
    </w:p>
    <w:p w:rsidR="00484E7D" w:rsidRDefault="00484E7D" w:rsidP="001E1E2E">
      <w:pPr>
        <w:rPr>
          <w:b/>
          <w:smallCaps/>
          <w:lang w:val="en-US"/>
        </w:rPr>
      </w:pPr>
      <w:r>
        <w:rPr>
          <w:b/>
          <w:smallCaps/>
          <w:lang w:val="en-US"/>
        </w:rPr>
        <w:t>Human Nutrition Unit, University of Auckland</w:t>
      </w:r>
    </w:p>
    <w:p w:rsidR="00484E7D" w:rsidRPr="001E1E2E" w:rsidRDefault="00484E7D" w:rsidP="001E1E2E">
      <w:pPr>
        <w:rPr>
          <w:b/>
          <w:smallCaps/>
          <w:lang w:val="en-US"/>
        </w:rPr>
      </w:pPr>
      <w:r>
        <w:rPr>
          <w:b/>
          <w:smallCaps/>
          <w:lang w:val="en-US"/>
        </w:rPr>
        <w:t>Plant &amp; Food Research, Auckland</w:t>
      </w:r>
    </w:p>
    <w:p w:rsidR="001E1E2E" w:rsidRPr="001E1E2E" w:rsidRDefault="00FA7948" w:rsidP="001E1E2E">
      <w:pPr>
        <w:rPr>
          <w:b/>
          <w:smallCaps/>
          <w:u w:val="single"/>
          <w:lang w:val="en-US"/>
        </w:rPr>
      </w:pPr>
      <w:hyperlink r:id="rId11" w:history="1">
        <w:r w:rsidR="001E1E2E" w:rsidRPr="001E1E2E">
          <w:rPr>
            <w:rStyle w:val="Hyperlink"/>
            <w:b/>
            <w:smallCaps/>
            <w:lang w:val="en-US"/>
          </w:rPr>
          <w:t>h.shin@auckland.ac.nz</w:t>
        </w:r>
      </w:hyperlink>
    </w:p>
    <w:p w:rsidR="001E1E2E" w:rsidRPr="001E1E2E" w:rsidRDefault="001E1E2E" w:rsidP="001E1E2E">
      <w:pPr>
        <w:rPr>
          <w:b/>
          <w:smallCaps/>
          <w:u w:val="single"/>
          <w:lang w:val="en-US"/>
        </w:rPr>
      </w:pPr>
    </w:p>
    <w:p w:rsidR="001E1E2E" w:rsidRPr="001E1E2E" w:rsidRDefault="0066327E" w:rsidP="0066327E">
      <w:pPr>
        <w:rPr>
          <w:b/>
          <w:smallCaps/>
          <w:u w:val="single"/>
          <w:lang w:val="en-US"/>
        </w:rPr>
      </w:pPr>
      <w:r>
        <w:rPr>
          <w:b/>
          <w:smallCaps/>
          <w:u w:val="single"/>
          <w:lang w:val="en-US"/>
        </w:rPr>
        <w:t xml:space="preserve">3. </w:t>
      </w:r>
      <w:r w:rsidR="001E1E2E" w:rsidRPr="001E1E2E">
        <w:rPr>
          <w:b/>
          <w:smallCaps/>
          <w:u w:val="single"/>
          <w:lang w:val="en-US"/>
        </w:rPr>
        <w:t xml:space="preserve">Medical </w:t>
      </w:r>
      <w:r w:rsidR="00484E7D">
        <w:rPr>
          <w:b/>
          <w:smallCaps/>
          <w:u w:val="single"/>
          <w:lang w:val="en-US"/>
        </w:rPr>
        <w:t>consultant</w:t>
      </w:r>
    </w:p>
    <w:p w:rsidR="00D37C03" w:rsidRDefault="00D37C03">
      <w:pPr>
        <w:rPr>
          <w:b/>
          <w:smallCaps/>
        </w:rPr>
      </w:pPr>
      <w:r>
        <w:rPr>
          <w:b/>
          <w:smallCaps/>
        </w:rPr>
        <w:t xml:space="preserve">Dr Russell </w:t>
      </w:r>
      <w:proofErr w:type="spellStart"/>
      <w:r>
        <w:rPr>
          <w:b/>
          <w:smallCaps/>
        </w:rPr>
        <w:t>Walmsley</w:t>
      </w:r>
      <w:proofErr w:type="spellEnd"/>
      <w:r w:rsidR="0067681C">
        <w:rPr>
          <w:b/>
          <w:smallCaps/>
        </w:rPr>
        <w:t xml:space="preserve"> </w:t>
      </w:r>
      <w:proofErr w:type="spellStart"/>
      <w:r w:rsidR="0067681C">
        <w:rPr>
          <w:b/>
          <w:smallCaps/>
        </w:rPr>
        <w:t>MBChB</w:t>
      </w:r>
      <w:proofErr w:type="spellEnd"/>
      <w:r w:rsidR="0067681C">
        <w:rPr>
          <w:b/>
          <w:smallCaps/>
        </w:rPr>
        <w:t xml:space="preserve"> MD</w:t>
      </w:r>
    </w:p>
    <w:p w:rsidR="005958E5" w:rsidRDefault="005958E5">
      <w:r w:rsidRPr="005958E5">
        <w:t>Consultant Gastroenterologist</w:t>
      </w:r>
    </w:p>
    <w:p w:rsidR="005958E5" w:rsidRDefault="005958E5">
      <w:proofErr w:type="spellStart"/>
      <w:r>
        <w:t>Waitemata</w:t>
      </w:r>
      <w:proofErr w:type="spellEnd"/>
      <w:r>
        <w:t xml:space="preserve"> District Health Board (WDHB)</w:t>
      </w:r>
    </w:p>
    <w:p w:rsidR="00041512" w:rsidRDefault="007571C0">
      <w:r>
        <w:t xml:space="preserve">North Shore </w:t>
      </w:r>
      <w:r w:rsidR="00041512">
        <w:t xml:space="preserve">and Waitakere </w:t>
      </w:r>
      <w:r>
        <w:t>Hospital</w:t>
      </w:r>
      <w:r w:rsidR="00041512">
        <w:t>s</w:t>
      </w:r>
    </w:p>
    <w:p w:rsidR="00D37C03" w:rsidRDefault="00CD18FA">
      <w:pPr>
        <w:rPr>
          <w:b/>
          <w:smallCaps/>
        </w:rPr>
      </w:pPr>
      <w:r>
        <w:t>Auckland</w:t>
      </w:r>
    </w:p>
    <w:p w:rsidR="0098747E" w:rsidRDefault="0098747E">
      <w:pPr>
        <w:rPr>
          <w:b/>
          <w:smallCaps/>
        </w:rPr>
      </w:pPr>
    </w:p>
    <w:p w:rsidR="004B156D" w:rsidRDefault="004B156D">
      <w:pPr>
        <w:spacing w:before="0" w:after="200" w:line="276" w:lineRule="auto"/>
        <w:jc w:val="left"/>
        <w:rPr>
          <w:rFonts w:ascii="Times New Roman" w:eastAsiaTheme="minorHAnsi" w:hAnsi="Times New Roman" w:cs="Arial"/>
          <w:b/>
          <w:smallCaps/>
          <w:sz w:val="24"/>
          <w:lang w:val="en-NZ" w:eastAsia="en-NZ"/>
        </w:rPr>
      </w:pPr>
      <w:r>
        <w:rPr>
          <w:rFonts w:cs="Arial"/>
          <w:b/>
          <w:smallCaps/>
        </w:rPr>
        <w:br w:type="page"/>
      </w:r>
    </w:p>
    <w:p w:rsidR="00355842" w:rsidRPr="00AE4265" w:rsidRDefault="00F55F5F" w:rsidP="00AE4265">
      <w:pPr>
        <w:pStyle w:val="ListParagraph"/>
        <w:numPr>
          <w:ilvl w:val="0"/>
          <w:numId w:val="33"/>
        </w:numPr>
        <w:spacing w:after="200" w:line="276" w:lineRule="auto"/>
        <w:ind w:left="284" w:hanging="284"/>
        <w:rPr>
          <w:b/>
          <w:smallCaps/>
        </w:rPr>
      </w:pPr>
      <w:r w:rsidRPr="00AE4265">
        <w:rPr>
          <w:rFonts w:cs="Arial"/>
          <w:b/>
          <w:smallCaps/>
        </w:rPr>
        <w:lastRenderedPageBreak/>
        <w:t>Background</w:t>
      </w:r>
    </w:p>
    <w:p w:rsidR="007D5CA2" w:rsidRPr="0066327E" w:rsidRDefault="0066327E" w:rsidP="0066327E">
      <w:r w:rsidRPr="0066327E">
        <w:t xml:space="preserve">The gastrointestinal (GI) tract and specifically the most distal part of the small intestine, the ileum, has become a renewed focus of interest for mechanisms targeting appetite suppression. The ‘ileal brake’ is stimulated when energy-containing nutrients are delivered beyond the duodenum and jejunum and into the ileum, and is named for the feedback loop which slows or ‘brakes’ gastric emptying and duodenojejunal motility. More recently it has been hypothesised that the ileal brake also promotes secretion of satiety-enhancing GI peptides and suppresses hunger, and hence in turn places a ’brake’ on food intake. Postprandial delivery of macronutrients to the ileum, other than unavailable carbohydrates (CHO) which bypass absorption in the small intestine en route to fermentation in the large bowel, is an uncommon event and hence this brake mechanism is rarely activated following a meal. </w:t>
      </w:r>
    </w:p>
    <w:p w:rsidR="007D5CA2" w:rsidRPr="0066327E" w:rsidRDefault="0066327E" w:rsidP="007D5CA2">
      <w:r w:rsidRPr="0066327E">
        <w:t xml:space="preserve">Evidence linking the ileal brake to enhanced satiety can be found from a number of studies that have delivered nutrients to the ileum enterally. Early </w:t>
      </w:r>
      <w:proofErr w:type="spellStart"/>
      <w:r w:rsidRPr="0066327E">
        <w:t>nasoileal</w:t>
      </w:r>
      <w:proofErr w:type="spellEnd"/>
      <w:r w:rsidRPr="0066327E">
        <w:t xml:space="preserve"> (NI) tube feeding studies where lipid emulsions were infused directly into the ileum significantly decreased appetite and food intake </w:t>
      </w:r>
      <w:r w:rsidR="00FA7948" w:rsidRPr="00FA7948">
        <w:rPr>
          <w:lang w:val="en-NZ"/>
        </w:rPr>
        <w:fldChar w:fldCharType="begin">
          <w:fldData xml:space="preserve">PEVuZE5vdGU+PENpdGU+PEF1dGhvcj5XZWxjaDwvQXV0aG9yPjxZZWFyPjE5ODg8L1llYXI+PFJl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</w:fldData>
        </w:fldChar>
      </w:r>
      <w:r w:rsidRPr="0066327E">
        <w:instrText xml:space="preserve"> ADDIN EN.CITE </w:instrText>
      </w:r>
      <w:r w:rsidR="00FA7948" w:rsidRPr="00FA7948">
        <w:rPr>
          <w:lang w:val="en-NZ"/>
        </w:rPr>
        <w:fldChar w:fldCharType="begin">
          <w:fldData xml:space="preserve">PEVuZE5vdGU+PENpdGU+PEF1dGhvcj5XZWxjaDwvQXV0aG9yPjxZZWFyPjE5ODg8L1llYXI+PFJl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</w:fldData>
        </w:fldChar>
      </w:r>
      <w:r w:rsidRPr="0066327E">
        <w:instrText xml:space="preserve"> ADDIN EN.CITE.DATA </w:instrText>
      </w:r>
      <w:r w:rsidR="00FA7948" w:rsidRPr="0066327E">
        <w:rPr>
          <w:lang w:val="en-US"/>
        </w:rPr>
      </w:r>
      <w:r w:rsidR="00FA7948" w:rsidRPr="0066327E">
        <w:rPr>
          <w:lang w:val="en-US"/>
        </w:rPr>
        <w:fldChar w:fldCharType="end"/>
      </w:r>
      <w:r w:rsidR="00FA7948" w:rsidRPr="00FA7948">
        <w:rPr>
          <w:lang w:val="en-NZ"/>
        </w:rPr>
      </w:r>
      <w:r w:rsidR="00FA7948" w:rsidRPr="00FA7948">
        <w:rPr>
          <w:lang w:val="en-NZ"/>
        </w:rPr>
        <w:fldChar w:fldCharType="separate"/>
      </w:r>
      <w:r w:rsidRPr="0066327E">
        <w:t>(Welch</w:t>
      </w:r>
      <w:r w:rsidRPr="0066327E">
        <w:rPr>
          <w:i/>
        </w:rPr>
        <w:t xml:space="preserve"> et al.</w:t>
      </w:r>
      <w:r w:rsidRPr="0066327E">
        <w:t>, 1985; Welch</w:t>
      </w:r>
      <w:r w:rsidRPr="0066327E">
        <w:rPr>
          <w:i/>
        </w:rPr>
        <w:t xml:space="preserve"> et al.</w:t>
      </w:r>
      <w:r w:rsidRPr="0066327E">
        <w:t>, 1988b; Welch</w:t>
      </w:r>
      <w:r w:rsidRPr="0066327E">
        <w:rPr>
          <w:i/>
        </w:rPr>
        <w:t xml:space="preserve"> et al.</w:t>
      </w:r>
      <w:r w:rsidRPr="0066327E">
        <w:t>, 1988c)</w:t>
      </w:r>
      <w:r w:rsidR="00FA7948" w:rsidRPr="0066327E">
        <w:rPr>
          <w:lang w:val="en-US"/>
        </w:rPr>
        <w:fldChar w:fldCharType="end"/>
      </w:r>
      <w:r w:rsidR="00FA7948" w:rsidRPr="00FA7948">
        <w:rPr>
          <w:lang w:val="en-NZ"/>
        </w:rPr>
        <w:fldChar w:fldCharType="begin"/>
      </w:r>
      <w:r w:rsidRPr="0066327E">
        <w:instrText xml:space="preserve"> ADDIN EN.CITE &lt;EndNote&gt;&lt;Cite&gt;&lt;Author&gt;Maljaars&lt;/Author&gt;&lt;Year&gt;2007&lt;/Year&gt;&lt;RecNum&gt;19&lt;/RecNum&gt;&lt;record&gt;&lt;rec-number&gt;19&lt;/rec-number&gt;&lt;foreign-keys&gt;&lt;key app="EN" db-id="pf52przsa25v26eedfo5ptzcrfpetpferwrv"&gt;19&lt;/key&gt;&lt;/foreign-keys&gt;&lt;ref-type name="Journal Article"&gt;17&lt;/ref-type&gt;&lt;contributors&gt;&lt;authors&gt;&lt;author&gt;Maljaars, J. &lt;/author&gt;&lt;author&gt;Haddeman, E.&lt;/author&gt;&lt;author&gt;Peters, H. &lt;/author&gt;&lt;author&gt;Masclee, A. &lt;/author&gt;&lt;/authors&gt;&lt;/contributors&gt;&lt;titles&gt;&lt;title&gt;Comparison of Ileal and Duodenal brake mechanisms on satiety and gastrointestinal transport&lt;/title&gt;&lt;secondary-title&gt;Gastroenterology&lt;/secondary-title&gt;&lt;/titles&gt;&lt;periodical&gt;&lt;full-title&gt;Gastroenterology&lt;/full-title&gt;&lt;/periodical&gt;&lt;pages&gt;A207&lt;/pages&gt;&lt;volume&gt;132&lt;/volume&gt;&lt;number&gt;Suppl 2&lt;/number&gt;&lt;dates&gt;&lt;year&gt;2007&lt;/year&gt;&lt;/dates&gt;&lt;urls&gt;&lt;/urls&gt;&lt;/record&gt;&lt;/Cite&gt;&lt;/EndNote&gt;</w:instrText>
      </w:r>
      <w:r w:rsidR="00FA7948" w:rsidRPr="00FA7948">
        <w:rPr>
          <w:lang w:val="en-NZ"/>
        </w:rPr>
        <w:fldChar w:fldCharType="separate"/>
      </w:r>
      <w:r w:rsidRPr="0066327E">
        <w:t>(Maljaars</w:t>
      </w:r>
      <w:r w:rsidRPr="0066327E">
        <w:rPr>
          <w:i/>
        </w:rPr>
        <w:t xml:space="preserve"> et al.</w:t>
      </w:r>
      <w:r w:rsidRPr="0066327E">
        <w:t xml:space="preserve">, 2008, 20009, 2010, 2011, 2012; see review by Shin </w:t>
      </w:r>
      <w:r w:rsidRPr="0066327E">
        <w:rPr>
          <w:i/>
        </w:rPr>
        <w:t>et al.</w:t>
      </w:r>
      <w:r w:rsidRPr="0066327E">
        <w:t>, 2013)</w:t>
      </w:r>
      <w:r w:rsidR="00FA7948" w:rsidRPr="0066327E">
        <w:rPr>
          <w:lang w:val="en-US"/>
        </w:rPr>
        <w:fldChar w:fldCharType="end"/>
      </w:r>
      <w:r w:rsidRPr="0066327E">
        <w:t>. There is some preliminary evidence that commercial lipid</w:t>
      </w:r>
      <w:r w:rsidR="007D5CA2">
        <w:t xml:space="preserve"> formulations designed to resist digestion and </w:t>
      </w:r>
      <w:r w:rsidR="007D5CA2" w:rsidRPr="0066327E">
        <w:t xml:space="preserve">absorption in the proximal small intestine </w:t>
      </w:r>
      <w:r w:rsidR="007D5CA2">
        <w:t xml:space="preserve">are transported to the ileum </w:t>
      </w:r>
      <w:r w:rsidR="007D5CA2" w:rsidRPr="0066327E">
        <w:t xml:space="preserve"> and suppress</w:t>
      </w:r>
      <w:r w:rsidR="007D5CA2">
        <w:t xml:space="preserve"> </w:t>
      </w:r>
      <w:r w:rsidR="007D5CA2" w:rsidRPr="0066327E">
        <w:t xml:space="preserve">food intake (Burns </w:t>
      </w:r>
      <w:r w:rsidR="007D5CA2" w:rsidRPr="0066327E">
        <w:rPr>
          <w:i/>
        </w:rPr>
        <w:t>et al.,</w:t>
      </w:r>
      <w:r w:rsidR="007D5CA2" w:rsidRPr="0066327E">
        <w:t xml:space="preserve"> 2000, 2001, 2002; Diepvens </w:t>
      </w:r>
      <w:r w:rsidR="007D5CA2" w:rsidRPr="0066327E">
        <w:rPr>
          <w:i/>
        </w:rPr>
        <w:t>et al.,</w:t>
      </w:r>
      <w:r w:rsidR="007D5CA2" w:rsidRPr="0066327E">
        <w:t xml:space="preserve"> 2007), although findings from </w:t>
      </w:r>
      <w:r w:rsidR="007D5CA2">
        <w:t xml:space="preserve">these feeding </w:t>
      </w:r>
      <w:r w:rsidR="007D5CA2" w:rsidRPr="0066327E">
        <w:t>studies  remain mixed (</w:t>
      </w:r>
      <w:proofErr w:type="spellStart"/>
      <w:r w:rsidR="007D5CA2" w:rsidRPr="0066327E">
        <w:t>Smit</w:t>
      </w:r>
      <w:proofErr w:type="spellEnd"/>
      <w:r w:rsidR="007D5CA2" w:rsidRPr="0066327E">
        <w:t xml:space="preserve"> </w:t>
      </w:r>
      <w:r w:rsidR="007D5CA2" w:rsidRPr="0066327E">
        <w:rPr>
          <w:i/>
        </w:rPr>
        <w:t>et al.,</w:t>
      </w:r>
      <w:r w:rsidR="007D5CA2" w:rsidRPr="0066327E">
        <w:t xml:space="preserve"> 2011; Chan </w:t>
      </w:r>
      <w:r w:rsidR="007D5CA2" w:rsidRPr="0066327E">
        <w:rPr>
          <w:i/>
        </w:rPr>
        <w:t>et al.,</w:t>
      </w:r>
      <w:r w:rsidR="007D5CA2" w:rsidRPr="0066327E">
        <w:t xml:space="preserve"> 2012). </w:t>
      </w:r>
    </w:p>
    <w:p w:rsidR="007D5CA2" w:rsidRPr="0066327E" w:rsidRDefault="007D5CA2" w:rsidP="0066327E">
      <w:r w:rsidRPr="0066327E">
        <w:t xml:space="preserve">Our research group has recently shown that hunger and food intake can be altered acutely by infusion of glucose </w:t>
      </w:r>
      <w:r>
        <w:t xml:space="preserve">in to the ileum using an </w:t>
      </w:r>
      <w:r w:rsidRPr="0066327E">
        <w:t>NI</w:t>
      </w:r>
      <w:r>
        <w:t xml:space="preserve"> tube </w:t>
      </w:r>
      <w:r w:rsidRPr="0066327E">
        <w:t xml:space="preserve">(Shin </w:t>
      </w:r>
      <w:r w:rsidRPr="0066327E">
        <w:rPr>
          <w:i/>
        </w:rPr>
        <w:t>et al.,</w:t>
      </w:r>
      <w:r w:rsidRPr="0066327E">
        <w:t xml:space="preserve"> unpublished data)</w:t>
      </w:r>
      <w:r>
        <w:t xml:space="preserve"> suggesting that carbohydrates can also activate the ileal brake mechanism</w:t>
      </w:r>
      <w:r w:rsidRPr="0066327E">
        <w:t xml:space="preserve">. </w:t>
      </w:r>
      <w:r>
        <w:t xml:space="preserve">However, no corresponding evidence exists for ileal brake activation following the ingestion of carbohydrate containing foods. This is likely to be due to the very efficient digestion and absorption of carbohydrates by the proximal SI resulting in minimal glucose availability in the ileum. </w:t>
      </w:r>
      <w:r w:rsidRPr="0066327E">
        <w:t xml:space="preserve">  </w:t>
      </w:r>
    </w:p>
    <w:p w:rsidR="009D0F69" w:rsidRDefault="007D5CA2" w:rsidP="009D0F69">
      <w:r w:rsidRPr="0066327E">
        <w:t>In order to ensure arrival of CHOs into the distal small intestine (ileum)</w:t>
      </w:r>
      <w:r>
        <w:t xml:space="preserve"> </w:t>
      </w:r>
      <w:r w:rsidRPr="0066327E">
        <w:t xml:space="preserve">it is necessary to </w:t>
      </w:r>
      <w:r>
        <w:t xml:space="preserve">induce a degree of carbohydrate malabsorption in the </w:t>
      </w:r>
      <w:r w:rsidRPr="0066327E">
        <w:t xml:space="preserve">proximal small intestine (duodenum and jejunum). </w:t>
      </w:r>
      <w:r w:rsidR="009D0F69">
        <w:t xml:space="preserve">This approach has previously been demonstrated using a carbohydrate meal and pharmacological interventions such as the </w:t>
      </w:r>
      <w:r w:rsidR="009D0F69">
        <w:rPr>
          <w:rFonts w:cs="Arial"/>
        </w:rPr>
        <w:t>α</w:t>
      </w:r>
      <w:r w:rsidR="009D0F69">
        <w:t xml:space="preserve">-glucosidase inhibitor </w:t>
      </w:r>
      <w:proofErr w:type="spellStart"/>
      <w:r w:rsidR="009D0F69">
        <w:t>migitol</w:t>
      </w:r>
      <w:proofErr w:type="spellEnd"/>
      <w:r w:rsidR="009D0F69">
        <w:t xml:space="preserve"> (Lee </w:t>
      </w:r>
      <w:r w:rsidR="009D0F69" w:rsidRPr="00A744D0">
        <w:rPr>
          <w:i/>
        </w:rPr>
        <w:t>et al</w:t>
      </w:r>
      <w:r w:rsidR="00A744D0">
        <w:rPr>
          <w:i/>
        </w:rPr>
        <w:t>.,</w:t>
      </w:r>
      <w:r w:rsidR="009D0F69">
        <w:t xml:space="preserve"> 2002</w:t>
      </w:r>
      <w:r w:rsidR="00A744D0">
        <w:t>;</w:t>
      </w:r>
      <w:r w:rsidR="009D0F69">
        <w:t xml:space="preserve"> </w:t>
      </w:r>
      <w:proofErr w:type="spellStart"/>
      <w:r w:rsidR="009D0F69">
        <w:t>Kaku</w:t>
      </w:r>
      <w:proofErr w:type="spellEnd"/>
      <w:r w:rsidR="009D0F69">
        <w:t xml:space="preserve"> </w:t>
      </w:r>
      <w:r w:rsidR="009D0F69" w:rsidRPr="00A744D0">
        <w:rPr>
          <w:i/>
        </w:rPr>
        <w:t>et al</w:t>
      </w:r>
      <w:r w:rsidR="00A744D0">
        <w:rPr>
          <w:i/>
        </w:rPr>
        <w:t>.,</w:t>
      </w:r>
      <w:r w:rsidR="009D0F69">
        <w:t xml:space="preserve"> 2012) or a novel glucose transport inhibitor LX4211 (</w:t>
      </w:r>
      <w:proofErr w:type="spellStart"/>
      <w:r w:rsidR="009D0F69">
        <w:t>Zambrowicz</w:t>
      </w:r>
      <w:proofErr w:type="spellEnd"/>
      <w:r w:rsidR="009D0F69">
        <w:t xml:space="preserve"> </w:t>
      </w:r>
      <w:r w:rsidR="009D0F69" w:rsidRPr="00A744D0">
        <w:rPr>
          <w:i/>
        </w:rPr>
        <w:t>et al</w:t>
      </w:r>
      <w:r w:rsidR="00A744D0">
        <w:rPr>
          <w:i/>
        </w:rPr>
        <w:t>.,</w:t>
      </w:r>
      <w:r w:rsidR="009D0F69">
        <w:t xml:space="preserve"> 2013) where enhanced ratings of satiety and postprandial GLP-1 and PYY concentrations beyond 2 h have been demonstrated, </w:t>
      </w:r>
      <w:r w:rsidR="009D0F69" w:rsidRPr="00325374">
        <w:t>indicati</w:t>
      </w:r>
      <w:r w:rsidR="009D0F69">
        <w:t>ng ileal brake activation.</w:t>
      </w:r>
    </w:p>
    <w:p w:rsidR="009D0F69" w:rsidRDefault="00CA739C" w:rsidP="007D5CA2">
      <w:r>
        <w:t xml:space="preserve">A number of natural occurring plant phytochemicals have been demonstrated to posses similar carbohydrate </w:t>
      </w:r>
      <w:r w:rsidRPr="004B156D">
        <w:rPr>
          <w:rFonts w:cs="Arial"/>
          <w:szCs w:val="22"/>
        </w:rPr>
        <w:t xml:space="preserve">malabsorption potential </w:t>
      </w:r>
      <w:r w:rsidR="004B1E21" w:rsidRPr="00826EE2">
        <w:rPr>
          <w:rFonts w:cs="Arial"/>
          <w:szCs w:val="22"/>
        </w:rPr>
        <w:t>(</w:t>
      </w:r>
      <w:proofErr w:type="spellStart"/>
      <w:r w:rsidR="004B1E21" w:rsidRPr="00826EE2">
        <w:rPr>
          <w:rFonts w:cs="Arial"/>
          <w:szCs w:val="22"/>
        </w:rPr>
        <w:t>Lakshimi</w:t>
      </w:r>
      <w:proofErr w:type="spellEnd"/>
      <w:r w:rsidR="004B1E21" w:rsidRPr="00826EE2">
        <w:rPr>
          <w:rFonts w:cs="Arial"/>
          <w:szCs w:val="22"/>
        </w:rPr>
        <w:t xml:space="preserve"> et al., 2012</w:t>
      </w:r>
      <w:r w:rsidRPr="00826EE2">
        <w:rPr>
          <w:rFonts w:cs="Arial"/>
          <w:szCs w:val="22"/>
        </w:rPr>
        <w:t>),</w:t>
      </w:r>
      <w:r w:rsidRPr="004B156D">
        <w:rPr>
          <w:rFonts w:cs="Arial"/>
          <w:szCs w:val="22"/>
        </w:rPr>
        <w:t xml:space="preserve"> although their ability to trigger ileal brake activation has not </w:t>
      </w:r>
      <w:r w:rsidR="00A45307" w:rsidRPr="004B156D">
        <w:rPr>
          <w:rFonts w:cs="Arial"/>
          <w:szCs w:val="22"/>
        </w:rPr>
        <w:t xml:space="preserve">as yet </w:t>
      </w:r>
      <w:r w:rsidRPr="004B156D">
        <w:rPr>
          <w:rFonts w:cs="Arial"/>
          <w:szCs w:val="22"/>
        </w:rPr>
        <w:t>been demonstrated</w:t>
      </w:r>
      <w:r w:rsidR="00A45307" w:rsidRPr="004B156D">
        <w:rPr>
          <w:rFonts w:cs="Arial"/>
          <w:szCs w:val="22"/>
        </w:rPr>
        <w:t xml:space="preserve"> </w:t>
      </w:r>
      <w:r w:rsidR="00A45307" w:rsidRPr="004B156D">
        <w:rPr>
          <w:rFonts w:cs="Arial"/>
          <w:i/>
          <w:szCs w:val="22"/>
        </w:rPr>
        <w:t>in vivo</w:t>
      </w:r>
      <w:r w:rsidR="00A45307" w:rsidRPr="004B156D">
        <w:rPr>
          <w:rFonts w:cs="Arial"/>
          <w:szCs w:val="22"/>
        </w:rPr>
        <w:t xml:space="preserve">. We have recently identified </w:t>
      </w:r>
      <w:r w:rsidR="00A45307" w:rsidRPr="004B156D">
        <w:rPr>
          <w:rFonts w:cs="Arial"/>
          <w:i/>
          <w:szCs w:val="22"/>
        </w:rPr>
        <w:t>in vitro</w:t>
      </w:r>
      <w:r w:rsidR="00A45307" w:rsidRPr="004B156D">
        <w:rPr>
          <w:rFonts w:cs="Arial"/>
          <w:szCs w:val="22"/>
        </w:rPr>
        <w:t>, a commercially available grape seed extract (</w:t>
      </w:r>
      <w:proofErr w:type="spellStart"/>
      <w:r w:rsidR="004B156D" w:rsidRPr="004B156D">
        <w:rPr>
          <w:rFonts w:eastAsiaTheme="minorHAnsi" w:cs="Arial"/>
          <w:bCs/>
          <w:szCs w:val="22"/>
          <w:lang w:val="en-NZ" w:eastAsia="en-US"/>
        </w:rPr>
        <w:t>Oxifend</w:t>
      </w:r>
      <w:proofErr w:type="spellEnd"/>
      <w:r w:rsidR="004B156D" w:rsidRPr="004B156D">
        <w:rPr>
          <w:rFonts w:eastAsiaTheme="minorHAnsi" w:cs="Arial"/>
          <w:bCs/>
          <w:szCs w:val="22"/>
          <w:lang w:val="en-NZ" w:eastAsia="en-US"/>
        </w:rPr>
        <w:t>® grape seed extract</w:t>
      </w:r>
      <w:r w:rsidR="004B156D">
        <w:rPr>
          <w:rFonts w:eastAsiaTheme="minorHAnsi" w:cs="Arial"/>
          <w:bCs/>
          <w:szCs w:val="22"/>
          <w:lang w:val="en-NZ" w:eastAsia="en-US"/>
        </w:rPr>
        <w:t>, New Zealand E</w:t>
      </w:r>
      <w:r w:rsidR="004B156D" w:rsidRPr="004B156D">
        <w:rPr>
          <w:rFonts w:eastAsiaTheme="minorHAnsi" w:cs="Arial"/>
          <w:bCs/>
          <w:szCs w:val="22"/>
          <w:lang w:val="en-NZ" w:eastAsia="en-US"/>
        </w:rPr>
        <w:t>xtracts</w:t>
      </w:r>
      <w:r w:rsidR="004B156D">
        <w:rPr>
          <w:rFonts w:eastAsiaTheme="minorHAnsi" w:cs="Arial"/>
          <w:bCs/>
          <w:szCs w:val="22"/>
          <w:lang w:val="en-NZ" w:eastAsia="en-US"/>
        </w:rPr>
        <w:t xml:space="preserve"> L</w:t>
      </w:r>
      <w:r w:rsidR="004B156D" w:rsidRPr="004B156D">
        <w:rPr>
          <w:rFonts w:eastAsiaTheme="minorHAnsi" w:cs="Arial"/>
          <w:bCs/>
          <w:szCs w:val="22"/>
          <w:lang w:val="en-NZ" w:eastAsia="en-US"/>
        </w:rPr>
        <w:t>td</w:t>
      </w:r>
      <w:r w:rsidR="004B156D">
        <w:rPr>
          <w:rFonts w:eastAsiaTheme="minorHAnsi" w:cs="Arial"/>
          <w:bCs/>
          <w:szCs w:val="22"/>
          <w:lang w:val="en-NZ" w:eastAsia="en-US"/>
        </w:rPr>
        <w:t>)</w:t>
      </w:r>
      <w:r w:rsidR="00A45307" w:rsidRPr="004B156D">
        <w:rPr>
          <w:rFonts w:cs="Arial"/>
          <w:szCs w:val="22"/>
        </w:rPr>
        <w:t xml:space="preserve"> and </w:t>
      </w:r>
      <w:r w:rsidR="0010089C">
        <w:rPr>
          <w:rFonts w:cs="Arial"/>
          <w:szCs w:val="22"/>
        </w:rPr>
        <w:t>quercetin</w:t>
      </w:r>
      <w:r w:rsidR="00A45307" w:rsidRPr="004B156D">
        <w:rPr>
          <w:rFonts w:cs="Arial"/>
          <w:szCs w:val="22"/>
        </w:rPr>
        <w:t xml:space="preserve"> possessing the ability</w:t>
      </w:r>
      <w:r w:rsidRPr="004B156D">
        <w:rPr>
          <w:rFonts w:cs="Arial"/>
          <w:szCs w:val="22"/>
        </w:rPr>
        <w:t xml:space="preserve"> to </w:t>
      </w:r>
      <w:r w:rsidR="007D5CA2" w:rsidRPr="004B156D">
        <w:rPr>
          <w:rFonts w:cs="Arial"/>
          <w:szCs w:val="22"/>
        </w:rPr>
        <w:t xml:space="preserve">inhibit the activity of starch digestive enzymes </w:t>
      </w:r>
      <w:r w:rsidRPr="004B156D">
        <w:rPr>
          <w:rFonts w:cs="Arial"/>
          <w:szCs w:val="22"/>
        </w:rPr>
        <w:t xml:space="preserve">and </w:t>
      </w:r>
      <w:r w:rsidR="007D5CA2" w:rsidRPr="004B156D">
        <w:rPr>
          <w:rFonts w:cs="Arial"/>
          <w:szCs w:val="22"/>
        </w:rPr>
        <w:t>the absorption of glucose by the gut mucosa</w:t>
      </w:r>
      <w:r>
        <w:t>, respectively</w:t>
      </w:r>
      <w:r w:rsidR="007D5CA2">
        <w:t>.  By combining these extracts with a starch based meal we hope to induce enough glucose malabso</w:t>
      </w:r>
      <w:r w:rsidR="00A45307">
        <w:t>r</w:t>
      </w:r>
      <w:r w:rsidR="007D5CA2">
        <w:t xml:space="preserve">ption in the proximal SI to activate the ileal brake. </w:t>
      </w:r>
      <w:r w:rsidR="006F1C4B">
        <w:t>However, e</w:t>
      </w:r>
      <w:r w:rsidR="006F1C4B" w:rsidRPr="0066327E">
        <w:t xml:space="preserve">fficacy of these blockers </w:t>
      </w:r>
      <w:r>
        <w:t xml:space="preserve">singularly or in combination </w:t>
      </w:r>
      <w:r w:rsidR="006F1C4B" w:rsidRPr="0066327E">
        <w:t xml:space="preserve">has not yet been assessed in a human study population. </w:t>
      </w:r>
    </w:p>
    <w:p w:rsidR="007D5CA2" w:rsidRPr="0066327E" w:rsidRDefault="007D5CA2" w:rsidP="0066327E"/>
    <w:p w:rsidR="00826EE2" w:rsidRDefault="00826EE2" w:rsidP="0066327E">
      <w:pPr>
        <w:rPr>
          <w:b/>
        </w:rPr>
      </w:pPr>
    </w:p>
    <w:p w:rsidR="00924644" w:rsidRDefault="00924644" w:rsidP="0066327E">
      <w:pPr>
        <w:rPr>
          <w:b/>
        </w:rPr>
      </w:pPr>
    </w:p>
    <w:p w:rsidR="007A57B3" w:rsidRPr="00D168BF" w:rsidRDefault="009F03EB" w:rsidP="0066327E">
      <w:pPr>
        <w:rPr>
          <w:b/>
        </w:rPr>
      </w:pPr>
      <w:r w:rsidRPr="009F03EB">
        <w:rPr>
          <w:b/>
        </w:rPr>
        <w:t>Plant extract</w:t>
      </w:r>
      <w:r w:rsidR="000F15CA">
        <w:rPr>
          <w:b/>
        </w:rPr>
        <w:t>, quercetin</w:t>
      </w:r>
      <w:r w:rsidRPr="009F03EB">
        <w:rPr>
          <w:b/>
        </w:rPr>
        <w:t xml:space="preserve"> </w:t>
      </w:r>
      <w:r w:rsidR="0086796C">
        <w:rPr>
          <w:b/>
        </w:rPr>
        <w:t xml:space="preserve">and acarbose, </w:t>
      </w:r>
      <w:r w:rsidR="0086796C" w:rsidRPr="0086796C">
        <w:rPr>
          <w:b/>
        </w:rPr>
        <w:t>pharmaceutical glucose uptake inhibitor</w:t>
      </w:r>
      <w:r w:rsidR="0086796C">
        <w:t xml:space="preserve"> </w:t>
      </w:r>
      <w:r w:rsidRPr="009F03EB">
        <w:rPr>
          <w:b/>
        </w:rPr>
        <w:t>for delayed nutrient absorption in the small intestine</w:t>
      </w:r>
    </w:p>
    <w:p w:rsidR="004B156D" w:rsidRPr="00EC2B67" w:rsidRDefault="00A45307" w:rsidP="00EC2B67">
      <w:pPr>
        <w:pStyle w:val="ListParagraph"/>
        <w:numPr>
          <w:ilvl w:val="0"/>
          <w:numId w:val="35"/>
        </w:numPr>
        <w:rPr>
          <w:rFonts w:ascii="Arial" w:hAnsi="Arial" w:cs="Arial"/>
          <w:bCs/>
          <w:color w:val="000000"/>
          <w:sz w:val="22"/>
          <w:szCs w:val="22"/>
          <w:lang w:eastAsia="en-US"/>
        </w:rPr>
      </w:pPr>
      <w:proofErr w:type="spellStart"/>
      <w:r w:rsidRPr="00EC2B67">
        <w:rPr>
          <w:rFonts w:ascii="Arial" w:hAnsi="Arial" w:cs="Arial"/>
          <w:bCs/>
          <w:sz w:val="22"/>
          <w:szCs w:val="22"/>
          <w:lang w:eastAsia="en-US"/>
        </w:rPr>
        <w:t>Oxifend</w:t>
      </w:r>
      <w:proofErr w:type="spellEnd"/>
      <w:r w:rsidRPr="00EC2B67">
        <w:rPr>
          <w:rFonts w:ascii="Arial" w:hAnsi="Arial" w:cs="Arial"/>
          <w:bCs/>
          <w:sz w:val="22"/>
          <w:szCs w:val="22"/>
          <w:lang w:eastAsia="en-US"/>
        </w:rPr>
        <w:t xml:space="preserve">® grape seed extract </w:t>
      </w:r>
      <w:r w:rsidR="004B156D" w:rsidRPr="00EC2B67">
        <w:rPr>
          <w:rFonts w:ascii="Arial" w:hAnsi="Arial" w:cs="Arial"/>
          <w:bCs/>
          <w:sz w:val="22"/>
          <w:szCs w:val="22"/>
          <w:lang w:eastAsia="en-US"/>
        </w:rPr>
        <w:t xml:space="preserve">is produced from the seed of the </w:t>
      </w:r>
      <w:r w:rsidR="0019190F" w:rsidRPr="00EC2B67">
        <w:rPr>
          <w:rFonts w:ascii="Arial" w:hAnsi="Arial" w:cs="Arial"/>
          <w:sz w:val="22"/>
          <w:szCs w:val="22"/>
        </w:rPr>
        <w:t>Sauvignon</w:t>
      </w:r>
      <w:r w:rsidR="004B156D" w:rsidRPr="00EC2B67">
        <w:rPr>
          <w:rFonts w:ascii="Arial" w:hAnsi="Arial" w:cs="Arial"/>
          <w:sz w:val="22"/>
          <w:szCs w:val="22"/>
        </w:rPr>
        <w:t xml:space="preserve"> Blanc grape (</w:t>
      </w:r>
      <w:proofErr w:type="spellStart"/>
      <w:r w:rsidR="004B156D" w:rsidRPr="00EC2B67">
        <w:rPr>
          <w:rFonts w:ascii="Arial" w:hAnsi="Arial" w:cs="Arial"/>
          <w:i/>
          <w:sz w:val="22"/>
          <w:szCs w:val="22"/>
        </w:rPr>
        <w:t>Vitis</w:t>
      </w:r>
      <w:proofErr w:type="spellEnd"/>
      <w:r w:rsidR="004B156D" w:rsidRPr="00EC2B67">
        <w:rPr>
          <w:rFonts w:ascii="Arial" w:hAnsi="Arial" w:cs="Arial"/>
          <w:i/>
          <w:sz w:val="22"/>
          <w:szCs w:val="22"/>
        </w:rPr>
        <w:t xml:space="preserve"> </w:t>
      </w:r>
      <w:proofErr w:type="spellStart"/>
      <w:r w:rsidR="004B156D" w:rsidRPr="00EC2B67">
        <w:rPr>
          <w:rFonts w:ascii="Arial" w:hAnsi="Arial" w:cs="Arial"/>
          <w:i/>
          <w:sz w:val="22"/>
          <w:szCs w:val="22"/>
        </w:rPr>
        <w:t>vinifera</w:t>
      </w:r>
      <w:proofErr w:type="spellEnd"/>
      <w:r w:rsidR="004B156D" w:rsidRPr="00EC2B67">
        <w:rPr>
          <w:rFonts w:ascii="Arial" w:hAnsi="Arial" w:cs="Arial"/>
          <w:sz w:val="22"/>
          <w:szCs w:val="22"/>
        </w:rPr>
        <w:t>)</w:t>
      </w:r>
      <w:r w:rsidR="004B156D" w:rsidRPr="00EC2B67">
        <w:rPr>
          <w:rFonts w:ascii="Arial" w:hAnsi="Arial" w:cs="Arial"/>
          <w:bCs/>
          <w:sz w:val="22"/>
          <w:szCs w:val="22"/>
          <w:lang w:eastAsia="en-US"/>
        </w:rPr>
        <w:t xml:space="preserve"> by New Zealand Extracts Ltd (Marlborough) using a proprietary water extraction process (see attached certificate of analysis)</w:t>
      </w:r>
      <w:r w:rsidR="0019190F" w:rsidRPr="00EC2B67">
        <w:rPr>
          <w:rFonts w:ascii="Arial" w:hAnsi="Arial" w:cs="Arial"/>
          <w:bCs/>
          <w:sz w:val="22"/>
          <w:szCs w:val="22"/>
          <w:lang w:eastAsia="en-US"/>
        </w:rPr>
        <w:t>.</w:t>
      </w:r>
      <w:r w:rsidR="004B156D" w:rsidRPr="00EC2B67">
        <w:rPr>
          <w:rFonts w:ascii="Arial" w:hAnsi="Arial" w:cs="Arial"/>
          <w:bCs/>
          <w:sz w:val="22"/>
          <w:szCs w:val="22"/>
          <w:lang w:eastAsia="en-US"/>
        </w:rPr>
        <w:t xml:space="preserve"> </w:t>
      </w:r>
      <w:r w:rsidR="0019190F" w:rsidRPr="00EC2B67">
        <w:rPr>
          <w:rFonts w:ascii="Arial" w:hAnsi="Arial" w:cs="Arial"/>
          <w:bCs/>
          <w:sz w:val="22"/>
          <w:szCs w:val="22"/>
          <w:lang w:eastAsia="en-US"/>
        </w:rPr>
        <w:t>Gr</w:t>
      </w:r>
      <w:r w:rsidR="00451306" w:rsidRPr="00EC2B67">
        <w:rPr>
          <w:rFonts w:ascii="Arial" w:hAnsi="Arial" w:cs="Arial"/>
          <w:bCs/>
          <w:sz w:val="22"/>
          <w:szCs w:val="22"/>
          <w:lang w:eastAsia="en-US"/>
        </w:rPr>
        <w:t xml:space="preserve">ape seed extract (GSE) is used both within New Zealand and overseas as </w:t>
      </w:r>
      <w:r w:rsidR="0019190F" w:rsidRPr="00EC2B67">
        <w:rPr>
          <w:rFonts w:ascii="Arial" w:hAnsi="Arial" w:cs="Arial"/>
          <w:bCs/>
          <w:sz w:val="22"/>
          <w:szCs w:val="22"/>
          <w:lang w:eastAsia="en-US"/>
        </w:rPr>
        <w:t>a nutritional supplement</w:t>
      </w:r>
      <w:r w:rsidR="00451306" w:rsidRPr="00EC2B67">
        <w:rPr>
          <w:rFonts w:ascii="Arial" w:hAnsi="Arial" w:cs="Arial"/>
          <w:bCs/>
          <w:sz w:val="22"/>
          <w:szCs w:val="22"/>
          <w:lang w:eastAsia="en-US"/>
        </w:rPr>
        <w:t xml:space="preserve"> high in </w:t>
      </w:r>
      <w:proofErr w:type="spellStart"/>
      <w:r w:rsidR="00451306" w:rsidRPr="00EC2B67">
        <w:rPr>
          <w:rFonts w:ascii="Arial" w:hAnsi="Arial" w:cs="Arial"/>
          <w:bCs/>
          <w:sz w:val="22"/>
          <w:szCs w:val="22"/>
          <w:lang w:eastAsia="en-US"/>
        </w:rPr>
        <w:t>proanthocyanidins</w:t>
      </w:r>
      <w:proofErr w:type="spellEnd"/>
      <w:r w:rsidR="00451306" w:rsidRPr="00EC2B67">
        <w:rPr>
          <w:rFonts w:ascii="Arial" w:hAnsi="Arial" w:cs="Arial"/>
          <w:bCs/>
          <w:sz w:val="22"/>
          <w:szCs w:val="22"/>
          <w:lang w:eastAsia="en-US"/>
        </w:rPr>
        <w:t xml:space="preserve"> </w:t>
      </w:r>
      <w:r w:rsidR="00EC2B67" w:rsidRPr="00EC2B67">
        <w:rPr>
          <w:rFonts w:ascii="Arial" w:hAnsi="Arial" w:cs="Arial"/>
          <w:bCs/>
          <w:sz w:val="22"/>
          <w:szCs w:val="22"/>
          <w:lang w:eastAsia="en-US"/>
        </w:rPr>
        <w:t xml:space="preserve">and is </w:t>
      </w:r>
      <w:r w:rsidR="00EC2B67" w:rsidRPr="00EC2B67">
        <w:rPr>
          <w:rFonts w:ascii="Arial" w:hAnsi="Arial" w:cs="Arial"/>
          <w:sz w:val="22"/>
          <w:szCs w:val="22"/>
        </w:rPr>
        <w:t>designated as generally recognised as safe (GRAS) by the US Food and Drug Administration (USFDA, 2013)</w:t>
      </w:r>
      <w:r w:rsidR="00451306" w:rsidRPr="00EC2B67">
        <w:rPr>
          <w:rFonts w:ascii="Arial" w:hAnsi="Arial" w:cs="Arial"/>
          <w:bCs/>
          <w:sz w:val="22"/>
          <w:szCs w:val="22"/>
          <w:lang w:eastAsia="en-US"/>
        </w:rPr>
        <w:t xml:space="preserve">.  </w:t>
      </w:r>
      <w:r w:rsidR="0019190F" w:rsidRPr="00EC2B67">
        <w:rPr>
          <w:rFonts w:ascii="Arial" w:hAnsi="Arial" w:cs="Arial"/>
          <w:sz w:val="22"/>
          <w:szCs w:val="22"/>
        </w:rPr>
        <w:t xml:space="preserve">GSE has been administered in human </w:t>
      </w:r>
      <w:r w:rsidR="00EC2B67" w:rsidRPr="00EC2B67">
        <w:rPr>
          <w:rFonts w:ascii="Arial" w:hAnsi="Arial" w:cs="Arial"/>
          <w:sz w:val="22"/>
          <w:szCs w:val="22"/>
        </w:rPr>
        <w:t xml:space="preserve">clinical </w:t>
      </w:r>
      <w:r w:rsidR="0019190F" w:rsidRPr="00EC2B67">
        <w:rPr>
          <w:rFonts w:ascii="Arial" w:hAnsi="Arial" w:cs="Arial"/>
          <w:sz w:val="22"/>
          <w:szCs w:val="22"/>
        </w:rPr>
        <w:t xml:space="preserve">studies as capsules or pressed tablets over a range of doses from 300 – 2,000 mg, and shown to be well tolerated, with no adverse side effects reported </w:t>
      </w:r>
      <w:r w:rsidR="0019190F" w:rsidRPr="00EC2B67">
        <w:rPr>
          <w:rFonts w:ascii="Arial" w:hAnsi="Arial" w:cs="Arial"/>
          <w:color w:val="000000"/>
          <w:sz w:val="22"/>
          <w:szCs w:val="22"/>
          <w:lang w:eastAsia="en-US"/>
        </w:rPr>
        <w:t>(</w:t>
      </w:r>
      <w:proofErr w:type="spellStart"/>
      <w:r w:rsidR="0019190F" w:rsidRPr="00EC2B67">
        <w:rPr>
          <w:rFonts w:ascii="Arial" w:hAnsi="Arial" w:cs="Arial"/>
          <w:bCs/>
          <w:color w:val="000000"/>
          <w:sz w:val="22"/>
          <w:szCs w:val="22"/>
          <w:lang w:eastAsia="en-US"/>
        </w:rPr>
        <w:t>Vigna</w:t>
      </w:r>
      <w:proofErr w:type="spellEnd"/>
      <w:r w:rsidR="0019190F" w:rsidRPr="00EC2B67">
        <w:rPr>
          <w:rFonts w:ascii="Arial" w:hAnsi="Arial" w:cs="Arial"/>
          <w:bCs/>
          <w:color w:val="000000"/>
          <w:sz w:val="22"/>
          <w:szCs w:val="22"/>
          <w:lang w:eastAsia="en-US"/>
        </w:rPr>
        <w:t xml:space="preserve"> </w:t>
      </w:r>
      <w:r w:rsidR="0019190F" w:rsidRPr="00EC2B67">
        <w:rPr>
          <w:rFonts w:ascii="Arial" w:hAnsi="Arial" w:cs="Arial"/>
          <w:bCs/>
          <w:i/>
          <w:color w:val="000000"/>
          <w:sz w:val="22"/>
          <w:szCs w:val="22"/>
          <w:lang w:eastAsia="en-US"/>
        </w:rPr>
        <w:t>et al</w:t>
      </w:r>
      <w:r w:rsidR="0019190F" w:rsidRPr="00EC2B67">
        <w:rPr>
          <w:rFonts w:ascii="Arial" w:hAnsi="Arial" w:cs="Arial"/>
          <w:bCs/>
          <w:color w:val="000000"/>
          <w:sz w:val="22"/>
          <w:szCs w:val="22"/>
          <w:lang w:eastAsia="en-US"/>
        </w:rPr>
        <w:t xml:space="preserve">., 2003; Clifton </w:t>
      </w:r>
      <w:r w:rsidR="0019190F" w:rsidRPr="00EC2B67">
        <w:rPr>
          <w:rFonts w:ascii="Arial" w:hAnsi="Arial" w:cs="Arial"/>
          <w:bCs/>
          <w:i/>
          <w:color w:val="000000"/>
          <w:sz w:val="22"/>
          <w:szCs w:val="22"/>
          <w:lang w:eastAsia="en-US"/>
        </w:rPr>
        <w:t>et al</w:t>
      </w:r>
      <w:r w:rsidR="0019190F" w:rsidRPr="00EC2B67">
        <w:rPr>
          <w:rFonts w:ascii="Arial" w:hAnsi="Arial" w:cs="Arial"/>
          <w:bCs/>
          <w:color w:val="000000"/>
          <w:sz w:val="22"/>
          <w:szCs w:val="22"/>
          <w:lang w:eastAsia="en-US"/>
        </w:rPr>
        <w:t xml:space="preserve">., 2004; </w:t>
      </w:r>
      <w:r w:rsidR="0019190F" w:rsidRPr="00EC2B67">
        <w:rPr>
          <w:rFonts w:ascii="Arial" w:hAnsi="Arial" w:cs="Arial"/>
          <w:color w:val="000000"/>
          <w:sz w:val="22"/>
          <w:szCs w:val="22"/>
          <w:lang w:eastAsia="en-US"/>
        </w:rPr>
        <w:t xml:space="preserve">Vogel </w:t>
      </w:r>
      <w:r w:rsidR="0019190F" w:rsidRPr="00EC2B67">
        <w:rPr>
          <w:rFonts w:ascii="Arial" w:hAnsi="Arial" w:cs="Arial"/>
          <w:i/>
          <w:color w:val="000000"/>
          <w:sz w:val="22"/>
          <w:szCs w:val="22"/>
          <w:lang w:eastAsia="en-US"/>
        </w:rPr>
        <w:t>et al</w:t>
      </w:r>
      <w:r w:rsidR="0019190F" w:rsidRPr="00EC2B67">
        <w:rPr>
          <w:rFonts w:ascii="Arial" w:hAnsi="Arial" w:cs="Arial"/>
          <w:color w:val="000000"/>
          <w:sz w:val="22"/>
          <w:szCs w:val="22"/>
          <w:lang w:eastAsia="en-US"/>
        </w:rPr>
        <w:t xml:space="preserve">., 2004; </w:t>
      </w:r>
      <w:proofErr w:type="spellStart"/>
      <w:r w:rsidR="0019190F" w:rsidRPr="00EC2B67">
        <w:rPr>
          <w:rFonts w:ascii="Arial" w:hAnsi="Arial" w:cs="Arial"/>
          <w:color w:val="000000"/>
          <w:sz w:val="22"/>
          <w:szCs w:val="22"/>
          <w:lang w:eastAsia="en-US"/>
        </w:rPr>
        <w:t>Kar</w:t>
      </w:r>
      <w:proofErr w:type="spellEnd"/>
      <w:r w:rsidR="0019190F" w:rsidRPr="00EC2B67">
        <w:rPr>
          <w:rFonts w:ascii="Arial" w:hAnsi="Arial" w:cs="Arial"/>
          <w:color w:val="000000"/>
          <w:sz w:val="22"/>
          <w:szCs w:val="22"/>
          <w:lang w:eastAsia="en-US"/>
        </w:rPr>
        <w:t xml:space="preserve"> </w:t>
      </w:r>
      <w:r w:rsidR="0019190F" w:rsidRPr="00EC2B67">
        <w:rPr>
          <w:rFonts w:ascii="Arial" w:hAnsi="Arial" w:cs="Arial"/>
          <w:i/>
          <w:color w:val="000000"/>
          <w:sz w:val="22"/>
          <w:szCs w:val="22"/>
          <w:lang w:eastAsia="en-US"/>
        </w:rPr>
        <w:t>et al.</w:t>
      </w:r>
      <w:r w:rsidR="0019190F" w:rsidRPr="00EC2B67">
        <w:rPr>
          <w:rFonts w:ascii="Arial" w:hAnsi="Arial" w:cs="Arial"/>
          <w:color w:val="000000"/>
          <w:sz w:val="22"/>
          <w:szCs w:val="22"/>
          <w:lang w:eastAsia="en-US"/>
        </w:rPr>
        <w:t xml:space="preserve">2009; </w:t>
      </w:r>
      <w:proofErr w:type="spellStart"/>
      <w:r w:rsidR="0019190F" w:rsidRPr="00EC2B67">
        <w:rPr>
          <w:rFonts w:ascii="Arial" w:hAnsi="Arial" w:cs="Arial"/>
          <w:color w:val="000000"/>
          <w:sz w:val="22"/>
          <w:szCs w:val="22"/>
          <w:lang w:eastAsia="en-US"/>
        </w:rPr>
        <w:t>Sivaprakasapillai</w:t>
      </w:r>
      <w:proofErr w:type="spellEnd"/>
      <w:r w:rsidR="0019190F" w:rsidRPr="00EC2B67">
        <w:rPr>
          <w:rFonts w:ascii="Arial" w:hAnsi="Arial" w:cs="Arial"/>
          <w:color w:val="000000"/>
          <w:sz w:val="22"/>
          <w:szCs w:val="22"/>
          <w:lang w:eastAsia="en-US"/>
        </w:rPr>
        <w:t xml:space="preserve"> </w:t>
      </w:r>
      <w:r w:rsidR="0019190F" w:rsidRPr="00EC2B67">
        <w:rPr>
          <w:rFonts w:ascii="Arial" w:hAnsi="Arial" w:cs="Arial"/>
          <w:i/>
          <w:color w:val="000000"/>
          <w:sz w:val="22"/>
          <w:szCs w:val="22"/>
          <w:lang w:eastAsia="en-US"/>
        </w:rPr>
        <w:t>et al.,</w:t>
      </w:r>
      <w:r w:rsidR="0019190F" w:rsidRPr="00EC2B67">
        <w:rPr>
          <w:rFonts w:ascii="Arial" w:hAnsi="Arial" w:cs="Arial"/>
          <w:color w:val="000000"/>
          <w:sz w:val="22"/>
          <w:szCs w:val="22"/>
          <w:lang w:eastAsia="en-US"/>
        </w:rPr>
        <w:t xml:space="preserve"> 2009</w:t>
      </w:r>
      <w:r w:rsidR="0019190F" w:rsidRPr="00EC2B67">
        <w:rPr>
          <w:rFonts w:ascii="Arial" w:hAnsi="Arial" w:cs="Arial"/>
          <w:bCs/>
          <w:color w:val="000000"/>
          <w:sz w:val="22"/>
          <w:szCs w:val="22"/>
          <w:lang w:eastAsia="en-US"/>
        </w:rPr>
        <w:t xml:space="preserve">). </w:t>
      </w:r>
    </w:p>
    <w:p w:rsidR="000F15CA" w:rsidRPr="00C81145" w:rsidRDefault="00BA1984" w:rsidP="00C24F68">
      <w:pPr>
        <w:pStyle w:val="ListParagraph"/>
        <w:numPr>
          <w:ilvl w:val="0"/>
          <w:numId w:val="35"/>
        </w:numPr>
        <w:spacing w:before="200" w:line="276" w:lineRule="auto"/>
        <w:rPr>
          <w:rFonts w:ascii="Arial" w:eastAsiaTheme="minorEastAsia" w:hAnsi="Arial" w:cs="Arial"/>
          <w:sz w:val="22"/>
          <w:szCs w:val="22"/>
          <w:lang w:eastAsia="ko-KR"/>
        </w:rPr>
      </w:pPr>
      <w:r w:rsidRPr="00C81145">
        <w:rPr>
          <w:rFonts w:ascii="Arial" w:hAnsi="Arial" w:cs="Arial"/>
          <w:sz w:val="22"/>
          <w:szCs w:val="22"/>
        </w:rPr>
        <w:t xml:space="preserve">Quercetin is one of the most abundant flavonoids in fruits and vegetables and the most studied of the flavonoids. Quercetin supplement is widely used </w:t>
      </w:r>
      <w:r w:rsidR="00C81145" w:rsidRPr="00C81145">
        <w:rPr>
          <w:rFonts w:ascii="Arial" w:hAnsi="Arial" w:cs="Arial"/>
          <w:sz w:val="22"/>
          <w:szCs w:val="22"/>
        </w:rPr>
        <w:t xml:space="preserve">as anti-oxidant and anti-inflammatory nutrient supplement </w:t>
      </w:r>
      <w:r w:rsidRPr="00C81145">
        <w:rPr>
          <w:rFonts w:ascii="Arial" w:hAnsi="Arial" w:cs="Arial"/>
          <w:sz w:val="22"/>
          <w:szCs w:val="22"/>
        </w:rPr>
        <w:t xml:space="preserve">in New Zealand as </w:t>
      </w:r>
      <w:r w:rsidR="00755888" w:rsidRPr="00C81145">
        <w:rPr>
          <w:rFonts w:ascii="Arial" w:hAnsi="Arial" w:cs="Arial"/>
          <w:sz w:val="22"/>
          <w:szCs w:val="22"/>
        </w:rPr>
        <w:t>well</w:t>
      </w:r>
      <w:r w:rsidRPr="00C81145">
        <w:rPr>
          <w:rFonts w:ascii="Arial" w:hAnsi="Arial" w:cs="Arial"/>
          <w:sz w:val="22"/>
          <w:szCs w:val="22"/>
        </w:rPr>
        <w:t xml:space="preserve"> as other countries and has been designated generally recognised as safe (GRAS) by the US Food and Drug Administration </w:t>
      </w:r>
      <w:r w:rsidR="00755888" w:rsidRPr="00C81145">
        <w:rPr>
          <w:rFonts w:ascii="Arial" w:hAnsi="Arial" w:cs="Arial"/>
          <w:sz w:val="22"/>
          <w:szCs w:val="22"/>
        </w:rPr>
        <w:t xml:space="preserve">since 2010 </w:t>
      </w:r>
      <w:r w:rsidRPr="00C81145">
        <w:rPr>
          <w:rFonts w:ascii="Arial" w:hAnsi="Arial" w:cs="Arial"/>
          <w:sz w:val="22"/>
          <w:szCs w:val="22"/>
        </w:rPr>
        <w:t>(USFDA, 2013)</w:t>
      </w:r>
      <w:r w:rsidR="00755888" w:rsidRPr="00C81145">
        <w:rPr>
          <w:rFonts w:ascii="Arial" w:hAnsi="Arial" w:cs="Arial"/>
          <w:sz w:val="22"/>
          <w:szCs w:val="22"/>
        </w:rPr>
        <w:t>. Quercetin has been extensively studied in humans over a range of doses from 100 mg – 4 g and no adverse events caused by quercetin ha</w:t>
      </w:r>
      <w:r w:rsidR="00072418" w:rsidRPr="00C81145">
        <w:rPr>
          <w:rFonts w:ascii="Arial" w:hAnsi="Arial" w:cs="Arial"/>
          <w:sz w:val="22"/>
          <w:szCs w:val="22"/>
        </w:rPr>
        <w:t>s</w:t>
      </w:r>
      <w:r w:rsidR="00755888" w:rsidRPr="00C81145">
        <w:rPr>
          <w:rFonts w:ascii="Arial" w:hAnsi="Arial" w:cs="Arial"/>
          <w:sz w:val="22"/>
          <w:szCs w:val="22"/>
        </w:rPr>
        <w:t xml:space="preserve"> been reported (</w:t>
      </w:r>
      <w:proofErr w:type="spellStart"/>
      <w:r w:rsidR="00755888" w:rsidRPr="00C81145">
        <w:rPr>
          <w:rFonts w:ascii="Arial" w:hAnsi="Arial" w:cs="Arial"/>
          <w:sz w:val="22"/>
          <w:szCs w:val="22"/>
        </w:rPr>
        <w:t>Manach</w:t>
      </w:r>
      <w:proofErr w:type="spellEnd"/>
      <w:r w:rsidR="00755888" w:rsidRPr="00C81145">
        <w:rPr>
          <w:rFonts w:ascii="Arial" w:hAnsi="Arial" w:cs="Arial"/>
          <w:sz w:val="22"/>
          <w:szCs w:val="22"/>
        </w:rPr>
        <w:t xml:space="preserve"> </w:t>
      </w:r>
      <w:r w:rsidR="00755888" w:rsidRPr="00C81145">
        <w:rPr>
          <w:rFonts w:ascii="Arial" w:hAnsi="Arial" w:cs="Arial"/>
          <w:i/>
          <w:sz w:val="22"/>
          <w:szCs w:val="22"/>
        </w:rPr>
        <w:t>et al.,</w:t>
      </w:r>
      <w:r w:rsidR="00755888" w:rsidRPr="00C81145">
        <w:rPr>
          <w:rFonts w:ascii="Arial" w:hAnsi="Arial" w:cs="Arial"/>
          <w:sz w:val="22"/>
          <w:szCs w:val="22"/>
        </w:rPr>
        <w:t xml:space="preserve"> 2005</w:t>
      </w:r>
      <w:r w:rsidR="00A744D0" w:rsidRPr="00C81145">
        <w:rPr>
          <w:rFonts w:ascii="Arial" w:hAnsi="Arial" w:cs="Arial"/>
          <w:sz w:val="22"/>
          <w:szCs w:val="22"/>
        </w:rPr>
        <w:t>;</w:t>
      </w:r>
      <w:r w:rsidR="00CE2329" w:rsidRPr="00C81145">
        <w:rPr>
          <w:rFonts w:ascii="Arial" w:hAnsi="Arial" w:cs="Arial"/>
          <w:sz w:val="22"/>
          <w:szCs w:val="22"/>
        </w:rPr>
        <w:t xml:space="preserve"> Lee </w:t>
      </w:r>
      <w:r w:rsidR="00CE2329" w:rsidRPr="00C81145">
        <w:rPr>
          <w:rFonts w:ascii="Arial" w:hAnsi="Arial" w:cs="Arial"/>
          <w:i/>
          <w:sz w:val="22"/>
          <w:szCs w:val="22"/>
        </w:rPr>
        <w:t>et al.,</w:t>
      </w:r>
      <w:r w:rsidR="00CE2329" w:rsidRPr="00C81145">
        <w:rPr>
          <w:rFonts w:ascii="Arial" w:hAnsi="Arial" w:cs="Arial"/>
          <w:sz w:val="22"/>
          <w:szCs w:val="22"/>
        </w:rPr>
        <w:t xml:space="preserve"> 201</w:t>
      </w:r>
      <w:r w:rsidR="00263AAF" w:rsidRPr="00C81145">
        <w:rPr>
          <w:rFonts w:ascii="Arial" w:hAnsi="Arial" w:cs="Arial"/>
          <w:sz w:val="22"/>
          <w:szCs w:val="22"/>
        </w:rPr>
        <w:t>1</w:t>
      </w:r>
      <w:r w:rsidR="00755888" w:rsidRPr="00C81145">
        <w:rPr>
          <w:rFonts w:ascii="Arial" w:hAnsi="Arial" w:cs="Arial"/>
          <w:sz w:val="22"/>
          <w:szCs w:val="22"/>
        </w:rPr>
        <w:t>)</w:t>
      </w:r>
      <w:r w:rsidR="00C81145" w:rsidRPr="00C81145">
        <w:rPr>
          <w:rFonts w:ascii="Arial" w:hAnsi="Arial" w:cs="Arial"/>
          <w:sz w:val="22"/>
          <w:szCs w:val="22"/>
        </w:rPr>
        <w:t xml:space="preserve">. However, </w:t>
      </w:r>
      <w:r w:rsidR="00C81145">
        <w:rPr>
          <w:rFonts w:ascii="Arial" w:hAnsi="Arial" w:cs="Arial"/>
          <w:sz w:val="22"/>
          <w:szCs w:val="22"/>
        </w:rPr>
        <w:t>q</w:t>
      </w:r>
      <w:r w:rsidR="00C81145" w:rsidRPr="00C81145">
        <w:rPr>
          <w:rFonts w:ascii="Arial" w:hAnsi="Arial" w:cs="Arial"/>
          <w:sz w:val="22"/>
          <w:szCs w:val="22"/>
        </w:rPr>
        <w:t xml:space="preserve">uercetin is contraindicated with some antibiotics; it may interact with </w:t>
      </w:r>
      <w:hyperlink r:id="rId12" w:tooltip="Fluoroquinolone" w:history="1">
        <w:r w:rsidR="00C81145" w:rsidRPr="00C81145">
          <w:rPr>
            <w:rStyle w:val="Hyperlink"/>
            <w:rFonts w:ascii="Arial" w:hAnsi="Arial" w:cs="Arial"/>
            <w:color w:val="auto"/>
            <w:sz w:val="22"/>
            <w:szCs w:val="22"/>
            <w:u w:val="none"/>
          </w:rPr>
          <w:t>fluoroquinolones</w:t>
        </w:r>
      </w:hyperlink>
      <w:r w:rsidR="00C81145" w:rsidRPr="00C81145">
        <w:rPr>
          <w:rFonts w:ascii="Arial" w:hAnsi="Arial" w:cs="Arial"/>
          <w:sz w:val="22"/>
          <w:szCs w:val="22"/>
        </w:rPr>
        <w:t xml:space="preserve"> (an </w:t>
      </w:r>
      <w:hyperlink r:id="rId13" w:tooltip="Antibiotic" w:history="1">
        <w:r w:rsidR="00C81145" w:rsidRPr="00C81145">
          <w:rPr>
            <w:rStyle w:val="Hyperlink"/>
            <w:rFonts w:ascii="Arial" w:hAnsi="Arial" w:cs="Arial"/>
            <w:color w:val="auto"/>
            <w:sz w:val="22"/>
            <w:szCs w:val="22"/>
            <w:u w:val="none"/>
          </w:rPr>
          <w:t>antibiotic</w:t>
        </w:r>
      </w:hyperlink>
      <w:r w:rsidR="00C81145" w:rsidRPr="00C81145">
        <w:rPr>
          <w:rFonts w:ascii="Arial" w:hAnsi="Arial" w:cs="Arial"/>
          <w:sz w:val="22"/>
          <w:szCs w:val="22"/>
        </w:rPr>
        <w:t xml:space="preserve">), as quercetin competitively binds to bacterial DNA </w:t>
      </w:r>
      <w:hyperlink r:id="rId14" w:tooltip="Gyrase" w:history="1">
        <w:proofErr w:type="spellStart"/>
        <w:r w:rsidR="00C81145" w:rsidRPr="00C81145">
          <w:rPr>
            <w:rStyle w:val="Hyperlink"/>
            <w:rFonts w:ascii="Arial" w:hAnsi="Arial" w:cs="Arial"/>
            <w:color w:val="auto"/>
            <w:sz w:val="22"/>
            <w:szCs w:val="22"/>
            <w:u w:val="none"/>
          </w:rPr>
          <w:t>gyrase</w:t>
        </w:r>
        <w:proofErr w:type="spellEnd"/>
      </w:hyperlink>
      <w:r w:rsidR="00C81145" w:rsidRPr="00C81145">
        <w:rPr>
          <w:rFonts w:ascii="Arial" w:hAnsi="Arial" w:cs="Arial"/>
          <w:sz w:val="22"/>
          <w:szCs w:val="22"/>
        </w:rPr>
        <w:t xml:space="preserve">. </w:t>
      </w:r>
    </w:p>
    <w:p w:rsidR="0086796C" w:rsidRPr="0003111C" w:rsidRDefault="0003111C" w:rsidP="00C24F68">
      <w:pPr>
        <w:pStyle w:val="ListParagraph"/>
        <w:numPr>
          <w:ilvl w:val="0"/>
          <w:numId w:val="35"/>
        </w:numPr>
        <w:spacing w:before="200" w:line="276" w:lineRule="auto"/>
        <w:rPr>
          <w:rFonts w:ascii="Arial" w:hAnsi="Arial" w:cs="Arial"/>
          <w:sz w:val="22"/>
          <w:szCs w:val="22"/>
        </w:rPr>
      </w:pPr>
      <w:r w:rsidRPr="00C81145">
        <w:rPr>
          <w:rFonts w:ascii="Arial" w:eastAsiaTheme="minorEastAsia" w:hAnsi="Arial" w:cs="Arial"/>
          <w:sz w:val="22"/>
          <w:szCs w:val="22"/>
          <w:lang w:eastAsia="ko-KR"/>
        </w:rPr>
        <w:t xml:space="preserve">Acarbose </w:t>
      </w:r>
      <w:r w:rsidR="00FD6940">
        <w:rPr>
          <w:rFonts w:ascii="Arial" w:eastAsiaTheme="minorEastAsia" w:hAnsi="Arial" w:cs="Arial"/>
          <w:sz w:val="22"/>
          <w:szCs w:val="22"/>
          <w:lang w:eastAsia="ko-KR"/>
        </w:rPr>
        <w:t>(</w:t>
      </w:r>
      <w:proofErr w:type="spellStart"/>
      <w:r w:rsidR="00FD6940" w:rsidRPr="00C746D9">
        <w:t>Prandas</w:t>
      </w:r>
      <w:r w:rsidR="00FD6940" w:rsidRPr="00C81145">
        <w:rPr>
          <w:vertAlign w:val="superscript"/>
        </w:rPr>
        <w:t>eT</w:t>
      </w:r>
      <w:r w:rsidR="00FD6940" w:rsidRPr="0086796C">
        <w:rPr>
          <w:vertAlign w:val="superscript"/>
        </w:rPr>
        <w:t>M</w:t>
      </w:r>
      <w:proofErr w:type="spellEnd"/>
      <w:r w:rsidR="00FD6940" w:rsidRPr="00C746D9">
        <w:t xml:space="preserve">, </w:t>
      </w:r>
      <w:proofErr w:type="spellStart"/>
      <w:r w:rsidR="00FD6940" w:rsidRPr="00C746D9">
        <w:t>Precos</w:t>
      </w:r>
      <w:r w:rsidR="00FD6940" w:rsidRPr="00C81145">
        <w:rPr>
          <w:vertAlign w:val="superscript"/>
        </w:rPr>
        <w:t>eT</w:t>
      </w:r>
      <w:r w:rsidR="00FD6940" w:rsidRPr="0086796C">
        <w:rPr>
          <w:vertAlign w:val="superscript"/>
        </w:rPr>
        <w:t>M</w:t>
      </w:r>
      <w:proofErr w:type="spellEnd"/>
      <w:r w:rsidR="00FD6940" w:rsidRPr="00C81145">
        <w:rPr>
          <w:rFonts w:ascii="Arial" w:hAnsi="Arial" w:cs="Arial"/>
          <w:sz w:val="22"/>
          <w:szCs w:val="22"/>
        </w:rPr>
        <w:t xml:space="preserve">) </w:t>
      </w:r>
      <w:r w:rsidRPr="00C81145">
        <w:rPr>
          <w:rFonts w:ascii="Arial" w:hAnsi="Arial" w:cs="Arial"/>
          <w:sz w:val="22"/>
          <w:szCs w:val="22"/>
        </w:rPr>
        <w:t xml:space="preserve">is an inhibitor of intestinal α-glucosidase, which results in a decrease in intestinal absorption of starch and currently </w:t>
      </w:r>
      <w:r w:rsidR="0007339D" w:rsidRPr="00C81145">
        <w:rPr>
          <w:rFonts w:ascii="Arial" w:hAnsi="Arial" w:cs="Arial"/>
          <w:sz w:val="22"/>
          <w:szCs w:val="22"/>
        </w:rPr>
        <w:t xml:space="preserve">used as an adjunctive therapy in the management of type 2 diabetes. </w:t>
      </w:r>
      <w:r w:rsidRPr="00C81145">
        <w:rPr>
          <w:rFonts w:ascii="Arial" w:hAnsi="Arial" w:cs="Arial"/>
          <w:sz w:val="22"/>
          <w:szCs w:val="22"/>
        </w:rPr>
        <w:t>The typical initial dose in adults is 25-50 mg with each meal (with the first bite), followed by a gradual increase to a maximum of 100 mg three times daily (</w:t>
      </w:r>
      <w:r w:rsidR="007262DE" w:rsidRPr="00C81145">
        <w:rPr>
          <w:rFonts w:ascii="Arial" w:hAnsi="Arial" w:cs="Arial"/>
          <w:sz w:val="22"/>
          <w:szCs w:val="22"/>
        </w:rPr>
        <w:t>New Zealand Data Sheet, 2012</w:t>
      </w:r>
      <w:r w:rsidRPr="00C81145">
        <w:rPr>
          <w:rFonts w:ascii="Arial" w:hAnsi="Arial" w:cs="Arial"/>
          <w:sz w:val="22"/>
          <w:szCs w:val="22"/>
        </w:rPr>
        <w:t>). </w:t>
      </w:r>
      <w:r w:rsidR="007D409D" w:rsidRPr="00C81145">
        <w:rPr>
          <w:rFonts w:ascii="Arial" w:hAnsi="Arial" w:cs="Arial"/>
          <w:sz w:val="22"/>
          <w:szCs w:val="22"/>
        </w:rPr>
        <w:t xml:space="preserve">Acarbose causes malabsorption of starch and gastrointestinal side effects of flatulence, diarrhoea and abdominal boating are not uncommon. </w:t>
      </w:r>
      <w:r w:rsidR="00FD6940" w:rsidRPr="00C81145">
        <w:rPr>
          <w:rFonts w:ascii="Arial" w:hAnsi="Arial" w:cs="Arial"/>
          <w:sz w:val="22"/>
          <w:szCs w:val="22"/>
        </w:rPr>
        <w:t xml:space="preserve">Acarbose is used as a positive control to compare </w:t>
      </w:r>
      <w:r w:rsidR="00525786" w:rsidRPr="00C81145">
        <w:rPr>
          <w:rFonts w:ascii="Arial" w:hAnsi="Arial" w:cs="Arial"/>
          <w:sz w:val="22"/>
          <w:szCs w:val="22"/>
        </w:rPr>
        <w:t>malabsorption</w:t>
      </w:r>
      <w:r w:rsidR="00FD6940" w:rsidRPr="00C81145">
        <w:rPr>
          <w:rFonts w:ascii="Arial" w:hAnsi="Arial" w:cs="Arial"/>
          <w:sz w:val="22"/>
          <w:szCs w:val="22"/>
        </w:rPr>
        <w:t xml:space="preserve"> of </w:t>
      </w:r>
      <w:r w:rsidR="00525786" w:rsidRPr="00C81145">
        <w:rPr>
          <w:rFonts w:ascii="Arial" w:hAnsi="Arial" w:cs="Arial"/>
          <w:sz w:val="22"/>
          <w:szCs w:val="22"/>
        </w:rPr>
        <w:t>CHO</w:t>
      </w:r>
      <w:bookmarkStart w:id="2" w:name="_GoBack"/>
      <w:bookmarkEnd w:id="2"/>
      <w:r w:rsidR="00FD6940" w:rsidRPr="00C81145">
        <w:rPr>
          <w:rFonts w:ascii="Arial" w:hAnsi="Arial" w:cs="Arial"/>
          <w:sz w:val="22"/>
          <w:szCs w:val="22"/>
        </w:rPr>
        <w:t xml:space="preserve"> by GSE and </w:t>
      </w:r>
      <w:r w:rsidR="007D409D" w:rsidRPr="00C81145">
        <w:rPr>
          <w:rFonts w:ascii="Arial" w:hAnsi="Arial" w:cs="Arial"/>
          <w:sz w:val="22"/>
          <w:szCs w:val="22"/>
        </w:rPr>
        <w:t>quercetin</w:t>
      </w:r>
      <w:r w:rsidR="00FD6940" w:rsidRPr="00C81145">
        <w:rPr>
          <w:rFonts w:ascii="Arial" w:hAnsi="Arial" w:cs="Arial"/>
          <w:sz w:val="22"/>
          <w:szCs w:val="22"/>
        </w:rPr>
        <w:t>.</w:t>
      </w:r>
    </w:p>
    <w:p w:rsidR="0003111C" w:rsidRPr="0003111C" w:rsidRDefault="0003111C" w:rsidP="0003111C">
      <w:pPr>
        <w:pStyle w:val="ListParagraph"/>
        <w:spacing w:before="200" w:line="276" w:lineRule="auto"/>
        <w:ind w:left="360"/>
        <w:rPr>
          <w:rFonts w:ascii="Arial" w:hAnsi="Arial" w:cs="Arial"/>
          <w:sz w:val="22"/>
          <w:szCs w:val="22"/>
        </w:rPr>
      </w:pPr>
    </w:p>
    <w:p w:rsidR="00F55F5F" w:rsidRPr="004067BA" w:rsidRDefault="00F55F5F" w:rsidP="0019644D">
      <w:pPr>
        <w:pStyle w:val="ListParagraph"/>
        <w:numPr>
          <w:ilvl w:val="1"/>
          <w:numId w:val="15"/>
        </w:numPr>
        <w:spacing w:after="60" w:line="276" w:lineRule="auto"/>
        <w:ind w:left="426" w:hanging="426"/>
        <w:rPr>
          <w:rFonts w:ascii="Arial" w:hAnsi="Arial" w:cs="Arial"/>
          <w:b/>
          <w:smallCaps/>
        </w:rPr>
      </w:pPr>
      <w:r w:rsidRPr="004067BA">
        <w:rPr>
          <w:rFonts w:ascii="Arial" w:hAnsi="Arial" w:cs="Arial"/>
          <w:b/>
          <w:smallCaps/>
        </w:rPr>
        <w:t>Study Aims</w:t>
      </w:r>
    </w:p>
    <w:p w:rsidR="00AD6774" w:rsidRDefault="00EF75BE" w:rsidP="00F717A0">
      <w:pPr>
        <w:pStyle w:val="NoSpacing"/>
        <w:rPr>
          <w:lang w:val="en-US"/>
        </w:rPr>
      </w:pPr>
      <w:r w:rsidRPr="00EF75BE">
        <w:rPr>
          <w:lang w:val="en-US"/>
        </w:rPr>
        <w:t xml:space="preserve">The objective of this </w:t>
      </w:r>
      <w:r w:rsidR="00236887">
        <w:rPr>
          <w:lang w:val="en-US"/>
        </w:rPr>
        <w:t>methods development, pilot</w:t>
      </w:r>
      <w:r w:rsidR="00EE2C78">
        <w:rPr>
          <w:lang w:val="en-US"/>
        </w:rPr>
        <w:t xml:space="preserve"> </w:t>
      </w:r>
      <w:r w:rsidRPr="00EF75BE">
        <w:rPr>
          <w:lang w:val="en-US"/>
        </w:rPr>
        <w:t>study is</w:t>
      </w:r>
      <w:r w:rsidR="00AD6774">
        <w:rPr>
          <w:lang w:val="en-US"/>
        </w:rPr>
        <w:t xml:space="preserve"> to assess:</w:t>
      </w:r>
    </w:p>
    <w:p w:rsidR="00AD6774" w:rsidRDefault="00EF75BE" w:rsidP="00F717A0">
      <w:pPr>
        <w:pStyle w:val="NoSpacing"/>
        <w:rPr>
          <w:lang w:val="en-US"/>
        </w:rPr>
      </w:pPr>
      <w:r w:rsidRPr="00EF75BE">
        <w:rPr>
          <w:lang w:val="en-US"/>
        </w:rPr>
        <w:t xml:space="preserve"> </w:t>
      </w:r>
      <w:r w:rsidR="00AD6774">
        <w:rPr>
          <w:lang w:val="en-US"/>
        </w:rPr>
        <w:t xml:space="preserve">Firstly, </w:t>
      </w:r>
      <w:r w:rsidR="00C7689D">
        <w:rPr>
          <w:lang w:val="en-US"/>
        </w:rPr>
        <w:t>whether any CHO can be detected in the ileum following a small CHO meal;</w:t>
      </w:r>
    </w:p>
    <w:p w:rsidR="00AD6774" w:rsidRDefault="00AD6774" w:rsidP="00F717A0">
      <w:pPr>
        <w:pStyle w:val="NoSpacing"/>
      </w:pPr>
      <w:r>
        <w:rPr>
          <w:lang w:val="en-US"/>
        </w:rPr>
        <w:t xml:space="preserve"> Secondly, </w:t>
      </w:r>
      <w:r w:rsidR="004C751B">
        <w:t xml:space="preserve">whether </w:t>
      </w:r>
      <w:r>
        <w:t xml:space="preserve">the addition of a known </w:t>
      </w:r>
      <w:r w:rsidR="00FD6940">
        <w:t>pharmaceutical</w:t>
      </w:r>
      <w:r w:rsidR="00C7689D">
        <w:t xml:space="preserve"> glucose uptake inhibitor (acarbose) </w:t>
      </w:r>
      <w:r>
        <w:t xml:space="preserve">results in delivery of CHO to the ileum following a small CHO meal; </w:t>
      </w:r>
    </w:p>
    <w:p w:rsidR="00F717A0" w:rsidRDefault="00AD6774" w:rsidP="00F717A0">
      <w:pPr>
        <w:pStyle w:val="NoSpacing"/>
      </w:pPr>
      <w:r>
        <w:t xml:space="preserve">Thirdly whether </w:t>
      </w:r>
      <w:r w:rsidR="00EF75BE" w:rsidRPr="00EF75BE">
        <w:t>(</w:t>
      </w:r>
      <w:proofErr w:type="spellStart"/>
      <w:r w:rsidR="00EF75BE" w:rsidRPr="00EF75BE">
        <w:t>i</w:t>
      </w:r>
      <w:proofErr w:type="spellEnd"/>
      <w:r w:rsidR="00EF75BE" w:rsidRPr="00EF75BE">
        <w:t xml:space="preserve">) </w:t>
      </w:r>
      <w:r w:rsidR="00EF75BE">
        <w:t xml:space="preserve">encapsulated </w:t>
      </w:r>
      <w:r w:rsidR="00074A0B">
        <w:t>GSE</w:t>
      </w:r>
      <w:r w:rsidR="00EF75BE">
        <w:t xml:space="preserve">, </w:t>
      </w:r>
      <w:r w:rsidR="00EF75BE" w:rsidRPr="00EF75BE">
        <w:t xml:space="preserve">a </w:t>
      </w:r>
      <w:r w:rsidR="00074A0B">
        <w:t xml:space="preserve">putative </w:t>
      </w:r>
      <w:r w:rsidR="00EF75BE" w:rsidRPr="00EF75BE">
        <w:t xml:space="preserve">starch breakdown inhibitor and (ii) </w:t>
      </w:r>
      <w:r w:rsidR="00EF75BE">
        <w:t xml:space="preserve">encapsulated </w:t>
      </w:r>
      <w:r w:rsidR="007D409D">
        <w:t>quercetin</w:t>
      </w:r>
      <w:r w:rsidR="00EF75BE">
        <w:t xml:space="preserve">, </w:t>
      </w:r>
      <w:r w:rsidR="00EF75BE" w:rsidRPr="00EF75BE">
        <w:t xml:space="preserve">a </w:t>
      </w:r>
      <w:r w:rsidR="00074A0B">
        <w:t xml:space="preserve">putative </w:t>
      </w:r>
      <w:r w:rsidR="00EF75BE" w:rsidRPr="00EF75BE">
        <w:t xml:space="preserve">glucose uptake inhibitor, </w:t>
      </w:r>
      <w:r>
        <w:t xml:space="preserve">results in delivery of CHO to the ileum </w:t>
      </w:r>
      <w:r w:rsidR="00DD474D">
        <w:t>following a small CHO meal</w:t>
      </w:r>
      <w:r w:rsidR="007D409D">
        <w:t xml:space="preserve">; </w:t>
      </w:r>
      <w:r w:rsidR="007D409D" w:rsidRPr="00EF75BE">
        <w:t>in</w:t>
      </w:r>
      <w:r w:rsidR="00EF75BE" w:rsidRPr="00EF75BE">
        <w:t xml:space="preserve"> a group of ileostomy patients in whom it is possible to sample the contents of the ileum directly.</w:t>
      </w:r>
      <w:r w:rsidR="00F717A0">
        <w:t xml:space="preserve"> Specifically, this </w:t>
      </w:r>
      <w:r w:rsidR="007612F4">
        <w:t xml:space="preserve">pilot </w:t>
      </w:r>
      <w:r w:rsidR="00F717A0">
        <w:t xml:space="preserve">study aims </w:t>
      </w:r>
      <w:r w:rsidR="00F717A0" w:rsidRPr="00A257E8">
        <w:t>to</w:t>
      </w:r>
      <w:r w:rsidR="0086796C">
        <w:t xml:space="preserve"> </w:t>
      </w:r>
      <w:r w:rsidR="00E82AA4">
        <w:t xml:space="preserve">determine whether it is possible to collect and </w:t>
      </w:r>
      <w:r w:rsidR="0086796C">
        <w:t>measure dietary</w:t>
      </w:r>
      <w:r w:rsidR="00BF3BD8">
        <w:t xml:space="preserve"> </w:t>
      </w:r>
      <w:r w:rsidR="00F717A0">
        <w:t xml:space="preserve">glucose </w:t>
      </w:r>
      <w:r w:rsidR="00E82AA4">
        <w:t xml:space="preserve">which has </w:t>
      </w:r>
      <w:r w:rsidR="00F717A0">
        <w:t>escape</w:t>
      </w:r>
      <w:r w:rsidR="007D409D">
        <w:t>d</w:t>
      </w:r>
      <w:r w:rsidR="00F717A0">
        <w:t xml:space="preserve"> f</w:t>
      </w:r>
      <w:r w:rsidR="0086796C">
        <w:t xml:space="preserve">rom </w:t>
      </w:r>
      <w:r w:rsidR="00F717A0">
        <w:t>digestion and absorption in the duodenum and jejunum</w:t>
      </w:r>
      <w:r w:rsidR="007612F4">
        <w:t xml:space="preserve">, </w:t>
      </w:r>
      <w:r w:rsidR="0086796C">
        <w:t>and transited</w:t>
      </w:r>
      <w:r w:rsidR="00F717A0">
        <w:t xml:space="preserve"> into the ileum</w:t>
      </w:r>
    </w:p>
    <w:p w:rsidR="00F717A0" w:rsidRDefault="00A04640" w:rsidP="00F717A0">
      <w:pPr>
        <w:pStyle w:val="NoSpacing"/>
      </w:pPr>
      <w:r>
        <w:t xml:space="preserve">This is a small method development pilot study. If it is successful and glucose can be detected in the ileal pouch following delivery of the plant extracts, a well powered trial </w:t>
      </w:r>
      <w:r>
        <w:lastRenderedPageBreak/>
        <w:t xml:space="preserve">investigating the effect of oral delivery of CHO to the ileum on appetite control and food intake will be </w:t>
      </w:r>
      <w:r w:rsidR="007D409D">
        <w:t>designed</w:t>
      </w:r>
      <w:r>
        <w:t>.</w:t>
      </w:r>
    </w:p>
    <w:p w:rsidR="00FD6940" w:rsidRDefault="00FD6940" w:rsidP="00F717A0">
      <w:pPr>
        <w:pStyle w:val="NoSpacing"/>
      </w:pPr>
    </w:p>
    <w:p w:rsidR="00FD6940" w:rsidRDefault="00FD6940" w:rsidP="00F717A0">
      <w:pPr>
        <w:pStyle w:val="NoSpacing"/>
      </w:pPr>
    </w:p>
    <w:p w:rsidR="00924644" w:rsidRPr="00EF75BE" w:rsidRDefault="00924644" w:rsidP="00F717A0">
      <w:pPr>
        <w:pStyle w:val="NoSpacing"/>
      </w:pPr>
    </w:p>
    <w:p w:rsidR="00013F67" w:rsidRPr="007E63FE" w:rsidRDefault="00E112A7" w:rsidP="0019644D">
      <w:pPr>
        <w:pStyle w:val="ListParagraph"/>
        <w:numPr>
          <w:ilvl w:val="1"/>
          <w:numId w:val="15"/>
        </w:numPr>
        <w:spacing w:after="60" w:line="276" w:lineRule="auto"/>
        <w:ind w:left="426" w:hanging="426"/>
        <w:rPr>
          <w:rFonts w:ascii="Arial" w:hAnsi="Arial" w:cs="Arial"/>
          <w:b/>
          <w:smallCaps/>
          <w:sz w:val="22"/>
          <w:szCs w:val="22"/>
        </w:rPr>
      </w:pPr>
      <w:r w:rsidRPr="007E63FE">
        <w:rPr>
          <w:rFonts w:ascii="Arial" w:hAnsi="Arial" w:cs="Arial"/>
          <w:b/>
          <w:smallCaps/>
          <w:sz w:val="22"/>
          <w:szCs w:val="22"/>
        </w:rPr>
        <w:t>Hypothese</w:t>
      </w:r>
      <w:r w:rsidR="00013F67" w:rsidRPr="007E63FE">
        <w:rPr>
          <w:rFonts w:ascii="Arial" w:hAnsi="Arial" w:cs="Arial"/>
          <w:b/>
          <w:smallCaps/>
          <w:sz w:val="22"/>
          <w:szCs w:val="22"/>
        </w:rPr>
        <w:t>s</w:t>
      </w:r>
    </w:p>
    <w:p w:rsidR="00EF75BE" w:rsidRDefault="00EF75BE" w:rsidP="00F717A0">
      <w:pPr>
        <w:pStyle w:val="NoSpacing"/>
        <w:rPr>
          <w:lang w:val="en-NZ"/>
        </w:rPr>
      </w:pPr>
      <w:r w:rsidRPr="00EF75BE">
        <w:rPr>
          <w:lang w:val="en-NZ"/>
        </w:rPr>
        <w:t xml:space="preserve">We hypothesise </w:t>
      </w:r>
      <w:r w:rsidR="004F30DF">
        <w:rPr>
          <w:lang w:val="en-NZ"/>
        </w:rPr>
        <w:t xml:space="preserve">in this pilot study </w:t>
      </w:r>
      <w:r w:rsidRPr="00EF75BE">
        <w:rPr>
          <w:lang w:val="en-NZ"/>
        </w:rPr>
        <w:t>that available CHO delivered orally can be prevented from absorption in the proximal small intestine and transit down to the distal small intestine or ileum</w:t>
      </w:r>
      <w:r w:rsidR="00F16C04">
        <w:rPr>
          <w:lang w:val="en-NZ"/>
        </w:rPr>
        <w:t xml:space="preserve">, </w:t>
      </w:r>
      <w:r w:rsidR="00432B3B">
        <w:rPr>
          <w:lang w:val="en-NZ"/>
        </w:rPr>
        <w:t>firstly by the co-inges</w:t>
      </w:r>
      <w:r w:rsidR="00285895">
        <w:rPr>
          <w:lang w:val="en-NZ"/>
        </w:rPr>
        <w:t xml:space="preserve">tion of </w:t>
      </w:r>
      <w:r w:rsidR="00FD6940">
        <w:rPr>
          <w:lang w:val="en-NZ"/>
        </w:rPr>
        <w:t>acarbose</w:t>
      </w:r>
      <w:r w:rsidR="00285895">
        <w:rPr>
          <w:lang w:val="en-NZ"/>
        </w:rPr>
        <w:t xml:space="preserve">, and secondly </w:t>
      </w:r>
      <w:r w:rsidR="00F16C04">
        <w:rPr>
          <w:lang w:val="en-NZ"/>
        </w:rPr>
        <w:t>by the co-ingestion of 2 plant-der</w:t>
      </w:r>
      <w:r w:rsidR="004F30DF">
        <w:rPr>
          <w:lang w:val="en-NZ"/>
        </w:rPr>
        <w:t>iv</w:t>
      </w:r>
      <w:r w:rsidR="00F16C04">
        <w:rPr>
          <w:lang w:val="en-NZ"/>
        </w:rPr>
        <w:t xml:space="preserve">ed compounds GSE and </w:t>
      </w:r>
      <w:r w:rsidR="007D409D">
        <w:rPr>
          <w:lang w:val="en-NZ"/>
        </w:rPr>
        <w:t>quercetin</w:t>
      </w:r>
    </w:p>
    <w:p w:rsidR="00EF75BE" w:rsidRPr="00EF75BE" w:rsidRDefault="00EF75BE" w:rsidP="00F717A0">
      <w:pPr>
        <w:pStyle w:val="NoSpacing"/>
        <w:rPr>
          <w:lang w:val="en-NZ"/>
        </w:rPr>
      </w:pPr>
    </w:p>
    <w:p w:rsidR="00F55F5F" w:rsidRPr="0019644D" w:rsidRDefault="00F55F5F" w:rsidP="0019644D">
      <w:pPr>
        <w:pStyle w:val="ListParagraph"/>
        <w:numPr>
          <w:ilvl w:val="0"/>
          <w:numId w:val="15"/>
        </w:numPr>
        <w:spacing w:after="60" w:line="276" w:lineRule="auto"/>
        <w:ind w:left="426" w:hanging="426"/>
        <w:rPr>
          <w:b/>
          <w:smallCaps/>
        </w:rPr>
      </w:pPr>
      <w:r w:rsidRPr="0019644D">
        <w:rPr>
          <w:b/>
          <w:smallCaps/>
        </w:rPr>
        <w:t>Trial Design</w:t>
      </w:r>
    </w:p>
    <w:p w:rsidR="00F717A0" w:rsidRDefault="00F717A0" w:rsidP="00F717A0">
      <w:pPr>
        <w:pStyle w:val="NoSpacing"/>
      </w:pPr>
      <w:r w:rsidRPr="00F717A0">
        <w:t xml:space="preserve">This is a pilot study in </w:t>
      </w:r>
      <w:r w:rsidR="00CB2245">
        <w:t>7</w:t>
      </w:r>
      <w:r w:rsidR="00CB2245" w:rsidRPr="00F717A0">
        <w:t xml:space="preserve"> </w:t>
      </w:r>
      <w:r w:rsidRPr="00F717A0">
        <w:t xml:space="preserve">ileostomy patients, who have undergone prior large bowel resection but are otherwise healthy. </w:t>
      </w:r>
      <w:r w:rsidR="00CB2245">
        <w:t>Each participant will undertake 1 or more of the 7 tre</w:t>
      </w:r>
      <w:r w:rsidR="007F3F01">
        <w:t>a</w:t>
      </w:r>
      <w:r w:rsidR="00CB2245">
        <w:t xml:space="preserve">tment arms, below. </w:t>
      </w:r>
      <w:r w:rsidRPr="00F717A0">
        <w:t xml:space="preserve">A 2 MJ CHO (available mono/disaccharide; low resistant starch, RS; low non-starch polysaccharide, NSP) breakfast meal, comprised of 185 g of white toast bread will be given, accompanied by an encapsulated </w:t>
      </w:r>
      <w:r w:rsidR="00B17DDC">
        <w:t>GSE</w:t>
      </w:r>
      <w:r w:rsidRPr="00F717A0">
        <w:t xml:space="preserve">, starch breakdown inhibitor and an encapsulated </w:t>
      </w:r>
      <w:r w:rsidR="007D409D">
        <w:t>quercetin</w:t>
      </w:r>
      <w:r w:rsidRPr="00F717A0">
        <w:t xml:space="preserve">, glucose uptake blocker.  </w:t>
      </w:r>
    </w:p>
    <w:p w:rsidR="00F717A0" w:rsidRDefault="00F717A0" w:rsidP="00F717A0">
      <w:pPr>
        <w:pStyle w:val="NoSpacing"/>
      </w:pPr>
    </w:p>
    <w:p w:rsidR="004F30DF" w:rsidRDefault="004F30DF" w:rsidP="00F717A0">
      <w:pPr>
        <w:pStyle w:val="NoSpacing"/>
      </w:pPr>
      <w:r>
        <w:t xml:space="preserve">This is a pilot study in patients with direct access to the ileal contents, to determine whether CHO can be detected within the ileum by sampling GI contents directly from the ileostomy pouch </w:t>
      </w:r>
    </w:p>
    <w:p w:rsidR="00F717A0" w:rsidRPr="00F717A0" w:rsidRDefault="00F717A0" w:rsidP="00F717A0">
      <w:pPr>
        <w:pStyle w:val="NoSpacing"/>
      </w:pPr>
      <w:r w:rsidRPr="00F717A0">
        <w:t xml:space="preserve">Seven treatment arms </w:t>
      </w:r>
      <w:r w:rsidR="004F30DF">
        <w:t xml:space="preserve">will </w:t>
      </w:r>
      <w:r w:rsidR="00FD6940">
        <w:t xml:space="preserve">be </w:t>
      </w:r>
      <w:r w:rsidR="00FD6940" w:rsidRPr="00F717A0">
        <w:t>assessed</w:t>
      </w:r>
      <w:r w:rsidRPr="00F717A0">
        <w:t xml:space="preserve"> as follows:</w:t>
      </w:r>
    </w:p>
    <w:p w:rsidR="00F717A0" w:rsidRPr="00F717A0" w:rsidRDefault="00F717A0" w:rsidP="00F717A0">
      <w:pPr>
        <w:pStyle w:val="NoSpacing"/>
      </w:pPr>
      <w:r w:rsidRPr="00F717A0">
        <w:t>2MJ CHO breakfast</w:t>
      </w:r>
      <w:r w:rsidR="004F30DF">
        <w:t>, with no encapsulated extracts</w:t>
      </w:r>
      <w:r w:rsidRPr="00F717A0">
        <w:t xml:space="preserve"> (negative control)</w:t>
      </w:r>
    </w:p>
    <w:p w:rsidR="00F717A0" w:rsidRPr="00F717A0" w:rsidRDefault="00F717A0" w:rsidP="00F717A0">
      <w:pPr>
        <w:pStyle w:val="NoSpacing"/>
      </w:pPr>
      <w:r w:rsidRPr="00F717A0">
        <w:t>2MJ CHO breakfast + Acarbose (50 mg), glucose uptake inhibitor (positive control)</w:t>
      </w:r>
    </w:p>
    <w:p w:rsidR="00F717A0" w:rsidRPr="00F717A0" w:rsidRDefault="00F717A0" w:rsidP="00F717A0">
      <w:pPr>
        <w:pStyle w:val="NoSpacing"/>
      </w:pPr>
      <w:r w:rsidRPr="00F717A0">
        <w:t>2MJ CHO breakfast + GSE (500 mg), low dose</w:t>
      </w:r>
    </w:p>
    <w:p w:rsidR="00F717A0" w:rsidRPr="00F717A0" w:rsidRDefault="00F717A0" w:rsidP="00F717A0">
      <w:pPr>
        <w:pStyle w:val="NoSpacing"/>
      </w:pPr>
      <w:r w:rsidRPr="00F717A0">
        <w:t>2MJ CHO breakfast + GSE (</w:t>
      </w:r>
      <w:r w:rsidR="00FD6940">
        <w:t>2</w:t>
      </w:r>
      <w:r w:rsidR="00AA41A4">
        <w:t>000</w:t>
      </w:r>
      <w:r w:rsidRPr="00F717A0">
        <w:t xml:space="preserve"> </w:t>
      </w:r>
      <w:r w:rsidR="00AA41A4">
        <w:t>m</w:t>
      </w:r>
      <w:r w:rsidRPr="00F717A0">
        <w:t>g), high dose</w:t>
      </w:r>
    </w:p>
    <w:p w:rsidR="00F717A0" w:rsidRPr="00FD6940" w:rsidRDefault="00F717A0" w:rsidP="00F717A0">
      <w:pPr>
        <w:pStyle w:val="NoSpacing"/>
      </w:pPr>
      <w:r w:rsidRPr="00F717A0">
        <w:t xml:space="preserve">2MJ CHO breakfast + </w:t>
      </w:r>
      <w:r w:rsidR="00BE39A7">
        <w:t>Q</w:t>
      </w:r>
      <w:r w:rsidR="007D409D">
        <w:t>uercetin</w:t>
      </w:r>
      <w:r w:rsidRPr="00FD6940">
        <w:t xml:space="preserve">, </w:t>
      </w:r>
      <w:r w:rsidR="00FD6940" w:rsidRPr="00FD6940">
        <w:t xml:space="preserve">(500 mg) </w:t>
      </w:r>
      <w:r w:rsidRPr="00FD6940">
        <w:t>low dose</w:t>
      </w:r>
    </w:p>
    <w:p w:rsidR="00F717A0" w:rsidRPr="00FD6940" w:rsidRDefault="00F717A0" w:rsidP="00F717A0">
      <w:pPr>
        <w:pStyle w:val="NoSpacing"/>
      </w:pPr>
      <w:r w:rsidRPr="00FD6940">
        <w:t xml:space="preserve">2MJ CHO breakfast + </w:t>
      </w:r>
      <w:r w:rsidR="00BE39A7">
        <w:t>Q</w:t>
      </w:r>
      <w:r w:rsidR="007D409D">
        <w:t>uercetin</w:t>
      </w:r>
      <w:r w:rsidRPr="00FD6940">
        <w:t xml:space="preserve">, </w:t>
      </w:r>
      <w:r w:rsidR="00FD6940" w:rsidRPr="00FD6940">
        <w:t xml:space="preserve">(2000 mg) </w:t>
      </w:r>
      <w:r w:rsidRPr="00FD6940">
        <w:t>high dose</w:t>
      </w:r>
    </w:p>
    <w:p w:rsidR="00F717A0" w:rsidRPr="00F717A0" w:rsidRDefault="00F717A0" w:rsidP="00F717A0">
      <w:pPr>
        <w:pStyle w:val="NoSpacing"/>
      </w:pPr>
      <w:r w:rsidRPr="00FD6940">
        <w:t>2MJ CHO breakfast + GSE</w:t>
      </w:r>
      <w:r w:rsidR="00FD6940">
        <w:t xml:space="preserve"> (</w:t>
      </w:r>
      <w:r w:rsidR="007D409D">
        <w:t>2</w:t>
      </w:r>
      <w:r w:rsidR="00FD6940">
        <w:t>000 mg)</w:t>
      </w:r>
      <w:r w:rsidRPr="00FD6940">
        <w:t>/</w:t>
      </w:r>
      <w:r w:rsidR="00B56C7A">
        <w:t>Quercetin</w:t>
      </w:r>
      <w:r w:rsidR="00FD6940">
        <w:t xml:space="preserve"> (</w:t>
      </w:r>
      <w:r w:rsidR="007D409D">
        <w:t>2</w:t>
      </w:r>
      <w:r w:rsidR="00FD6940">
        <w:t>000 mg)</w:t>
      </w:r>
      <w:r w:rsidRPr="00FD6940">
        <w:t xml:space="preserve"> synergy</w:t>
      </w:r>
      <w:r w:rsidR="00FD6940">
        <w:t xml:space="preserve"> </w:t>
      </w:r>
    </w:p>
    <w:p w:rsidR="00F717A0" w:rsidRDefault="00F717A0" w:rsidP="00F717A0">
      <w:pPr>
        <w:pStyle w:val="NoSpacing"/>
      </w:pPr>
    </w:p>
    <w:p w:rsidR="00F717A0" w:rsidRDefault="00F717A0" w:rsidP="00F717A0">
      <w:pPr>
        <w:pStyle w:val="NoSpacing"/>
      </w:pPr>
      <w:r>
        <w:t>Figure 1. Study protocol</w:t>
      </w:r>
    </w:p>
    <w:p w:rsidR="00F717A0" w:rsidRDefault="00FA7948" w:rsidP="005A48FD">
      <w:pPr>
        <w:spacing w:before="0" w:line="276" w:lineRule="auto"/>
      </w:pPr>
      <w:r w:rsidRPr="00FA7948">
        <w:rPr>
          <w:noProof/>
          <w:lang w:val="en-US" w:eastAsia="ko-KR"/>
        </w:rPr>
      </w:r>
      <w:r w:rsidRPr="00FA7948">
        <w:rPr>
          <w:noProof/>
          <w:lang w:val="en-US" w:eastAsia="ko-KR"/>
        </w:rPr>
        <w:pict>
          <v:group id="Canvas 2" o:spid="_x0000_s1026" editas="canvas" style="width:479.85pt;height:278.25pt;mso-position-horizontal-relative:char;mso-position-vertical-relative:line" coordsize="60940,3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35337;visibility:visible">
              <v:fill o:detectmouseclick="t"/>
              <v:path o:connecttype="none"/>
            </v:shape>
            <v:rect id="Rectangle 4" o:spid="_x0000_s1028" style="position:absolute;left:8001;top:952;width:4260;height:157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EB4cMA&#10;AADbAAAADwAAAGRycy9kb3ducmV2LnhtbESPzWrDMBCE74W8g9hAb7WcHurgWgnBYFooFPIDvS7W&#10;WjaxVo6lJM7bV4FAjsPMfMMU68n24kKj7xwrWCQpCOLa6Y6NgsO+eluC8AFZY++YFNzIw3o1eykw&#10;1+7KW7rsghERwj5HBW0IQy6lr1uy6BM3EEevcaPFEOVopB7xGuG2l+9p+iEtdhwXWhyobKk+7s5W&#10;Qf2XZicdfuTZTb+mqTK+leZLqdf5tPkEEWgKz/Cj/a0VZBncv8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EB4cMAAADbAAAADwAAAAAAAAAAAAAAAACYAgAAZHJzL2Rv&#10;d25yZXYueG1sUEsFBgAAAAAEAAQA9QAAAIgDAAAAAA==&#10;" fillcolor="silver">
              <v:textbox style="layout-flow:vertical">
                <w:txbxContent>
                  <w:p w:rsidR="00EE2C78" w:rsidRPr="002933B6" w:rsidRDefault="00EE2C78" w:rsidP="00F717A0">
                    <w:r w:rsidRPr="00F717A0">
                      <w:rPr>
                        <w:sz w:val="18"/>
                        <w:szCs w:val="18"/>
                      </w:rPr>
                      <w:t>Treatment and</w:t>
                    </w:r>
                    <w:r>
                      <w:t xml:space="preserve"> </w:t>
                    </w:r>
                    <w:r w:rsidRPr="002933B6">
                      <w:t>Breakfast (0.5 MJ)</w:t>
                    </w:r>
                  </w:p>
                </w:txbxContent>
              </v:textbox>
            </v:rect>
            <v:line id="Line 5" o:spid="_x0000_s1029" style="position:absolute;flip:y;visibility:visible" from="7029,17037" to="7035,19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h1MQAAADbAAAADwAAAGRycy9kb3ducmV2LnhtbESPTUvDQBCG74L/YRnBS2g3WvAjZlNs&#10;a0EoHmw9eByyYxLMzobstI3/3jkIHod33meeKZdT6M2JxtRFdnAzz8EQ19F33Dj4OGxnD2CSIHvs&#10;I5ODH0qwrC4vSix8PPM7nfbSGIVwKtBBKzIU1qa6pYBpHgdizb7iGFB0HBvrRzwrPPT2Ns/vbMCO&#10;9UKLA61bqr/3x6Aa2zfeLBbZKtgse6SXT9nlVpy7vpqen8AITfK//Nd+9Q7uVVZ/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mHUxAAAANsAAAAPAAAAAAAAAAAA&#10;AAAAAKECAABkcnMvZG93bnJldi54bWxQSwUGAAAAAAQABAD5AAAAkgMAAAAA&#10;">
              <v:stroke endarrow="block"/>
            </v:line>
            <v:rect id="Rectangle 6" o:spid="_x0000_s1030" style="position:absolute;left:2336;top:19380;width:8998;height:40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3XG8QA&#10;AADbAAAADwAAAGRycy9kb3ducmV2LnhtbESPQWvCQBSE70L/w/IKvdVdbZtqzEZKQSi0HhoFr4/s&#10;Mwlm38bsqvHfu4WCx2FmvmGy5WBbcabeN441TMYKBHHpTMOVhu1m9TwD4QOywdYxabiSh2X+MMow&#10;Ne7Cv3QuQiUihH2KGuoQulRKX9Zk0Y9dRxy9vesthij7SpoeLxFuWzlVKpEWG44LNXb0WVN5KE5W&#10;Ayav5rjev/xsvk8JzqtBrd52Suunx+FjASLQEO7h//aX0fA+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N1xvEAAAA2wAAAA8AAAAAAAAAAAAAAAAAmAIAAGRycy9k&#10;b3ducmV2LnhtbFBLBQYAAAAABAAEAPUAAACJAwAAAAA=&#10;" stroked="f">
              <v:textbox>
                <w:txbxContent>
                  <w:p w:rsidR="00EE2C78" w:rsidRPr="00F717A0" w:rsidRDefault="00EE2C78" w:rsidP="00F717A0">
                    <w:pPr>
                      <w:rPr>
                        <w:sz w:val="20"/>
                        <w:szCs w:val="20"/>
                        <w:vertAlign w:val="subscript"/>
                      </w:rPr>
                    </w:pPr>
                    <w:r>
                      <w:t xml:space="preserve">      </w:t>
                    </w:r>
                    <w:r w:rsidRPr="00F717A0">
                      <w:rPr>
                        <w:sz w:val="20"/>
                        <w:szCs w:val="20"/>
                      </w:rPr>
                      <w:t xml:space="preserve">S </w:t>
                    </w:r>
                    <w:r w:rsidRPr="00F717A0">
                      <w:rPr>
                        <w:sz w:val="20"/>
                        <w:szCs w:val="20"/>
                        <w:vertAlign w:val="subscript"/>
                      </w:rPr>
                      <w:t xml:space="preserve">t=-10  </w:t>
                    </w:r>
                    <w:r w:rsidRPr="00F717A0">
                      <w:rPr>
                        <w:sz w:val="20"/>
                        <w:szCs w:val="20"/>
                      </w:rPr>
                      <w:t xml:space="preserve"> </w:t>
                    </w:r>
                  </w:p>
                </w:txbxContent>
              </v:textbox>
            </v:rect>
            <v:line id="Line 7" o:spid="_x0000_s1031" style="position:absolute;flip:y;visibility:visible" from="14535,16979" to="14541,19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line id="Line 8" o:spid="_x0000_s1032" style="position:absolute;flip:y;visibility:visible" from="12268,16979" to="12274,19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line id="Line 9" o:spid="_x0000_s1033" style="position:absolute;flip:y;visibility:visible" from="18719,17075" to="18726,19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smGcMAAADbAAAADwAAAGRycy9kb3ducmV2LnhtbESPQWvCQBCF70L/wzKFXkLdVEFsdJXW&#10;KgjiodaDxyE7JqHZ2ZAdNf57VxA8Pt68782bzjtXqzO1ofJs4KOfgiLOva24MLD/W72PQQVBtlh7&#10;JgNXCjCfvfSmmFl/4V8676RQEcIhQwOlSJNpHfKSHIa+b4ijd/StQ4myLbRt8RLhrtaDNB1phxXH&#10;hhIbWpSU/+9OLr6x2vLPcJh8O50kn7Q8yCbVYszba/c1ASXUyfP4kV5bA+MB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LJhnDAAAA2wAAAA8AAAAAAAAAAAAA&#10;AAAAoQIAAGRycy9kb3ducmV2LnhtbFBLBQYAAAAABAAEAPkAAACRAwAAAAA=&#10;">
              <v:stroke endarrow="block"/>
            </v:line>
            <v:line id="Line 10" o:spid="_x0000_s1034" style="position:absolute;flip:y;visibility:visible" from="12573,9067" to="49650,9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vyXsMAAADbAAAADwAAAGRycy9kb3ducmV2LnhtbESPQWvCQBSE70L/w/IKvYhuVJCQukqr&#10;BgQvJtr7I/uahGbfLtlV03/vCoUeh5n5hlltBtOJG/W+taxgNk1AEFdWt1wruJzzSQrCB2SNnWVS&#10;8EseNuuX0Qozbe9c0K0MtYgQ9hkqaEJwmZS+asign1pHHL1v2xsMUfa11D3eI9x0cp4kS2mw5bjQ&#10;oKNtQ9VPeTUKxov9zrk0zfNiZ9uT+9oXn8eLUm+vw8c7iEBD+A//tQ9aQbqA55f4A+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78l7DAAAA2wAAAA8AAAAAAAAAAAAA&#10;AAAAoQIAAGRycy9kb3ducmV2LnhtbFBLBQYAAAAABAAEAPkAAACRAwAAAAA=&#10;">
              <v:stroke startarrow="block" endarrow="block"/>
            </v:line>
            <v:rect id="Rectangle 11" o:spid="_x0000_s1035" style="position:absolute;left:8750;top:22129;width:16789;height:3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IosQA&#10;AADbAAAADwAAAGRycy9kb3ducmV2LnhtbESPQWvCQBSE7wX/w/IEb3XXaoONbkIRBKHtoVro9ZF9&#10;JsHs25hdk/TfdwsFj8PMfMNs89E2oqfO1441LOYKBHHhTM2lhq/T/nENwgdkg41j0vBDHvJs8rDF&#10;1LiBP6k/hlJECPsUNVQhtKmUvqjIop+7ljh6Z9dZDFF2pTQdDhFuG/mkVCIt1hwXKmxpV1FxOd6s&#10;BkxW5vpxXr6f3m4JvpSj2j9/K61n0/F1AyLQGO7h//bBaFiv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ZCKLEAAAA2wAAAA8AAAAAAAAAAAAAAAAAmAIAAGRycy9k&#10;b3ducmV2LnhtbFBLBQYAAAAABAAEAPUAAACJAwAAAAA=&#10;" stroked="f">
              <v:textbox>
                <w:txbxContent>
                  <w:p w:rsidR="00EE2C78" w:rsidRPr="002933B6" w:rsidRDefault="00EE2C78" w:rsidP="00F717A0">
                    <w:pPr>
                      <w:rPr>
                        <w:vertAlign w:val="subscript"/>
                      </w:rPr>
                    </w:pPr>
                    <w:r>
                      <w:t xml:space="preserve"> </w:t>
                    </w:r>
                    <w:r w:rsidRPr="002933B6">
                      <w:t xml:space="preserve">S </w:t>
                    </w:r>
                    <w:r w:rsidRPr="002933B6">
                      <w:rPr>
                        <w:vertAlign w:val="subscript"/>
                      </w:rPr>
                      <w:t>t=</w:t>
                    </w:r>
                    <w:r>
                      <w:rPr>
                        <w:vertAlign w:val="subscript"/>
                      </w:rPr>
                      <w:t>15</w:t>
                    </w:r>
                    <w:r w:rsidRPr="002933B6">
                      <w:rPr>
                        <w:vertAlign w:val="subscript"/>
                      </w:rPr>
                      <w:t xml:space="preserve">, </w:t>
                    </w:r>
                    <w:r>
                      <w:rPr>
                        <w:vertAlign w:val="subscript"/>
                      </w:rPr>
                      <w:t>30</w:t>
                    </w:r>
                    <w:r w:rsidRPr="002933B6">
                      <w:rPr>
                        <w:vertAlign w:val="subscript"/>
                      </w:rPr>
                      <w:t xml:space="preserve">, </w:t>
                    </w:r>
                    <w:r>
                      <w:rPr>
                        <w:vertAlign w:val="subscript"/>
                      </w:rPr>
                      <w:t>45 and 60</w:t>
                    </w:r>
                  </w:p>
                </w:txbxContent>
              </v:textbox>
            </v:rect>
            <v:line id="Line 12" o:spid="_x0000_s1036" style="position:absolute;flip:y;visibility:visible" from="38011,16941" to="38017,19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bcQAAADbAAAADwAAAGRycy9kb3ducmV2LnhtbESPQWvCQBCF7wX/wzJCL6FuqlQ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r5txAAAANsAAAAPAAAAAAAAAAAA&#10;AAAAAKECAABkcnMvZG93bnJldi54bWxQSwUGAAAAAAQABAD5AAAAkgMAAAAA&#10;">
              <v:stroke endarrow="block"/>
            </v:line>
            <v:line id="Line 13" o:spid="_x0000_s1037" style="position:absolute;flip:y;visibility:visible" from="39331,16967" to="39338,19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AgGsQAAADbAAAADwAAAGRycy9kb3ducmV2LnhtbESPQWvCQBCF70L/wzJCL0E3VhBN3YTa&#10;VhDEQ20PPQ7ZaRLMzobsVNN/3xUEj48373vz1sXgWnWmPjSeDcymKSji0tuGKwNfn9vJElQQZIut&#10;ZzLwRwGK/GG0xsz6C3/Q+SiVihAOGRqoRbpM61DW5DBMfUccvR/fO5Qo+0rbHi8R7lr9lKYL7bDh&#10;2FBjR681lafjr4tvbA/8Np8nG6eTZEXv37JPtRjzOB5enkEJDXI/vqV31sByAdctEQA6/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sCAaxAAAANsAAAAPAAAAAAAAAAAA&#10;AAAAAKECAABkcnMvZG93bnJldi54bWxQSwUGAAAAAAQABAD5AAAAkgMAAAAA&#10;">
              <v:stroke endarrow="block"/>
            </v:line>
            <v:rect id="Rectangle 14" o:spid="_x0000_s1038" style="position:absolute;left:4406;top:27895;width:54071;height:4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textbox>
                <w:txbxContent>
                  <w:p w:rsidR="00EE2C78" w:rsidRPr="00F717A0" w:rsidRDefault="00EE2C78" w:rsidP="00F717A0">
                    <w:pPr>
                      <w:rPr>
                        <w:sz w:val="20"/>
                        <w:szCs w:val="20"/>
                      </w:rPr>
                    </w:pPr>
                    <w:r w:rsidRPr="00F717A0">
                      <w:rPr>
                        <w:sz w:val="20"/>
                        <w:szCs w:val="20"/>
                      </w:rPr>
                      <w:t xml:space="preserve"> 0850h       0900h              1000h                             1100h                                      </w:t>
                    </w:r>
                    <w:r>
                      <w:rPr>
                        <w:sz w:val="20"/>
                        <w:szCs w:val="20"/>
                      </w:rPr>
                      <w:t xml:space="preserve">    </w:t>
                    </w:r>
                    <w:r w:rsidRPr="00F717A0">
                      <w:rPr>
                        <w:sz w:val="20"/>
                        <w:szCs w:val="20"/>
                      </w:rPr>
                      <w:t>1200h</w:t>
                    </w:r>
                    <w:r w:rsidRPr="00F717A0">
                      <w:rPr>
                        <w:sz w:val="20"/>
                        <w:szCs w:val="20"/>
                      </w:rPr>
                      <w:tab/>
                    </w:r>
                    <w:r w:rsidRPr="00F717A0">
                      <w:rPr>
                        <w:sz w:val="20"/>
                        <w:szCs w:val="20"/>
                      </w:rPr>
                      <w:tab/>
                      <w:t xml:space="preserve">    </w:t>
                    </w:r>
                  </w:p>
                </w:txbxContent>
              </v:textbox>
            </v:rect>
            <v:rect id="Rectangle 15" o:spid="_x0000_s1039" style="position:absolute;left:52152;top:5429;width:3975;height:7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Hj8MAA&#10;AADbAAAADwAAAGRycy9kb3ducmV2LnhtbERPy4rCMBTdD/gP4QqzG1NdiFONIqLiiAz4xOWlubbV&#10;5KY0Ge38vVkILg/nPZo01og71b50rKDbSUAQZ06XnCs47BdfAxA+IGs0jknBP3mYjFsfI0y1e/CW&#10;7ruQixjCPkUFRQhVKqXPCrLoO64ijtzF1RZDhHUudY2PGG6N7CVJX1osOTYUWNGsoOy2+7MKSjw1&#10;v9f1PGw366U5T08m+/45KvXZbqZDEIGa8Ba/3CutYBDHxi/xB8jx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wHj8MAAAADbAAAADwAAAAAAAAAAAAAAAACYAgAAZHJzL2Rvd25y&#10;ZXYueG1sUEsFBgAAAAAEAAQA9QAAAIUDAAAAAA==&#10;" stroked="f">
              <v:textbox style="layout-flow:vertical">
                <w:txbxContent>
                  <w:p w:rsidR="00EE2C78" w:rsidRPr="00C66FD5" w:rsidRDefault="00EE2C78" w:rsidP="00F717A0">
                    <w:r>
                      <w:t>Finish</w:t>
                    </w:r>
                  </w:p>
                </w:txbxContent>
              </v:textbox>
            </v:rect>
            <v:line id="Line 16" o:spid="_x0000_s1040" style="position:absolute;visibility:visible" from="53816,10623" to="53822,21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line id="Line 17" o:spid="_x0000_s1041" style="position:absolute;flip:y;visibility:visible" from="40576,16967" to="40582,19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yLKMQAAADbAAAADwAAAGRycy9kb3ducmV2LnhtbESPwWrCQBCG74W+wzKFXoJurFBqdJXa&#10;VigUD1UPHofsmIRmZ0N2qvHtnUOhx+Gf/5tvFqshtOZMfWoiO5iMczDEZfQNVw4O+83oBUwSZI9t&#10;ZHJwpQSr5f3dAgsfL/xN551URiGcCnRQi3SFtamsKWAax45Ys1PsA4qOfWV9jxeFh9Y+5fmzDdiw&#10;Xqixo7eayp/db1CNzZbfp9NsHWyWzejjKF+5FeceH4bXORihQf6X/9qf3sFM7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zIsoxAAAANsAAAAPAAAAAAAAAAAA&#10;AAAAAKECAABkcnMvZG93bnJldi54bWxQSwUGAAAAAAQABAD5AAAAkgMAAAAA&#10;">
              <v:stroke endarrow="block"/>
            </v:line>
            <v:rect id="Rectangle 18" o:spid="_x0000_s1042" style="position:absolute;left:26181;top:5765;width:12541;height:2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958QA&#10;AADbAAAADwAAAGRycy9kb3ducmV2LnhtbESPQWvCQBSE70L/w/IK3nRXraFGVylCoNB6aFLo9ZF9&#10;JsHs2zS7xvTfdwsFj8PMfMPsDqNtxUC9bxxrWMwVCOLSmYYrDZ9FNnsG4QOywdYxafghD4f9w2SH&#10;qXE3/qAhD5WIEPYpaqhD6FIpfVmTRT93HXH0zq63GKLsK2l6vEW4beVSqURabDgu1NjRsabykl+t&#10;BkyezPfpvHov3q4Jbqp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3PefEAAAA2wAAAA8AAAAAAAAAAAAAAAAAmAIAAGRycy9k&#10;b3ducmV2LnhtbFBLBQYAAAAABAAEAPUAAACJAwAAAAA=&#10;" stroked="f">
              <v:textbox>
                <w:txbxContent>
                  <w:p w:rsidR="00EE2C78" w:rsidRPr="002933B6" w:rsidRDefault="00EE2C78" w:rsidP="00F717A0">
                    <w:pPr>
                      <w:rPr>
                        <w:vertAlign w:val="subscript"/>
                      </w:rPr>
                    </w:pPr>
                    <w:r>
                      <w:t xml:space="preserve">          21</w:t>
                    </w:r>
                    <w:r w:rsidRPr="002933B6">
                      <w:t>0 min</w:t>
                    </w:r>
                  </w:p>
                </w:txbxContent>
              </v:textbox>
            </v:rect>
            <v:line id="Line 19" o:spid="_x0000_s1043" style="position:absolute;flip:y;visibility:visible" from="16567,17005" to="16573,19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wxMMAAADbAAAADwAAAGRycy9kb3ducmV2LnhtbESPQWvCQBCF70L/wzKFXoJuqiA1dZXW&#10;KgjioerB45CdJqHZ2ZAdNf57VxA8Pt68782bzjtXqzO1ofJs4H2QgiLOva24MHDYr/ofoIIgW6w9&#10;k4ErBZjPXnpTzKy/8C+dd1KoCOGQoYFSpMm0DnlJDsPAN8TR+/OtQ4myLbRt8RLhrtbDNB1rhxXH&#10;hhIbWpSU/+9OLr6x2vLPaJR8O50kE1oeZZNqMebttfv6BCXUyfP4kV5bA5Mh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SsMTDAAAA2wAAAA8AAAAAAAAAAAAA&#10;AAAAoQIAAGRycy9kb3ducmV2LnhtbFBLBQYAAAAABAAEAPkAAACRAwAAAAA=&#10;">
              <v:stroke endarrow="block"/>
            </v:line>
            <v:line id="Line 20" o:spid="_x0000_s1044" style="position:absolute;flip:y;visibility:visible" from="41840,16967" to="41846,19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4VX8QAAADbAAAADwAAAGRycy9kb3ducmV2LnhtbESPQWvCQBCF70L/wzKFXoJubKDU6Cqt&#10;VhBKD009eByy0yQ0Oxuyo6b/3hUEj48373vzFqvBtepEfWg8G5hOUlDEpbcNVwb2P9vxK6ggyBZb&#10;z2TgnwKslg+jBebWn/mbToVUKkI45GigFulyrUNZk8Mw8R1x9H5971Ci7CttezxHuGv1c5q+aIcN&#10;x4YaO1rXVP4VRxff2H7xJsuSd6eTZEYfB/lMtRjz9Di8zUEJDXI/vqV31sAs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HhVfxAAAANsAAAAPAAAAAAAAAAAA&#10;AAAAAKECAABkcnMvZG93bnJldi54bWxQSwUGAAAAAAQABAD5AAAAkgMAAAAA&#10;">
              <v:stroke endarrow="block"/>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1" o:spid="_x0000_s1045" type="#_x0000_t87" style="position:absolute;left:35051;top:7537;width:1251;height:2794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HOMMA&#10;AADbAAAADwAAAGRycy9kb3ducmV2LnhtbESPQUvDQBSE70L/w/IKvdkXW6kauy2lUPRooojHx+4z&#10;iWbfhuymif/eFYQeh5n5htnuJ9eqM/eh8aLhZpmBYjHeNlJpeHs9Xd+DCpHEUuuFNfxwgP1udrWl&#10;3PpRCj6XsVIJIiEnDXWMXY4YTM2OwtJ3LMn79L2jmGRfoe1pTHDX4irLNuiokbRQU8fHms13OTgN&#10;m8EUWL6PpvhqnxD9HX+sXwatF/Pp8Agq8hQv4f/2s9XwcAt/X9IPw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sHOMMAAADbAAAADwAAAAAAAAAAAAAAAACYAgAAZHJzL2Rv&#10;d25yZXYueG1sUEsFBgAAAAAEAAQA9QAAAIgDAAAAAA==&#10;"/>
            <v:shape id="AutoShape 22" o:spid="_x0000_s1046" type="#_x0000_t87" style="position:absolute;left:14795;top:18198;width:1397;height:646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io8MA&#10;AADbAAAADwAAAGRycy9kb3ducmV2LnhtbESPQUvDQBSE70L/w/IKvdkXW6wauy2lUPRooojHx+4z&#10;iWbfhuymif/eFYQeh5n5htnuJ9eqM/eh8aLhZpmBYjHeNlJpeHs9Xd+DCpHEUuuFNfxwgP1udrWl&#10;3PpRCj6XsVIJIiEnDXWMXY4YTM2OwtJ3LMn79L2jmGRfoe1pTHDX4irLNuiokbRQU8fHms13OTgN&#10;m8EUWL6PpvhqnxD9HX+sXwatF/Pp8Agq8hQv4f/2s9XwcAt/X9IPw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io8MAAADbAAAADwAAAAAAAAAAAAAAAACYAgAAZHJzL2Rv&#10;d25yZXYueG1sUEsFBgAAAAAEAAQA9QAAAIgDAAAAAA==&#10;"/>
            <v:line id="Line 23" o:spid="_x0000_s1047" style="position:absolute;flip:y;visibility:visible" from="24688,16960" to="24695,19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m2x8QAAADbAAAADwAAAGRycy9kb3ducmV2LnhtbESPT2vCQBDF74V+h2UEL0E3rSA1ugn9&#10;o1AoHqoePA7ZMQlmZ0N2qvHbu4VCj4837/fmrYrBtepCfWg8G3iapqCIS28brgwc9pvJC6ggyBZb&#10;z2TgRgGK/PFhhZn1V/6my04qFSEcMjRQi3SZ1qGsyWGY+o44eiffO5Qo+0rbHq8R7lr9nKZz7bDh&#10;2FBjR+81lefdj4tvbLb8MZslb04nyYLWR/lKtRgzHg2vS1BCg/wf/6U/rYHFHH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bbHxAAAANsAAAAPAAAAAAAAAAAA&#10;AAAAAKECAABkcnMvZG93bnJldi54bWxQSwUGAAAAAAQABAD5AAAAkgMAAAAA&#10;">
              <v:stroke endarrow="block"/>
            </v:line>
            <v:line id="Line 24" o:spid="_x0000_s1048" style="position:absolute;flip:y;visibility:visible" from="27647,16979" to="27654,19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UTXMQAAADbAAAADwAAAGRycy9kb3ducmV2LnhtbESPQWvCQBCF7wX/wzJCL6FuqlA1uoq1&#10;FQTxoO2hxyE7JsHsbMhONf57Vyj0+HjzvjdvvuxcrS7UhsqzgddBCoo497biwsD31+ZlAioIssXa&#10;Mxm4UYDlovc0x8z6Kx/ocpRCRQiHDA2UIk2mdchLchgGviGO3sm3DiXKttC2xWuEu1oP0/RNO6w4&#10;NpTY0Lqk/Hz8dfGNzZ4/RqPk3ekkmdLnj+xSLcY897vVDJRQJ//Hf+mtNTAd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JRNcxAAAANsAAAAPAAAAAAAAAAAA&#10;AAAAAKECAABkcnMvZG93bnJldi54bWxQSwUGAAAAAAQABAD5AAAAkgMAAAAA&#10;">
              <v:stroke endarrow="block"/>
            </v:line>
            <v:line id="Line 25" o:spid="_x0000_s1049" style="position:absolute;flip:y;visibility:visible" from="32962,16960" to="32969,19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qHLsQAAADbAAAADwAAAGRycy9kb3ducmV2LnhtbESPwWrCQBCG74W+wzKFXoJurFBqdJXa&#10;VigUD1UPHofsmIRmZ0N2qvHtnUOhx+Gf/5tvFqshtOZMfWoiO5iMczDEZfQNVw4O+83oBUwSZI9t&#10;ZHJwpQSr5f3dAgsfL/xN551URiGcCnRQi3SFtamsKWAax45Ys1PsA4qOfWV9jxeFh9Y+5fmzDdiw&#10;Xqixo7eayp/db1CNzZbfp9NsHWyWzejjKF+5FeceH4bXORihQf6X/9qf3sFMZ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uocuxAAAANsAAAAPAAAAAAAAAAAA&#10;AAAAAKECAABkcnMvZG93bnJldi54bWxQSwUGAAAAAAQABAD5AAAAkgMAAAAA&#10;">
              <v:stroke endarrow="block"/>
            </v:line>
            <v:line id="Line 26" o:spid="_x0000_s1050" style="position:absolute;flip:y;visibility:visible" from="21894,16967" to="21901,19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tcQAAADbAAAADwAAAGRycy9kb3ducmV2LnhtbESPQWvCQBCF70L/wzKFXoJurFCa6Cqt&#10;VigUD6YePA7ZaRKanQ3ZUdN/3xUEj48373vzFqvBtepMfWg8G5hOUlDEpbcNVwYO39vxK6ggyBZb&#10;z2TgjwKslg+jBebWX3hP50IqFSEccjRQi3S51qGsyWGY+I44ej++dyhR9pW2PV4i3LX6OU1ftMOG&#10;Y0ONHa1rKn+Lk4tvbHe8mc2Sd6eTJKOPo3ylWox5ehze5qCEBrkf39Kf1kCWwXVLBIB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9iK1xAAAANsAAAAPAAAAAAAAAAAA&#10;AAAAAKECAABkcnMvZG93bnJldi54bWxQSwUGAAAAAAQABAD5AAAAkgMAAAAA&#10;">
              <v:stroke endarrow="block"/>
            </v:line>
            <v:line id="Line 27" o:spid="_x0000_s1051" style="position:absolute;flip:y;visibility:visible" from="23323,16967" to="23329,19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6X2cQAAADcAAAADwAAAGRycy9kb3ducmV2LnhtbESPQUsDQQyF74L/YYjgZbEzbUF07bTY&#10;1kJBPFg9eAw7cXdxJ7PspO36782h4C2PvO/lZbEaY2dONOQ2sYfpxIEhrlJoufbw+bG7ewCTBTlg&#10;l5g8/FKG1fL6aoFlSGd+p9NBaqMhnEv00Ij0pbW5aihinqSeWHffaYgoKofahgHPGh47O3Pu3kZs&#10;WS802NOmoerncIxaY/fG2/m8WEdbFI/08iWvzor3tzfj8xMYoVH+zRd6H5RzWl+f0Qns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pfZxAAAANwAAAAPAAAAAAAAAAAA&#10;AAAAAKECAABkcnMvZG93bnJldi54bWxQSwUGAAAAAAQABAD5AAAAkgMAAAAA&#10;">
              <v:stroke endarrow="block"/>
            </v:line>
            <v:line id="Line 28" o:spid="_x0000_s1052" style="position:absolute;flip:y;visibility:visible" from="26181,16967" to="26187,19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IyQsUAAADcAAAADwAAAGRycy9kb3ducmV2LnhtbESPQWvCQBCF7wX/wzKFXoLuWqHU6Cpq&#10;KwjFg9aDxyE7JqHZ2ZCdavrv3UKhtxne+968mS9736grdbEObGE8MqCIi+BqLi2cPrfDV1BRkB02&#10;gcnCD0VYLgYPc8xduPGBrkcpVQrhmKOFSqTNtY5FRR7jKLTESbuEzqOktSu16/CWwn2jn4150R5r&#10;ThcqbGlTUfF1/PapxnbPb5NJtvY6y6b0fpYPo8Xap8d+NQMl1Mu/+Y/eucSZMfw+kyb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vIyQsUAAADcAAAADwAAAAAAAAAA&#10;AAAAAAChAgAAZHJzL2Rvd25yZXYueG1sUEsFBgAAAAAEAAQA+QAAAJMDAAAAAA==&#10;">
              <v:stroke endarrow="block"/>
            </v:line>
            <v:line id="Line 29" o:spid="_x0000_s1053" style="position:absolute;flip:y;visibility:visible" from="29038,16967" to="29044,19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CsNcUAAADcAAAADwAAAGRycy9kb3ducmV2LnhtbESPQWvCQBCF7wX/wzKFXoLuqlBqdBVt&#10;KwjFg9aDxyE7JqHZ2ZCdavrv3UKhtxne+968Wax636grdbEObGE8MqCIi+BqLi2cPrfDF1BRkB02&#10;gcnCD0VYLQcPC8xduPGBrkcpVQrhmKOFSqTNtY5FRR7jKLTESbuEzqOktSu16/CWwn2jJ8Y8a481&#10;pwsVtvRaUfF1/PapxnbPb9NptvE6y2b0fpYPo8Xap8d+PQcl1Mu/+Y/eucSZCfw+kyb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CsNcUAAADcAAAADwAAAAAAAAAA&#10;AAAAAAChAgAAZHJzL2Rvd25yZXYueG1sUEsFBgAAAAAEAAQA+QAAAJMDAAAAAA==&#10;">
              <v:stroke endarrow="block"/>
            </v:line>
            <v:line id="Line 30" o:spid="_x0000_s1054" style="position:absolute;flip:y;visibility:visible" from="30372,16967" to="30378,19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JrsUAAADcAAAADwAAAGRycy9kb3ducmV2LnhtbESPQWvCQBCF7wX/wzJCL6HutoGiqato&#10;rVAoHtQeehyyYxLMzobsqOm/7xYKvc3w3vfmzXw5+FZdqY9NYAuPEwOKuAyu4crC53H7MAUVBdlh&#10;G5gsfFOE5WJ0N8fChRvv6XqQSqUQjgVaqEW6QutY1uQxTkJHnLRT6D1KWvtKux5vKdy3+smYZ+2x&#10;4XShxo5eayrPh4tPNbY73uR5tvY6y2b09iUfRou19+Nh9QJKaJB/8x/97hJncvh9Jk2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wJrsUAAADcAAAADwAAAAAAAAAA&#10;AAAAAAChAgAAZHJzL2Rvd25yZXYueG1sUEsFBgAAAAAEAAQA+QAAAJMDAAAAAA==&#10;">
              <v:stroke endarrow="block"/>
            </v:line>
            <v:line id="Line 31" o:spid="_x0000_s1055" style="position:absolute;flip:y;visibility:visible" from="31705,16967" to="31711,19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R2sUAAADcAAAADwAAAGRycy9kb3ducmV2LnhtbESPQUvDQBCF70L/wzKCl2B3tSI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WR2sUAAADcAAAADwAAAAAAAAAA&#10;AAAAAAChAgAAZHJzL2Rvd25yZXYueG1sUEsFBgAAAAAEAAQA+QAAAJMDAAAAAA==&#10;">
              <v:stroke endarrow="block"/>
            </v:line>
            <v:line id="Line 32" o:spid="_x0000_s1056" style="position:absolute;flip:y;visibility:visible" from="34201,16960" to="34207,19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line id="Line 33" o:spid="_x0000_s1057" style="position:absolute;flip:y;visibility:visible" from="35439,16960" to="35445,19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uqNsUAAADcAAAADwAAAGRycy9kb3ducmV2LnhtbESPT2vCQBDF7wW/wzIFL6HuVkHa1FWs&#10;f0AoPdR68Dhkp0lodjZkR43f3hUKvc3w3u/Nm9mi9406UxfrwBaeRwYUcRFczaWFw/f26QVUFGSH&#10;TWCycKUIi/ngYYa5Cxf+ovNeSpVCOOZooRJpc61jUZHHOAotcdJ+QudR0tqV2nV4SeG+0WNjptpj&#10;zelChS2tKip+9yefamw/eT2ZZO9eZ9krbY7yYbRYO3zsl2+ghHr5N//RO5c4M4X7M2kCP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uqNsUAAADcAAAADwAAAAAAAAAA&#10;AAAAAAChAgAAZHJzL2Rvd25yZXYueG1sUEsFBgAAAAAEAAQA+QAAAJMDAAAAAA==&#10;">
              <v:stroke endarrow="block"/>
            </v:line>
            <v:line id="Line 34" o:spid="_x0000_s1058" style="position:absolute;flip:y;visibility:visible" from="36772,16960" to="36779,19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cPrcYAAADcAAAADwAAAGRycy9kb3ducmV2LnhtbESPT0vDQBDF70K/wzKCl2B3teCf2E2o&#10;toWCeLDtweOQHZNgdjZkxzb99t2C4G2G935v3szL0XfqQENsA1u4mxpQxFVwLdcW9rv17ROoKMgO&#10;u8Bk4UQRymJyNcfchSN/0mErtUohHHO00Ij0udaxashjnIaeOGnfYfAoaR1q7QY8pnDf6XtjHrTH&#10;ltOFBnt6a6j62f76VGP9wcvZLHv1OsueafUl70aLtTfX4+IFlNAo/+Y/euMSZx7h8kyaQBd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5XD63GAAAA3AAAAA8AAAAAAAAA&#10;AAAAAAAAoQIAAGRycy9kb3ducmV2LnhtbFBLBQYAAAAABAAEAPkAAACUAwAAAAA=&#10;">
              <v:stroke endarrow="block"/>
            </v:line>
            <v:line id="Line 35" o:spid="_x0000_s1059" style="position:absolute;flip:y;visibility:visible" from="43173,16967" to="43180,19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ib38QAAADcAAAADwAAAGRycy9kb3ducmV2LnhtbESPQUsDQQyF74L/YYjgZbEzbUF07bTY&#10;1kJBPFg9eAw7cXdxJ7PspO36782h4C2PvO/lZbEaY2dONOQ2sYfpxIEhrlJoufbw+bG7ewCTBTlg&#10;l5g8/FKG1fL6aoFlSGd+p9NBaqMhnEv00Ij0pbW5aihinqSeWHffaYgoKofahgHPGh47O3Pu3kZs&#10;WS802NOmoerncIxaY/fG2/m8WEdbFI/08iWvzor3tzfj8xMYoVH+zRd6H5Rz2laf0Qns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yJvfxAAAANwAAAAPAAAAAAAAAAAA&#10;AAAAAKECAABkcnMvZG93bnJldi54bWxQSwUGAAAAAAQABAD5AAAAkgMAAAAA&#10;">
              <v:stroke endarrow="block"/>
            </v:line>
            <v:line id="Line 36" o:spid="_x0000_s1060" style="position:absolute;flip:y;visibility:visible" from="44411,16967" to="44418,19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RMUAAADcAAAADwAAAGRycy9kb3ducmV2LnhtbESPT2vCQBDF74V+h2UKXkLdVaHU6Cr+&#10;qSAUD9oePA7ZaRKanQ3ZUdNv7xYKvc3w3u/Nm/my9426UhfrwBZGQwOKuAiu5tLC58fu+RVUFGSH&#10;TWCy8EMRlovHhznmLtz4SNeTlCqFcMzRQiXS5lrHoiKPcRha4qR9hc6jpLUrtevwlsJ9o8fGvGiP&#10;NacLFba0qaj4Pl18qrE78HYyydZeZ9mU3s7ybrRYO3jqVzNQQr38m//ovUucmcLvM2kCv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Q+RMUAAADcAAAADwAAAAAAAAAA&#10;AAAAAAChAgAAZHJzL2Rvd25yZXYueG1sUEsFBgAAAAAEAAQA+QAAAJMDAAAAAA==&#10;">
              <v:stroke endarrow="block"/>
            </v:line>
            <v:line id="Line 37" o:spid="_x0000_s1061" style="position:absolute;flip:y;visibility:visible" from="45650,16967" to="45656,19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cBBMUAAADcAAAADwAAAGRycy9kb3ducmV2LnhtbESPQWvCQBCF7wX/wzJCL0E3Vig2dRVt&#10;KxSKB62HHofsmASzsyE71fTfdw6F3uYx73vzZrkeQmuu1KcmsoPZNAdDXEbfcOXg9LmbLMAkQfbY&#10;RiYHP5RgvRrdLbHw8cYHuh6lMhrCqUAHtUhXWJvKmgKmaeyIdXeOfUBR2VfW93jT8NDahzx/tAEb&#10;1gs1dvRSU3k5fgetsdvz63yebYPNsid6+5KP3Ipz9+Nh8wxGaJB/8x/97pWbaX19Riew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cBBMUAAADcAAAADwAAAAAAAAAA&#10;AAAAAAChAgAAZHJzL2Rvd25yZXYueG1sUEsFBgAAAAAEAAQA+QAAAJMDAAAAAA==&#10;">
              <v:stroke endarrow="block"/>
            </v:line>
            <v:line id="Line 38" o:spid="_x0000_s1062" style="position:absolute;flip:y;visibility:visible" from="46888,16967" to="46894,19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ukn8UAAADcAAAADwAAAGRycy9kb3ducmV2LnhtbESPT2vCQBDF7wW/wzJCL6FuUqHY6Cr+&#10;qVAoHtQeehyyYxLMzobsqOm37wpCbzO893vzZrboXaOu1IXas4FslIIiLrytuTTwfdy+TEAFQbbY&#10;eCYDvxRgMR88zTC3/sZ7uh6kVDGEQ44GKpE21zoUFTkMI98SR+3kO4cS167UtsNbDHeNfk3TN+2w&#10;5nihwpbWFRXnw8XFGtsdb8bjZOV0krzTx498pVqMeR72yykooV7+zQ/600Yuy+D+TJxA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ukn8UAAADcAAAADwAAAAAAAAAA&#10;AAAAAAChAgAAZHJzL2Rvd25yZXYueG1sUEsFBgAAAAAEAAQA+QAAAJMDAAAAAA==&#10;">
              <v:stroke endarrow="block"/>
            </v:line>
            <v:line id="Line 39" o:spid="_x0000_s1063" style="position:absolute;flip:y;visibility:visible" from="48221,16967" to="48228,19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66MQAAADcAAAADwAAAGRycy9kb3ducmV2LnhtbESPT4vCQAzF74LfYYiwl6JTFWStjrL/&#10;hAXxsOrBY+jEttjJlE5Wu99+RxC8Jbz3e3lZrjtXqyu1ofJsYDxKQRHn3lZcGDgeNsNXUEGQLdae&#10;ycAfBViv+r0lZtbf+IeueylUDOGQoYFSpMm0DnlJDsPIN8RRO/vWocS1LbRt8RbDXa0naTrTDiuO&#10;F0ps6KOk/LL/dbHGZsef02ny7nSSzOnrJNtUizEvg+5tAUqok6f5QX/byI0n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TroxAAAANwAAAAPAAAAAAAAAAAA&#10;AAAAAKECAABkcnMvZG93bnJldi54bWxQSwUGAAAAAAQABAD5AAAAkgMAAAAA&#10;">
              <v:stroke endarrow="block"/>
            </v:line>
            <v:rect id="Rectangle 40" o:spid="_x0000_s1064" style="position:absolute;left:19050;top:22129;width:40278;height:4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omsMA&#10;AADcAAAADwAAAGRycy9kb3ducmV2LnhtbERPTWvCQBC9F/wPyxS81V1rG2p0lSIEhLYHE6HXITsm&#10;odnZmF1j/PfdQsHbPN7nrLejbcVAvW8ca5jPFAji0pmGKw3HInt6A+EDssHWMWm4kYftZvKwxtS4&#10;Kx9oyEMlYgj7FDXUIXSplL6syaKfuY44cifXWwwR9pU0PV5juG3ls1KJtNhwbKixo11N5U9+sRow&#10;eTHnr9Pis/i4JLisRpW9fiutp4/j+wpEoDHcxf/uvYnz5wv4eyZ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OomsMAAADcAAAADwAAAAAAAAAAAAAAAACYAgAAZHJzL2Rv&#10;d25yZXYueG1sUEsFBgAAAAAEAAQA9QAAAIgDAAAAAA==&#10;" stroked="f">
              <v:textbox>
                <w:txbxContent>
                  <w:p w:rsidR="00EE2C78" w:rsidRPr="00F717A0" w:rsidRDefault="00EE2C78" w:rsidP="00F717A0">
                    <w:pPr>
                      <w:rPr>
                        <w:sz w:val="18"/>
                        <w:szCs w:val="18"/>
                        <w:vertAlign w:val="subscript"/>
                      </w:rPr>
                    </w:pPr>
                    <w:r>
                      <w:t xml:space="preserve"> </w:t>
                    </w:r>
                    <w:r w:rsidRPr="00F717A0">
                      <w:rPr>
                        <w:sz w:val="18"/>
                        <w:szCs w:val="18"/>
                      </w:rPr>
                      <w:t>S</w:t>
                    </w:r>
                    <w:r w:rsidRPr="00F717A0">
                      <w:rPr>
                        <w:sz w:val="18"/>
                        <w:szCs w:val="18"/>
                        <w:vertAlign w:val="subscript"/>
                      </w:rPr>
                      <w:t>t=65,70,75,80,85,90,95,100,105110,115,120,125,130,135,140,145,150,155,160,165, and 170</w:t>
                    </w:r>
                  </w:p>
                </w:txbxContent>
              </v:textbox>
            </v:rect>
            <v:line id="Line 41" o:spid="_x0000_s1065" style="position:absolute;flip:y;visibility:visible" from="49364,16967" to="49371,19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wHB8UAAADcAAAADwAAAGRycy9kb3ducmV2LnhtbESPQWvCQBCF70L/wzIFL0E3Vik1dZW2&#10;KhSkh0YPPQ7ZaRKanQ3ZUeO/dwuCtxne+968Wax616gTdaH2bGAyTkERF97WXBo47LejF1BBkC02&#10;nsnAhQKslg+DBWbWn/mbTrmUKoZwyNBAJdJmWoeiIodh7FviqP36zqHEtSu17fAcw12jn9L0WTus&#10;OV6osKWPioq//Ohije0Xr6fT5N3pJJnT5kd2qRZjho/92ysooV7u5hv9aSM3mcH/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wHB8UAAADcAAAADwAAAAAAAAAA&#10;AAAAAAChAgAAZHJzL2Rvd25yZXYueG1sUEsFBgAAAAAEAAQA+QAAAJMDAAAAAA==&#10;">
              <v:stroke endarrow="block"/>
            </v:line>
            <w10:wrap type="none"/>
            <w10:anchorlock/>
          </v:group>
        </w:pict>
      </w:r>
    </w:p>
    <w:p w:rsidR="00F717A0" w:rsidRPr="00F717A0" w:rsidRDefault="00F717A0" w:rsidP="00F717A0">
      <w:pPr>
        <w:pStyle w:val="NoSpacing"/>
        <w:rPr>
          <w:lang w:val="en-NZ"/>
        </w:rPr>
      </w:pPr>
      <w:r w:rsidRPr="00F717A0">
        <w:rPr>
          <w:lang w:val="en-NZ"/>
        </w:rPr>
        <w:t xml:space="preserve">Participants will arrive at the Human Nutrition Unit in the fasted state at 08.30am. A 2MJ CHO breakfast immediately followed by the test products </w:t>
      </w:r>
      <w:r w:rsidRPr="00F717A0">
        <w:rPr>
          <w:lang w:val="en-US"/>
        </w:rPr>
        <w:t xml:space="preserve">in acid-resistant capsule </w:t>
      </w:r>
      <w:r w:rsidR="00E67920">
        <w:rPr>
          <w:lang w:val="en-US"/>
        </w:rPr>
        <w:t xml:space="preserve">to avoid digestion within the low PH stomach conditions </w:t>
      </w:r>
      <w:r w:rsidRPr="00F717A0">
        <w:rPr>
          <w:lang w:val="en-NZ"/>
        </w:rPr>
        <w:t xml:space="preserve">will be consumed at 9am. </w:t>
      </w:r>
      <w:r w:rsidRPr="00F717A0">
        <w:rPr>
          <w:lang w:val="en-US"/>
        </w:rPr>
        <w:t xml:space="preserve">Participants will be allowed 15 minutes to consume the breakfast, and all components of the meal must be consumed. </w:t>
      </w:r>
      <w:r w:rsidRPr="00F717A0">
        <w:rPr>
          <w:lang w:val="en-NZ"/>
        </w:rPr>
        <w:t>Ileostomy bag contents, to sample the nutrients that are delivered into the ileum, will be collected at 0, 15, 30, 45, and 60 minutes</w:t>
      </w:r>
      <w:r w:rsidR="00986D7A">
        <w:rPr>
          <w:lang w:val="en-NZ"/>
        </w:rPr>
        <w:t xml:space="preserve"> after the breakfast</w:t>
      </w:r>
      <w:r w:rsidRPr="00F717A0">
        <w:rPr>
          <w:lang w:val="en-NZ"/>
        </w:rPr>
        <w:t xml:space="preserve">, and then at 5 minute intervals for the following 2 hours. If gut contents arrive at the ileum prior to 60 minutes then the 5 minute sampling regime will be brought forwards. </w:t>
      </w:r>
    </w:p>
    <w:p w:rsidR="00F717A0" w:rsidRDefault="00F717A0" w:rsidP="00F717A0">
      <w:pPr>
        <w:pStyle w:val="NoSpacing"/>
      </w:pPr>
    </w:p>
    <w:p w:rsidR="002918D1" w:rsidRPr="00F717A0" w:rsidRDefault="00F717A0" w:rsidP="00F717A0">
      <w:pPr>
        <w:spacing w:line="276" w:lineRule="auto"/>
        <w:rPr>
          <w:rFonts w:cs="Arial"/>
          <w:b/>
          <w:bCs/>
          <w:smallCaps/>
          <w:szCs w:val="22"/>
        </w:rPr>
      </w:pPr>
      <w:r w:rsidRPr="00F717A0">
        <w:rPr>
          <w:rFonts w:cs="Arial"/>
          <w:b/>
          <w:bCs/>
          <w:smallCaps/>
          <w:szCs w:val="22"/>
        </w:rPr>
        <w:t xml:space="preserve">2.1 </w:t>
      </w:r>
      <w:r w:rsidR="00A9339F" w:rsidRPr="00F717A0">
        <w:rPr>
          <w:rFonts w:cs="Arial"/>
          <w:b/>
          <w:bCs/>
          <w:smallCaps/>
          <w:szCs w:val="22"/>
        </w:rPr>
        <w:t>Study Visits and Assessment</w:t>
      </w:r>
      <w:r w:rsidR="002918D1" w:rsidRPr="00F717A0">
        <w:rPr>
          <w:rFonts w:cs="Arial"/>
          <w:b/>
          <w:bCs/>
          <w:smallCaps/>
          <w:szCs w:val="22"/>
        </w:rPr>
        <w:t>s</w:t>
      </w:r>
    </w:p>
    <w:p w:rsidR="00F717A0" w:rsidRPr="00C746D9" w:rsidRDefault="00F717A0" w:rsidP="00F717A0">
      <w:pPr>
        <w:pStyle w:val="NoSpacing"/>
        <w:rPr>
          <w:b/>
          <w:u w:val="single"/>
        </w:rPr>
      </w:pPr>
      <w:r w:rsidRPr="00C746D9">
        <w:rPr>
          <w:b/>
          <w:u w:val="single"/>
        </w:rPr>
        <w:t>Screening Visit:</w:t>
      </w:r>
      <w:r w:rsidRPr="00C746D9">
        <w:rPr>
          <w:b/>
        </w:rPr>
        <w:tab/>
      </w:r>
      <w:r w:rsidRPr="00C746D9">
        <w:rPr>
          <w:b/>
        </w:rPr>
        <w:tab/>
      </w:r>
    </w:p>
    <w:p w:rsidR="00C746D9" w:rsidRDefault="00C746D9" w:rsidP="00F717A0">
      <w:pPr>
        <w:pStyle w:val="NoSpacing"/>
        <w:rPr>
          <w:lang w:val="en-US"/>
        </w:rPr>
      </w:pPr>
    </w:p>
    <w:p w:rsidR="00F717A0" w:rsidRPr="00B60F00" w:rsidRDefault="00F717A0" w:rsidP="00C746D9">
      <w:pPr>
        <w:pStyle w:val="NoSpacing"/>
        <w:numPr>
          <w:ilvl w:val="0"/>
          <w:numId w:val="25"/>
        </w:numPr>
        <w:rPr>
          <w:i/>
          <w:u w:val="single"/>
          <w:lang w:val="en-US"/>
        </w:rPr>
      </w:pPr>
      <w:r w:rsidRPr="00B60F00">
        <w:rPr>
          <w:lang w:val="en-US"/>
        </w:rPr>
        <w:t xml:space="preserve">Participant information sheet </w:t>
      </w:r>
      <w:r w:rsidR="00844320">
        <w:rPr>
          <w:lang w:val="en-US"/>
        </w:rPr>
        <w:t xml:space="preserve">(PIS) </w:t>
      </w:r>
      <w:r w:rsidRPr="00B60F00">
        <w:rPr>
          <w:lang w:val="en-US"/>
        </w:rPr>
        <w:t xml:space="preserve">provided, study explanation given and written </w:t>
      </w:r>
      <w:r w:rsidR="00844320">
        <w:rPr>
          <w:lang w:val="en-US"/>
        </w:rPr>
        <w:t xml:space="preserve">informed </w:t>
      </w:r>
      <w:r w:rsidRPr="00B60F00">
        <w:rPr>
          <w:lang w:val="en-US"/>
        </w:rPr>
        <w:t>consent obtained. Subjects screened for eligibility.</w:t>
      </w:r>
    </w:p>
    <w:p w:rsidR="00F717A0" w:rsidRPr="00B60F00" w:rsidRDefault="00F717A0" w:rsidP="00C746D9">
      <w:pPr>
        <w:pStyle w:val="NoSpacing"/>
        <w:numPr>
          <w:ilvl w:val="0"/>
          <w:numId w:val="25"/>
        </w:numPr>
        <w:rPr>
          <w:i/>
          <w:u w:val="single"/>
          <w:lang w:val="en-US"/>
        </w:rPr>
      </w:pPr>
      <w:r w:rsidRPr="00B60F00">
        <w:rPr>
          <w:lang w:val="en-US"/>
        </w:rPr>
        <w:t>Demographics (age, ethnicity) and anthropometry (height, body weight, BMI)</w:t>
      </w:r>
    </w:p>
    <w:p w:rsidR="00F717A0" w:rsidRPr="00B60F00" w:rsidRDefault="00F717A0" w:rsidP="00C746D9">
      <w:pPr>
        <w:pStyle w:val="NoSpacing"/>
        <w:numPr>
          <w:ilvl w:val="0"/>
          <w:numId w:val="25"/>
        </w:numPr>
        <w:rPr>
          <w:i/>
          <w:u w:val="single"/>
          <w:lang w:val="en-US"/>
        </w:rPr>
      </w:pPr>
      <w:r w:rsidRPr="00B60F00">
        <w:rPr>
          <w:lang w:val="en-US"/>
        </w:rPr>
        <w:t xml:space="preserve">Participant to complete medical history  </w:t>
      </w:r>
    </w:p>
    <w:p w:rsidR="00F717A0" w:rsidRDefault="00F717A0" w:rsidP="00F717A0">
      <w:pPr>
        <w:pStyle w:val="NoSpacing"/>
      </w:pPr>
    </w:p>
    <w:p w:rsidR="00F717A0" w:rsidRPr="00C746D9" w:rsidRDefault="00F717A0" w:rsidP="00F717A0">
      <w:pPr>
        <w:pStyle w:val="NoSpacing"/>
        <w:rPr>
          <w:b/>
          <w:u w:val="single"/>
        </w:rPr>
      </w:pPr>
      <w:r w:rsidRPr="00C746D9">
        <w:rPr>
          <w:b/>
          <w:u w:val="single"/>
        </w:rPr>
        <w:t>Treatment Day:</w:t>
      </w:r>
    </w:p>
    <w:p w:rsidR="00C746D9" w:rsidRDefault="00C746D9" w:rsidP="00F717A0">
      <w:pPr>
        <w:pStyle w:val="NoSpacing"/>
      </w:pPr>
    </w:p>
    <w:p w:rsidR="00F717A0" w:rsidRPr="00B60F00" w:rsidRDefault="00F717A0" w:rsidP="00C746D9">
      <w:pPr>
        <w:pStyle w:val="NoSpacing"/>
        <w:numPr>
          <w:ilvl w:val="0"/>
          <w:numId w:val="26"/>
        </w:numPr>
      </w:pPr>
      <w:r w:rsidRPr="00B60F00">
        <w:t>0830h: Participant arrives</w:t>
      </w:r>
    </w:p>
    <w:p w:rsidR="00F717A0" w:rsidRPr="00B60F00" w:rsidRDefault="00F717A0" w:rsidP="00C746D9">
      <w:pPr>
        <w:pStyle w:val="NoSpacing"/>
        <w:numPr>
          <w:ilvl w:val="0"/>
          <w:numId w:val="26"/>
        </w:numPr>
      </w:pPr>
      <w:r w:rsidRPr="00B60F00">
        <w:t>0850h: A baseline sample will be collected</w:t>
      </w:r>
    </w:p>
    <w:p w:rsidR="00F717A0" w:rsidRPr="00B60F00" w:rsidRDefault="00F717A0" w:rsidP="00C746D9">
      <w:pPr>
        <w:pStyle w:val="NoSpacing"/>
        <w:numPr>
          <w:ilvl w:val="0"/>
          <w:numId w:val="26"/>
        </w:numPr>
      </w:pPr>
      <w:r w:rsidRPr="00B60F00">
        <w:t xml:space="preserve">0900h: Participant will be given a standard </w:t>
      </w:r>
      <w:r w:rsidR="00844320">
        <w:t xml:space="preserve">CHO </w:t>
      </w:r>
      <w:r w:rsidRPr="00B60F00">
        <w:t>breakfast immediately followed by the encapsulated test product</w:t>
      </w:r>
    </w:p>
    <w:p w:rsidR="00F717A0" w:rsidRPr="00B60F00" w:rsidRDefault="00F717A0" w:rsidP="00C746D9">
      <w:pPr>
        <w:pStyle w:val="NoSpacing"/>
        <w:numPr>
          <w:ilvl w:val="0"/>
          <w:numId w:val="26"/>
        </w:numPr>
      </w:pPr>
      <w:r w:rsidRPr="00B60F00">
        <w:t xml:space="preserve">0915-1200h: Samples will be </w:t>
      </w:r>
      <w:r w:rsidR="00844320">
        <w:t xml:space="preserve">repeatedly </w:t>
      </w:r>
      <w:r w:rsidRPr="00B60F00">
        <w:t xml:space="preserve">collected from ileostomy pouch </w:t>
      </w:r>
    </w:p>
    <w:p w:rsidR="004A6A85" w:rsidRDefault="004A6A85" w:rsidP="00F717A0"/>
    <w:p w:rsidR="00AA5EF4" w:rsidRPr="00D75C06" w:rsidRDefault="00F717A0" w:rsidP="009F3286">
      <w:pPr>
        <w:ind w:right="-330"/>
        <w:rPr>
          <w:b/>
          <w:smallCaps/>
          <w:szCs w:val="22"/>
        </w:rPr>
      </w:pPr>
      <w:r>
        <w:rPr>
          <w:b/>
          <w:smallCaps/>
          <w:szCs w:val="22"/>
        </w:rPr>
        <w:t>2.2</w:t>
      </w:r>
      <w:r w:rsidR="0019644D">
        <w:rPr>
          <w:b/>
          <w:smallCaps/>
          <w:szCs w:val="22"/>
        </w:rPr>
        <w:t xml:space="preserve"> </w:t>
      </w:r>
      <w:r w:rsidR="00AA5EF4" w:rsidRPr="00D75C06">
        <w:rPr>
          <w:b/>
          <w:smallCaps/>
          <w:szCs w:val="22"/>
        </w:rPr>
        <w:t>Randomisation</w:t>
      </w:r>
    </w:p>
    <w:p w:rsidR="00651D35" w:rsidRPr="00F717A0" w:rsidRDefault="00537B22" w:rsidP="00F717A0">
      <w:pPr>
        <w:pStyle w:val="NoSpacing"/>
        <w:rPr>
          <w:lang w:val="en-US"/>
        </w:rPr>
      </w:pPr>
      <w:r>
        <w:rPr>
          <w:lang w:val="en-NZ"/>
        </w:rPr>
        <w:lastRenderedPageBreak/>
        <w:t>This is a non-randomised, qualitative, pilot study. Particip</w:t>
      </w:r>
      <w:r w:rsidR="00651D35">
        <w:rPr>
          <w:lang w:val="en-NZ"/>
        </w:rPr>
        <w:t>ants may</w:t>
      </w:r>
      <w:r>
        <w:rPr>
          <w:lang w:val="en-NZ"/>
        </w:rPr>
        <w:t xml:space="preserve"> take part in 1 or more treatments. </w:t>
      </w:r>
    </w:p>
    <w:p w:rsidR="0046271E" w:rsidRDefault="0046271E" w:rsidP="00F717A0">
      <w:pPr>
        <w:pStyle w:val="NoSpacing"/>
        <w:rPr>
          <w:rStyle w:val="Strong"/>
        </w:rPr>
      </w:pPr>
    </w:p>
    <w:p w:rsidR="00E65BB2" w:rsidRDefault="00E65BB2" w:rsidP="00F717A0">
      <w:pPr>
        <w:pStyle w:val="NoSpacing"/>
        <w:rPr>
          <w:b/>
        </w:rPr>
      </w:pPr>
      <w:r>
        <w:rPr>
          <w:rStyle w:val="Strong"/>
        </w:rPr>
        <w:t xml:space="preserve">3. </w:t>
      </w:r>
      <w:r w:rsidRPr="00AF7F46">
        <w:rPr>
          <w:b/>
        </w:rPr>
        <w:t>E</w:t>
      </w:r>
      <w:r>
        <w:rPr>
          <w:b/>
        </w:rPr>
        <w:t xml:space="preserve">NCAPULATED GRAPE SEED </w:t>
      </w:r>
      <w:r w:rsidR="00F64D30">
        <w:rPr>
          <w:b/>
        </w:rPr>
        <w:t xml:space="preserve">EXTRACT </w:t>
      </w:r>
      <w:r>
        <w:rPr>
          <w:b/>
        </w:rPr>
        <w:t xml:space="preserve">AND </w:t>
      </w:r>
      <w:r w:rsidR="00F64D30">
        <w:rPr>
          <w:b/>
        </w:rPr>
        <w:t>QUERCETIN</w:t>
      </w:r>
    </w:p>
    <w:p w:rsidR="00E65BB2" w:rsidRPr="00F64D30" w:rsidRDefault="00F64D30" w:rsidP="00F717A0">
      <w:pPr>
        <w:pStyle w:val="NoSpacing"/>
        <w:rPr>
          <w:rFonts w:eastAsiaTheme="minorEastAsia" w:cs="Arial"/>
          <w:szCs w:val="22"/>
          <w:lang w:eastAsia="ko-KR"/>
        </w:rPr>
      </w:pPr>
      <w:r w:rsidRPr="00F64D30">
        <w:rPr>
          <w:rFonts w:eastAsiaTheme="minorEastAsia" w:hint="eastAsia"/>
          <w:lang w:eastAsia="ko-KR"/>
        </w:rPr>
        <w:t xml:space="preserve">The </w:t>
      </w:r>
      <w:r>
        <w:rPr>
          <w:rFonts w:eastAsiaTheme="minorEastAsia"/>
          <w:lang w:eastAsia="ko-KR"/>
        </w:rPr>
        <w:t xml:space="preserve">GSE and quercetin are delivered orally in an acid-resistant capsule </w:t>
      </w:r>
      <w:r w:rsidRPr="00F64D30">
        <w:rPr>
          <w:rFonts w:eastAsiaTheme="minorEastAsia" w:cs="Arial"/>
          <w:color w:val="000000" w:themeColor="text1"/>
          <w:szCs w:val="22"/>
          <w:lang w:val="en-NZ"/>
        </w:rPr>
        <w:t>(</w:t>
      </w:r>
      <w:proofErr w:type="spellStart"/>
      <w:r w:rsidRPr="00F64D30">
        <w:rPr>
          <w:rFonts w:eastAsiaTheme="minorEastAsia" w:cs="Arial"/>
          <w:color w:val="000000" w:themeColor="text1"/>
          <w:szCs w:val="22"/>
          <w:lang w:val="en-NZ"/>
        </w:rPr>
        <w:t>DRcaps</w:t>
      </w:r>
      <w:proofErr w:type="spellEnd"/>
      <w:r w:rsidRPr="00F64D30">
        <w:rPr>
          <w:rFonts w:eastAsiaTheme="minorEastAsia" w:cs="Arial"/>
          <w:color w:val="000000" w:themeColor="text1"/>
          <w:szCs w:val="22"/>
          <w:lang w:val="en-NZ"/>
        </w:rPr>
        <w:t xml:space="preserve">, </w:t>
      </w:r>
      <w:proofErr w:type="spellStart"/>
      <w:r w:rsidRPr="00F64D30">
        <w:rPr>
          <w:rFonts w:eastAsiaTheme="minorEastAsia" w:cs="Arial"/>
          <w:color w:val="000000" w:themeColor="text1"/>
          <w:szCs w:val="22"/>
          <w:lang w:val="en-NZ"/>
        </w:rPr>
        <w:t>Capsugel</w:t>
      </w:r>
      <w:proofErr w:type="spellEnd"/>
      <w:r>
        <w:rPr>
          <w:rFonts w:eastAsiaTheme="minorEastAsia" w:cs="Arial"/>
          <w:color w:val="000000" w:themeColor="text1"/>
          <w:szCs w:val="22"/>
          <w:lang w:val="en-NZ"/>
        </w:rPr>
        <w:t>)</w:t>
      </w:r>
      <w:r w:rsidRPr="00F64D30">
        <w:rPr>
          <w:rFonts w:eastAsiaTheme="minorEastAsia" w:cs="Arial"/>
          <w:szCs w:val="22"/>
          <w:lang w:eastAsia="ko-KR"/>
        </w:rPr>
        <w:t xml:space="preserve"> to </w:t>
      </w:r>
      <w:r>
        <w:rPr>
          <w:rFonts w:eastAsiaTheme="minorEastAsia" w:cs="Arial"/>
          <w:szCs w:val="22"/>
          <w:lang w:eastAsia="ko-KR"/>
        </w:rPr>
        <w:t xml:space="preserve">protect their breakdown and keep their efficacy beyond the stomach. </w:t>
      </w:r>
      <w:r w:rsidRPr="00F64D30">
        <w:rPr>
          <w:rFonts w:eastAsiaTheme="minorEastAsia" w:cs="Arial"/>
          <w:szCs w:val="22"/>
          <w:lang w:eastAsia="ko-KR"/>
        </w:rPr>
        <w:t xml:space="preserve"> </w:t>
      </w:r>
    </w:p>
    <w:p w:rsidR="00E65BB2" w:rsidRPr="00E65BB2" w:rsidRDefault="00E65BB2" w:rsidP="00E65BB2">
      <w:pPr>
        <w:pStyle w:val="NoSpacing"/>
      </w:pPr>
      <w:r w:rsidRPr="00F717A0">
        <w:rPr>
          <w:rStyle w:val="Strong"/>
        </w:rPr>
        <w:t xml:space="preserve"> </w:t>
      </w:r>
    </w:p>
    <w:p w:rsidR="00607522" w:rsidRPr="004067BA" w:rsidRDefault="00883F71" w:rsidP="0019644D">
      <w:pPr>
        <w:pStyle w:val="ListParagraph"/>
        <w:numPr>
          <w:ilvl w:val="0"/>
          <w:numId w:val="17"/>
        </w:numPr>
        <w:spacing w:line="276" w:lineRule="auto"/>
        <w:ind w:left="426" w:hanging="426"/>
        <w:rPr>
          <w:rFonts w:ascii="Arial" w:hAnsi="Arial" w:cs="Arial"/>
          <w:b/>
          <w:smallCaps/>
        </w:rPr>
      </w:pPr>
      <w:r w:rsidRPr="004067BA">
        <w:rPr>
          <w:rFonts w:ascii="Arial" w:hAnsi="Arial" w:cs="Arial"/>
          <w:b/>
          <w:smallCaps/>
        </w:rPr>
        <w:t>Methods</w:t>
      </w:r>
    </w:p>
    <w:p w:rsidR="0019644D" w:rsidRPr="008463BB" w:rsidRDefault="0019644D" w:rsidP="0019644D">
      <w:pPr>
        <w:rPr>
          <w:b/>
          <w:smallCaps/>
        </w:rPr>
      </w:pPr>
      <w:r>
        <w:rPr>
          <w:b/>
          <w:smallCaps/>
        </w:rPr>
        <w:t xml:space="preserve">4.1 </w:t>
      </w:r>
      <w:r w:rsidRPr="008463BB">
        <w:rPr>
          <w:b/>
          <w:smallCaps/>
        </w:rPr>
        <w:t>Participants</w:t>
      </w:r>
      <w:r w:rsidR="00E65BB2">
        <w:rPr>
          <w:b/>
          <w:smallCaps/>
        </w:rPr>
        <w:t xml:space="preserve">, </w:t>
      </w:r>
      <w:r w:rsidR="007F3F01">
        <w:rPr>
          <w:b/>
          <w:smallCaps/>
        </w:rPr>
        <w:t xml:space="preserve">maximum of </w:t>
      </w:r>
      <w:r w:rsidR="00E65BB2">
        <w:rPr>
          <w:b/>
          <w:smallCaps/>
        </w:rPr>
        <w:t>n=</w:t>
      </w:r>
      <w:r w:rsidR="007F3F01">
        <w:rPr>
          <w:b/>
          <w:smallCaps/>
        </w:rPr>
        <w:t>7</w:t>
      </w:r>
    </w:p>
    <w:p w:rsidR="0019644D" w:rsidRPr="00C96428" w:rsidRDefault="00240350" w:rsidP="0019644D">
      <w:pPr>
        <w:spacing w:line="276" w:lineRule="auto"/>
        <w:rPr>
          <w:rFonts w:cs="Arial"/>
          <w:b/>
          <w:szCs w:val="22"/>
          <w:u w:val="single"/>
        </w:rPr>
      </w:pPr>
      <w:r>
        <w:rPr>
          <w:rFonts w:cs="Arial"/>
          <w:b/>
          <w:szCs w:val="22"/>
          <w:u w:val="single"/>
        </w:rPr>
        <w:t xml:space="preserve">4.2.1 </w:t>
      </w:r>
      <w:r w:rsidR="0019644D" w:rsidRPr="00C96428">
        <w:rPr>
          <w:rFonts w:cs="Arial"/>
          <w:b/>
          <w:szCs w:val="22"/>
          <w:u w:val="single"/>
        </w:rPr>
        <w:t>Inclusion criteria</w:t>
      </w:r>
    </w:p>
    <w:p w:rsidR="00E65BB2" w:rsidRPr="00E65BB2" w:rsidRDefault="00E65BB2" w:rsidP="00E65BB2">
      <w:pPr>
        <w:pStyle w:val="NoSpacing"/>
        <w:numPr>
          <w:ilvl w:val="0"/>
          <w:numId w:val="24"/>
        </w:numPr>
        <w:rPr>
          <w:lang w:val="en-NZ" w:eastAsia="en-NZ"/>
        </w:rPr>
      </w:pPr>
      <w:r w:rsidRPr="00E65BB2">
        <w:rPr>
          <w:lang w:val="en-NZ" w:eastAsia="en-NZ"/>
        </w:rPr>
        <w:t>patients who have undergone an end ileostomy procedure, where the  large bowel has been removed but the small bowel remains healthy and intact</w:t>
      </w:r>
    </w:p>
    <w:p w:rsidR="00E65BB2" w:rsidRPr="00E65BB2" w:rsidRDefault="00E65BB2" w:rsidP="00E65BB2">
      <w:pPr>
        <w:pStyle w:val="NoSpacing"/>
        <w:numPr>
          <w:ilvl w:val="0"/>
          <w:numId w:val="24"/>
        </w:numPr>
        <w:rPr>
          <w:lang w:val="en-NZ" w:eastAsia="en-NZ"/>
        </w:rPr>
      </w:pPr>
      <w:r w:rsidRPr="00E65BB2">
        <w:rPr>
          <w:lang w:val="en-NZ" w:eastAsia="en-NZ"/>
        </w:rPr>
        <w:t>procedure conducted more than 12 months previously, and currently stable</w:t>
      </w:r>
    </w:p>
    <w:p w:rsidR="00E65BB2" w:rsidRPr="00E65BB2" w:rsidRDefault="00E65BB2" w:rsidP="00C746D9">
      <w:pPr>
        <w:pStyle w:val="NoSpacing"/>
        <w:numPr>
          <w:ilvl w:val="0"/>
          <w:numId w:val="24"/>
        </w:numPr>
        <w:rPr>
          <w:lang w:val="en-NZ" w:eastAsia="en-NZ"/>
        </w:rPr>
      </w:pPr>
      <w:r w:rsidRPr="00E65BB2">
        <w:rPr>
          <w:lang w:val="en-NZ" w:eastAsia="en-NZ"/>
        </w:rPr>
        <w:t>this may include patients with ulcerative colitis (UC)</w:t>
      </w:r>
    </w:p>
    <w:p w:rsidR="00E65BB2" w:rsidRPr="00E65BB2" w:rsidRDefault="00E65BB2" w:rsidP="00C746D9">
      <w:pPr>
        <w:pStyle w:val="NoSpacing"/>
        <w:numPr>
          <w:ilvl w:val="0"/>
          <w:numId w:val="24"/>
        </w:numPr>
        <w:rPr>
          <w:lang w:val="en-NZ" w:eastAsia="en-NZ"/>
        </w:rPr>
      </w:pPr>
      <w:r w:rsidRPr="00E65BB2">
        <w:rPr>
          <w:lang w:val="en-NZ" w:eastAsia="en-NZ"/>
        </w:rPr>
        <w:t>male or female, aged 20-65 years</w:t>
      </w:r>
    </w:p>
    <w:p w:rsidR="00E65BB2" w:rsidRPr="00E65BB2" w:rsidRDefault="00E65BB2" w:rsidP="00C746D9">
      <w:pPr>
        <w:pStyle w:val="NoSpacing"/>
        <w:numPr>
          <w:ilvl w:val="0"/>
          <w:numId w:val="24"/>
        </w:numPr>
        <w:rPr>
          <w:lang w:val="en-NZ" w:eastAsia="en-NZ"/>
        </w:rPr>
      </w:pPr>
      <w:r w:rsidRPr="00E65BB2">
        <w:rPr>
          <w:lang w:val="en-NZ" w:eastAsia="en-NZ"/>
        </w:rPr>
        <w:t>BMI &lt;40kg/m2</w:t>
      </w:r>
    </w:p>
    <w:p w:rsidR="00E65BB2" w:rsidRDefault="00E65BB2" w:rsidP="00C746D9">
      <w:pPr>
        <w:pStyle w:val="NoSpacing"/>
        <w:numPr>
          <w:ilvl w:val="0"/>
          <w:numId w:val="24"/>
        </w:numPr>
        <w:rPr>
          <w:lang w:val="en-NZ" w:eastAsia="en-NZ"/>
        </w:rPr>
      </w:pPr>
      <w:r w:rsidRPr="00E65BB2">
        <w:rPr>
          <w:lang w:val="en-NZ" w:eastAsia="en-NZ"/>
        </w:rPr>
        <w:t xml:space="preserve">otherwise healthy </w:t>
      </w:r>
    </w:p>
    <w:p w:rsidR="00924644" w:rsidRPr="00E65BB2" w:rsidRDefault="00924644" w:rsidP="00924644">
      <w:pPr>
        <w:pStyle w:val="NoSpacing"/>
        <w:ind w:left="720"/>
        <w:rPr>
          <w:lang w:val="en-NZ" w:eastAsia="en-NZ"/>
        </w:rPr>
      </w:pPr>
    </w:p>
    <w:p w:rsidR="00F64D30" w:rsidRDefault="00F64D30" w:rsidP="0019644D">
      <w:pPr>
        <w:spacing w:line="276" w:lineRule="auto"/>
        <w:rPr>
          <w:rFonts w:cs="Arial"/>
          <w:b/>
          <w:szCs w:val="22"/>
          <w:u w:val="single"/>
        </w:rPr>
      </w:pPr>
    </w:p>
    <w:p w:rsidR="0019644D" w:rsidRPr="00C96428" w:rsidRDefault="00240350" w:rsidP="0019644D">
      <w:pPr>
        <w:spacing w:line="276" w:lineRule="auto"/>
        <w:rPr>
          <w:rFonts w:cs="Arial"/>
          <w:b/>
          <w:szCs w:val="22"/>
          <w:u w:val="single"/>
        </w:rPr>
      </w:pPr>
      <w:r>
        <w:rPr>
          <w:rFonts w:cs="Arial"/>
          <w:b/>
          <w:szCs w:val="22"/>
          <w:u w:val="single"/>
        </w:rPr>
        <w:t xml:space="preserve">4.2.2 </w:t>
      </w:r>
      <w:r w:rsidR="0019644D" w:rsidRPr="00C96428">
        <w:rPr>
          <w:rFonts w:cs="Arial"/>
          <w:b/>
          <w:szCs w:val="22"/>
          <w:u w:val="single"/>
        </w:rPr>
        <w:t>Exclusion criteria</w:t>
      </w:r>
    </w:p>
    <w:p w:rsidR="00C746D9" w:rsidRPr="00C746D9" w:rsidRDefault="00C746D9" w:rsidP="00C746D9">
      <w:pPr>
        <w:pStyle w:val="NoSpacing"/>
        <w:numPr>
          <w:ilvl w:val="0"/>
          <w:numId w:val="27"/>
        </w:numPr>
        <w:rPr>
          <w:lang w:val="en-NZ"/>
        </w:rPr>
      </w:pPr>
      <w:r w:rsidRPr="00C746D9">
        <w:rPr>
          <w:lang w:val="en-NZ"/>
        </w:rPr>
        <w:t>patients who have undergone loop ileostomy</w:t>
      </w:r>
    </w:p>
    <w:p w:rsidR="00C746D9" w:rsidRPr="00C746D9" w:rsidRDefault="00C746D9" w:rsidP="00C746D9">
      <w:pPr>
        <w:pStyle w:val="NoSpacing"/>
        <w:numPr>
          <w:ilvl w:val="0"/>
          <w:numId w:val="27"/>
        </w:numPr>
        <w:rPr>
          <w:lang w:val="en-NZ"/>
        </w:rPr>
      </w:pPr>
      <w:proofErr w:type="spellStart"/>
      <w:r w:rsidRPr="00C746D9">
        <w:rPr>
          <w:lang w:val="en-NZ"/>
        </w:rPr>
        <w:t>Crohn’s</w:t>
      </w:r>
      <w:proofErr w:type="spellEnd"/>
      <w:r w:rsidRPr="00C746D9">
        <w:rPr>
          <w:lang w:val="en-NZ"/>
        </w:rPr>
        <w:t xml:space="preserve"> disease; celiac disease; diabetes mellitus (T1DM or T2DM)</w:t>
      </w:r>
    </w:p>
    <w:p w:rsidR="00C746D9" w:rsidRPr="00C746D9" w:rsidRDefault="00C746D9" w:rsidP="00C746D9">
      <w:pPr>
        <w:pStyle w:val="NoSpacing"/>
        <w:numPr>
          <w:ilvl w:val="0"/>
          <w:numId w:val="27"/>
        </w:numPr>
        <w:rPr>
          <w:lang w:val="en-NZ"/>
        </w:rPr>
      </w:pPr>
      <w:r w:rsidRPr="00C746D9">
        <w:rPr>
          <w:lang w:val="en-NZ"/>
        </w:rPr>
        <w:t xml:space="preserve">drug therapies that may alter small bowel transit, including </w:t>
      </w:r>
      <w:r w:rsidR="00975440">
        <w:rPr>
          <w:lang w:val="en-NZ"/>
        </w:rPr>
        <w:t xml:space="preserve">non-steroidal inflammatory drugs (NSAIDs), antibiotics and </w:t>
      </w:r>
      <w:r w:rsidRPr="00C746D9">
        <w:rPr>
          <w:lang w:val="en-NZ"/>
        </w:rPr>
        <w:t>proton pump inhibitors</w:t>
      </w:r>
    </w:p>
    <w:p w:rsidR="00C746D9" w:rsidRPr="00C746D9" w:rsidRDefault="00C746D9" w:rsidP="00C746D9">
      <w:pPr>
        <w:pStyle w:val="NoSpacing"/>
        <w:numPr>
          <w:ilvl w:val="0"/>
          <w:numId w:val="27"/>
        </w:numPr>
        <w:rPr>
          <w:lang w:val="en-NZ"/>
        </w:rPr>
      </w:pPr>
      <w:r w:rsidRPr="00C746D9">
        <w:rPr>
          <w:lang w:val="en-NZ"/>
        </w:rPr>
        <w:t>drug therapies that may interact with Acarbose (</w:t>
      </w:r>
      <w:proofErr w:type="spellStart"/>
      <w:r w:rsidRPr="00C746D9">
        <w:rPr>
          <w:lang w:val="en-NZ"/>
        </w:rPr>
        <w:t>Prandase</w:t>
      </w:r>
      <w:r w:rsidR="009F03EB" w:rsidRPr="0086796C">
        <w:rPr>
          <w:vertAlign w:val="superscript"/>
          <w:lang w:val="en-NZ"/>
        </w:rPr>
        <w:t>TM</w:t>
      </w:r>
      <w:proofErr w:type="spellEnd"/>
      <w:r w:rsidRPr="00C746D9">
        <w:rPr>
          <w:lang w:val="en-NZ"/>
        </w:rPr>
        <w:t xml:space="preserve">, </w:t>
      </w:r>
      <w:proofErr w:type="spellStart"/>
      <w:r w:rsidRPr="00C746D9">
        <w:rPr>
          <w:lang w:val="en-NZ"/>
        </w:rPr>
        <w:t>Precose</w:t>
      </w:r>
      <w:r w:rsidR="009F03EB" w:rsidRPr="0086796C">
        <w:rPr>
          <w:vertAlign w:val="superscript"/>
          <w:lang w:val="en-NZ"/>
        </w:rPr>
        <w:t>TM</w:t>
      </w:r>
      <w:proofErr w:type="spellEnd"/>
      <w:r w:rsidRPr="00C746D9">
        <w:rPr>
          <w:lang w:val="en-NZ"/>
        </w:rPr>
        <w:t>)</w:t>
      </w:r>
    </w:p>
    <w:p w:rsidR="00C746D9" w:rsidRDefault="00C746D9" w:rsidP="00C746D9">
      <w:pPr>
        <w:pStyle w:val="NoSpacing"/>
        <w:numPr>
          <w:ilvl w:val="0"/>
          <w:numId w:val="27"/>
        </w:numPr>
        <w:rPr>
          <w:lang w:val="en-NZ"/>
        </w:rPr>
      </w:pPr>
      <w:r w:rsidRPr="00C746D9">
        <w:rPr>
          <w:lang w:val="en-NZ"/>
        </w:rPr>
        <w:t>morbid obesity, BMI &gt;40kg/m2</w:t>
      </w:r>
    </w:p>
    <w:p w:rsidR="00FD6940" w:rsidRPr="00C746D9" w:rsidRDefault="00ED3410" w:rsidP="00C746D9">
      <w:pPr>
        <w:pStyle w:val="NoSpacing"/>
        <w:numPr>
          <w:ilvl w:val="0"/>
          <w:numId w:val="27"/>
        </w:numPr>
        <w:rPr>
          <w:lang w:val="en-NZ"/>
        </w:rPr>
      </w:pPr>
      <w:r>
        <w:rPr>
          <w:lang w:val="en-NZ"/>
        </w:rPr>
        <w:t xml:space="preserve">any allergy to grape </w:t>
      </w:r>
    </w:p>
    <w:p w:rsidR="009960B5" w:rsidRDefault="009960B5" w:rsidP="0019644D">
      <w:pPr>
        <w:spacing w:line="276" w:lineRule="auto"/>
        <w:rPr>
          <w:b/>
          <w:smallCaps/>
        </w:rPr>
      </w:pPr>
    </w:p>
    <w:p w:rsidR="0019644D" w:rsidRPr="004067BA" w:rsidRDefault="0019644D" w:rsidP="0019644D">
      <w:pPr>
        <w:pStyle w:val="ListParagraph"/>
        <w:numPr>
          <w:ilvl w:val="1"/>
          <w:numId w:val="17"/>
        </w:numPr>
        <w:spacing w:line="276" w:lineRule="auto"/>
        <w:ind w:left="426" w:hanging="426"/>
        <w:rPr>
          <w:rFonts w:ascii="Arial" w:hAnsi="Arial" w:cs="Arial"/>
          <w:b/>
          <w:smallCaps/>
        </w:rPr>
      </w:pPr>
      <w:r w:rsidRPr="004067BA">
        <w:rPr>
          <w:rFonts w:ascii="Arial" w:hAnsi="Arial" w:cs="Arial"/>
          <w:b/>
          <w:smallCaps/>
        </w:rPr>
        <w:t>Measurements</w:t>
      </w:r>
    </w:p>
    <w:p w:rsidR="00C746D9" w:rsidRDefault="00C746D9" w:rsidP="00C746D9">
      <w:pPr>
        <w:spacing w:before="0" w:after="200"/>
        <w:jc w:val="left"/>
        <w:rPr>
          <w:rFonts w:cs="Arial"/>
          <w:lang w:val="en-US"/>
        </w:rPr>
      </w:pPr>
      <w:r w:rsidRPr="00C746D9">
        <w:rPr>
          <w:rFonts w:cs="Arial"/>
          <w:lang w:val="en-US"/>
        </w:rPr>
        <w:t>Sample collections from the ileostomy pouch throughout the morning</w:t>
      </w:r>
      <w:r>
        <w:rPr>
          <w:rFonts w:cs="Arial"/>
          <w:lang w:val="en-US"/>
        </w:rPr>
        <w:t>.</w:t>
      </w:r>
    </w:p>
    <w:p w:rsidR="00C746D9" w:rsidRPr="00C746D9" w:rsidRDefault="005C61AA" w:rsidP="00C746D9">
      <w:pPr>
        <w:spacing w:before="0" w:after="200"/>
        <w:jc w:val="left"/>
        <w:rPr>
          <w:rFonts w:cs="Arial"/>
          <w:lang w:val="en-US"/>
        </w:rPr>
      </w:pPr>
      <w:r>
        <w:rPr>
          <w:rFonts w:cs="Arial"/>
          <w:lang w:val="en-US"/>
        </w:rPr>
        <w:t xml:space="preserve">Blood glucose collected via finger prick will be measured using </w:t>
      </w:r>
      <w:r w:rsidR="00A74326">
        <w:rPr>
          <w:rFonts w:cs="Arial"/>
          <w:lang w:val="en-US"/>
        </w:rPr>
        <w:t xml:space="preserve">a hand held </w:t>
      </w:r>
      <w:r>
        <w:rPr>
          <w:rFonts w:cs="Arial"/>
          <w:lang w:val="en-US"/>
        </w:rPr>
        <w:t xml:space="preserve">glucometer. </w:t>
      </w:r>
    </w:p>
    <w:p w:rsidR="00C96428" w:rsidRDefault="00C96428" w:rsidP="00D35A81">
      <w:pPr>
        <w:spacing w:line="276" w:lineRule="auto"/>
      </w:pPr>
    </w:p>
    <w:p w:rsidR="00607522" w:rsidRDefault="00915AD0">
      <w:pPr>
        <w:rPr>
          <w:b/>
          <w:smallCaps/>
        </w:rPr>
      </w:pPr>
      <w:r>
        <w:rPr>
          <w:b/>
          <w:smallCaps/>
        </w:rPr>
        <w:t xml:space="preserve">4.4 </w:t>
      </w:r>
      <w:r w:rsidR="00F55F5F" w:rsidRPr="008463BB">
        <w:rPr>
          <w:b/>
          <w:smallCaps/>
        </w:rPr>
        <w:t xml:space="preserve">Outcome </w:t>
      </w:r>
      <w:r w:rsidR="00A27387">
        <w:rPr>
          <w:b/>
          <w:smallCaps/>
        </w:rPr>
        <w:t>Variables</w:t>
      </w:r>
      <w:r w:rsidR="00607522">
        <w:rPr>
          <w:b/>
          <w:smallCaps/>
        </w:rPr>
        <w:t xml:space="preserve"> </w:t>
      </w:r>
    </w:p>
    <w:p w:rsidR="00FC6958" w:rsidRPr="00FC6958" w:rsidRDefault="00FC6958" w:rsidP="00FC6958">
      <w:pPr>
        <w:spacing w:before="0" w:after="200"/>
        <w:jc w:val="left"/>
        <w:rPr>
          <w:rFonts w:eastAsiaTheme="minorHAnsi" w:cs="Arial"/>
          <w:b/>
          <w:szCs w:val="22"/>
          <w:u w:val="single"/>
          <w:lang w:val="en-US" w:eastAsia="en-US"/>
        </w:rPr>
      </w:pPr>
      <w:r w:rsidRPr="00FC6958">
        <w:rPr>
          <w:rFonts w:eastAsiaTheme="minorHAnsi" w:cs="Arial"/>
          <w:b/>
          <w:szCs w:val="22"/>
          <w:u w:val="single"/>
          <w:lang w:val="en-US" w:eastAsia="en-US"/>
        </w:rPr>
        <w:t>Primary</w:t>
      </w:r>
    </w:p>
    <w:p w:rsidR="00FC6958" w:rsidRPr="00E90835" w:rsidRDefault="00FC6958" w:rsidP="00FC6958">
      <w:pPr>
        <w:spacing w:before="0" w:after="200"/>
        <w:jc w:val="left"/>
        <w:rPr>
          <w:rFonts w:ascii="Times New Roman" w:eastAsiaTheme="minorHAnsi" w:hAnsi="Times New Roman"/>
          <w:b/>
          <w:szCs w:val="22"/>
          <w:lang w:val="en-US" w:eastAsia="en-US"/>
        </w:rPr>
      </w:pPr>
      <w:r w:rsidRPr="00E90835">
        <w:rPr>
          <w:rFonts w:cs="Arial"/>
          <w:szCs w:val="22"/>
        </w:rPr>
        <w:t xml:space="preserve">A 10g sample </w:t>
      </w:r>
      <w:r w:rsidR="000303CE" w:rsidRPr="00E90835">
        <w:rPr>
          <w:rFonts w:cs="Arial"/>
          <w:szCs w:val="22"/>
        </w:rPr>
        <w:t xml:space="preserve">of the ileal pouch contents </w:t>
      </w:r>
      <w:r w:rsidRPr="00E90835">
        <w:rPr>
          <w:rFonts w:cs="Arial"/>
          <w:szCs w:val="22"/>
        </w:rPr>
        <w:t xml:space="preserve">will be collected </w:t>
      </w:r>
      <w:r w:rsidR="00F4261C">
        <w:rPr>
          <w:rFonts w:cs="Arial"/>
          <w:szCs w:val="22"/>
        </w:rPr>
        <w:t>into ethanol and kept chilled at 4</w:t>
      </w:r>
      <w:r w:rsidRPr="00E90835">
        <w:rPr>
          <w:rFonts w:cs="Arial"/>
          <w:szCs w:val="22"/>
          <w:vertAlign w:val="superscript"/>
        </w:rPr>
        <w:t>o</w:t>
      </w:r>
      <w:r w:rsidRPr="00E90835">
        <w:rPr>
          <w:rFonts w:cs="Arial"/>
          <w:szCs w:val="22"/>
        </w:rPr>
        <w:t xml:space="preserve">C, until batch analyses </w:t>
      </w:r>
      <w:r w:rsidR="00E90835">
        <w:rPr>
          <w:rFonts w:cs="Arial"/>
          <w:szCs w:val="22"/>
        </w:rPr>
        <w:t xml:space="preserve">for glucose </w:t>
      </w:r>
      <w:r w:rsidRPr="00E90835">
        <w:rPr>
          <w:rFonts w:cs="Arial"/>
          <w:szCs w:val="22"/>
        </w:rPr>
        <w:t>are conducted.</w:t>
      </w:r>
    </w:p>
    <w:p w:rsidR="00FC6958" w:rsidRDefault="00FC6958" w:rsidP="00FC6958">
      <w:pPr>
        <w:spacing w:before="0" w:after="200"/>
        <w:jc w:val="left"/>
        <w:rPr>
          <w:rFonts w:eastAsiaTheme="minorHAnsi" w:cs="Arial"/>
          <w:b/>
          <w:szCs w:val="22"/>
          <w:u w:val="single"/>
          <w:lang w:val="en-US" w:eastAsia="en-US"/>
        </w:rPr>
      </w:pPr>
      <w:r w:rsidRPr="00FC6958">
        <w:rPr>
          <w:rFonts w:eastAsiaTheme="minorHAnsi" w:cs="Arial"/>
          <w:b/>
          <w:szCs w:val="22"/>
          <w:u w:val="single"/>
          <w:lang w:val="en-US" w:eastAsia="en-US"/>
        </w:rPr>
        <w:t>Secondary</w:t>
      </w:r>
      <w:r w:rsidR="00BB2FA5">
        <w:rPr>
          <w:rFonts w:eastAsiaTheme="minorHAnsi" w:cs="Arial"/>
          <w:b/>
          <w:szCs w:val="22"/>
          <w:u w:val="single"/>
          <w:lang w:val="en-US" w:eastAsia="en-US"/>
        </w:rPr>
        <w:t xml:space="preserve"> </w:t>
      </w:r>
    </w:p>
    <w:p w:rsidR="00F4261C" w:rsidRDefault="00F4261C" w:rsidP="00FC6958">
      <w:pPr>
        <w:spacing w:before="0" w:after="200"/>
        <w:jc w:val="left"/>
        <w:rPr>
          <w:rFonts w:eastAsiaTheme="minorHAnsi" w:cs="Arial"/>
          <w:szCs w:val="22"/>
          <w:lang w:val="en-US" w:eastAsia="en-US"/>
        </w:rPr>
      </w:pPr>
      <w:r>
        <w:rPr>
          <w:rFonts w:eastAsiaTheme="minorHAnsi" w:cs="Arial"/>
          <w:szCs w:val="22"/>
          <w:lang w:val="en-US" w:eastAsia="en-US"/>
        </w:rPr>
        <w:t>Starch, d</w:t>
      </w:r>
      <w:r w:rsidR="00E90835" w:rsidRPr="00E90835">
        <w:rPr>
          <w:rFonts w:eastAsiaTheme="minorHAnsi" w:cs="Arial"/>
          <w:szCs w:val="22"/>
          <w:lang w:val="en-US" w:eastAsia="en-US"/>
        </w:rPr>
        <w:t>isaccharides (</w:t>
      </w:r>
      <w:proofErr w:type="spellStart"/>
      <w:r w:rsidR="00E90835" w:rsidRPr="00E90835">
        <w:rPr>
          <w:rFonts w:eastAsiaTheme="minorHAnsi" w:cs="Arial"/>
          <w:szCs w:val="22"/>
          <w:lang w:val="en-US" w:eastAsia="en-US"/>
        </w:rPr>
        <w:t>eg</w:t>
      </w:r>
      <w:proofErr w:type="spellEnd"/>
      <w:r w:rsidR="00E90835" w:rsidRPr="00E90835">
        <w:rPr>
          <w:rFonts w:eastAsiaTheme="minorHAnsi" w:cs="Arial"/>
          <w:szCs w:val="22"/>
          <w:lang w:val="en-US" w:eastAsia="en-US"/>
        </w:rPr>
        <w:t xml:space="preserve">. </w:t>
      </w:r>
      <w:r w:rsidR="00D40999">
        <w:rPr>
          <w:rFonts w:eastAsiaTheme="minorHAnsi" w:cs="Arial"/>
          <w:szCs w:val="22"/>
          <w:lang w:val="en-US" w:eastAsia="en-US"/>
        </w:rPr>
        <w:t>m</w:t>
      </w:r>
      <w:r w:rsidR="00E90835" w:rsidRPr="00E90835">
        <w:rPr>
          <w:rFonts w:eastAsiaTheme="minorHAnsi" w:cs="Arial"/>
          <w:szCs w:val="22"/>
          <w:lang w:val="en-US" w:eastAsia="en-US"/>
        </w:rPr>
        <w:t>altose</w:t>
      </w:r>
      <w:r>
        <w:rPr>
          <w:rFonts w:eastAsiaTheme="minorHAnsi" w:cs="Arial"/>
          <w:szCs w:val="22"/>
          <w:lang w:val="en-US" w:eastAsia="en-US"/>
        </w:rPr>
        <w:t>, sucrose</w:t>
      </w:r>
      <w:r w:rsidR="00E90835" w:rsidRPr="00E90835">
        <w:rPr>
          <w:rFonts w:eastAsiaTheme="minorHAnsi" w:cs="Arial"/>
          <w:szCs w:val="22"/>
          <w:lang w:val="en-US" w:eastAsia="en-US"/>
        </w:rPr>
        <w:t xml:space="preserve">) </w:t>
      </w:r>
      <w:r>
        <w:rPr>
          <w:rFonts w:eastAsiaTheme="minorHAnsi" w:cs="Arial"/>
          <w:szCs w:val="22"/>
          <w:lang w:val="en-US" w:eastAsia="en-US"/>
        </w:rPr>
        <w:t>and GSE and quercetin</w:t>
      </w:r>
    </w:p>
    <w:p w:rsidR="00FC6958" w:rsidRPr="00FC6958" w:rsidRDefault="00F4261C" w:rsidP="00FC6958">
      <w:pPr>
        <w:spacing w:before="0" w:after="200"/>
        <w:jc w:val="left"/>
        <w:rPr>
          <w:rFonts w:eastAsiaTheme="minorHAnsi" w:cs="Arial"/>
          <w:szCs w:val="22"/>
          <w:lang w:val="en-US" w:eastAsia="en-US"/>
        </w:rPr>
      </w:pPr>
      <w:r>
        <w:rPr>
          <w:rFonts w:eastAsiaTheme="minorHAnsi" w:cs="Arial"/>
          <w:szCs w:val="22"/>
          <w:lang w:val="en-US" w:eastAsia="en-US"/>
        </w:rPr>
        <w:t>V</w:t>
      </w:r>
      <w:r w:rsidR="00FC6958" w:rsidRPr="00FC6958">
        <w:rPr>
          <w:rFonts w:eastAsiaTheme="minorHAnsi" w:cs="Arial"/>
          <w:szCs w:val="22"/>
          <w:lang w:val="en-US" w:eastAsia="en-US"/>
        </w:rPr>
        <w:t xml:space="preserve">AS – Nausea, </w:t>
      </w:r>
      <w:r w:rsidR="00975440">
        <w:rPr>
          <w:rFonts w:eastAsiaTheme="minorHAnsi" w:cs="Arial"/>
          <w:szCs w:val="22"/>
          <w:lang w:val="en-US" w:eastAsia="en-US"/>
        </w:rPr>
        <w:t>bloating and a</w:t>
      </w:r>
      <w:r w:rsidR="0010205D">
        <w:rPr>
          <w:rFonts w:eastAsiaTheme="minorHAnsi" w:cs="Arial"/>
          <w:szCs w:val="22"/>
          <w:lang w:val="en-US" w:eastAsia="en-US"/>
        </w:rPr>
        <w:t>bdominal c</w:t>
      </w:r>
      <w:r w:rsidR="00FC6958" w:rsidRPr="00FC6958">
        <w:rPr>
          <w:rFonts w:eastAsiaTheme="minorHAnsi" w:cs="Arial"/>
          <w:szCs w:val="22"/>
          <w:lang w:val="en-US" w:eastAsia="en-US"/>
        </w:rPr>
        <w:t>ramp</w:t>
      </w:r>
      <w:r w:rsidR="0010205D">
        <w:rPr>
          <w:rFonts w:eastAsiaTheme="minorHAnsi" w:cs="Arial"/>
          <w:szCs w:val="22"/>
          <w:lang w:val="en-US" w:eastAsia="en-US"/>
        </w:rPr>
        <w:t>s</w:t>
      </w:r>
      <w:r w:rsidR="00FC6958" w:rsidRPr="00FC6958">
        <w:rPr>
          <w:rFonts w:eastAsiaTheme="minorHAnsi" w:cs="Arial"/>
          <w:szCs w:val="22"/>
          <w:lang w:val="en-US" w:eastAsia="en-US"/>
        </w:rPr>
        <w:t xml:space="preserve"> </w:t>
      </w:r>
    </w:p>
    <w:p w:rsidR="00E90835" w:rsidRDefault="00FC6958" w:rsidP="00FC6958">
      <w:pPr>
        <w:spacing w:before="0" w:after="200"/>
        <w:jc w:val="left"/>
        <w:rPr>
          <w:rFonts w:eastAsiaTheme="minorHAnsi" w:cs="Arial"/>
          <w:szCs w:val="22"/>
          <w:lang w:val="en-US" w:eastAsia="en-US"/>
        </w:rPr>
      </w:pPr>
      <w:r w:rsidRPr="00FC6958">
        <w:rPr>
          <w:rFonts w:eastAsiaTheme="minorHAnsi" w:cs="Arial"/>
          <w:szCs w:val="22"/>
          <w:lang w:val="en-US" w:eastAsia="en-US"/>
        </w:rPr>
        <w:lastRenderedPageBreak/>
        <w:t>Nausea and abdominal cramp</w:t>
      </w:r>
      <w:r w:rsidR="0010205D">
        <w:rPr>
          <w:rFonts w:eastAsiaTheme="minorHAnsi" w:cs="Arial"/>
          <w:szCs w:val="22"/>
          <w:lang w:val="en-US" w:eastAsia="en-US"/>
        </w:rPr>
        <w:t>s</w:t>
      </w:r>
      <w:r w:rsidRPr="00FC6958">
        <w:rPr>
          <w:rFonts w:eastAsiaTheme="minorHAnsi" w:cs="Arial"/>
          <w:szCs w:val="22"/>
          <w:lang w:val="en-US" w:eastAsia="en-US"/>
        </w:rPr>
        <w:t xml:space="preserve"> throughout the morning will be measured using VAS, on a 100-mm scale. Subjects will rate their feelings in terms of nausea and abdominal cramp</w:t>
      </w:r>
      <w:r w:rsidR="00DC5014">
        <w:rPr>
          <w:rFonts w:eastAsiaTheme="minorHAnsi" w:cs="Arial"/>
          <w:szCs w:val="22"/>
          <w:lang w:val="en-US" w:eastAsia="en-US"/>
        </w:rPr>
        <w:t>, using the scale below</w:t>
      </w:r>
      <w:r w:rsidR="00E90835">
        <w:rPr>
          <w:rFonts w:eastAsiaTheme="minorHAnsi" w:cs="Arial"/>
          <w:szCs w:val="22"/>
          <w:lang w:val="en-US" w:eastAsia="en-US"/>
        </w:rPr>
        <w:t xml:space="preserve"> </w:t>
      </w:r>
    </w:p>
    <w:p w:rsidR="00FC6958" w:rsidRPr="0086796C" w:rsidRDefault="009F03EB" w:rsidP="00FC6958">
      <w:pPr>
        <w:spacing w:before="0" w:after="200"/>
        <w:jc w:val="left"/>
        <w:rPr>
          <w:rFonts w:eastAsiaTheme="minorHAnsi" w:cs="Arial"/>
          <w:szCs w:val="22"/>
          <w:u w:val="single"/>
          <w:lang w:val="en-US" w:eastAsia="en-US"/>
        </w:rPr>
      </w:pPr>
      <w:r w:rsidRPr="0086796C">
        <w:rPr>
          <w:rFonts w:eastAsiaTheme="minorHAnsi" w:cs="Arial"/>
          <w:szCs w:val="22"/>
          <w:u w:val="single"/>
          <w:lang w:val="en-US" w:eastAsia="en-US"/>
        </w:rPr>
        <w:t>Nausea</w:t>
      </w:r>
    </w:p>
    <w:p w:rsidR="00FC6958" w:rsidRPr="00FC6958" w:rsidRDefault="00FC6958" w:rsidP="00FC6958">
      <w:pPr>
        <w:pStyle w:val="NoSpacing"/>
        <w:rPr>
          <w:lang w:val="en-US" w:eastAsia="en-US"/>
        </w:rPr>
      </w:pPr>
      <w:r>
        <w:rPr>
          <w:lang w:val="en-US" w:eastAsia="en-US"/>
        </w:rPr>
        <w:t>-</w:t>
      </w:r>
      <w:r w:rsidRPr="00FC6958">
        <w:rPr>
          <w:lang w:val="en-US" w:eastAsia="en-US"/>
        </w:rPr>
        <w:t>How nauseated do you feel?</w:t>
      </w:r>
    </w:p>
    <w:p w:rsidR="00FC6958" w:rsidRPr="00FC6958" w:rsidRDefault="00FC6958" w:rsidP="00FC6958">
      <w:pPr>
        <w:pStyle w:val="NoSpacing"/>
        <w:rPr>
          <w:rFonts w:ascii="Times New Roman" w:eastAsiaTheme="minorHAnsi" w:hAnsi="Times New Roman"/>
          <w:b/>
          <w:szCs w:val="22"/>
          <w:lang w:val="en-US" w:eastAsia="en-US"/>
        </w:rPr>
      </w:pPr>
      <w:r>
        <w:rPr>
          <w:lang w:val="en-US" w:eastAsia="en-US"/>
        </w:rPr>
        <w:t>-</w:t>
      </w:r>
      <w:r w:rsidRPr="00FC6958">
        <w:rPr>
          <w:lang w:val="en-US" w:eastAsia="en-US"/>
        </w:rPr>
        <w:t>ANCHOR:  ‘I do not feel nauseated at all’ vs</w:t>
      </w:r>
      <w:r>
        <w:rPr>
          <w:lang w:val="en-US" w:eastAsia="en-US"/>
        </w:rPr>
        <w:t>.</w:t>
      </w:r>
      <w:r w:rsidRPr="00FC6958">
        <w:rPr>
          <w:lang w:val="en-US" w:eastAsia="en-US"/>
        </w:rPr>
        <w:t xml:space="preserve"> ‘I am as nauseated as I have ever been’</w:t>
      </w:r>
      <w:r w:rsidR="00FA7948" w:rsidRPr="00FA7948">
        <w:rPr>
          <w:b/>
          <w:noProof/>
          <w:lang w:val="en-US" w:eastAsia="ko-KR"/>
        </w:rPr>
        <w:pict>
          <v:group id="Canvas 42" o:spid="_x0000_s1066" editas="canvas" style="position:absolute;left:0;text-align:left;margin-left:-17.25pt;margin-top:.85pt;width:494.95pt;height:193.7pt;z-index:251658240;mso-position-horizontal-relative:text;mso-position-vertical-relative:text" coordsize="62858,24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">
            <v:shape id="_x0000_s1067" type="#_x0000_t75" style="position:absolute;width:62858;height:24599;visibility:visible">
              <v:fill o:detectmouseclick="t"/>
              <v:path o:connecttype="none"/>
            </v:shape>
            <v:rect id="Rectangle 44" o:spid="_x0000_s1068" style="position:absolute;left:850;width:566;height:31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EE2C78" w:rsidRDefault="00EE2C78" w:rsidP="00FC6958">
                    <w:r>
                      <w:rPr>
                        <w:color w:val="000000"/>
                        <w:sz w:val="32"/>
                        <w:szCs w:val="32"/>
                      </w:rPr>
                      <w:t xml:space="preserve"> </w:t>
                    </w:r>
                  </w:p>
                </w:txbxContent>
              </v:textbox>
            </v:rect>
            <v:rect id="Rectangle 45" o:spid="_x0000_s1069" style="position:absolute;left:850;top:2355;width:566;height:31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E2C78" w:rsidRDefault="00EE2C78" w:rsidP="00FC6958">
                    <w:r>
                      <w:rPr>
                        <w:color w:val="000000"/>
                        <w:sz w:val="32"/>
                        <w:szCs w:val="32"/>
                      </w:rPr>
                      <w:t xml:space="preserve"> </w:t>
                    </w:r>
                  </w:p>
                </w:txbxContent>
              </v:textbox>
            </v:rect>
            <v:rect id="Rectangle 46" o:spid="_x0000_s1070" style="position:absolute;left:76;top:4756;width:62712;height:2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RcfMMA&#10;AADbAAAADwAAAGRycy9kb3ducmV2LnhtbESPQUvEQAyF74L/YYjgRdypHkTqzi7iKojiwbXgNXSy&#10;M7WdTOnEbv335iB4S3gv731Zb5c0mJmm0mV2cLWqwBC32XccHDQfT5e3YIogexwyk4MfKrDdnJ6s&#10;sfb5yO807yUYDeFSo4MoMtbWljZSwrLKI7FqhzwlFF2nYP2ERw1Pg72uqhubsGNtiDjSQ6S2338n&#10;B1+f89triH0jgeRxt6P+cPHSOHd+ttzfgRFa5N/8d/3sFV/p9Rc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RcfMMAAADbAAAADwAAAAAAAAAAAAAAAACYAgAAZHJzL2Rv&#10;d25yZXYueG1sUEsFBgAAAAAEAAQA9QAAAIgDAAAAAA==&#10;" fillcolor="#e0e0e0" stroked="f"/>
            <v:rect id="Rectangle 47" o:spid="_x0000_s1071" style="position:absolute;left:850;top:3727;width:58706;height:59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EE2C78" w:rsidRDefault="00EE2C78" w:rsidP="00FC6958">
                    <w:r>
                      <w:rPr>
                        <w:b/>
                        <w:bCs/>
                        <w:color w:val="010000"/>
                        <w:sz w:val="32"/>
                        <w:szCs w:val="32"/>
                      </w:rPr>
                      <w:t>VAS: subjective rating = no correct or incorrect answer</w:t>
                    </w:r>
                  </w:p>
                </w:txbxContent>
              </v:textbox>
            </v:rect>
            <v:rect id="Rectangle 48" o:spid="_x0000_s1072" style="position:absolute;left:41294;top:4959;width:565;height:31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EE2C78" w:rsidRDefault="00EE2C78" w:rsidP="00FC6958">
                    <w:r>
                      <w:rPr>
                        <w:b/>
                        <w:bCs/>
                        <w:color w:val="010000"/>
                        <w:sz w:val="32"/>
                        <w:szCs w:val="32"/>
                      </w:rPr>
                      <w:t xml:space="preserve"> </w:t>
                    </w:r>
                  </w:p>
                </w:txbxContent>
              </v:textbox>
            </v:rect>
            <v:rect id="Rectangle 49" o:spid="_x0000_s1073" style="position:absolute;left:6;top:4673;width:70;height: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v:rect id="Rectangle 50" o:spid="_x0000_s1074" style="position:absolute;left:6;top:4673;width:70;height: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rect id="Rectangle 51" o:spid="_x0000_s1075" style="position:absolute;left:76;top:4673;width:62712;height: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rect id="Rectangle 52" o:spid="_x0000_s1076" style="position:absolute;left:62788;top:4673;width:70;height: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rect id="Rectangle 53" o:spid="_x0000_s1077" style="position:absolute;left:62788;top:4673;width:70;height: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v:rect id="Rectangle 54" o:spid="_x0000_s1078" style="position:absolute;left:6;top:4756;width:70;height:2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rect id="Rectangle 55" o:spid="_x0000_s1079" style="position:absolute;left:62788;top:4756;width:70;height:2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rect id="Rectangle 56" o:spid="_x0000_s1080" style="position:absolute;left:76;top:7283;width:62712;height:23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QzWsQA&#10;AADbAAAADwAAAGRycy9kb3ducmV2LnhtbESPQUvDQBSE74L/YXmCF7Gb9iCSdlvEtiCKB9tAr4/s&#10;625M9m3IPtP4711B8DjMzDfMajOFTo00pCaygfmsAEVcR9uwM1Ad9/ePoJIgW+wik4FvSrBZX1+t&#10;sLTxwh80HsSpDOFUogEv0pdap9pTwDSLPXH2znEIKFkOTtsBLxkeOr0oigcdsOG84LGnZ091e/gK&#10;Bj5P4/ub820ljmS33VJ7vnutjLm9mZ6WoIQm+Q//tV+sgcUcfr/kH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kM1rEAAAA2wAAAA8AAAAAAAAAAAAAAAAAmAIAAGRycy9k&#10;b3ducmV2LnhtbFBLBQYAAAAABAAEAPUAAACJAwAAAAA=&#10;" fillcolor="#e0e0e0" stroked="f"/>
            <v:rect id="Rectangle 57" o:spid="_x0000_s1081" style="position:absolute;left:850;top:7327;width:566;height:31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EE2C78" w:rsidRDefault="00EE2C78" w:rsidP="00FC6958">
                    <w:r>
                      <w:rPr>
                        <w:color w:val="010000"/>
                        <w:sz w:val="32"/>
                        <w:szCs w:val="32"/>
                      </w:rPr>
                      <w:t xml:space="preserve"> </w:t>
                    </w:r>
                  </w:p>
                </w:txbxContent>
              </v:textbox>
            </v:rect>
            <v:rect id="Rectangle 58" o:spid="_x0000_s1082" style="position:absolute;left:5943;top:7327;width:565;height:31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EE2C78" w:rsidRDefault="00EE2C78" w:rsidP="00FC6958">
                    <w:r>
                      <w:rPr>
                        <w:color w:val="010000"/>
                        <w:sz w:val="32"/>
                        <w:szCs w:val="32"/>
                      </w:rPr>
                      <w:t xml:space="preserve"> </w:t>
                    </w:r>
                  </w:p>
                </w:txbxContent>
              </v:textbox>
            </v:rect>
            <v:rect id="Rectangle 59" o:spid="_x0000_s1083" style="position:absolute;left:11042;top:7327;width:565;height:31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EE2C78" w:rsidRDefault="00EE2C78" w:rsidP="00FC6958">
                    <w:r>
                      <w:rPr>
                        <w:color w:val="010000"/>
                        <w:sz w:val="32"/>
                        <w:szCs w:val="32"/>
                      </w:rPr>
                      <w:t xml:space="preserve"> </w:t>
                    </w:r>
                  </w:p>
                </w:txbxContent>
              </v:textbox>
            </v:rect>
            <v:rect id="Rectangle 60" o:spid="_x0000_s1084" style="position:absolute;left:16141;top:7327;width:565;height:31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EE2C78" w:rsidRDefault="00EE2C78" w:rsidP="00FC6958">
                    <w:r>
                      <w:rPr>
                        <w:color w:val="010000"/>
                        <w:sz w:val="32"/>
                        <w:szCs w:val="32"/>
                      </w:rPr>
                      <w:t xml:space="preserve"> </w:t>
                    </w:r>
                  </w:p>
                </w:txbxContent>
              </v:textbox>
            </v:rect>
            <v:rect id="Rectangle 61" o:spid="_x0000_s1085" style="position:absolute;left:21240;top:7327;width:565;height:31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EE2C78" w:rsidRDefault="00EE2C78" w:rsidP="00FC6958">
                    <w:r>
                      <w:rPr>
                        <w:color w:val="010000"/>
                        <w:sz w:val="32"/>
                        <w:szCs w:val="32"/>
                      </w:rPr>
                      <w:t xml:space="preserve"> </w:t>
                    </w:r>
                  </w:p>
                </w:txbxContent>
              </v:textbox>
            </v:rect>
            <v:rect id="Rectangle 62" o:spid="_x0000_s1086" style="position:absolute;left:26333;top:6394;width:10509;height:47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Klq8QA&#10;AADbAAAADwAAAGRycy9kb3ducmV2LnhtbESPzWrDMBCE74W8g9hAb43sUPLjRDZJoaQUckjaB1is&#10;jeXWWjmSmrhvXxUCOQ4z8w2zrgbbiQv50DpWkE8yEMS10y03Cj4/Xp8WIEJE1tg5JgW/FKAqRw9r&#10;LLS78oEux9iIBOFQoAITY19IGWpDFsPE9cTJOzlvMSbpG6k9XhPcdnKaZTNpseW0YLCnF0P19/HH&#10;KqDt7rD82gSzlz4P+f59tnzenZV6HA+bFYhIQ7yHb+03rWA6h/8v6QfI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SpavEAAAA2wAAAA8AAAAAAAAAAAAAAAAAmAIAAGRycy9k&#10;b3ducmV2LnhtbFBLBQYAAAAABAAEAPUAAACJAwAAAAA=&#10;" filled="f" stroked="f">
              <v:textbox inset="0,0,0,0">
                <w:txbxContent>
                  <w:p w:rsidR="00EE2C78" w:rsidRDefault="00EE2C78" w:rsidP="00FC6958">
                    <w:r>
                      <w:rPr>
                        <w:color w:val="010000"/>
                        <w:sz w:val="32"/>
                        <w:szCs w:val="32"/>
                      </w:rPr>
                      <w:t>100mm line</w:t>
                    </w:r>
                  </w:p>
                </w:txbxContent>
              </v:textbox>
            </v:rect>
            <v:rect id="Rectangle 63" o:spid="_x0000_s1087" style="position:absolute;left:34480;top:7327;width:565;height:31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EE2C78" w:rsidRDefault="00EE2C78" w:rsidP="00FC6958">
                    <w:r>
                      <w:rPr>
                        <w:color w:val="010000"/>
                        <w:sz w:val="32"/>
                        <w:szCs w:val="32"/>
                      </w:rPr>
                      <w:t xml:space="preserve"> </w:t>
                    </w:r>
                  </w:p>
                </w:txbxContent>
              </v:textbox>
            </v:rect>
            <v:rect id="Rectangle 64" o:spid="_x0000_s1088" style="position:absolute;left:6;top:7283;width:70;height:23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rect id="Rectangle 65" o:spid="_x0000_s1089" style="position:absolute;left:62788;top:7283;width:70;height:23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v:rect id="Rectangle 66" o:spid="_x0000_s1090" style="position:absolute;left:76;top:9639;width:62712;height:23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lh8QA&#10;AADbAAAADwAAAGRycy9kb3ducmV2LnhtbESPQUvDQBSE70L/w/IEL2I3rSASuy3SWhDFQ2vA6yP7&#10;uhuTfRuyzzT+e1cQPA4z8w2z2kyhUyMNqYlsYDEvQBHX0TbsDFTv+5t7UEmQLXaRycA3JdisZxcr&#10;LG0884HGoziVIZxKNOBF+lLrVHsKmOaxJ87eKQ4BJcvBaTvgOcNDp5dFcacDNpwXPPa09VS3x69g&#10;4PNjfHt1vq3EkTztdtSerl8qY64up8cHUEKT/If/2s/WwO0Cfr/kH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9pYfEAAAA2wAAAA8AAAAAAAAAAAAAAAAAmAIAAGRycy9k&#10;b3ducmV2LnhtbFBLBQYAAAAABAAEAPUAAACJAwAAAAA=&#10;" fillcolor="#e0e0e0" stroked="f"/>
            <v:rect id="Rectangle 67" o:spid="_x0000_s1091" style="position:absolute;left:850;top:9683;width:566;height:31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EE2C78" w:rsidRDefault="00EE2C78" w:rsidP="00FC6958">
                    <w:r>
                      <w:rPr>
                        <w:color w:val="010000"/>
                        <w:sz w:val="32"/>
                        <w:szCs w:val="32"/>
                      </w:rPr>
                      <w:t xml:space="preserve"> </w:t>
                    </w:r>
                  </w:p>
                </w:txbxContent>
              </v:textbox>
            </v:rect>
            <v:rect id="Rectangle 68" o:spid="_x0000_s1092" style="position:absolute;left:6;top:9639;width:70;height:23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rect id="Rectangle 69" o:spid="_x0000_s1093" style="position:absolute;left:62788;top:9639;width:70;height:23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rect id="Rectangle 70" o:spid="_x0000_s1094" style="position:absolute;left:44;top:11995;width:62814;height:23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ajhMQA&#10;AADbAAAADwAAAGRycy9kb3ducmV2LnhtbESPQUvDQBSE74L/YXmCF7EbFYvEbktpFUTpoTXg9ZF9&#10;3Y3Jvg3ZZxr/vSsIHoeZ+YZZrKbQqZGG1EQ2cDMrQBHX0TbsDFTvz9cPoJIgW+wik4FvSrBanp8t&#10;sLTxxHsaD+JUhnAq0YAX6UutU+0pYJrFnjh7xzgElCwHp+2ApwwPnb4tirkO2HBe8NjTxlPdHr6C&#10;gc+PcffmfFuJI3nabqk9Xr1WxlxeTOtHUEKT/If/2i/WwN09/H7JP0A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Go4TEAAAA2wAAAA8AAAAAAAAAAAAAAAAAmAIAAGRycy9k&#10;b3ducmV2LnhtbFBLBQYAAAAABAAEAPUAAACJAwAAAAA=&#10;" fillcolor="#e0e0e0" stroked="f"/>
            <v:rect id="Rectangle 71" o:spid="_x0000_s1095" style="position:absolute;left:850;top:12033;width:566;height:31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EE2C78" w:rsidRDefault="00EE2C78" w:rsidP="00FC6958">
                    <w:r>
                      <w:rPr>
                        <w:color w:val="010000"/>
                        <w:sz w:val="32"/>
                        <w:szCs w:val="32"/>
                      </w:rPr>
                      <w:t xml:space="preserve"> </w:t>
                    </w:r>
                  </w:p>
                </w:txbxContent>
              </v:textbox>
            </v:rect>
            <v:rect id="Rectangle 72" o:spid="_x0000_s1096" style="position:absolute;left:6;top:11995;width:70;height:23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v:rect id="Rectangle 73" o:spid="_x0000_s1097" style="position:absolute;left:62788;top:11995;width:70;height:23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rect id="Rectangle 74" o:spid="_x0000_s1098" style="position:absolute;top:14592;width:62712;height:23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upgcQA&#10;AADbAAAADwAAAGRycy9kb3ducmV2LnhtbESPQUvDQBSE74L/YXmCF7EbFaTGbktpFUTpoTXg9ZF9&#10;3Y3Jvg3ZZxr/vSsIHoeZ+YZZrKbQqZGG1EQ2cDMrQBHX0TbsDFTvz9dzUEmQLXaRycA3JVgtz88W&#10;WNp44j2NB3EqQziVaMCL9KXWqfYUMM1iT5y9YxwCSpaD03bAU4aHTt8Wxb0O2HBe8NjTxlPdHr6C&#10;gc+PcffmfFuJI3nabqk9Xr1WxlxeTOtHUEKT/If/2i/WwN0D/H7JP0A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LqYHEAAAA2wAAAA8AAAAAAAAAAAAAAAAAmAIAAGRycy9k&#10;b3ducmV2LnhtbFBLBQYAAAAABAAEAPUAAACJAwAAAAA=&#10;" fillcolor="#e0e0e0" stroked="f"/>
            <v:rect id="Rectangle 75" o:spid="_x0000_s1099" style="position:absolute;left:850;top:14389;width:566;height:31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EE2C78" w:rsidRDefault="00EE2C78" w:rsidP="00FC6958">
                    <w:r>
                      <w:rPr>
                        <w:color w:val="010000"/>
                        <w:sz w:val="32"/>
                        <w:szCs w:val="32"/>
                      </w:rPr>
                      <w:t xml:space="preserve"> </w:t>
                    </w:r>
                  </w:p>
                </w:txbxContent>
              </v:textbox>
            </v:rect>
            <v:rect id="Rectangle 76" o:spid="_x0000_s1100" style="position:absolute;left:6;top:14351;width:70;height:2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5MYA&#10;AADbAAAADwAAAGRycy9kb3ducmV2LnhtbESPT2vCQBTE7wW/w/KE3ppNghWbuooWCr0U6p+D3p7Z&#10;ZxLMvk13t5r207sFweMwM79hpvPetOJMzjeWFWRJCoK4tLrhSsF28/40AeEDssbWMin4JQ/z2eBh&#10;ioW2F17ReR0qESHsC1RQh9AVUvqyJoM+sR1x9I7WGQxRukpqh5cIN63M03QsDTYcF2rs6K2m8rT+&#10;MQqWL5Pl99eIP/9Whz3td4fTc+5SpR6H/eIVRKA+3MO39odWMMrg/0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k5MYAAADbAAAADwAAAAAAAAAAAAAAAACYAgAAZHJz&#10;L2Rvd25yZXYueG1sUEsFBgAAAAAEAAQA9QAAAIsDAAAAAA==&#10;" fillcolor="black" stroked="f"/>
            <v:rect id="Rectangle 77" o:spid="_x0000_s1101" style="position:absolute;left:62788;top:14351;width:70;height:2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6k8YA&#10;AADbAAAADwAAAGRycy9kb3ducmV2LnhtbESPQWvCQBSE74X+h+UVvNVNgxWNbqQWBC+FanvQ2zP7&#10;TEKyb9PdVdP+ercgeBxm5htmvuhNK87kfG1ZwcswAUFcWF1zqeD7a/U8AeEDssbWMin4JQ+L/PFh&#10;jpm2F97QeRtKESHsM1RQhdBlUvqiIoN+aDvi6B2tMxiidKXUDi8RblqZJslYGqw5LlTY0XtFRbM9&#10;GQXL6WT58znij7/NYU/73aF5TV2i1OCpf5uBCNSHe/jWXmsFo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6k8YAAADbAAAADwAAAAAAAAAAAAAAAACYAgAAZHJz&#10;L2Rvd25yZXYueG1sUEsFBgAAAAAEAAQA9QAAAIsDAAAAAA==&#10;" fillcolor="black" stroked="f"/>
            <v:rect id="Rectangle 78" o:spid="_x0000_s1102" style="position:absolute;left:76;top:16706;width:62712;height:23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XtFsQA&#10;AADbAAAADwAAAGRycy9kb3ducmV2LnhtbESPX0vDQBDE3wW/w7GCL2Iv/qFI7LWUVkGUPrQGfF1y&#10;27uY3F7IrWn89p4g+DjMzG+YxWoKnRppSE1kAzezAhRxHW3DzkD1/nz9ACoJssUuMhn4pgSr5fnZ&#10;AksbT7yn8SBOZQinEg14kb7UOtWeAqZZ7Imzd4xDQMlycNoOeMrw0OnbopjrgA3nBY89bTzV7eEr&#10;GPj8GHdvzreVOJKn7Zba49VrZczlxbR+BCU0yX/4r/1iDdzfwe+X/AP0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l7RbEAAAA2wAAAA8AAAAAAAAAAAAAAAAAmAIAAGRycy9k&#10;b3ducmV2LnhtbFBLBQYAAAAABAAEAPUAAACJAwAAAAA=&#10;" fillcolor="#e0e0e0" stroked="f"/>
            <v:rect id="Rectangle 79" o:spid="_x0000_s1103" style="position:absolute;left:850;top:14801;width:23915;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EE2C78" w:rsidRDefault="00EE2C78" w:rsidP="00FC6958">
                    <w:pPr>
                      <w:rPr>
                        <w:color w:val="010000"/>
                        <w:sz w:val="32"/>
                        <w:szCs w:val="32"/>
                      </w:rPr>
                    </w:pPr>
                    <w:r w:rsidRPr="001E397B">
                      <w:rPr>
                        <w:sz w:val="32"/>
                        <w:szCs w:val="32"/>
                      </w:rPr>
                      <w:t>I am</w:t>
                    </w:r>
                    <w:r>
                      <w:rPr>
                        <w:color w:val="010000"/>
                        <w:sz w:val="32"/>
                        <w:szCs w:val="32"/>
                      </w:rPr>
                      <w:t xml:space="preserve"> not nauseated at all</w:t>
                    </w:r>
                  </w:p>
                </w:txbxContent>
              </v:textbox>
            </v:rect>
            <v:rect id="Rectangle 80" o:spid="_x0000_s1104" style="position:absolute;left:16141;top:16744;width:565;height:31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EE2C78" w:rsidRDefault="00EE2C78" w:rsidP="00FC6958">
                    <w:r>
                      <w:rPr>
                        <w:color w:val="010000"/>
                        <w:sz w:val="32"/>
                        <w:szCs w:val="32"/>
                      </w:rPr>
                      <w:t xml:space="preserve"> </w:t>
                    </w:r>
                  </w:p>
                </w:txbxContent>
              </v:textbox>
            </v:rect>
            <v:rect id="Rectangle 81" o:spid="_x0000_s1105" style="position:absolute;left:21240;top:16744;width:565;height:31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EE2C78" w:rsidRDefault="00EE2C78" w:rsidP="00FC6958">
                    <w:r>
                      <w:rPr>
                        <w:color w:val="010000"/>
                        <w:sz w:val="32"/>
                        <w:szCs w:val="32"/>
                      </w:rPr>
                      <w:t xml:space="preserve"> </w:t>
                    </w:r>
                  </w:p>
                </w:txbxContent>
              </v:textbox>
            </v:rect>
            <v:rect id="Rectangle 82" o:spid="_x0000_s1106" style="position:absolute;left:26333;top:16744;width:565;height:31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EE2C78" w:rsidRDefault="00EE2C78" w:rsidP="00FC6958">
                    <w:r>
                      <w:rPr>
                        <w:color w:val="010000"/>
                        <w:sz w:val="32"/>
                        <w:szCs w:val="32"/>
                      </w:rPr>
                      <w:t xml:space="preserve"> </w:t>
                    </w:r>
                  </w:p>
                </w:txbxContent>
              </v:textbox>
            </v:rect>
            <v:rect id="Rectangle 83" o:spid="_x0000_s1107" style="position:absolute;left:31432;top:16744;width:565;height:31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EE2C78" w:rsidRDefault="00EE2C78" w:rsidP="00FC6958">
                    <w:r>
                      <w:rPr>
                        <w:color w:val="010000"/>
                        <w:sz w:val="32"/>
                        <w:szCs w:val="32"/>
                      </w:rPr>
                      <w:t xml:space="preserve">                                   </w:t>
                    </w:r>
                  </w:p>
                </w:txbxContent>
              </v:textbox>
            </v:rect>
            <v:rect id="Rectangle 84" o:spid="_x0000_s1108" style="position:absolute;left:58991;top:16744;width:565;height:31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EE2C78" w:rsidRDefault="00EE2C78" w:rsidP="00FC6958">
                    <w:r>
                      <w:rPr>
                        <w:color w:val="010000"/>
                        <w:sz w:val="32"/>
                        <w:szCs w:val="32"/>
                      </w:rPr>
                      <w:t xml:space="preserve"> </w:t>
                    </w:r>
                  </w:p>
                </w:txbxContent>
              </v:textbox>
            </v:rect>
            <v:rect id="Rectangle 85" o:spid="_x0000_s1109" style="position:absolute;left:6;top:16706;width:70;height:23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XosMA&#10;AADbAAAADwAAAGRycy9kb3ducmV2LnhtbERPy2rCQBTdF/yH4Ra6ayaVWtLoKFoodFPwtai7a+aa&#10;BDN30plpEv16Z1FweTjv2WIwjejI+dqygpckBUFcWF1zqWC/+3zOQPiArLGxTAou5GExHz3MMNe2&#10;5w1121CKGMI+RwVVCG0upS8qMugT2xJH7mSdwRChK6V22Mdw08hxmr5JgzXHhgpb+qioOG//jILV&#10;e7b6Xb/y93VzPNDh53iejF2q1NPjsJyCCDSEu/jf/aUVTOL6+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WXosMAAADbAAAADwAAAAAAAAAAAAAAAACYAgAAZHJzL2Rv&#10;d25yZXYueG1sUEsFBgAAAAAEAAQA9QAAAIgDAAAAAA==&#10;" fillcolor="black" stroked="f"/>
            <v:rect id="Rectangle 86" o:spid="_x0000_s1110" style="position:absolute;left:62788;top:16706;width:70;height:23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rect id="Rectangle 87" o:spid="_x0000_s1111" style="position:absolute;left:76;top:19062;width:62712;height:23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DeUMQA&#10;AADbAAAADwAAAGRycy9kb3ducmV2LnhtbESPQUvDQBSE70L/w/IEL2I3FhSJ3RZpLYjioTXg9ZF9&#10;3Y3Jvg3Z1zT+e1cQPA4z8w2zXE+hUyMNqYls4HZegCKuo23YGag+djcPoJIgW+wik4FvSrBezS6W&#10;WNp45j2NB3EqQziVaMCL9KXWqfYUMM1jT5y9YxwCSpaD03bAc4aHTi+K4l4HbDgveOxp46luD6dg&#10;4OtzfH9zvq3EkTxvt9Qer18rY64up6dHUEKT/If/2i/WwN0Cfr/kH6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w3lDEAAAA2wAAAA8AAAAAAAAAAAAAAAAAmAIAAGRycy9k&#10;b3ducmV2LnhtbFBLBQYAAAAABAAEAPUAAACJAwAAAAA=&#10;" fillcolor="#e0e0e0" stroked="f"/>
            <v:rect id="Rectangle 88" o:spid="_x0000_s1112" style="position:absolute;left:10585;top:19100;width:565;height:31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EE2C78" w:rsidRDefault="00EE2C78" w:rsidP="00FC6958">
                    <w:r>
                      <w:rPr>
                        <w:color w:val="010000"/>
                        <w:sz w:val="32"/>
                        <w:szCs w:val="32"/>
                      </w:rPr>
                      <w:t xml:space="preserve"> </w:t>
                    </w:r>
                  </w:p>
                </w:txbxContent>
              </v:textbox>
            </v:rect>
            <v:rect id="Rectangle 89" o:spid="_x0000_s1113" style="position:absolute;left:11042;top:19100;width:565;height:31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EE2C78" w:rsidRDefault="00EE2C78" w:rsidP="00FC6958">
                    <w:r>
                      <w:rPr>
                        <w:color w:val="010000"/>
                        <w:sz w:val="32"/>
                        <w:szCs w:val="32"/>
                      </w:rPr>
                      <w:t xml:space="preserve"> </w:t>
                    </w:r>
                  </w:p>
                </w:txbxContent>
              </v:textbox>
            </v:rect>
            <v:rect id="Rectangle 90" o:spid="_x0000_s1114" style="position:absolute;left:16141;top:19100;width:565;height:31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EE2C78" w:rsidRDefault="00EE2C78" w:rsidP="00FC6958">
                    <w:r>
                      <w:rPr>
                        <w:color w:val="010000"/>
                        <w:sz w:val="32"/>
                        <w:szCs w:val="32"/>
                      </w:rPr>
                      <w:t xml:space="preserve"> </w:t>
                    </w:r>
                  </w:p>
                </w:txbxContent>
              </v:textbox>
            </v:rect>
            <v:rect id="Rectangle 91" o:spid="_x0000_s1115" style="position:absolute;left:21240;top:19100;width:565;height:31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EE2C78" w:rsidRDefault="00EE2C78" w:rsidP="00FC6958">
                    <w:r>
                      <w:rPr>
                        <w:color w:val="010000"/>
                        <w:sz w:val="32"/>
                        <w:szCs w:val="32"/>
                      </w:rPr>
                      <w:t xml:space="preserve"> </w:t>
                    </w:r>
                  </w:p>
                </w:txbxContent>
              </v:textbox>
            </v:rect>
            <v:rect id="Rectangle 92" o:spid="_x0000_s1116" style="position:absolute;left:26333;top:19100;width:565;height:31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EE2C78" w:rsidRDefault="00EE2C78" w:rsidP="00FC6958">
                    <w:r>
                      <w:rPr>
                        <w:color w:val="010000"/>
                        <w:sz w:val="32"/>
                        <w:szCs w:val="32"/>
                      </w:rPr>
                      <w:t xml:space="preserve"> </w:t>
                    </w:r>
                  </w:p>
                </w:txbxContent>
              </v:textbox>
            </v:rect>
            <v:rect id="Rectangle 93" o:spid="_x0000_s1117" style="position:absolute;left:31432;top:19100;width:565;height:31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EE2C78" w:rsidRDefault="00EE2C78" w:rsidP="00FC6958">
                    <w:r>
                      <w:rPr>
                        <w:color w:val="010000"/>
                        <w:sz w:val="32"/>
                        <w:szCs w:val="32"/>
                      </w:rPr>
                      <w:t xml:space="preserve"> </w:t>
                    </w:r>
                  </w:p>
                </w:txbxContent>
              </v:textbox>
            </v:rect>
            <v:rect id="Rectangle 94" o:spid="_x0000_s1118" style="position:absolute;left:43561;top:14592;width:18141;height:8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EE2C78" w:rsidRDefault="00EE2C78" w:rsidP="00FC6958">
                    <w:r w:rsidRPr="001E397B">
                      <w:rPr>
                        <w:sz w:val="32"/>
                        <w:szCs w:val="32"/>
                      </w:rPr>
                      <w:t>I am</w:t>
                    </w:r>
                    <w:r>
                      <w:t xml:space="preserve"> </w:t>
                    </w:r>
                    <w:r>
                      <w:rPr>
                        <w:color w:val="010000"/>
                        <w:sz w:val="32"/>
                        <w:szCs w:val="32"/>
                      </w:rPr>
                      <w:t>as nauseated as I have ever been</w:t>
                    </w:r>
                  </w:p>
                </w:txbxContent>
              </v:textbox>
            </v:rect>
            <v:rect id="Rectangle 95" o:spid="_x0000_s1119" style="position:absolute;left:61702;top:19100;width:566;height:31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EE2C78" w:rsidRDefault="00EE2C78" w:rsidP="00FC6958">
                    <w:r>
                      <w:rPr>
                        <w:color w:val="010000"/>
                        <w:sz w:val="32"/>
                        <w:szCs w:val="32"/>
                      </w:rPr>
                      <w:t xml:space="preserve"> </w:t>
                    </w:r>
                  </w:p>
                </w:txbxContent>
              </v:textbox>
            </v:rect>
            <v:rect id="Rectangle 96" o:spid="_x0000_s1120" style="position:absolute;left:6;top:19062;width:70;height:23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v:rect id="Rectangle 97" o:spid="_x0000_s1121" style="position:absolute;left:62788;top:19062;width:70;height:23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fillcolor="black" stroked="f"/>
            <v:rect id="Rectangle 98" o:spid="_x0000_s1122" style="position:absolute;left:76;top:21418;width:62712;height:26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CxdsQA&#10;AADbAAAADwAAAGRycy9kb3ducmV2LnhtbESPQUvDQBSE70L/w/IEL2I3KhSJ3RZpFcTioTXg9ZF9&#10;3Y3Jvg3ZZxr/fVcQPA4z8w2zXE+hUyMNqYls4HZegCKuo23YGag+Xm4eQCVBtthFJgM/lGC9ml0s&#10;sbTxxHsaD+JUhnAq0YAX6UutU+0pYJrHnjh7xzgElCwHp+2ApwwPnb4rioUO2HBe8NjTxlPdHr6D&#10;ga/P8X3nfFuJI3nebqk9Xr9VxlxdTk+PoIQm+Q//tV+tgcU9/H7JP0Cv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sXbEAAAA2wAAAA8AAAAAAAAAAAAAAAAAmAIAAGRycy9k&#10;b3ducmV2LnhtbFBLBQYAAAAABAAEAPUAAACJAwAAAAA=&#10;" fillcolor="#e0e0e0" stroked="f"/>
            <v:rect id="Rectangle 99" o:spid="_x0000_s1123" style="position:absolute;left:850;top:21469;width:566;height:31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EE2C78" w:rsidRDefault="00EE2C78" w:rsidP="00FC6958">
                    <w:r>
                      <w:rPr>
                        <w:color w:val="010000"/>
                        <w:sz w:val="32"/>
                        <w:szCs w:val="32"/>
                      </w:rPr>
                      <w:t xml:space="preserve"> </w:t>
                    </w:r>
                  </w:p>
                </w:txbxContent>
              </v:textbox>
            </v:rect>
            <v:rect id="Rectangle 100" o:spid="_x0000_s1124" style="position:absolute;left:6;top:23945;width:70;height: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rect id="Rectangle 101" o:spid="_x0000_s1125" style="position:absolute;left:6;top:23945;width:70;height: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g8MYA&#10;AADbAAAADwAAAGRycy9kb3ducmV2LnhtbESPT2vCQBTE7wW/w/IKvdVNxQaNbkQLQi8F/x309sw+&#10;k5Ds23R3q2k/vVso9DjMzG+Y+aI3rbiS87VlBS/DBARxYXXNpYLDfv08AeEDssbWMin4Jg+LfPAw&#10;x0zbG2/puguliBD2GSqoQugyKX1RkUE/tB1x9C7WGQxRulJqh7cIN60cJUkqDdYcFyrs6K2iotl9&#10;GQWr6WT1uRnzx8/2fKLT8dy8jlyi1NNjv5yBCNSH//Bf+10rSF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g8MYAAADbAAAADwAAAAAAAAAAAAAAAACYAgAAZHJz&#10;L2Rvd25yZXYueG1sUEsFBgAAAAAEAAQA9QAAAIsDAAAAAA==&#10;" fillcolor="black" stroked="f"/>
            <v:rect id="Rectangle 102" o:spid="_x0000_s1126" style="position:absolute;left:76;top:23945;width:62712;height: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rect id="Rectangle 103" o:spid="_x0000_s1127" style="position:absolute;left:62788;top:23945;width:70;height: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9RGcEA&#10;AADbAAAADwAAAGRycy9kb3ducmV2LnhtbERPTYvCMBC9C/sfwgjeNFVUtBplFQQvwuruQW9jM7bF&#10;ZlKTqHV//eaw4PHxvufLxlTiQc6XlhX0ewkI4szqknMFP9+b7gSED8gaK8uk4EUelouP1hxTbZ+8&#10;p8ch5CKGsE9RQRFCnUrps4IM+p6tiSN3sc5giNDlUjt8xnBTyUGSjKXBkmNDgTWtC8quh7tRsJpO&#10;VrevIe9+9+cTnY7n62jgEqU67eZzBiJQE97if/dWKxjHs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RnBAAAA2wAAAA8AAAAAAAAAAAAAAAAAmAIAAGRycy9kb3du&#10;cmV2LnhtbFBLBQYAAAAABAAEAPUAAACGAwAAAAA=&#10;" fillcolor="black" stroked="f"/>
            <v:rect id="Rectangle 104" o:spid="_x0000_s1128" style="position:absolute;left:62788;top:23945;width:70;height: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rect id="Rectangle 105" o:spid="_x0000_s1129" style="position:absolute;left:6;top:21418;width:70;height:2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v:rect id="Rectangle 106" o:spid="_x0000_s1130" style="position:absolute;left:62788;top:21418;width:70;height:2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WcYA&#10;AADbAAAADwAAAGRycy9kb3ducmV2LnhtbESPQWvCQBSE74L/YXlCb7pRamtjVtFCoZeC2h7q7Zl9&#10;JiHZt3F3q7G/3hUKPQ4z8w2TLTvTiDM5X1lWMB4lIIhzqysuFHx9vg1nIHxA1thYJgVX8rBc9HsZ&#10;ptpeeEvnXShEhLBPUUEZQptK6fOSDPqRbYmjd7TOYIjSFVI7vES4aeQkSZ6kwYrjQoktvZaU17sf&#10;o2D9MlufNo/88bs97Gn/fainE5co9TDoVnMQgbrwH/5rv2sF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WcYAAADbAAAADwAAAAAAAAAAAAAAAACYAgAAZHJz&#10;L2Rvd25yZXYueG1sUEsFBgAAAAAEAAQA9QAAAIsDAAAAAA==&#10;" fillcolor="black" stroked="f"/>
            <v:line id="Line 107" o:spid="_x0000_s1131" style="position:absolute;flip:y;visibility:visible" from="8496,12522" to="59467,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kX8UAAADbAAAADwAAAGRycy9kb3ducmV2LnhtbESPQWsCMRSE74L/ITyhN81qq62rUUqh&#10;RSsWqiIeH5vnZnHzst1E3f77piB4HGbmG2Y6b2wpLlT7wrGCfi8BQZw5XXCuYLd9776A8AFZY+mY&#10;FPySh/ms3Zpiqt2Vv+myCbmIEPYpKjAhVKmUPjNk0fdcRRy9o6sthijrXOoarxFuSzlIkpG0WHBc&#10;MFjRm6HstDlbBfv8Z/xx+CyMHC6fyoMfrb9Wj0Gph07zOgERqAn38K290AqeB/D/Jf4A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8kX8UAAADbAAAADwAAAAAAAAAA&#10;AAAAAAChAgAAZHJzL2Rvd25yZXYueG1sUEsFBgAAAAAEAAQA+QAAAJMDAAAAAA==&#10;" strokeweight=".8pt"/>
            <v:line id="Line 108" o:spid="_x0000_s1132" style="position:absolute;visibility:visible" from="8496,9442" to="8502,15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3+McIAAADbAAAADwAAAGRycy9kb3ducmV2LnhtbESPS2vDMBCE74X8B7GB3ho5CTjFjRJC&#10;HtBTIQ/odbG2lom0MpISu/++KgRyHGbmG2a5HpwVdwqx9axgOilAENdet9wouJwPb+8gYkLWaD2T&#10;gl+KsF6NXpZYad/zke6n1IgM4VihApNSV0kZa0MO48R3xNn78cFhyjI0UgfsM9xZOSuKUjpsOS8Y&#10;7GhrqL6ebk5B2pT7wN/udil3vSlsf57br51Sr+Nh8wEi0ZCe4Uf7UytYzOH/S/4B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3+McIAAADbAAAADwAAAAAAAAAAAAAA&#10;AAChAgAAZHJzL2Rvd25yZXYueG1sUEsFBgAAAAAEAAQA+QAAAJADAAAAAA==&#10;" strokeweight=".8pt"/>
            <v:line id="Line 109" o:spid="_x0000_s1133" style="position:absolute;visibility:visible" from="59467,9442" to="59474,15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RmRcIAAADbAAAADwAAAGRycy9kb3ducmV2LnhtbESPT2sCMRTE7wW/Q3iCt5pVy1q2RhH/&#10;QE+FquD1sXndLE1eliS667dvCoUeh5n5DbPaDM6KO4XYelYwmxYgiGuvW24UXM7H51cQMSFrtJ5J&#10;wYMibNajpxVW2vf8SfdTakSGcKxQgUmpq6SMtSGHceo74ux9+eAwZRkaqQP2Ge6snBdFKR22nBcM&#10;drQzVH+fbk5B2paHwFd3u5T73hS2Py/sx16pyXjYvoFINKT/8F/7XStYvsDvl/w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3RmRcIAAADbAAAADwAAAAAAAAAAAAAA&#10;AAChAgAAZHJzL2Rvd25yZXYueG1sUEsFBgAAAAAEAAQA+QAAAJADAAAAAA==&#10;" strokeweight=".8pt"/>
            <v:shapetype id="_x0000_t32" coordsize="21600,21600" o:spt="32" o:oned="t" path="m,l21600,21600e" filled="f">
              <v:path arrowok="t" fillok="f" o:connecttype="none"/>
              <o:lock v:ext="edit" shapetype="t"/>
            </v:shapetype>
            <v:shape id="AutoShape 110" o:spid="_x0000_s1134" type="#_x0000_t32" style="position:absolute;left:44;top:4756;width:6;height:191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P8pcQAAADbAAAADwAAAGRycy9kb3ducmV2LnhtbESPQWsCMRSE74L/ITyht5pVqC2rUUQR&#10;i5eiFdTbY/PcLG5e1k26bvvrG0HwOMzMN8xk1tpSNFT7wrGCQT8BQZw5XXCuYP+9ev0A4QOyxtIx&#10;KfglD7NptzPBVLsbb6nZhVxECPsUFZgQqlRKnxmy6PuuIo7e2dUWQ5R1LnWNtwi3pRwmyUhaLDgu&#10;GKxoYSi77H6sguXXZnBYH5u1NcUiH/6VrE/Xg1IvvXY+BhGoDc/wo/2pFby/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M/ylxAAAANsAAAAPAAAAAAAAAAAA&#10;AAAAAKECAABkcnMvZG93bnJldi54bWxQSwUGAAAAAAQABAD5AAAAkgMAAAAA&#10;" strokeweight=".25pt"/>
          </v:group>
        </w:pict>
      </w:r>
    </w:p>
    <w:p w:rsidR="00FC6958" w:rsidRPr="00FC6958" w:rsidRDefault="00FC6958" w:rsidP="00FC6958">
      <w:pPr>
        <w:spacing w:before="0" w:after="200"/>
        <w:jc w:val="left"/>
        <w:rPr>
          <w:rFonts w:ascii="Times New Roman" w:eastAsiaTheme="minorHAnsi" w:hAnsi="Times New Roman"/>
          <w:b/>
          <w:szCs w:val="22"/>
          <w:lang w:val="en-US" w:eastAsia="en-US"/>
        </w:rPr>
      </w:pPr>
    </w:p>
    <w:p w:rsidR="00FC6958" w:rsidRPr="00FC6958" w:rsidRDefault="00FC6958" w:rsidP="00FC6958">
      <w:pPr>
        <w:spacing w:before="0" w:after="200"/>
        <w:jc w:val="left"/>
        <w:rPr>
          <w:rFonts w:ascii="Times New Roman" w:eastAsiaTheme="minorHAnsi" w:hAnsi="Times New Roman"/>
          <w:b/>
          <w:szCs w:val="22"/>
          <w:lang w:val="en-US" w:eastAsia="en-US"/>
        </w:rPr>
      </w:pPr>
    </w:p>
    <w:p w:rsidR="00FC6958" w:rsidRPr="00FC6958" w:rsidRDefault="00FC6958" w:rsidP="00FC6958">
      <w:pPr>
        <w:spacing w:before="0" w:after="200"/>
        <w:jc w:val="left"/>
        <w:rPr>
          <w:rFonts w:ascii="Times New Roman" w:eastAsiaTheme="minorHAnsi" w:hAnsi="Times New Roman"/>
          <w:b/>
          <w:szCs w:val="22"/>
          <w:lang w:val="en-US" w:eastAsia="en-US"/>
        </w:rPr>
      </w:pPr>
    </w:p>
    <w:p w:rsidR="00FC6958" w:rsidRPr="00FC6958" w:rsidRDefault="00FC6958" w:rsidP="00FC6958">
      <w:pPr>
        <w:spacing w:before="0" w:after="200"/>
        <w:jc w:val="left"/>
        <w:rPr>
          <w:rFonts w:ascii="Times New Roman" w:eastAsiaTheme="minorHAnsi" w:hAnsi="Times New Roman"/>
          <w:b/>
          <w:szCs w:val="22"/>
          <w:lang w:val="en-US" w:eastAsia="en-US"/>
        </w:rPr>
      </w:pPr>
    </w:p>
    <w:p w:rsidR="00FC6958" w:rsidRPr="00FC6958" w:rsidRDefault="00FC6958" w:rsidP="00FC6958">
      <w:pPr>
        <w:spacing w:before="0" w:after="200"/>
        <w:jc w:val="left"/>
        <w:rPr>
          <w:rFonts w:ascii="Times New Roman" w:eastAsiaTheme="minorHAnsi" w:hAnsi="Times New Roman"/>
          <w:b/>
          <w:szCs w:val="22"/>
          <w:lang w:val="en-US" w:eastAsia="en-US"/>
        </w:rPr>
      </w:pPr>
    </w:p>
    <w:p w:rsidR="00FC6958" w:rsidRPr="00FC6958" w:rsidRDefault="00FC6958" w:rsidP="00FC6958">
      <w:pPr>
        <w:spacing w:before="0" w:after="200"/>
        <w:jc w:val="left"/>
        <w:rPr>
          <w:rFonts w:ascii="Times New Roman" w:eastAsiaTheme="minorHAnsi" w:hAnsi="Times New Roman"/>
          <w:szCs w:val="22"/>
          <w:lang w:val="en-US" w:eastAsia="en-US"/>
        </w:rPr>
      </w:pPr>
      <w:r w:rsidRPr="00FC6958">
        <w:rPr>
          <w:rFonts w:ascii="Times New Roman" w:eastAsiaTheme="minorHAnsi" w:hAnsi="Times New Roman"/>
          <w:b/>
          <w:szCs w:val="22"/>
          <w:lang w:val="en-US" w:eastAsia="en-US"/>
        </w:rPr>
        <w:t>Figure</w:t>
      </w:r>
      <w:r w:rsidRPr="00FC6958">
        <w:rPr>
          <w:rFonts w:ascii="Times New Roman" w:eastAsiaTheme="minorHAnsi" w:hAnsi="Times New Roman"/>
          <w:szCs w:val="22"/>
          <w:lang w:val="en-US" w:eastAsia="en-US"/>
        </w:rPr>
        <w:t xml:space="preserve">: Example of VAS </w:t>
      </w:r>
    </w:p>
    <w:p w:rsidR="00FC6958" w:rsidRDefault="00FC6958">
      <w:pPr>
        <w:rPr>
          <w:rFonts w:cs="Arial"/>
          <w:szCs w:val="22"/>
        </w:rPr>
      </w:pPr>
    </w:p>
    <w:p w:rsidR="00FC6958" w:rsidRDefault="00FC6958">
      <w:pPr>
        <w:rPr>
          <w:rFonts w:cs="Arial"/>
          <w:szCs w:val="22"/>
        </w:rPr>
      </w:pPr>
    </w:p>
    <w:p w:rsidR="00FC6958" w:rsidRDefault="00FC6958">
      <w:pPr>
        <w:rPr>
          <w:rFonts w:cs="Arial"/>
          <w:szCs w:val="22"/>
        </w:rPr>
      </w:pPr>
    </w:p>
    <w:p w:rsidR="006406C4" w:rsidRPr="0019644D" w:rsidRDefault="00AA5EF4" w:rsidP="004C1E60">
      <w:pPr>
        <w:pStyle w:val="ListParagraph"/>
        <w:numPr>
          <w:ilvl w:val="0"/>
          <w:numId w:val="17"/>
        </w:numPr>
        <w:ind w:left="426" w:hanging="426"/>
        <w:rPr>
          <w:b/>
          <w:smallCaps/>
        </w:rPr>
      </w:pPr>
      <w:r w:rsidRPr="0019644D">
        <w:rPr>
          <w:b/>
          <w:smallCaps/>
        </w:rPr>
        <w:t>Statistical Analyses</w:t>
      </w:r>
    </w:p>
    <w:p w:rsidR="00AD27B2" w:rsidRPr="00FC6958" w:rsidRDefault="00AD27B2" w:rsidP="00FC6958">
      <w:pPr>
        <w:rPr>
          <w:lang w:val="en-US"/>
        </w:rPr>
      </w:pPr>
      <w:r>
        <w:rPr>
          <w:lang w:val="en-US"/>
        </w:rPr>
        <w:t>This is a pilot, method development study intended to determine whether glucose or any other CHO breakdown products can be detected at the ileum, following a high CHO meal, under a range of conditions. There will be no formal statistical analysis.</w:t>
      </w:r>
    </w:p>
    <w:p w:rsidR="00102E6F" w:rsidRDefault="00102E6F" w:rsidP="00C524B5"/>
    <w:p w:rsidR="00102E6F" w:rsidRPr="004067BA" w:rsidRDefault="00102E6F" w:rsidP="003F6E1B">
      <w:pPr>
        <w:pStyle w:val="ListParagraph"/>
        <w:numPr>
          <w:ilvl w:val="0"/>
          <w:numId w:val="17"/>
        </w:numPr>
        <w:spacing w:line="276" w:lineRule="auto"/>
        <w:ind w:left="426" w:hanging="426"/>
        <w:rPr>
          <w:rFonts w:ascii="Arial" w:hAnsi="Arial" w:cs="Arial"/>
          <w:b/>
          <w:smallCaps/>
        </w:rPr>
      </w:pPr>
      <w:r w:rsidRPr="004067BA">
        <w:rPr>
          <w:rFonts w:ascii="Arial" w:hAnsi="Arial" w:cs="Arial"/>
          <w:b/>
          <w:smallCaps/>
        </w:rPr>
        <w:t>Informed Consent</w:t>
      </w:r>
    </w:p>
    <w:p w:rsidR="00102E6F" w:rsidRDefault="00102E6F" w:rsidP="00102E6F">
      <w:pPr>
        <w:pStyle w:val="BodyText2"/>
        <w:spacing w:line="276" w:lineRule="auto"/>
        <w:ind w:right="-14"/>
        <w:rPr>
          <w:szCs w:val="22"/>
          <w:lang w:val="en-US"/>
        </w:rPr>
      </w:pPr>
      <w:r>
        <w:rPr>
          <w:szCs w:val="22"/>
          <w:lang w:val="en-US"/>
        </w:rPr>
        <w:t xml:space="preserve">Written informed consent, in compliance with the International Conference on Harmonization (ICH) guidelines, </w:t>
      </w:r>
      <w:r w:rsidR="00975C7E">
        <w:rPr>
          <w:szCs w:val="22"/>
          <w:lang w:val="en-US"/>
        </w:rPr>
        <w:t>will</w:t>
      </w:r>
      <w:r>
        <w:rPr>
          <w:szCs w:val="22"/>
          <w:lang w:val="en-US"/>
        </w:rPr>
        <w:t xml:space="preserve"> be obtained from each </w:t>
      </w:r>
      <w:r w:rsidR="00975C7E">
        <w:rPr>
          <w:szCs w:val="22"/>
          <w:lang w:val="en-US"/>
        </w:rPr>
        <w:t>participant before they are entered into the intervention trial.</w:t>
      </w:r>
    </w:p>
    <w:p w:rsidR="009960B5" w:rsidRDefault="009960B5" w:rsidP="00102E6F">
      <w:pPr>
        <w:pStyle w:val="BodyText2"/>
        <w:spacing w:line="276" w:lineRule="auto"/>
        <w:ind w:right="-14"/>
        <w:rPr>
          <w:szCs w:val="22"/>
          <w:lang w:val="en-US"/>
        </w:rPr>
      </w:pPr>
    </w:p>
    <w:p w:rsidR="00730529" w:rsidRPr="004067BA" w:rsidRDefault="00730529" w:rsidP="006216A2">
      <w:pPr>
        <w:pStyle w:val="BodyText2"/>
        <w:numPr>
          <w:ilvl w:val="0"/>
          <w:numId w:val="17"/>
        </w:numPr>
        <w:spacing w:line="276" w:lineRule="auto"/>
        <w:ind w:left="426" w:right="-14" w:hanging="426"/>
        <w:rPr>
          <w:b/>
          <w:smallCaps/>
          <w:sz w:val="24"/>
          <w:lang w:val="en-US"/>
        </w:rPr>
      </w:pPr>
      <w:r w:rsidRPr="004067BA">
        <w:rPr>
          <w:b/>
          <w:smallCaps/>
          <w:sz w:val="24"/>
          <w:lang w:val="en-US"/>
        </w:rPr>
        <w:t>Adverse events</w:t>
      </w:r>
    </w:p>
    <w:p w:rsidR="00730529" w:rsidRDefault="00730529" w:rsidP="00730529">
      <w:pPr>
        <w:pStyle w:val="BodyText2"/>
        <w:spacing w:line="276" w:lineRule="auto"/>
        <w:ind w:right="-14"/>
        <w:rPr>
          <w:szCs w:val="22"/>
          <w:lang w:val="en-US"/>
        </w:rPr>
      </w:pPr>
      <w:r>
        <w:rPr>
          <w:szCs w:val="22"/>
          <w:lang w:val="en-US"/>
        </w:rPr>
        <w:t xml:space="preserve">For this protocol, an </w:t>
      </w:r>
      <w:r>
        <w:rPr>
          <w:b/>
          <w:szCs w:val="22"/>
          <w:u w:val="single"/>
          <w:lang w:val="en-US"/>
        </w:rPr>
        <w:t>adverse event (AE)</w:t>
      </w:r>
      <w:r>
        <w:rPr>
          <w:szCs w:val="22"/>
          <w:lang w:val="en-US"/>
        </w:rPr>
        <w:t xml:space="preserve"> is any untoward medical occurrence (e.g. sign, symptom, disease, syndrome, intercurrent illness, abnormal laboratory finding) that emerges or worsens relative to pre-treatment baseline, during the administration or follow-up periods in a subject who has been administered the study.  The untoward medical occurrence may not necessarily have a causal relationship to the administration of the study drug.  An AE can therefore be any unfavorable and/or unintended sign (including an abnormal laboratory result), symptom, or disease temporally associated with</w:t>
      </w:r>
      <w:r w:rsidR="00AD5767">
        <w:rPr>
          <w:szCs w:val="22"/>
          <w:lang w:val="en-US"/>
        </w:rPr>
        <w:t xml:space="preserve"> treatments</w:t>
      </w:r>
      <w:proofErr w:type="gramStart"/>
      <w:r w:rsidR="00AD5767">
        <w:rPr>
          <w:szCs w:val="22"/>
          <w:lang w:val="en-US"/>
        </w:rPr>
        <w:t>.</w:t>
      </w:r>
      <w:r>
        <w:rPr>
          <w:szCs w:val="22"/>
          <w:lang w:val="en-US"/>
        </w:rPr>
        <w:t>.</w:t>
      </w:r>
      <w:proofErr w:type="gramEnd"/>
      <w:r>
        <w:rPr>
          <w:szCs w:val="22"/>
          <w:lang w:val="en-US"/>
        </w:rPr>
        <w:t xml:space="preserve"> </w:t>
      </w:r>
    </w:p>
    <w:p w:rsidR="000A171E" w:rsidRDefault="000A171E" w:rsidP="00D371DB">
      <w:pPr>
        <w:pStyle w:val="BodyText2"/>
        <w:spacing w:line="276" w:lineRule="auto"/>
        <w:ind w:right="-14"/>
        <w:rPr>
          <w:b/>
          <w:smallCaps/>
          <w:szCs w:val="22"/>
          <w:lang w:val="en-US"/>
        </w:rPr>
      </w:pPr>
    </w:p>
    <w:p w:rsidR="00D371DB" w:rsidRPr="00730529" w:rsidRDefault="00D371DB" w:rsidP="00D371DB">
      <w:pPr>
        <w:pStyle w:val="BodyText2"/>
        <w:spacing w:line="276" w:lineRule="auto"/>
        <w:ind w:right="-14"/>
        <w:rPr>
          <w:b/>
          <w:smallCaps/>
          <w:szCs w:val="22"/>
          <w:lang w:val="en-US"/>
        </w:rPr>
      </w:pPr>
      <w:r>
        <w:rPr>
          <w:b/>
          <w:smallCaps/>
          <w:szCs w:val="22"/>
          <w:lang w:val="en-US"/>
        </w:rPr>
        <w:t>Serious Adverse E</w:t>
      </w:r>
      <w:r w:rsidRPr="00730529">
        <w:rPr>
          <w:b/>
          <w:smallCaps/>
          <w:szCs w:val="22"/>
          <w:lang w:val="en-US"/>
        </w:rPr>
        <w:t>vents</w:t>
      </w:r>
      <w:r>
        <w:rPr>
          <w:b/>
          <w:smallCaps/>
          <w:szCs w:val="22"/>
          <w:lang w:val="en-US"/>
        </w:rPr>
        <w:t xml:space="preserve"> (SAE)</w:t>
      </w:r>
    </w:p>
    <w:p w:rsidR="00730529" w:rsidRDefault="00730529" w:rsidP="00730529">
      <w:pPr>
        <w:pStyle w:val="BodyText2"/>
        <w:spacing w:line="276" w:lineRule="auto"/>
        <w:ind w:right="-14"/>
        <w:rPr>
          <w:szCs w:val="22"/>
          <w:lang w:val="en-US"/>
        </w:rPr>
      </w:pPr>
      <w:r>
        <w:rPr>
          <w:szCs w:val="22"/>
          <w:lang w:val="en-US"/>
        </w:rPr>
        <w:lastRenderedPageBreak/>
        <w:t xml:space="preserve">An adverse event occurring at any dose (including overdose) should be classified as </w:t>
      </w:r>
      <w:r>
        <w:rPr>
          <w:b/>
          <w:szCs w:val="22"/>
          <w:u w:val="single"/>
          <w:lang w:val="en-US"/>
        </w:rPr>
        <w:t>SERIOUS</w:t>
      </w:r>
      <w:r>
        <w:rPr>
          <w:szCs w:val="22"/>
          <w:lang w:val="en-US"/>
        </w:rPr>
        <w:t xml:space="preserve"> if:</w:t>
      </w:r>
    </w:p>
    <w:p w:rsidR="00730529" w:rsidRPr="005F6212" w:rsidRDefault="00730529" w:rsidP="00923445">
      <w:pPr>
        <w:pStyle w:val="2bullet"/>
        <w:tabs>
          <w:tab w:val="clear" w:pos="1267"/>
          <w:tab w:val="clear" w:pos="1440"/>
          <w:tab w:val="clear" w:pos="1800"/>
        </w:tabs>
        <w:spacing w:line="276" w:lineRule="auto"/>
        <w:ind w:left="284"/>
        <w:rPr>
          <w:szCs w:val="22"/>
        </w:rPr>
      </w:pPr>
      <w:r w:rsidRPr="005F6212">
        <w:rPr>
          <w:szCs w:val="22"/>
        </w:rPr>
        <w:t>It resulted in death (i.e., the AE caused or led to death)</w:t>
      </w:r>
    </w:p>
    <w:p w:rsidR="00730529" w:rsidRPr="005F6212" w:rsidRDefault="00730529" w:rsidP="00923445">
      <w:pPr>
        <w:pStyle w:val="2bullet"/>
        <w:tabs>
          <w:tab w:val="clear" w:pos="1267"/>
          <w:tab w:val="clear" w:pos="1440"/>
          <w:tab w:val="clear" w:pos="1800"/>
        </w:tabs>
        <w:spacing w:line="276" w:lineRule="auto"/>
        <w:ind w:left="284"/>
        <w:rPr>
          <w:szCs w:val="22"/>
        </w:rPr>
      </w:pPr>
      <w:r w:rsidRPr="005F6212">
        <w:rPr>
          <w:szCs w:val="22"/>
        </w:rPr>
        <w:t>It was life-threatening (i.e., the AE placed the subject at immediate risk of death; it does not apply to an AE that hypothetically might have caused death if it were more severe)</w:t>
      </w:r>
    </w:p>
    <w:p w:rsidR="00730529" w:rsidRPr="005F6212" w:rsidRDefault="00730529" w:rsidP="00923445">
      <w:pPr>
        <w:pStyle w:val="2bullet"/>
        <w:tabs>
          <w:tab w:val="clear" w:pos="1267"/>
          <w:tab w:val="clear" w:pos="1440"/>
          <w:tab w:val="clear" w:pos="1800"/>
        </w:tabs>
        <w:spacing w:line="276" w:lineRule="auto"/>
        <w:ind w:left="284"/>
        <w:rPr>
          <w:szCs w:val="22"/>
        </w:rPr>
      </w:pPr>
      <w:r w:rsidRPr="005F6212">
        <w:rPr>
          <w:szCs w:val="22"/>
        </w:rPr>
        <w:t>It required or prolonged in-subject hospitalization (i.e., the AE required at least a 24 h in-subject hospitalization or prolonged a hospitalization beyond the expected length of stay.  Hospitalizations for elective medical/surgical procedures, scheduled treatments, or routine check-ups are not SAEs by this criterion)</w:t>
      </w:r>
    </w:p>
    <w:p w:rsidR="00730529" w:rsidRPr="00BF68E4" w:rsidRDefault="00730529" w:rsidP="00730529">
      <w:pPr>
        <w:pStyle w:val="Kelley"/>
        <w:spacing w:line="276" w:lineRule="auto"/>
        <w:ind w:right="-14"/>
        <w:rPr>
          <w:rFonts w:ascii="Arial" w:hAnsi="Arial"/>
          <w:b/>
          <w:smallCaps/>
          <w:sz w:val="22"/>
          <w:szCs w:val="22"/>
        </w:rPr>
      </w:pPr>
      <w:bookmarkStart w:id="3" w:name="_Toc20733154"/>
      <w:bookmarkStart w:id="4" w:name="_Toc33609970"/>
      <w:r w:rsidRPr="00BF68E4">
        <w:rPr>
          <w:rFonts w:ascii="Arial" w:hAnsi="Arial"/>
          <w:b/>
          <w:smallCaps/>
          <w:sz w:val="22"/>
          <w:szCs w:val="22"/>
        </w:rPr>
        <w:t>Expedited Reporting</w:t>
      </w:r>
      <w:bookmarkEnd w:id="3"/>
      <w:bookmarkEnd w:id="4"/>
      <w:r w:rsidRPr="00BF68E4">
        <w:rPr>
          <w:rFonts w:ascii="Arial" w:hAnsi="Arial"/>
          <w:b/>
          <w:smallCaps/>
          <w:sz w:val="22"/>
          <w:szCs w:val="22"/>
        </w:rPr>
        <w:t>:</w:t>
      </w:r>
    </w:p>
    <w:p w:rsidR="00730529" w:rsidRDefault="00730529" w:rsidP="00FD1E28">
      <w:pPr>
        <w:pStyle w:val="BodyText3"/>
        <w:spacing w:before="0" w:after="0" w:line="276" w:lineRule="auto"/>
        <w:ind w:right="-11"/>
        <w:rPr>
          <w:b/>
          <w:sz w:val="22"/>
          <w:szCs w:val="22"/>
        </w:rPr>
      </w:pPr>
      <w:r>
        <w:rPr>
          <w:sz w:val="22"/>
          <w:szCs w:val="22"/>
        </w:rPr>
        <w:t xml:space="preserve">The Investigator will report any fatal or life-threatening adverse event to the </w:t>
      </w:r>
      <w:r w:rsidR="00D371DB">
        <w:rPr>
          <w:sz w:val="22"/>
          <w:szCs w:val="22"/>
        </w:rPr>
        <w:t xml:space="preserve">HDEC ethics committee </w:t>
      </w:r>
      <w:r w:rsidR="005F6212">
        <w:rPr>
          <w:sz w:val="22"/>
          <w:szCs w:val="22"/>
        </w:rPr>
        <w:t xml:space="preserve">within 3 working days. </w:t>
      </w:r>
      <w:r>
        <w:rPr>
          <w:sz w:val="22"/>
          <w:szCs w:val="22"/>
        </w:rPr>
        <w:t>The Investigator will complete a</w:t>
      </w:r>
      <w:r w:rsidR="00D371DB">
        <w:rPr>
          <w:sz w:val="22"/>
          <w:szCs w:val="22"/>
        </w:rPr>
        <w:t>n</w:t>
      </w:r>
      <w:r>
        <w:rPr>
          <w:sz w:val="22"/>
          <w:szCs w:val="22"/>
        </w:rPr>
        <w:t xml:space="preserve"> </w:t>
      </w:r>
      <w:r w:rsidR="00D371DB">
        <w:rPr>
          <w:sz w:val="22"/>
          <w:szCs w:val="22"/>
        </w:rPr>
        <w:t>SAE</w:t>
      </w:r>
      <w:r>
        <w:rPr>
          <w:sz w:val="22"/>
          <w:szCs w:val="22"/>
        </w:rPr>
        <w:t xml:space="preserve"> form and immediately </w:t>
      </w:r>
      <w:r w:rsidR="005F6212">
        <w:rPr>
          <w:sz w:val="22"/>
          <w:szCs w:val="22"/>
        </w:rPr>
        <w:t>sent</w:t>
      </w:r>
      <w:r>
        <w:rPr>
          <w:sz w:val="22"/>
          <w:szCs w:val="22"/>
        </w:rPr>
        <w:t xml:space="preserve"> it to </w:t>
      </w:r>
      <w:r w:rsidR="005F6212">
        <w:rPr>
          <w:sz w:val="22"/>
          <w:szCs w:val="22"/>
        </w:rPr>
        <w:t>HDEC</w:t>
      </w:r>
      <w:r w:rsidR="00D371DB">
        <w:rPr>
          <w:sz w:val="22"/>
          <w:szCs w:val="22"/>
        </w:rPr>
        <w:t xml:space="preserve">. </w:t>
      </w:r>
      <w:r>
        <w:rPr>
          <w:sz w:val="22"/>
          <w:szCs w:val="22"/>
        </w:rPr>
        <w:t xml:space="preserve">The Investigator will report to </w:t>
      </w:r>
      <w:r w:rsidR="005F6212">
        <w:rPr>
          <w:sz w:val="22"/>
          <w:szCs w:val="22"/>
        </w:rPr>
        <w:t xml:space="preserve">Dr. Russell Walmseley, consultant gastroenterologist </w:t>
      </w:r>
      <w:r w:rsidR="00D371DB">
        <w:rPr>
          <w:sz w:val="22"/>
          <w:szCs w:val="22"/>
        </w:rPr>
        <w:t>and the reviewing HD</w:t>
      </w:r>
      <w:r>
        <w:rPr>
          <w:sz w:val="22"/>
          <w:szCs w:val="22"/>
        </w:rPr>
        <w:t>EC a report of any unexpected events no later than 10 working days after the Investigator first learns of the event.</w:t>
      </w:r>
    </w:p>
    <w:p w:rsidR="00730529" w:rsidRPr="007712E4" w:rsidRDefault="007712E4" w:rsidP="00080ACB">
      <w:pPr>
        <w:pStyle w:val="BodyText3"/>
        <w:spacing w:after="0" w:line="276" w:lineRule="auto"/>
        <w:ind w:right="-11"/>
        <w:rPr>
          <w:rFonts w:ascii="Arial Bold" w:hAnsi="Arial Bold" w:hint="eastAsia"/>
          <w:b/>
          <w:smallCaps/>
          <w:sz w:val="22"/>
          <w:szCs w:val="22"/>
        </w:rPr>
      </w:pPr>
      <w:r w:rsidRPr="007712E4">
        <w:rPr>
          <w:rFonts w:ascii="Arial Bold" w:hAnsi="Arial Bold"/>
          <w:b/>
          <w:smallCaps/>
          <w:sz w:val="22"/>
          <w:szCs w:val="22"/>
        </w:rPr>
        <w:t>Recording of Adverse Events</w:t>
      </w:r>
    </w:p>
    <w:p w:rsidR="00730529" w:rsidRDefault="00730529" w:rsidP="00730529">
      <w:pPr>
        <w:pStyle w:val="BodyText2"/>
        <w:spacing w:line="276" w:lineRule="auto"/>
        <w:ind w:right="-14"/>
        <w:rPr>
          <w:szCs w:val="22"/>
          <w:lang w:val="en-US"/>
        </w:rPr>
      </w:pPr>
      <w:r>
        <w:rPr>
          <w:szCs w:val="22"/>
          <w:lang w:val="en-US"/>
        </w:rPr>
        <w:t xml:space="preserve">Adverse events will be collected by observing and interviewing the subject during the study.  All adverse events (serious and non-serious) will be recorded on the appropriate CRF/record and will be coded using the </w:t>
      </w:r>
      <w:proofErr w:type="spellStart"/>
      <w:r>
        <w:rPr>
          <w:szCs w:val="22"/>
          <w:lang w:val="en-US"/>
        </w:rPr>
        <w:t>MedDRA</w:t>
      </w:r>
      <w:proofErr w:type="spellEnd"/>
      <w:r w:rsidR="0099144A">
        <w:rPr>
          <w:szCs w:val="22"/>
          <w:lang w:val="en-US"/>
        </w:rPr>
        <w:t xml:space="preserve"> coding system</w:t>
      </w:r>
      <w:r>
        <w:rPr>
          <w:szCs w:val="22"/>
          <w:lang w:val="en-US"/>
        </w:rPr>
        <w:t xml:space="preserve">.  The description of each event will include the dates of onset and remission. Additionally, each adverse event will be assessed for severity using the protocol severity grading system (mild, moderate or severe).  The SAE report will also contain information on the location, relationship to </w:t>
      </w:r>
      <w:r w:rsidR="00A47D50">
        <w:rPr>
          <w:szCs w:val="22"/>
        </w:rPr>
        <w:t>treatment product,</w:t>
      </w:r>
      <w:r>
        <w:rPr>
          <w:szCs w:val="22"/>
        </w:rPr>
        <w:t xml:space="preserve"> intervention</w:t>
      </w:r>
      <w:r>
        <w:rPr>
          <w:szCs w:val="22"/>
          <w:lang w:val="en-US"/>
        </w:rPr>
        <w:t xml:space="preserve"> required if any, and the outcome of the event.</w:t>
      </w:r>
    </w:p>
    <w:p w:rsidR="00730529" w:rsidRPr="00923445" w:rsidRDefault="00730529" w:rsidP="00923445">
      <w:pPr>
        <w:pStyle w:val="BodyText2"/>
        <w:spacing w:after="0" w:line="276" w:lineRule="auto"/>
        <w:ind w:right="-11"/>
        <w:rPr>
          <w:b/>
          <w:i/>
          <w:szCs w:val="22"/>
          <w:lang w:val="en-US"/>
        </w:rPr>
      </w:pPr>
      <w:r w:rsidRPr="00923445">
        <w:rPr>
          <w:b/>
          <w:i/>
          <w:szCs w:val="22"/>
          <w:lang w:val="en-US"/>
        </w:rPr>
        <w:t>Protocol Severity Grades:</w:t>
      </w:r>
    </w:p>
    <w:p w:rsidR="00730529" w:rsidRDefault="00730529" w:rsidP="00A47D50">
      <w:pPr>
        <w:pStyle w:val="BodyText2"/>
        <w:spacing w:after="0" w:line="276" w:lineRule="auto"/>
        <w:ind w:right="-11"/>
        <w:rPr>
          <w:szCs w:val="22"/>
          <w:lang w:val="en-US"/>
        </w:rPr>
      </w:pPr>
      <w:r>
        <w:rPr>
          <w:szCs w:val="22"/>
          <w:lang w:val="en-US"/>
        </w:rPr>
        <w:t>The Investigator will grade all AEs according to and the following protocol severity criteria:</w:t>
      </w:r>
    </w:p>
    <w:p w:rsidR="00730529" w:rsidRPr="005F6212" w:rsidRDefault="00730529" w:rsidP="00675E48">
      <w:pPr>
        <w:pStyle w:val="2bullet"/>
        <w:tabs>
          <w:tab w:val="clear" w:pos="1440"/>
          <w:tab w:val="clear" w:pos="1800"/>
          <w:tab w:val="num" w:pos="284"/>
        </w:tabs>
        <w:spacing w:after="0" w:line="276" w:lineRule="auto"/>
        <w:ind w:left="284" w:right="-11"/>
        <w:rPr>
          <w:szCs w:val="22"/>
        </w:rPr>
      </w:pPr>
      <w:r w:rsidRPr="009E2966">
        <w:rPr>
          <w:b/>
          <w:sz w:val="20"/>
          <w:u w:val="single"/>
        </w:rPr>
        <w:t>Mild - Grade 1</w:t>
      </w:r>
      <w:r w:rsidRPr="009E2966">
        <w:rPr>
          <w:b/>
          <w:sz w:val="20"/>
        </w:rPr>
        <w:t>:</w:t>
      </w:r>
      <w:r w:rsidRPr="009E2966">
        <w:rPr>
          <w:sz w:val="20"/>
        </w:rPr>
        <w:t xml:space="preserve">  </w:t>
      </w:r>
      <w:r w:rsidRPr="005F6212">
        <w:rPr>
          <w:szCs w:val="22"/>
        </w:rPr>
        <w:t>event may be noticeable to subject; does not influence daily activities; usually does not require intervention</w:t>
      </w:r>
    </w:p>
    <w:p w:rsidR="00730529" w:rsidRPr="005F6212" w:rsidRDefault="00730529" w:rsidP="00675E48">
      <w:pPr>
        <w:pStyle w:val="2bullet"/>
        <w:tabs>
          <w:tab w:val="clear" w:pos="1440"/>
          <w:tab w:val="clear" w:pos="1800"/>
          <w:tab w:val="num" w:pos="284"/>
        </w:tabs>
        <w:spacing w:after="0" w:line="276" w:lineRule="auto"/>
        <w:ind w:left="284" w:right="-11"/>
        <w:rPr>
          <w:szCs w:val="22"/>
        </w:rPr>
      </w:pPr>
      <w:r w:rsidRPr="009E2966">
        <w:rPr>
          <w:b/>
          <w:sz w:val="20"/>
          <w:u w:val="single"/>
        </w:rPr>
        <w:t>Moderate - Grade 2</w:t>
      </w:r>
      <w:r w:rsidRPr="009E2966">
        <w:rPr>
          <w:b/>
          <w:sz w:val="20"/>
        </w:rPr>
        <w:t>:</w:t>
      </w:r>
      <w:r w:rsidRPr="009E2966">
        <w:rPr>
          <w:sz w:val="20"/>
        </w:rPr>
        <w:t xml:space="preserve">  </w:t>
      </w:r>
      <w:r w:rsidRPr="005F6212">
        <w:rPr>
          <w:szCs w:val="22"/>
        </w:rPr>
        <w:t xml:space="preserve">event may be of sufficient severity to make subject uncomfortable; performance of daily activities may be influenced; intervention may be needed </w:t>
      </w:r>
    </w:p>
    <w:p w:rsidR="00730529" w:rsidRPr="005F6212" w:rsidRDefault="00730529" w:rsidP="00675E48">
      <w:pPr>
        <w:pStyle w:val="2bullet"/>
        <w:tabs>
          <w:tab w:val="clear" w:pos="1440"/>
          <w:tab w:val="clear" w:pos="1800"/>
          <w:tab w:val="num" w:pos="284"/>
        </w:tabs>
        <w:spacing w:after="0" w:line="276" w:lineRule="auto"/>
        <w:ind w:left="284" w:right="-11"/>
        <w:rPr>
          <w:szCs w:val="22"/>
        </w:rPr>
      </w:pPr>
      <w:r w:rsidRPr="005F6212">
        <w:rPr>
          <w:b/>
          <w:szCs w:val="22"/>
          <w:u w:val="single"/>
        </w:rPr>
        <w:t>Severe - Grade 3</w:t>
      </w:r>
      <w:r w:rsidRPr="005F6212">
        <w:rPr>
          <w:b/>
          <w:szCs w:val="22"/>
        </w:rPr>
        <w:t>:</w:t>
      </w:r>
      <w:r w:rsidRPr="005F6212">
        <w:rPr>
          <w:szCs w:val="22"/>
        </w:rPr>
        <w:t xml:space="preserve">  event may cause severe discomfort; usually interferes with daily activities; subject may not be able to continue in the study; treatment or other intervention usually needed </w:t>
      </w:r>
    </w:p>
    <w:p w:rsidR="00730529" w:rsidRPr="005F6212" w:rsidRDefault="00730529" w:rsidP="00A47D50">
      <w:pPr>
        <w:pStyle w:val="BodyText2"/>
        <w:spacing w:after="0" w:line="276" w:lineRule="auto"/>
        <w:ind w:right="-14"/>
        <w:rPr>
          <w:b/>
          <w:i/>
          <w:szCs w:val="22"/>
          <w:lang w:val="en-US"/>
        </w:rPr>
      </w:pPr>
      <w:r w:rsidRPr="005F6212">
        <w:rPr>
          <w:b/>
          <w:i/>
          <w:szCs w:val="22"/>
          <w:lang w:val="en-US"/>
        </w:rPr>
        <w:t>Assigning Causality:</w:t>
      </w:r>
    </w:p>
    <w:p w:rsidR="00730529" w:rsidRPr="005F6212" w:rsidRDefault="00730529" w:rsidP="00A47D50">
      <w:pPr>
        <w:pStyle w:val="BodyText2"/>
        <w:spacing w:after="0" w:line="276" w:lineRule="auto"/>
        <w:ind w:right="-14"/>
        <w:rPr>
          <w:szCs w:val="22"/>
          <w:lang w:val="en-US"/>
        </w:rPr>
      </w:pPr>
      <w:r w:rsidRPr="005F6212">
        <w:rPr>
          <w:szCs w:val="22"/>
          <w:lang w:val="en-US"/>
        </w:rPr>
        <w:t xml:space="preserve">Using the following criteria, Investigators will also assess whether there is a reasonable possibility that </w:t>
      </w:r>
      <w:r w:rsidR="003F4453" w:rsidRPr="005F6212">
        <w:rPr>
          <w:szCs w:val="22"/>
        </w:rPr>
        <w:t xml:space="preserve">the test product </w:t>
      </w:r>
      <w:r w:rsidR="003F4453" w:rsidRPr="005F6212">
        <w:rPr>
          <w:szCs w:val="22"/>
          <w:lang w:val="en-US"/>
        </w:rPr>
        <w:t xml:space="preserve">caused </w:t>
      </w:r>
      <w:r w:rsidRPr="005F6212">
        <w:rPr>
          <w:szCs w:val="22"/>
          <w:lang w:val="en-US"/>
        </w:rPr>
        <w:t>or contributed to the AE:</w:t>
      </w:r>
    </w:p>
    <w:p w:rsidR="00730529" w:rsidRPr="005F6212" w:rsidRDefault="00730529" w:rsidP="003F4453">
      <w:pPr>
        <w:pStyle w:val="BodyText3"/>
        <w:spacing w:before="0" w:after="0" w:line="276" w:lineRule="auto"/>
        <w:ind w:left="284" w:right="-14" w:hanging="284"/>
        <w:rPr>
          <w:b/>
          <w:sz w:val="22"/>
          <w:szCs w:val="22"/>
          <w:u w:val="single"/>
        </w:rPr>
      </w:pPr>
      <w:r w:rsidRPr="005F6212">
        <w:rPr>
          <w:sz w:val="22"/>
          <w:szCs w:val="22"/>
        </w:rPr>
        <w:t xml:space="preserve">A. </w:t>
      </w:r>
      <w:r w:rsidRPr="005F6212">
        <w:rPr>
          <w:sz w:val="22"/>
          <w:szCs w:val="22"/>
        </w:rPr>
        <w:tab/>
      </w:r>
      <w:r w:rsidRPr="005F6212">
        <w:rPr>
          <w:sz w:val="22"/>
          <w:szCs w:val="22"/>
          <w:u w:val="single"/>
        </w:rPr>
        <w:t>Definitely Related</w:t>
      </w:r>
      <w:r w:rsidRPr="005F6212">
        <w:rPr>
          <w:sz w:val="22"/>
          <w:szCs w:val="22"/>
        </w:rPr>
        <w:t xml:space="preserve">:  There is a clinically plausible time sequence between the onset of the AE and </w:t>
      </w:r>
      <w:r w:rsidR="003F4453" w:rsidRPr="005F6212">
        <w:rPr>
          <w:sz w:val="22"/>
          <w:szCs w:val="22"/>
        </w:rPr>
        <w:t xml:space="preserve">the test product administration </w:t>
      </w:r>
      <w:r w:rsidRPr="005F6212">
        <w:rPr>
          <w:sz w:val="22"/>
          <w:szCs w:val="22"/>
        </w:rPr>
        <w:t>and all other potential causes have been ruled out.</w:t>
      </w:r>
    </w:p>
    <w:p w:rsidR="00730529" w:rsidRPr="005F6212" w:rsidRDefault="00730529" w:rsidP="003F4453">
      <w:pPr>
        <w:pStyle w:val="BodyText3"/>
        <w:spacing w:before="0" w:after="0" w:line="276" w:lineRule="auto"/>
        <w:ind w:left="284" w:right="-14" w:hanging="284"/>
        <w:rPr>
          <w:sz w:val="22"/>
          <w:szCs w:val="22"/>
        </w:rPr>
      </w:pPr>
      <w:r w:rsidRPr="005F6212">
        <w:rPr>
          <w:sz w:val="22"/>
          <w:szCs w:val="22"/>
        </w:rPr>
        <w:t>B.</w:t>
      </w:r>
      <w:r w:rsidRPr="005F6212">
        <w:rPr>
          <w:sz w:val="22"/>
          <w:szCs w:val="22"/>
        </w:rPr>
        <w:tab/>
      </w:r>
      <w:r w:rsidRPr="005F6212">
        <w:rPr>
          <w:sz w:val="22"/>
          <w:szCs w:val="22"/>
          <w:u w:val="single"/>
        </w:rPr>
        <w:t>Probably Related</w:t>
      </w:r>
      <w:r w:rsidRPr="005F6212">
        <w:rPr>
          <w:sz w:val="22"/>
          <w:szCs w:val="22"/>
        </w:rPr>
        <w:t xml:space="preserve">:  There is a clinically plausible time sequence between the onset of the AE and </w:t>
      </w:r>
      <w:r w:rsidR="003F4453" w:rsidRPr="005F6212">
        <w:rPr>
          <w:sz w:val="22"/>
          <w:szCs w:val="22"/>
        </w:rPr>
        <w:t>the test product administration</w:t>
      </w:r>
      <w:r w:rsidRPr="005F6212">
        <w:rPr>
          <w:sz w:val="22"/>
          <w:szCs w:val="22"/>
        </w:rPr>
        <w:t>; the AE is unlikely to be caused by the concurrent/underlying illne</w:t>
      </w:r>
      <w:r w:rsidR="003F4453" w:rsidRPr="005F6212">
        <w:rPr>
          <w:sz w:val="22"/>
          <w:szCs w:val="22"/>
        </w:rPr>
        <w:t>ss, other drugs, or procedures</w:t>
      </w:r>
    </w:p>
    <w:p w:rsidR="00730529" w:rsidRPr="005F6212" w:rsidRDefault="00730529" w:rsidP="003F4453">
      <w:pPr>
        <w:pStyle w:val="BodyText3"/>
        <w:spacing w:before="0" w:after="0" w:line="276" w:lineRule="auto"/>
        <w:ind w:left="284" w:right="-14" w:hanging="284"/>
        <w:rPr>
          <w:b/>
          <w:sz w:val="22"/>
          <w:szCs w:val="22"/>
        </w:rPr>
      </w:pPr>
      <w:r w:rsidRPr="005F6212">
        <w:rPr>
          <w:sz w:val="22"/>
          <w:szCs w:val="22"/>
        </w:rPr>
        <w:lastRenderedPageBreak/>
        <w:t>C.</w:t>
      </w:r>
      <w:r w:rsidRPr="005F6212">
        <w:rPr>
          <w:sz w:val="22"/>
          <w:szCs w:val="22"/>
        </w:rPr>
        <w:tab/>
      </w:r>
      <w:r w:rsidRPr="005F6212">
        <w:rPr>
          <w:sz w:val="22"/>
          <w:szCs w:val="22"/>
          <w:u w:val="single"/>
        </w:rPr>
        <w:t>Possibly Related</w:t>
      </w:r>
      <w:r w:rsidRPr="005F6212">
        <w:rPr>
          <w:sz w:val="22"/>
          <w:szCs w:val="22"/>
        </w:rPr>
        <w:t xml:space="preserve">:  There may or may not be a clinically plausible time sequence between the onset of the AE and </w:t>
      </w:r>
      <w:r w:rsidR="003F4453" w:rsidRPr="005F6212">
        <w:rPr>
          <w:sz w:val="22"/>
          <w:szCs w:val="22"/>
        </w:rPr>
        <w:t>the test product administration</w:t>
      </w:r>
      <w:r w:rsidR="00FD1E28" w:rsidRPr="005F6212">
        <w:rPr>
          <w:sz w:val="22"/>
          <w:szCs w:val="22"/>
        </w:rPr>
        <w:t>,</w:t>
      </w:r>
      <w:r w:rsidR="003F4453" w:rsidRPr="005F6212">
        <w:rPr>
          <w:sz w:val="22"/>
          <w:szCs w:val="22"/>
        </w:rPr>
        <w:t xml:space="preserve"> </w:t>
      </w:r>
      <w:r w:rsidRPr="005F6212">
        <w:rPr>
          <w:sz w:val="22"/>
          <w:szCs w:val="22"/>
        </w:rPr>
        <w:t xml:space="preserve">and </w:t>
      </w:r>
      <w:r w:rsidR="00FD1E28" w:rsidRPr="005F6212">
        <w:rPr>
          <w:sz w:val="22"/>
          <w:szCs w:val="22"/>
        </w:rPr>
        <w:t>product</w:t>
      </w:r>
      <w:r w:rsidRPr="005F6212">
        <w:rPr>
          <w:sz w:val="22"/>
          <w:szCs w:val="22"/>
        </w:rPr>
        <w:t xml:space="preserve"> as a cause cannot be ruled out.</w:t>
      </w:r>
    </w:p>
    <w:p w:rsidR="00730529" w:rsidRPr="005F6212" w:rsidRDefault="00730529" w:rsidP="003F4453">
      <w:pPr>
        <w:pStyle w:val="BodyText3"/>
        <w:spacing w:before="0" w:after="0" w:line="276" w:lineRule="auto"/>
        <w:ind w:left="284" w:right="-14" w:hanging="284"/>
        <w:rPr>
          <w:b/>
          <w:sz w:val="22"/>
          <w:szCs w:val="22"/>
        </w:rPr>
      </w:pPr>
      <w:r w:rsidRPr="005F6212">
        <w:rPr>
          <w:sz w:val="22"/>
          <w:szCs w:val="22"/>
        </w:rPr>
        <w:t>D.</w:t>
      </w:r>
      <w:r w:rsidRPr="005F6212">
        <w:rPr>
          <w:sz w:val="22"/>
          <w:szCs w:val="22"/>
        </w:rPr>
        <w:tab/>
      </w:r>
      <w:r w:rsidRPr="005F6212">
        <w:rPr>
          <w:sz w:val="22"/>
          <w:szCs w:val="22"/>
          <w:u w:val="single"/>
        </w:rPr>
        <w:t>Not related</w:t>
      </w:r>
      <w:r w:rsidRPr="005F6212">
        <w:rPr>
          <w:sz w:val="22"/>
          <w:szCs w:val="22"/>
        </w:rPr>
        <w:t>:  Another cause of the AE is most plausible; a clinically plausible temporal sequence is inconsistent with the onset of the AE and</w:t>
      </w:r>
      <w:r w:rsidR="003F4453" w:rsidRPr="005F6212">
        <w:rPr>
          <w:sz w:val="22"/>
          <w:szCs w:val="22"/>
        </w:rPr>
        <w:t xml:space="preserve"> the test product</w:t>
      </w:r>
      <w:r w:rsidRPr="005F6212">
        <w:rPr>
          <w:sz w:val="22"/>
          <w:szCs w:val="22"/>
        </w:rPr>
        <w:t xml:space="preserve"> administration; and/or a causal relationship is considered biologically implausible.</w:t>
      </w:r>
    </w:p>
    <w:p w:rsidR="00730529" w:rsidRDefault="00730529" w:rsidP="003F4453">
      <w:pPr>
        <w:pStyle w:val="NormalWeb"/>
        <w:spacing w:before="0" w:after="0"/>
        <w:ind w:left="284" w:right="-11" w:hanging="284"/>
        <w:jc w:val="both"/>
        <w:rPr>
          <w:rFonts w:ascii="Arial" w:hAnsi="Arial"/>
          <w:color w:val="000000"/>
          <w:sz w:val="22"/>
          <w:szCs w:val="22"/>
        </w:rPr>
      </w:pPr>
    </w:p>
    <w:p w:rsidR="000A171E" w:rsidRDefault="000A171E" w:rsidP="003F4453">
      <w:pPr>
        <w:pStyle w:val="NormalWeb"/>
        <w:spacing w:before="0" w:after="0"/>
        <w:ind w:left="284" w:right="-11" w:hanging="284"/>
        <w:jc w:val="both"/>
        <w:rPr>
          <w:rFonts w:ascii="Arial" w:hAnsi="Arial"/>
          <w:color w:val="000000"/>
          <w:sz w:val="22"/>
          <w:szCs w:val="22"/>
        </w:rPr>
      </w:pPr>
    </w:p>
    <w:p w:rsidR="00C524B5" w:rsidRPr="004067BA" w:rsidRDefault="00C524B5" w:rsidP="00964FDD">
      <w:pPr>
        <w:pStyle w:val="ListParagraph"/>
        <w:numPr>
          <w:ilvl w:val="0"/>
          <w:numId w:val="17"/>
        </w:numPr>
        <w:ind w:left="426" w:hanging="426"/>
        <w:rPr>
          <w:rFonts w:ascii="Arial" w:hAnsi="Arial" w:cs="Arial"/>
          <w:b/>
          <w:smallCaps/>
        </w:rPr>
      </w:pPr>
      <w:r w:rsidRPr="004067BA">
        <w:rPr>
          <w:rFonts w:ascii="Arial" w:hAnsi="Arial" w:cs="Arial"/>
          <w:b/>
          <w:smallCaps/>
        </w:rPr>
        <w:t>Clinical Trial Site</w:t>
      </w:r>
      <w:r w:rsidR="006C2FB9" w:rsidRPr="004067BA">
        <w:rPr>
          <w:rFonts w:ascii="Arial" w:hAnsi="Arial" w:cs="Arial"/>
          <w:b/>
          <w:smallCaps/>
        </w:rPr>
        <w:t xml:space="preserve"> – The Human Nutrition Unit</w:t>
      </w:r>
      <w:r w:rsidR="00305C17" w:rsidRPr="004067BA">
        <w:rPr>
          <w:rFonts w:ascii="Arial" w:hAnsi="Arial" w:cs="Arial"/>
          <w:b/>
          <w:smallCaps/>
        </w:rPr>
        <w:t>, University of Auckland</w:t>
      </w:r>
    </w:p>
    <w:p w:rsidR="00C524B5" w:rsidRDefault="00C524B5" w:rsidP="00D35A81">
      <w:pPr>
        <w:spacing w:line="276" w:lineRule="auto"/>
      </w:pPr>
      <w:r>
        <w:t xml:space="preserve">The clinical trial will be conducted at the University of Auckland Human Nutrition Unit, located at 18 Carrick Place, Mt Eden, </w:t>
      </w:r>
      <w:proofErr w:type="gramStart"/>
      <w:r>
        <w:t>Auckland</w:t>
      </w:r>
      <w:proofErr w:type="gramEnd"/>
      <w:r>
        <w:t xml:space="preserve">. The HNU is a </w:t>
      </w:r>
      <w:proofErr w:type="spellStart"/>
      <w:r w:rsidR="006C2FB9">
        <w:t>Uniservices</w:t>
      </w:r>
      <w:proofErr w:type="spellEnd"/>
      <w:r w:rsidR="006C2FB9">
        <w:t xml:space="preserve"> </w:t>
      </w:r>
      <w:r>
        <w:t>clinical trial facility which undertakes nutrition intervention studies, investigating the relationships between diet and dietar</w:t>
      </w:r>
      <w:r w:rsidR="00C90D9F">
        <w:t>y components with enhancement of health and prevention and/or treatment of disease.</w:t>
      </w:r>
    </w:p>
    <w:p w:rsidR="00C90D9F" w:rsidRDefault="00C90D9F" w:rsidP="00D35A81">
      <w:pPr>
        <w:spacing w:line="276" w:lineRule="auto"/>
      </w:pPr>
      <w:r>
        <w:t xml:space="preserve">The Director of the HNU is Professor Sally Poppitt, who also holds a Chair in Human Nutrition within the School of Biological Sciences and Department of Medicine at the University Auckland. Her office is located within the Institute for Innovation in Biotechnology (IIB), hosted by SBS on the </w:t>
      </w:r>
      <w:proofErr w:type="spellStart"/>
      <w:r>
        <w:t>UoA</w:t>
      </w:r>
      <w:proofErr w:type="spellEnd"/>
      <w:r>
        <w:t xml:space="preserve"> City Campus, located at 3a Symonds Street.</w:t>
      </w:r>
    </w:p>
    <w:p w:rsidR="00C90D9F" w:rsidRDefault="00C90D9F" w:rsidP="00D35A81">
      <w:pPr>
        <w:spacing w:line="276" w:lineRule="auto"/>
      </w:pPr>
      <w:r>
        <w:t xml:space="preserve">More information on the HNU can be found on the website and accessed at </w:t>
      </w:r>
      <w:hyperlink r:id="rId15" w:history="1">
        <w:r w:rsidRPr="003A05B5">
          <w:rPr>
            <w:rStyle w:val="Hyperlink"/>
          </w:rPr>
          <w:t>www.humannutritionunit.auckland.ac.nz</w:t>
        </w:r>
      </w:hyperlink>
    </w:p>
    <w:p w:rsidR="00C90D9F" w:rsidRDefault="00C90D9F" w:rsidP="00C524B5"/>
    <w:p w:rsidR="00632A21" w:rsidRDefault="00632A21" w:rsidP="00C524B5">
      <w:pPr>
        <w:rPr>
          <w:b/>
          <w:smallCaps/>
        </w:rPr>
      </w:pPr>
    </w:p>
    <w:p w:rsidR="006406C4" w:rsidRPr="00CF5BFE" w:rsidRDefault="00964FDD" w:rsidP="00C524B5">
      <w:pPr>
        <w:rPr>
          <w:b/>
          <w:smallCaps/>
        </w:rPr>
      </w:pPr>
      <w:r>
        <w:rPr>
          <w:b/>
          <w:smallCaps/>
        </w:rPr>
        <w:t xml:space="preserve">8.1 </w:t>
      </w:r>
      <w:r w:rsidR="00C13E8C" w:rsidRPr="00CF5BFE">
        <w:rPr>
          <w:b/>
          <w:smallCaps/>
        </w:rPr>
        <w:t>Previous</w:t>
      </w:r>
      <w:r w:rsidR="006406C4" w:rsidRPr="00CF5BFE">
        <w:rPr>
          <w:b/>
          <w:smallCaps/>
        </w:rPr>
        <w:t xml:space="preserve"> Clinical Studies Include:</w:t>
      </w:r>
    </w:p>
    <w:p w:rsidR="006406C4" w:rsidRPr="000A171E" w:rsidRDefault="006406C4" w:rsidP="00D35A81">
      <w:pPr>
        <w:pStyle w:val="ListParagraph"/>
        <w:numPr>
          <w:ilvl w:val="0"/>
          <w:numId w:val="6"/>
        </w:numPr>
        <w:spacing w:before="60" w:line="276" w:lineRule="auto"/>
        <w:ind w:left="284" w:hanging="284"/>
        <w:jc w:val="both"/>
        <w:rPr>
          <w:rFonts w:ascii="Arial" w:hAnsi="Arial" w:cs="Arial"/>
          <w:i/>
          <w:sz w:val="19"/>
          <w:szCs w:val="19"/>
        </w:rPr>
      </w:pPr>
      <w:r w:rsidRPr="000A171E">
        <w:rPr>
          <w:rFonts w:ascii="Arial" w:hAnsi="Arial" w:cs="Arial"/>
          <w:sz w:val="19"/>
          <w:szCs w:val="19"/>
        </w:rPr>
        <w:t xml:space="preserve">Cooper GJS, Young AA, Gamble GD, </w:t>
      </w:r>
      <w:proofErr w:type="spellStart"/>
      <w:r w:rsidRPr="000A171E">
        <w:rPr>
          <w:rFonts w:ascii="Arial" w:hAnsi="Arial" w:cs="Arial"/>
          <w:sz w:val="19"/>
          <w:szCs w:val="19"/>
        </w:rPr>
        <w:t>Occleshaw</w:t>
      </w:r>
      <w:proofErr w:type="spellEnd"/>
      <w:r w:rsidRPr="000A171E">
        <w:rPr>
          <w:rFonts w:ascii="Arial" w:hAnsi="Arial" w:cs="Arial"/>
          <w:sz w:val="19"/>
          <w:szCs w:val="19"/>
        </w:rPr>
        <w:t xml:space="preserve"> CJ, </w:t>
      </w:r>
      <w:proofErr w:type="spellStart"/>
      <w:r w:rsidRPr="000A171E">
        <w:rPr>
          <w:rFonts w:ascii="Arial" w:hAnsi="Arial" w:cs="Arial"/>
          <w:sz w:val="19"/>
          <w:szCs w:val="19"/>
        </w:rPr>
        <w:t>Dissanayake</w:t>
      </w:r>
      <w:proofErr w:type="spellEnd"/>
      <w:r w:rsidRPr="000A171E">
        <w:rPr>
          <w:rFonts w:ascii="Arial" w:hAnsi="Arial" w:cs="Arial"/>
          <w:sz w:val="19"/>
          <w:szCs w:val="19"/>
        </w:rPr>
        <w:t xml:space="preserve"> AM, Cowan BR, </w:t>
      </w:r>
      <w:proofErr w:type="spellStart"/>
      <w:r w:rsidRPr="000A171E">
        <w:rPr>
          <w:rFonts w:ascii="Arial" w:hAnsi="Arial" w:cs="Arial"/>
          <w:sz w:val="19"/>
          <w:szCs w:val="19"/>
        </w:rPr>
        <w:t>Brunton</w:t>
      </w:r>
      <w:proofErr w:type="spellEnd"/>
      <w:r w:rsidRPr="000A171E">
        <w:rPr>
          <w:rFonts w:ascii="Arial" w:hAnsi="Arial" w:cs="Arial"/>
          <w:sz w:val="19"/>
          <w:szCs w:val="19"/>
        </w:rPr>
        <w:t xml:space="preserve"> DH, Baker JB, Phillips AR, Frampton CM, </w:t>
      </w:r>
      <w:r w:rsidRPr="000A171E">
        <w:rPr>
          <w:rFonts w:ascii="Arial" w:hAnsi="Arial" w:cs="Arial"/>
          <w:b/>
          <w:sz w:val="19"/>
          <w:szCs w:val="19"/>
        </w:rPr>
        <w:t>Poppitt</w:t>
      </w:r>
      <w:r w:rsidRPr="000A171E">
        <w:rPr>
          <w:rFonts w:ascii="Arial" w:hAnsi="Arial" w:cs="Arial"/>
          <w:sz w:val="19"/>
          <w:szCs w:val="19"/>
        </w:rPr>
        <w:t xml:space="preserve"> </w:t>
      </w:r>
      <w:r w:rsidRPr="000A171E">
        <w:rPr>
          <w:rFonts w:ascii="Arial" w:hAnsi="Arial" w:cs="Arial"/>
          <w:b/>
          <w:sz w:val="19"/>
          <w:szCs w:val="19"/>
        </w:rPr>
        <w:t>SD</w:t>
      </w:r>
      <w:r w:rsidRPr="000A171E">
        <w:rPr>
          <w:rFonts w:ascii="Arial" w:hAnsi="Arial" w:cs="Arial"/>
          <w:sz w:val="19"/>
          <w:szCs w:val="19"/>
        </w:rPr>
        <w:t xml:space="preserve">, Doughty RN. A </w:t>
      </w:r>
      <w:proofErr w:type="gramStart"/>
      <w:r w:rsidRPr="000A171E">
        <w:rPr>
          <w:rFonts w:ascii="Arial" w:hAnsi="Arial" w:cs="Arial"/>
          <w:sz w:val="19"/>
          <w:szCs w:val="19"/>
        </w:rPr>
        <w:t>copper(</w:t>
      </w:r>
      <w:proofErr w:type="gramEnd"/>
      <w:r w:rsidRPr="000A171E">
        <w:rPr>
          <w:rFonts w:ascii="Arial" w:hAnsi="Arial" w:cs="Arial"/>
          <w:sz w:val="19"/>
          <w:szCs w:val="19"/>
        </w:rPr>
        <w:t xml:space="preserve">II)-selective </w:t>
      </w:r>
      <w:proofErr w:type="spellStart"/>
      <w:r w:rsidRPr="000A171E">
        <w:rPr>
          <w:rFonts w:ascii="Arial" w:hAnsi="Arial" w:cs="Arial"/>
          <w:sz w:val="19"/>
          <w:szCs w:val="19"/>
        </w:rPr>
        <w:t>chelator</w:t>
      </w:r>
      <w:proofErr w:type="spellEnd"/>
      <w:r w:rsidRPr="000A171E">
        <w:rPr>
          <w:rFonts w:ascii="Arial" w:hAnsi="Arial" w:cs="Arial"/>
          <w:sz w:val="19"/>
          <w:szCs w:val="19"/>
        </w:rPr>
        <w:t xml:space="preserve"> ameliorates </w:t>
      </w:r>
      <w:r w:rsidR="00B22F8B" w:rsidRPr="000A171E">
        <w:rPr>
          <w:rFonts w:ascii="Arial" w:hAnsi="Arial" w:cs="Arial"/>
          <w:sz w:val="19"/>
          <w:szCs w:val="19"/>
        </w:rPr>
        <w:t>LVH</w:t>
      </w:r>
      <w:r w:rsidR="003B49F6" w:rsidRPr="000A171E">
        <w:rPr>
          <w:rFonts w:ascii="Arial" w:hAnsi="Arial" w:cs="Arial"/>
          <w:sz w:val="19"/>
          <w:szCs w:val="19"/>
        </w:rPr>
        <w:t xml:space="preserve"> in type-2 diabetes</w:t>
      </w:r>
      <w:r w:rsidRPr="000A171E">
        <w:rPr>
          <w:rFonts w:ascii="Arial" w:hAnsi="Arial" w:cs="Arial"/>
          <w:sz w:val="19"/>
          <w:szCs w:val="19"/>
        </w:rPr>
        <w:t xml:space="preserve">. </w:t>
      </w:r>
      <w:proofErr w:type="spellStart"/>
      <w:r w:rsidRPr="000A171E">
        <w:rPr>
          <w:rFonts w:ascii="Arial" w:hAnsi="Arial" w:cs="Arial"/>
          <w:i/>
          <w:sz w:val="19"/>
          <w:szCs w:val="19"/>
        </w:rPr>
        <w:t>Diabetologia</w:t>
      </w:r>
      <w:proofErr w:type="spellEnd"/>
      <w:r w:rsidRPr="000A171E">
        <w:rPr>
          <w:rFonts w:ascii="Arial" w:hAnsi="Arial" w:cs="Arial"/>
          <w:sz w:val="19"/>
          <w:szCs w:val="19"/>
        </w:rPr>
        <w:t xml:space="preserve"> 2009</w:t>
      </w:r>
      <w:proofErr w:type="gramStart"/>
      <w:r w:rsidRPr="000A171E">
        <w:rPr>
          <w:rFonts w:ascii="Arial" w:hAnsi="Arial" w:cs="Arial"/>
          <w:sz w:val="19"/>
          <w:szCs w:val="19"/>
        </w:rPr>
        <w:t>;52</w:t>
      </w:r>
      <w:proofErr w:type="gramEnd"/>
      <w:r w:rsidRPr="000A171E">
        <w:rPr>
          <w:rFonts w:ascii="Arial" w:hAnsi="Arial" w:cs="Arial"/>
          <w:sz w:val="19"/>
          <w:szCs w:val="19"/>
        </w:rPr>
        <w:t>(4):715-22.</w:t>
      </w:r>
    </w:p>
    <w:p w:rsidR="006406C4" w:rsidRPr="000A171E" w:rsidRDefault="006406C4" w:rsidP="00D35A81">
      <w:pPr>
        <w:pStyle w:val="ListParagraph"/>
        <w:numPr>
          <w:ilvl w:val="0"/>
          <w:numId w:val="6"/>
        </w:numPr>
        <w:spacing w:before="60" w:line="276" w:lineRule="auto"/>
        <w:ind w:left="284" w:hanging="284"/>
        <w:jc w:val="both"/>
        <w:rPr>
          <w:rFonts w:ascii="Arial" w:hAnsi="Arial" w:cs="Arial"/>
          <w:i/>
          <w:sz w:val="19"/>
          <w:szCs w:val="19"/>
        </w:rPr>
      </w:pPr>
      <w:r w:rsidRPr="000A171E">
        <w:rPr>
          <w:rFonts w:ascii="Arial" w:hAnsi="Arial" w:cs="Arial"/>
          <w:b/>
          <w:sz w:val="19"/>
          <w:szCs w:val="19"/>
        </w:rPr>
        <w:t>Poppitt</w:t>
      </w:r>
      <w:r w:rsidRPr="000A171E">
        <w:rPr>
          <w:rFonts w:ascii="Arial" w:hAnsi="Arial" w:cs="Arial"/>
          <w:sz w:val="19"/>
          <w:szCs w:val="19"/>
        </w:rPr>
        <w:t xml:space="preserve"> </w:t>
      </w:r>
      <w:r w:rsidRPr="000A171E">
        <w:rPr>
          <w:rFonts w:ascii="Arial" w:hAnsi="Arial" w:cs="Arial"/>
          <w:b/>
          <w:sz w:val="19"/>
          <w:szCs w:val="19"/>
        </w:rPr>
        <w:t>SD</w:t>
      </w:r>
      <w:r w:rsidRPr="000A171E">
        <w:rPr>
          <w:rFonts w:ascii="Arial" w:hAnsi="Arial" w:cs="Arial"/>
          <w:sz w:val="19"/>
          <w:szCs w:val="19"/>
        </w:rPr>
        <w:t xml:space="preserve">, </w:t>
      </w:r>
      <w:r w:rsidRPr="000A171E">
        <w:rPr>
          <w:rFonts w:ascii="Arial" w:hAnsi="Arial" w:cs="Arial"/>
          <w:color w:val="000000"/>
          <w:sz w:val="19"/>
          <w:szCs w:val="19"/>
        </w:rPr>
        <w:t xml:space="preserve">Howe CA, </w:t>
      </w:r>
      <w:r w:rsidR="00262F3D" w:rsidRPr="000A171E">
        <w:rPr>
          <w:rFonts w:ascii="Arial" w:hAnsi="Arial" w:cs="Arial"/>
          <w:color w:val="000000"/>
          <w:sz w:val="19"/>
          <w:szCs w:val="19"/>
        </w:rPr>
        <w:t xml:space="preserve">et al., </w:t>
      </w:r>
      <w:r w:rsidRPr="000A171E">
        <w:rPr>
          <w:rFonts w:ascii="Arial" w:hAnsi="Arial" w:cs="Arial"/>
          <w:sz w:val="19"/>
          <w:szCs w:val="19"/>
        </w:rPr>
        <w:t xml:space="preserve">Effects of omega-3 fish oil on cardiovascular risk factors and mood after ischemic stroke: a randomized controlled trial. </w:t>
      </w:r>
      <w:r w:rsidRPr="000A171E">
        <w:rPr>
          <w:rFonts w:ascii="Arial" w:hAnsi="Arial" w:cs="Arial"/>
          <w:i/>
          <w:iCs/>
          <w:sz w:val="19"/>
          <w:szCs w:val="19"/>
        </w:rPr>
        <w:t xml:space="preserve">Stroke </w:t>
      </w:r>
      <w:r w:rsidRPr="000A171E">
        <w:rPr>
          <w:rFonts w:ascii="Arial" w:hAnsi="Arial" w:cs="Arial"/>
          <w:sz w:val="19"/>
          <w:szCs w:val="19"/>
        </w:rPr>
        <w:t xml:space="preserve">2009;40;3485-3492 </w:t>
      </w:r>
    </w:p>
    <w:p w:rsidR="006406C4" w:rsidRPr="000A171E" w:rsidRDefault="006406C4" w:rsidP="00D35A81">
      <w:pPr>
        <w:pStyle w:val="BodyText"/>
        <w:numPr>
          <w:ilvl w:val="0"/>
          <w:numId w:val="6"/>
        </w:numPr>
        <w:tabs>
          <w:tab w:val="left" w:pos="284"/>
        </w:tabs>
        <w:spacing w:before="60" w:after="0" w:line="276" w:lineRule="auto"/>
        <w:ind w:left="284" w:hanging="284"/>
        <w:jc w:val="both"/>
        <w:rPr>
          <w:rStyle w:val="src1"/>
          <w:rFonts w:cs="Arial"/>
          <w:i/>
          <w:sz w:val="19"/>
          <w:szCs w:val="19"/>
        </w:rPr>
      </w:pPr>
      <w:r w:rsidRPr="000A171E">
        <w:rPr>
          <w:rFonts w:cs="Arial"/>
          <w:sz w:val="19"/>
          <w:szCs w:val="19"/>
        </w:rPr>
        <w:t xml:space="preserve">Lu J, </w:t>
      </w:r>
      <w:r w:rsidRPr="000A171E">
        <w:rPr>
          <w:rFonts w:cs="Arial"/>
          <w:b/>
          <w:sz w:val="19"/>
          <w:szCs w:val="19"/>
        </w:rPr>
        <w:t>Poppitt</w:t>
      </w:r>
      <w:r w:rsidRPr="000A171E">
        <w:rPr>
          <w:rFonts w:cs="Arial"/>
          <w:sz w:val="19"/>
          <w:szCs w:val="19"/>
        </w:rPr>
        <w:t xml:space="preserve"> </w:t>
      </w:r>
      <w:r w:rsidRPr="000A171E">
        <w:rPr>
          <w:rFonts w:cs="Arial"/>
          <w:b/>
          <w:sz w:val="19"/>
          <w:szCs w:val="19"/>
        </w:rPr>
        <w:t>SD</w:t>
      </w:r>
      <w:r w:rsidRPr="000A171E">
        <w:rPr>
          <w:rFonts w:cs="Arial"/>
          <w:sz w:val="19"/>
          <w:szCs w:val="19"/>
        </w:rPr>
        <w:t xml:space="preserve">, Othman AA, Sunderland T, </w:t>
      </w:r>
      <w:r w:rsidR="00296BF3" w:rsidRPr="000A171E">
        <w:rPr>
          <w:rFonts w:cs="Arial"/>
          <w:sz w:val="19"/>
          <w:szCs w:val="19"/>
        </w:rPr>
        <w:t>et al.,</w:t>
      </w:r>
      <w:r w:rsidRPr="000A171E">
        <w:rPr>
          <w:rFonts w:cs="Arial"/>
          <w:sz w:val="19"/>
          <w:szCs w:val="19"/>
        </w:rPr>
        <w:t xml:space="preserve"> Pharmacokinetics, pharmacodynamics and metabolism of </w:t>
      </w:r>
      <w:proofErr w:type="spellStart"/>
      <w:r w:rsidRPr="000A171E">
        <w:rPr>
          <w:rFonts w:cs="Arial"/>
          <w:sz w:val="19"/>
          <w:szCs w:val="19"/>
        </w:rPr>
        <w:t>triethylenetetramine</w:t>
      </w:r>
      <w:proofErr w:type="spellEnd"/>
      <w:r w:rsidRPr="000A171E">
        <w:rPr>
          <w:rFonts w:cs="Arial"/>
          <w:sz w:val="19"/>
          <w:szCs w:val="19"/>
        </w:rPr>
        <w:t xml:space="preserve"> in healthy human participants: an open-label trial. </w:t>
      </w:r>
      <w:r w:rsidRPr="000A171E">
        <w:rPr>
          <w:rFonts w:cs="Arial"/>
          <w:i/>
          <w:sz w:val="19"/>
          <w:szCs w:val="19"/>
        </w:rPr>
        <w:t xml:space="preserve">J </w:t>
      </w:r>
      <w:proofErr w:type="spellStart"/>
      <w:r w:rsidRPr="000A171E">
        <w:rPr>
          <w:rFonts w:cs="Arial"/>
          <w:i/>
          <w:sz w:val="19"/>
          <w:szCs w:val="19"/>
        </w:rPr>
        <w:t>Clin</w:t>
      </w:r>
      <w:proofErr w:type="spellEnd"/>
      <w:r w:rsidRPr="000A171E">
        <w:rPr>
          <w:rFonts w:cs="Arial"/>
          <w:i/>
          <w:sz w:val="19"/>
          <w:szCs w:val="19"/>
        </w:rPr>
        <w:t xml:space="preserve"> </w:t>
      </w:r>
      <w:proofErr w:type="spellStart"/>
      <w:r w:rsidRPr="000A171E">
        <w:rPr>
          <w:rFonts w:cs="Arial"/>
          <w:i/>
          <w:sz w:val="19"/>
          <w:szCs w:val="19"/>
        </w:rPr>
        <w:t>Pharmacol</w:t>
      </w:r>
      <w:proofErr w:type="spellEnd"/>
      <w:r w:rsidRPr="000A171E">
        <w:rPr>
          <w:rFonts w:cs="Arial"/>
          <w:sz w:val="19"/>
          <w:szCs w:val="19"/>
        </w:rPr>
        <w:t xml:space="preserve"> </w:t>
      </w:r>
      <w:r w:rsidRPr="000A171E">
        <w:rPr>
          <w:rStyle w:val="src1"/>
          <w:rFonts w:cs="Arial"/>
          <w:sz w:val="19"/>
          <w:szCs w:val="19"/>
        </w:rPr>
        <w:t>2010</w:t>
      </w:r>
      <w:proofErr w:type="gramStart"/>
      <w:r w:rsidRPr="000A171E">
        <w:rPr>
          <w:rStyle w:val="src1"/>
          <w:rFonts w:cs="Arial"/>
          <w:sz w:val="19"/>
          <w:szCs w:val="19"/>
        </w:rPr>
        <w:t>;50</w:t>
      </w:r>
      <w:proofErr w:type="gramEnd"/>
      <w:r w:rsidRPr="000A171E">
        <w:rPr>
          <w:rStyle w:val="src1"/>
          <w:rFonts w:cs="Arial"/>
          <w:sz w:val="19"/>
          <w:szCs w:val="19"/>
        </w:rPr>
        <w:t>(6):647-58.</w:t>
      </w:r>
    </w:p>
    <w:p w:rsidR="006406C4" w:rsidRPr="000A171E" w:rsidRDefault="006406C4" w:rsidP="00D35A81">
      <w:pPr>
        <w:pStyle w:val="BodyText"/>
        <w:numPr>
          <w:ilvl w:val="0"/>
          <w:numId w:val="6"/>
        </w:numPr>
        <w:tabs>
          <w:tab w:val="left" w:pos="284"/>
        </w:tabs>
        <w:spacing w:before="60" w:after="0" w:line="276" w:lineRule="auto"/>
        <w:ind w:left="284" w:hanging="284"/>
        <w:jc w:val="both"/>
        <w:rPr>
          <w:rFonts w:cs="Arial"/>
          <w:i/>
          <w:color w:val="000000"/>
          <w:sz w:val="19"/>
          <w:szCs w:val="19"/>
        </w:rPr>
      </w:pPr>
      <w:proofErr w:type="spellStart"/>
      <w:r w:rsidRPr="000A171E">
        <w:rPr>
          <w:rFonts w:cs="Arial"/>
          <w:sz w:val="19"/>
          <w:szCs w:val="19"/>
          <w:lang w:val="en-US"/>
        </w:rPr>
        <w:t>Strik</w:t>
      </w:r>
      <w:proofErr w:type="spellEnd"/>
      <w:r w:rsidRPr="000A171E">
        <w:rPr>
          <w:rFonts w:cs="Arial"/>
          <w:sz w:val="19"/>
          <w:szCs w:val="19"/>
          <w:lang w:val="en-US"/>
        </w:rPr>
        <w:t xml:space="preserve"> CM, </w:t>
      </w:r>
      <w:proofErr w:type="spellStart"/>
      <w:r w:rsidRPr="000A171E">
        <w:rPr>
          <w:rFonts w:cs="Arial"/>
          <w:sz w:val="19"/>
          <w:szCs w:val="19"/>
          <w:lang w:val="en-US"/>
        </w:rPr>
        <w:t>Lithander</w:t>
      </w:r>
      <w:proofErr w:type="spellEnd"/>
      <w:r w:rsidRPr="000A171E">
        <w:rPr>
          <w:rFonts w:cs="Arial"/>
          <w:sz w:val="19"/>
          <w:szCs w:val="19"/>
          <w:lang w:val="en-US"/>
        </w:rPr>
        <w:t xml:space="preserve"> FE, McGill A-T, </w:t>
      </w:r>
      <w:proofErr w:type="spellStart"/>
      <w:r w:rsidRPr="000A171E">
        <w:rPr>
          <w:rFonts w:cs="Arial"/>
          <w:sz w:val="19"/>
          <w:szCs w:val="19"/>
          <w:lang w:val="en-US"/>
        </w:rPr>
        <w:t>MacGibbon</w:t>
      </w:r>
      <w:proofErr w:type="spellEnd"/>
      <w:r w:rsidRPr="000A171E">
        <w:rPr>
          <w:rFonts w:cs="Arial"/>
          <w:sz w:val="19"/>
          <w:szCs w:val="19"/>
          <w:lang w:val="en-US"/>
        </w:rPr>
        <w:t xml:space="preserve"> AK, </w:t>
      </w:r>
      <w:proofErr w:type="spellStart"/>
      <w:r w:rsidRPr="000A171E">
        <w:rPr>
          <w:rFonts w:cs="Arial"/>
          <w:sz w:val="19"/>
          <w:szCs w:val="19"/>
          <w:lang w:val="en-US"/>
        </w:rPr>
        <w:t>McArdle</w:t>
      </w:r>
      <w:proofErr w:type="spellEnd"/>
      <w:r w:rsidRPr="000A171E">
        <w:rPr>
          <w:rFonts w:cs="Arial"/>
          <w:sz w:val="19"/>
          <w:szCs w:val="19"/>
          <w:lang w:val="en-US"/>
        </w:rPr>
        <w:t xml:space="preserve"> BH, </w:t>
      </w:r>
      <w:r w:rsidRPr="000A171E">
        <w:rPr>
          <w:rFonts w:cs="Arial"/>
          <w:b/>
          <w:sz w:val="19"/>
          <w:szCs w:val="19"/>
          <w:lang w:val="en-US"/>
        </w:rPr>
        <w:t>Poppitt</w:t>
      </w:r>
      <w:r w:rsidRPr="000A171E">
        <w:rPr>
          <w:rFonts w:cs="Arial"/>
          <w:sz w:val="19"/>
          <w:szCs w:val="19"/>
          <w:lang w:val="en-US"/>
        </w:rPr>
        <w:t xml:space="preserve"> </w:t>
      </w:r>
      <w:r w:rsidRPr="000A171E">
        <w:rPr>
          <w:rFonts w:cs="Arial"/>
          <w:b/>
          <w:sz w:val="19"/>
          <w:szCs w:val="19"/>
          <w:lang w:val="en-US"/>
        </w:rPr>
        <w:t>SD</w:t>
      </w:r>
      <w:r w:rsidRPr="000A171E">
        <w:rPr>
          <w:rFonts w:cs="Arial"/>
          <w:sz w:val="19"/>
          <w:szCs w:val="19"/>
          <w:lang w:val="en-US"/>
        </w:rPr>
        <w:t xml:space="preserve">.  </w:t>
      </w:r>
      <w:r w:rsidRPr="000A171E">
        <w:rPr>
          <w:rFonts w:cs="Arial"/>
          <w:sz w:val="19"/>
          <w:szCs w:val="19"/>
        </w:rPr>
        <w:t xml:space="preserve">No evidence of differential effects of SFA, MUFA or PUFA on post-ingestive satiety and energy intake: a randomised trial of fatty acid saturation. </w:t>
      </w:r>
      <w:proofErr w:type="spellStart"/>
      <w:r w:rsidRPr="000A171E">
        <w:rPr>
          <w:rStyle w:val="jrnl"/>
          <w:rFonts w:cs="Arial"/>
          <w:i/>
          <w:sz w:val="19"/>
          <w:szCs w:val="19"/>
        </w:rPr>
        <w:t>Nutr</w:t>
      </w:r>
      <w:proofErr w:type="spellEnd"/>
      <w:r w:rsidRPr="000A171E">
        <w:rPr>
          <w:rStyle w:val="jrnl"/>
          <w:rFonts w:cs="Arial"/>
          <w:i/>
          <w:sz w:val="19"/>
          <w:szCs w:val="19"/>
        </w:rPr>
        <w:t xml:space="preserve"> J</w:t>
      </w:r>
      <w:r w:rsidRPr="000A171E">
        <w:rPr>
          <w:rStyle w:val="src1"/>
          <w:rFonts w:cs="Arial"/>
          <w:i/>
          <w:sz w:val="19"/>
          <w:szCs w:val="19"/>
        </w:rPr>
        <w:t>. 2010</w:t>
      </w:r>
      <w:r w:rsidRPr="000A171E">
        <w:rPr>
          <w:rStyle w:val="src1"/>
          <w:rFonts w:cs="Arial"/>
          <w:sz w:val="19"/>
          <w:szCs w:val="19"/>
        </w:rPr>
        <w:t xml:space="preserve"> May 24</w:t>
      </w:r>
      <w:proofErr w:type="gramStart"/>
      <w:r w:rsidRPr="000A171E">
        <w:rPr>
          <w:rStyle w:val="src1"/>
          <w:rFonts w:cs="Arial"/>
          <w:sz w:val="19"/>
          <w:szCs w:val="19"/>
        </w:rPr>
        <w:t>;9</w:t>
      </w:r>
      <w:proofErr w:type="gramEnd"/>
      <w:r w:rsidRPr="000A171E">
        <w:rPr>
          <w:rStyle w:val="src1"/>
          <w:rFonts w:cs="Arial"/>
          <w:sz w:val="19"/>
          <w:szCs w:val="19"/>
        </w:rPr>
        <w:t>(1):24. [E-</w:t>
      </w:r>
      <w:proofErr w:type="spellStart"/>
      <w:r w:rsidRPr="000A171E">
        <w:rPr>
          <w:rStyle w:val="src1"/>
          <w:rFonts w:cs="Arial"/>
          <w:sz w:val="19"/>
          <w:szCs w:val="19"/>
        </w:rPr>
        <w:t>publ</w:t>
      </w:r>
      <w:proofErr w:type="spellEnd"/>
      <w:r w:rsidRPr="000A171E">
        <w:rPr>
          <w:rStyle w:val="src1"/>
          <w:rFonts w:cs="Arial"/>
          <w:sz w:val="19"/>
          <w:szCs w:val="19"/>
        </w:rPr>
        <w:t>]</w:t>
      </w:r>
    </w:p>
    <w:p w:rsidR="006406C4" w:rsidRPr="000A171E" w:rsidRDefault="006406C4" w:rsidP="00D35A81">
      <w:pPr>
        <w:pStyle w:val="BodyText"/>
        <w:numPr>
          <w:ilvl w:val="0"/>
          <w:numId w:val="6"/>
        </w:numPr>
        <w:tabs>
          <w:tab w:val="left" w:pos="284"/>
        </w:tabs>
        <w:spacing w:before="60" w:after="0" w:line="276" w:lineRule="auto"/>
        <w:ind w:left="284" w:hanging="284"/>
        <w:jc w:val="both"/>
        <w:rPr>
          <w:rStyle w:val="src1"/>
          <w:rFonts w:cs="Arial"/>
          <w:i/>
          <w:color w:val="000000"/>
          <w:sz w:val="19"/>
          <w:szCs w:val="19"/>
        </w:rPr>
      </w:pPr>
      <w:r w:rsidRPr="000A171E">
        <w:rPr>
          <w:rFonts w:cs="Arial"/>
          <w:b/>
          <w:sz w:val="19"/>
          <w:szCs w:val="19"/>
          <w:lang w:val="en-US"/>
        </w:rPr>
        <w:t>Poppitt</w:t>
      </w:r>
      <w:r w:rsidRPr="000A171E">
        <w:rPr>
          <w:rFonts w:cs="Arial"/>
          <w:sz w:val="19"/>
          <w:szCs w:val="19"/>
          <w:lang w:val="en-US"/>
        </w:rPr>
        <w:t xml:space="preserve"> </w:t>
      </w:r>
      <w:r w:rsidRPr="000A171E">
        <w:rPr>
          <w:rFonts w:cs="Arial"/>
          <w:b/>
          <w:sz w:val="19"/>
          <w:szCs w:val="19"/>
          <w:lang w:val="en-US"/>
        </w:rPr>
        <w:t>SD</w:t>
      </w:r>
      <w:r w:rsidRPr="000A171E">
        <w:rPr>
          <w:rFonts w:cs="Arial"/>
          <w:sz w:val="19"/>
          <w:szCs w:val="19"/>
          <w:lang w:val="en-US"/>
        </w:rPr>
        <w:t xml:space="preserve">, </w:t>
      </w:r>
      <w:proofErr w:type="spellStart"/>
      <w:r w:rsidRPr="000A171E">
        <w:rPr>
          <w:rFonts w:cs="Arial"/>
          <w:sz w:val="19"/>
          <w:szCs w:val="19"/>
          <w:lang w:val="en-US"/>
        </w:rPr>
        <w:t>Strik</w:t>
      </w:r>
      <w:proofErr w:type="spellEnd"/>
      <w:r w:rsidRPr="000A171E">
        <w:rPr>
          <w:rFonts w:cs="Arial"/>
          <w:sz w:val="19"/>
          <w:szCs w:val="19"/>
          <w:lang w:val="en-US"/>
        </w:rPr>
        <w:t xml:space="preserve"> CM, </w:t>
      </w:r>
      <w:proofErr w:type="spellStart"/>
      <w:r w:rsidRPr="000A171E">
        <w:rPr>
          <w:rFonts w:cs="Arial"/>
          <w:sz w:val="19"/>
          <w:szCs w:val="19"/>
          <w:lang w:val="en-US"/>
        </w:rPr>
        <w:t>MacGibbon</w:t>
      </w:r>
      <w:proofErr w:type="spellEnd"/>
      <w:r w:rsidRPr="000A171E">
        <w:rPr>
          <w:rFonts w:cs="Arial"/>
          <w:sz w:val="19"/>
          <w:szCs w:val="19"/>
          <w:lang w:val="en-US"/>
        </w:rPr>
        <w:t xml:space="preserve"> AK, </w:t>
      </w:r>
      <w:proofErr w:type="spellStart"/>
      <w:r w:rsidRPr="000A171E">
        <w:rPr>
          <w:rFonts w:cs="Arial"/>
          <w:sz w:val="19"/>
          <w:szCs w:val="19"/>
          <w:lang w:val="en-US"/>
        </w:rPr>
        <w:t>McArdle</w:t>
      </w:r>
      <w:proofErr w:type="spellEnd"/>
      <w:r w:rsidRPr="000A171E">
        <w:rPr>
          <w:rFonts w:cs="Arial"/>
          <w:sz w:val="19"/>
          <w:szCs w:val="19"/>
          <w:lang w:val="en-US"/>
        </w:rPr>
        <w:t xml:space="preserve"> BH, </w:t>
      </w:r>
      <w:proofErr w:type="spellStart"/>
      <w:r w:rsidRPr="000A171E">
        <w:rPr>
          <w:rFonts w:cs="Arial"/>
          <w:sz w:val="19"/>
          <w:szCs w:val="19"/>
          <w:lang w:val="en-US"/>
        </w:rPr>
        <w:t>Budgett</w:t>
      </w:r>
      <w:proofErr w:type="spellEnd"/>
      <w:r w:rsidRPr="000A171E">
        <w:rPr>
          <w:rFonts w:cs="Arial"/>
          <w:sz w:val="19"/>
          <w:szCs w:val="19"/>
          <w:lang w:val="en-US"/>
        </w:rPr>
        <w:t xml:space="preserve"> SC, McGill A-T. </w:t>
      </w:r>
      <w:r w:rsidRPr="000A171E">
        <w:rPr>
          <w:rFonts w:cs="Arial"/>
          <w:sz w:val="19"/>
          <w:szCs w:val="19"/>
        </w:rPr>
        <w:t xml:space="preserve">Fatty acid chain length, postprandial satiety and food intake in lean men. </w:t>
      </w:r>
      <w:proofErr w:type="spellStart"/>
      <w:r w:rsidRPr="000A171E">
        <w:rPr>
          <w:rFonts w:cs="Arial"/>
          <w:i/>
          <w:sz w:val="19"/>
          <w:szCs w:val="19"/>
        </w:rPr>
        <w:t>Physiol</w:t>
      </w:r>
      <w:proofErr w:type="spellEnd"/>
      <w:r w:rsidRPr="000A171E">
        <w:rPr>
          <w:rFonts w:cs="Arial"/>
          <w:i/>
          <w:sz w:val="19"/>
          <w:szCs w:val="19"/>
        </w:rPr>
        <w:t xml:space="preserve"> </w:t>
      </w:r>
      <w:proofErr w:type="spellStart"/>
      <w:r w:rsidRPr="000A171E">
        <w:rPr>
          <w:rFonts w:cs="Arial"/>
          <w:i/>
          <w:sz w:val="19"/>
          <w:szCs w:val="19"/>
        </w:rPr>
        <w:t>Behav</w:t>
      </w:r>
      <w:proofErr w:type="spellEnd"/>
      <w:r w:rsidRPr="000A171E">
        <w:rPr>
          <w:rFonts w:cs="Arial"/>
          <w:i/>
          <w:sz w:val="19"/>
          <w:szCs w:val="19"/>
        </w:rPr>
        <w:t xml:space="preserve"> 2010; </w:t>
      </w:r>
      <w:r w:rsidRPr="000A171E">
        <w:rPr>
          <w:rStyle w:val="src1"/>
          <w:rFonts w:cs="Arial"/>
          <w:sz w:val="19"/>
          <w:szCs w:val="19"/>
        </w:rPr>
        <w:t xml:space="preserve">101(1):161-7. </w:t>
      </w:r>
    </w:p>
    <w:p w:rsidR="006406C4" w:rsidRPr="000A171E" w:rsidRDefault="006406C4" w:rsidP="00D35A81">
      <w:pPr>
        <w:pStyle w:val="BodyText"/>
        <w:numPr>
          <w:ilvl w:val="0"/>
          <w:numId w:val="6"/>
        </w:numPr>
        <w:tabs>
          <w:tab w:val="left" w:pos="284"/>
        </w:tabs>
        <w:spacing w:before="60" w:after="0" w:line="276" w:lineRule="auto"/>
        <w:ind w:left="284" w:hanging="284"/>
        <w:jc w:val="both"/>
        <w:rPr>
          <w:rFonts w:cs="Arial"/>
          <w:i/>
          <w:color w:val="000000"/>
          <w:sz w:val="19"/>
          <w:szCs w:val="19"/>
        </w:rPr>
      </w:pPr>
      <w:r w:rsidRPr="000A171E">
        <w:rPr>
          <w:rFonts w:cs="Arial"/>
          <w:b/>
          <w:sz w:val="19"/>
          <w:szCs w:val="19"/>
          <w:lang w:val="en-US"/>
        </w:rPr>
        <w:t>Poppitt</w:t>
      </w:r>
      <w:r w:rsidRPr="000A171E">
        <w:rPr>
          <w:rFonts w:cs="Arial"/>
          <w:sz w:val="19"/>
          <w:szCs w:val="19"/>
          <w:lang w:val="en-US"/>
        </w:rPr>
        <w:t xml:space="preserve"> </w:t>
      </w:r>
      <w:r w:rsidRPr="000A171E">
        <w:rPr>
          <w:rFonts w:cs="Arial"/>
          <w:b/>
          <w:sz w:val="19"/>
          <w:szCs w:val="19"/>
          <w:lang w:val="en-US"/>
        </w:rPr>
        <w:t>SD</w:t>
      </w:r>
      <w:r w:rsidRPr="000A171E">
        <w:rPr>
          <w:rFonts w:cs="Arial"/>
          <w:sz w:val="19"/>
          <w:szCs w:val="19"/>
          <w:lang w:val="en-US"/>
        </w:rPr>
        <w:t>,</w:t>
      </w:r>
      <w:r w:rsidRPr="000A171E">
        <w:rPr>
          <w:rFonts w:cs="Arial"/>
          <w:sz w:val="19"/>
          <w:szCs w:val="19"/>
        </w:rPr>
        <w:t xml:space="preserve"> Proctor</w:t>
      </w:r>
      <w:r w:rsidRPr="000A171E">
        <w:rPr>
          <w:rFonts w:cs="Arial"/>
          <w:sz w:val="19"/>
          <w:szCs w:val="19"/>
          <w:vertAlign w:val="superscript"/>
        </w:rPr>
        <w:t xml:space="preserve"> </w:t>
      </w:r>
      <w:r w:rsidRPr="000A171E">
        <w:rPr>
          <w:rFonts w:cs="Arial"/>
          <w:sz w:val="19"/>
          <w:szCs w:val="19"/>
        </w:rPr>
        <w:t>J, McGill</w:t>
      </w:r>
      <w:r w:rsidRPr="000A171E">
        <w:rPr>
          <w:rFonts w:cs="Arial"/>
          <w:sz w:val="19"/>
          <w:szCs w:val="19"/>
          <w:vertAlign w:val="superscript"/>
        </w:rPr>
        <w:t xml:space="preserve"> </w:t>
      </w:r>
      <w:r w:rsidRPr="000A171E">
        <w:rPr>
          <w:rFonts w:cs="Arial"/>
          <w:sz w:val="19"/>
          <w:szCs w:val="19"/>
        </w:rPr>
        <w:t xml:space="preserve">A-T, </w:t>
      </w:r>
      <w:r w:rsidR="00E760BD" w:rsidRPr="000A171E">
        <w:rPr>
          <w:rFonts w:cs="Arial"/>
          <w:sz w:val="19"/>
          <w:szCs w:val="19"/>
        </w:rPr>
        <w:t>et al.,</w:t>
      </w:r>
      <w:r w:rsidRPr="000A171E">
        <w:rPr>
          <w:rFonts w:cs="Arial"/>
          <w:sz w:val="19"/>
          <w:szCs w:val="19"/>
        </w:rPr>
        <w:t xml:space="preserve"> Low-dose whey protein-enriched water beverages alter satiety in a study of overweight women. </w:t>
      </w:r>
      <w:r w:rsidRPr="000A171E">
        <w:rPr>
          <w:rFonts w:cs="Arial"/>
          <w:i/>
          <w:sz w:val="19"/>
          <w:szCs w:val="19"/>
        </w:rPr>
        <w:t>Appetite</w:t>
      </w:r>
      <w:r w:rsidRPr="000A171E">
        <w:rPr>
          <w:rFonts w:cs="Arial"/>
          <w:sz w:val="19"/>
          <w:szCs w:val="19"/>
        </w:rPr>
        <w:t xml:space="preserve"> 2011; 56:456–464</w:t>
      </w:r>
    </w:p>
    <w:p w:rsidR="006406C4" w:rsidRPr="000A171E" w:rsidRDefault="006406C4" w:rsidP="00D35A81">
      <w:pPr>
        <w:pStyle w:val="BodyText"/>
        <w:numPr>
          <w:ilvl w:val="0"/>
          <w:numId w:val="6"/>
        </w:numPr>
        <w:tabs>
          <w:tab w:val="left" w:pos="284"/>
        </w:tabs>
        <w:spacing w:before="60" w:after="0" w:line="276" w:lineRule="auto"/>
        <w:ind w:left="284" w:hanging="284"/>
        <w:jc w:val="both"/>
        <w:rPr>
          <w:rFonts w:cs="Arial"/>
          <w:spacing w:val="-4"/>
          <w:sz w:val="19"/>
          <w:szCs w:val="19"/>
        </w:rPr>
      </w:pPr>
      <w:r w:rsidRPr="000A171E">
        <w:rPr>
          <w:rFonts w:cs="Arial"/>
          <w:spacing w:val="-4"/>
          <w:sz w:val="19"/>
          <w:szCs w:val="19"/>
        </w:rPr>
        <w:t xml:space="preserve">Chan Y-K, </w:t>
      </w:r>
      <w:proofErr w:type="spellStart"/>
      <w:r w:rsidRPr="000A171E">
        <w:rPr>
          <w:rFonts w:cs="Arial"/>
          <w:spacing w:val="-4"/>
          <w:sz w:val="19"/>
          <w:szCs w:val="19"/>
        </w:rPr>
        <w:t>Strik</w:t>
      </w:r>
      <w:proofErr w:type="spellEnd"/>
      <w:r w:rsidRPr="000A171E">
        <w:rPr>
          <w:rFonts w:cs="Arial"/>
          <w:spacing w:val="-4"/>
          <w:sz w:val="19"/>
          <w:szCs w:val="19"/>
        </w:rPr>
        <w:t xml:space="preserve"> CM, </w:t>
      </w:r>
      <w:proofErr w:type="spellStart"/>
      <w:r w:rsidRPr="000A171E">
        <w:rPr>
          <w:rFonts w:cs="Arial"/>
          <w:spacing w:val="-4"/>
          <w:sz w:val="19"/>
          <w:szCs w:val="19"/>
        </w:rPr>
        <w:t>Budgett</w:t>
      </w:r>
      <w:proofErr w:type="spellEnd"/>
      <w:r w:rsidRPr="000A171E">
        <w:rPr>
          <w:rFonts w:cs="Arial"/>
          <w:spacing w:val="-4"/>
          <w:sz w:val="19"/>
          <w:szCs w:val="19"/>
        </w:rPr>
        <w:t xml:space="preserve"> SC, McGill A-T, Proctor J, </w:t>
      </w:r>
      <w:r w:rsidRPr="000A171E">
        <w:rPr>
          <w:rFonts w:cs="Arial"/>
          <w:b/>
          <w:spacing w:val="-4"/>
          <w:sz w:val="19"/>
          <w:szCs w:val="19"/>
        </w:rPr>
        <w:t>Poppitt</w:t>
      </w:r>
      <w:r w:rsidRPr="000A171E">
        <w:rPr>
          <w:rFonts w:cs="Arial"/>
          <w:spacing w:val="-4"/>
          <w:sz w:val="19"/>
          <w:szCs w:val="19"/>
        </w:rPr>
        <w:t xml:space="preserve"> </w:t>
      </w:r>
      <w:r w:rsidRPr="000A171E">
        <w:rPr>
          <w:rFonts w:cs="Arial"/>
          <w:b/>
          <w:spacing w:val="-4"/>
          <w:sz w:val="19"/>
          <w:szCs w:val="19"/>
        </w:rPr>
        <w:t>SD</w:t>
      </w:r>
      <w:r w:rsidRPr="000A171E">
        <w:rPr>
          <w:rFonts w:cs="Arial"/>
          <w:spacing w:val="-4"/>
          <w:sz w:val="19"/>
          <w:szCs w:val="19"/>
        </w:rPr>
        <w:t>.</w:t>
      </w:r>
      <w:r w:rsidRPr="000A171E">
        <w:rPr>
          <w:rFonts w:cs="Arial"/>
          <w:color w:val="000033"/>
          <w:spacing w:val="-4"/>
          <w:sz w:val="19"/>
          <w:szCs w:val="19"/>
        </w:rPr>
        <w:t xml:space="preserve"> The emulsified lipid Fabuless (</w:t>
      </w:r>
      <w:proofErr w:type="spellStart"/>
      <w:r w:rsidRPr="000A171E">
        <w:rPr>
          <w:rFonts w:cs="Arial"/>
          <w:color w:val="000033"/>
          <w:spacing w:val="-4"/>
          <w:sz w:val="19"/>
          <w:szCs w:val="19"/>
        </w:rPr>
        <w:t>Olibra</w:t>
      </w:r>
      <w:proofErr w:type="spellEnd"/>
      <w:r w:rsidRPr="000A171E">
        <w:rPr>
          <w:rFonts w:cs="Arial"/>
          <w:color w:val="000033"/>
          <w:spacing w:val="-4"/>
          <w:sz w:val="19"/>
          <w:szCs w:val="19"/>
        </w:rPr>
        <w:t>) does not decrease food intake but suppresses appetite when consumed with yoghurt but not alone or with solid foods: a food effect study</w:t>
      </w:r>
      <w:r w:rsidRPr="000A171E">
        <w:rPr>
          <w:rFonts w:cs="Arial"/>
          <w:spacing w:val="-4"/>
          <w:sz w:val="19"/>
          <w:szCs w:val="19"/>
        </w:rPr>
        <w:t>.</w:t>
      </w:r>
      <w:r w:rsidRPr="000A171E">
        <w:rPr>
          <w:rFonts w:cs="Arial"/>
          <w:i/>
          <w:spacing w:val="-4"/>
          <w:sz w:val="19"/>
          <w:szCs w:val="19"/>
        </w:rPr>
        <w:t xml:space="preserve"> Phys </w:t>
      </w:r>
      <w:proofErr w:type="spellStart"/>
      <w:r w:rsidRPr="000A171E">
        <w:rPr>
          <w:rFonts w:cs="Arial"/>
          <w:i/>
          <w:spacing w:val="-4"/>
          <w:sz w:val="19"/>
          <w:szCs w:val="19"/>
        </w:rPr>
        <w:t>Behav</w:t>
      </w:r>
      <w:proofErr w:type="spellEnd"/>
      <w:r w:rsidRPr="000A171E">
        <w:rPr>
          <w:rFonts w:cs="Arial"/>
          <w:spacing w:val="-4"/>
          <w:sz w:val="19"/>
          <w:szCs w:val="19"/>
        </w:rPr>
        <w:t xml:space="preserve"> 2012;105: 742-8</w:t>
      </w:r>
    </w:p>
    <w:p w:rsidR="006406C4" w:rsidRPr="000A171E" w:rsidRDefault="006406C4" w:rsidP="00D35A81">
      <w:pPr>
        <w:pStyle w:val="BodyText"/>
        <w:numPr>
          <w:ilvl w:val="0"/>
          <w:numId w:val="6"/>
        </w:numPr>
        <w:tabs>
          <w:tab w:val="left" w:pos="284"/>
        </w:tabs>
        <w:spacing w:before="60" w:after="0" w:line="276" w:lineRule="auto"/>
        <w:ind w:left="284" w:hanging="284"/>
        <w:jc w:val="both"/>
        <w:rPr>
          <w:rFonts w:cs="Arial"/>
          <w:spacing w:val="-4"/>
          <w:sz w:val="19"/>
          <w:szCs w:val="19"/>
        </w:rPr>
      </w:pPr>
      <w:r w:rsidRPr="000A171E">
        <w:rPr>
          <w:rFonts w:cs="Arial"/>
          <w:spacing w:val="-4"/>
          <w:sz w:val="19"/>
          <w:szCs w:val="19"/>
        </w:rPr>
        <w:lastRenderedPageBreak/>
        <w:t xml:space="preserve">Wiessing K, Xin L, McGill A-T, </w:t>
      </w:r>
      <w:proofErr w:type="spellStart"/>
      <w:r w:rsidRPr="000A171E">
        <w:rPr>
          <w:rFonts w:cs="Arial"/>
          <w:spacing w:val="-4"/>
          <w:sz w:val="19"/>
          <w:szCs w:val="19"/>
        </w:rPr>
        <w:t>Budgett</w:t>
      </w:r>
      <w:proofErr w:type="spellEnd"/>
      <w:r w:rsidRPr="000A171E">
        <w:rPr>
          <w:rFonts w:cs="Arial"/>
          <w:spacing w:val="-4"/>
          <w:sz w:val="19"/>
          <w:szCs w:val="19"/>
        </w:rPr>
        <w:t xml:space="preserve"> SC,</w:t>
      </w:r>
      <w:r w:rsidRPr="000A171E">
        <w:rPr>
          <w:rFonts w:cs="Arial"/>
          <w:spacing w:val="-4"/>
          <w:sz w:val="19"/>
          <w:szCs w:val="19"/>
          <w:vertAlign w:val="superscript"/>
        </w:rPr>
        <w:t xml:space="preserve"> </w:t>
      </w:r>
      <w:proofErr w:type="spellStart"/>
      <w:r w:rsidRPr="000A171E">
        <w:rPr>
          <w:rFonts w:cs="Arial"/>
          <w:spacing w:val="-4"/>
          <w:sz w:val="19"/>
          <w:szCs w:val="19"/>
        </w:rPr>
        <w:t>Strik</w:t>
      </w:r>
      <w:proofErr w:type="spellEnd"/>
      <w:r w:rsidRPr="000A171E">
        <w:rPr>
          <w:rFonts w:cs="Arial"/>
          <w:spacing w:val="-4"/>
          <w:sz w:val="19"/>
          <w:szCs w:val="19"/>
        </w:rPr>
        <w:t xml:space="preserve"> CM, </w:t>
      </w:r>
      <w:r w:rsidRPr="000A171E">
        <w:rPr>
          <w:rFonts w:cs="Arial"/>
          <w:b/>
          <w:spacing w:val="-4"/>
          <w:sz w:val="19"/>
          <w:szCs w:val="19"/>
        </w:rPr>
        <w:t>Poppitt</w:t>
      </w:r>
      <w:r w:rsidRPr="000A171E">
        <w:rPr>
          <w:rFonts w:cs="Arial"/>
          <w:spacing w:val="-4"/>
          <w:sz w:val="19"/>
          <w:szCs w:val="19"/>
        </w:rPr>
        <w:t xml:space="preserve"> </w:t>
      </w:r>
      <w:r w:rsidRPr="000A171E">
        <w:rPr>
          <w:rFonts w:cs="Arial"/>
          <w:b/>
          <w:spacing w:val="-4"/>
          <w:sz w:val="19"/>
          <w:szCs w:val="19"/>
        </w:rPr>
        <w:t>SD</w:t>
      </w:r>
      <w:r w:rsidRPr="000A171E">
        <w:rPr>
          <w:rFonts w:cs="Arial"/>
          <w:spacing w:val="-4"/>
          <w:sz w:val="19"/>
          <w:szCs w:val="19"/>
        </w:rPr>
        <w:t xml:space="preserve">. Sensitivity of </w:t>
      </w:r>
      <w:r w:rsidRPr="000A171E">
        <w:rPr>
          <w:rFonts w:cs="Arial"/>
          <w:i/>
          <w:spacing w:val="-4"/>
          <w:sz w:val="19"/>
          <w:szCs w:val="19"/>
        </w:rPr>
        <w:t xml:space="preserve">ad libitum </w:t>
      </w:r>
      <w:r w:rsidRPr="000A171E">
        <w:rPr>
          <w:rFonts w:cs="Arial"/>
          <w:spacing w:val="-4"/>
          <w:sz w:val="19"/>
          <w:szCs w:val="19"/>
        </w:rPr>
        <w:t xml:space="preserve">meals to detect changes in hunger: restricted-item or multi-item </w:t>
      </w:r>
      <w:proofErr w:type="spellStart"/>
      <w:r w:rsidRPr="000A171E">
        <w:rPr>
          <w:rFonts w:cs="Arial"/>
          <w:spacing w:val="-4"/>
          <w:sz w:val="19"/>
          <w:szCs w:val="19"/>
        </w:rPr>
        <w:t>testmeals</w:t>
      </w:r>
      <w:proofErr w:type="spellEnd"/>
      <w:r w:rsidRPr="000A171E">
        <w:rPr>
          <w:rFonts w:cs="Arial"/>
          <w:spacing w:val="-4"/>
          <w:sz w:val="19"/>
          <w:szCs w:val="19"/>
        </w:rPr>
        <w:t xml:space="preserve"> in the design of preload appetite studies. </w:t>
      </w:r>
      <w:r w:rsidRPr="000A171E">
        <w:rPr>
          <w:rFonts w:cs="Arial"/>
          <w:i/>
          <w:spacing w:val="-4"/>
          <w:sz w:val="19"/>
          <w:szCs w:val="19"/>
        </w:rPr>
        <w:t xml:space="preserve">Appetite </w:t>
      </w:r>
      <w:r w:rsidRPr="000A171E">
        <w:rPr>
          <w:rFonts w:cs="Arial"/>
          <w:spacing w:val="-4"/>
          <w:sz w:val="19"/>
          <w:szCs w:val="19"/>
        </w:rPr>
        <w:t xml:space="preserve">2012:58:1076-1082 </w:t>
      </w:r>
    </w:p>
    <w:p w:rsidR="006406C4" w:rsidRPr="000A171E" w:rsidRDefault="006406C4" w:rsidP="00D35A81">
      <w:pPr>
        <w:pStyle w:val="BodyText"/>
        <w:numPr>
          <w:ilvl w:val="0"/>
          <w:numId w:val="6"/>
        </w:numPr>
        <w:tabs>
          <w:tab w:val="left" w:pos="284"/>
        </w:tabs>
        <w:spacing w:before="60" w:after="0" w:line="276" w:lineRule="auto"/>
        <w:ind w:left="284" w:hanging="284"/>
        <w:jc w:val="both"/>
        <w:rPr>
          <w:rFonts w:cs="Arial"/>
          <w:spacing w:val="-4"/>
          <w:sz w:val="19"/>
          <w:szCs w:val="19"/>
        </w:rPr>
      </w:pPr>
      <w:r w:rsidRPr="000A171E">
        <w:rPr>
          <w:rFonts w:cs="Arial"/>
          <w:b/>
          <w:spacing w:val="-4"/>
          <w:sz w:val="19"/>
          <w:szCs w:val="19"/>
          <w:lang w:val="en-US"/>
        </w:rPr>
        <w:t>Poppitt</w:t>
      </w:r>
      <w:r w:rsidRPr="000A171E">
        <w:rPr>
          <w:rFonts w:cs="Arial"/>
          <w:spacing w:val="-4"/>
          <w:sz w:val="19"/>
          <w:szCs w:val="19"/>
          <w:lang w:val="en-US"/>
        </w:rPr>
        <w:t xml:space="preserve"> </w:t>
      </w:r>
      <w:r w:rsidRPr="000A171E">
        <w:rPr>
          <w:rFonts w:cs="Arial"/>
          <w:b/>
          <w:spacing w:val="-4"/>
          <w:sz w:val="19"/>
          <w:szCs w:val="19"/>
          <w:lang w:val="en-US"/>
        </w:rPr>
        <w:t>SD</w:t>
      </w:r>
      <w:r w:rsidRPr="000A171E">
        <w:rPr>
          <w:rFonts w:cs="Arial"/>
          <w:spacing w:val="-4"/>
          <w:sz w:val="19"/>
          <w:szCs w:val="19"/>
          <w:lang w:val="en-US"/>
        </w:rPr>
        <w:t>,</w:t>
      </w:r>
      <w:r w:rsidRPr="000A171E">
        <w:rPr>
          <w:rFonts w:cs="Arial"/>
          <w:spacing w:val="-4"/>
          <w:sz w:val="19"/>
          <w:szCs w:val="19"/>
        </w:rPr>
        <w:t xml:space="preserve"> </w:t>
      </w:r>
      <w:proofErr w:type="spellStart"/>
      <w:r w:rsidRPr="000A171E">
        <w:rPr>
          <w:rFonts w:cs="Arial"/>
          <w:spacing w:val="-4"/>
          <w:sz w:val="19"/>
          <w:szCs w:val="19"/>
        </w:rPr>
        <w:t>Strik</w:t>
      </w:r>
      <w:proofErr w:type="spellEnd"/>
      <w:r w:rsidRPr="000A171E">
        <w:rPr>
          <w:rFonts w:cs="Arial"/>
          <w:spacing w:val="-4"/>
          <w:sz w:val="19"/>
          <w:szCs w:val="19"/>
        </w:rPr>
        <w:t xml:space="preserve"> CM, </w:t>
      </w:r>
      <w:proofErr w:type="spellStart"/>
      <w:r w:rsidRPr="000A171E">
        <w:rPr>
          <w:rFonts w:cs="Arial"/>
          <w:spacing w:val="-4"/>
          <w:sz w:val="19"/>
          <w:szCs w:val="19"/>
        </w:rPr>
        <w:t>McArdle</w:t>
      </w:r>
      <w:proofErr w:type="spellEnd"/>
      <w:r w:rsidRPr="000A171E">
        <w:rPr>
          <w:rFonts w:cs="Arial"/>
          <w:spacing w:val="-4"/>
          <w:sz w:val="19"/>
          <w:szCs w:val="19"/>
        </w:rPr>
        <w:t xml:space="preserve"> BH, McGill</w:t>
      </w:r>
      <w:r w:rsidRPr="000A171E">
        <w:rPr>
          <w:rFonts w:cs="Arial"/>
          <w:spacing w:val="-4"/>
          <w:sz w:val="19"/>
          <w:szCs w:val="19"/>
          <w:vertAlign w:val="superscript"/>
        </w:rPr>
        <w:t xml:space="preserve"> </w:t>
      </w:r>
      <w:r w:rsidRPr="000A171E">
        <w:rPr>
          <w:rFonts w:cs="Arial"/>
          <w:spacing w:val="-4"/>
          <w:sz w:val="19"/>
          <w:szCs w:val="19"/>
        </w:rPr>
        <w:t>A-T, Hall</w:t>
      </w:r>
      <w:r w:rsidRPr="000A171E">
        <w:rPr>
          <w:rFonts w:cs="Arial"/>
          <w:spacing w:val="-4"/>
          <w:sz w:val="19"/>
          <w:szCs w:val="19"/>
          <w:vertAlign w:val="superscript"/>
        </w:rPr>
        <w:t xml:space="preserve"> </w:t>
      </w:r>
      <w:r w:rsidRPr="000A171E">
        <w:rPr>
          <w:rFonts w:cs="Arial"/>
          <w:spacing w:val="-4"/>
          <w:sz w:val="19"/>
          <w:szCs w:val="19"/>
        </w:rPr>
        <w:t xml:space="preserve">RS. Enhanced serum amino acid profile but no evidence of appetite suppression by dietary </w:t>
      </w:r>
      <w:proofErr w:type="spellStart"/>
      <w:r w:rsidRPr="000A171E">
        <w:rPr>
          <w:rFonts w:cs="Arial"/>
          <w:spacing w:val="-4"/>
          <w:sz w:val="19"/>
          <w:szCs w:val="19"/>
        </w:rPr>
        <w:t>glycomacropeptide</w:t>
      </w:r>
      <w:proofErr w:type="spellEnd"/>
      <w:r w:rsidRPr="000A171E">
        <w:rPr>
          <w:rFonts w:cs="Arial"/>
          <w:spacing w:val="-4"/>
          <w:sz w:val="19"/>
          <w:szCs w:val="19"/>
        </w:rPr>
        <w:t xml:space="preserve"> (GMP): a comparison of dairy whey proteins. </w:t>
      </w:r>
      <w:r w:rsidRPr="000A171E">
        <w:rPr>
          <w:rFonts w:cs="Arial"/>
          <w:i/>
          <w:spacing w:val="-4"/>
          <w:sz w:val="19"/>
          <w:szCs w:val="19"/>
        </w:rPr>
        <w:t>In Press</w:t>
      </w:r>
      <w:r w:rsidRPr="000A171E">
        <w:rPr>
          <w:rFonts w:cs="Arial"/>
          <w:spacing w:val="-4"/>
          <w:sz w:val="19"/>
          <w:szCs w:val="19"/>
        </w:rPr>
        <w:t xml:space="preserve"> </w:t>
      </w:r>
      <w:r w:rsidRPr="000A171E">
        <w:rPr>
          <w:rFonts w:cs="Arial"/>
          <w:i/>
          <w:spacing w:val="-4"/>
          <w:sz w:val="19"/>
          <w:szCs w:val="19"/>
        </w:rPr>
        <w:t xml:space="preserve">J Am </w:t>
      </w:r>
      <w:proofErr w:type="spellStart"/>
      <w:r w:rsidRPr="000A171E">
        <w:rPr>
          <w:rFonts w:cs="Arial"/>
          <w:i/>
          <w:spacing w:val="-4"/>
          <w:sz w:val="19"/>
          <w:szCs w:val="19"/>
        </w:rPr>
        <w:t>Coll</w:t>
      </w:r>
      <w:proofErr w:type="spellEnd"/>
      <w:r w:rsidRPr="000A171E">
        <w:rPr>
          <w:rFonts w:cs="Arial"/>
          <w:i/>
          <w:spacing w:val="-4"/>
          <w:sz w:val="19"/>
          <w:szCs w:val="19"/>
        </w:rPr>
        <w:t xml:space="preserve"> </w:t>
      </w:r>
      <w:proofErr w:type="spellStart"/>
      <w:r w:rsidRPr="000A171E">
        <w:rPr>
          <w:rFonts w:cs="Arial"/>
          <w:i/>
          <w:spacing w:val="-4"/>
          <w:sz w:val="19"/>
          <w:szCs w:val="19"/>
        </w:rPr>
        <w:t>Nutr</w:t>
      </w:r>
      <w:proofErr w:type="spellEnd"/>
      <w:r w:rsidRPr="000A171E">
        <w:rPr>
          <w:rFonts w:cs="Arial"/>
          <w:spacing w:val="-4"/>
          <w:sz w:val="19"/>
          <w:szCs w:val="19"/>
        </w:rPr>
        <w:t xml:space="preserve"> 2013</w:t>
      </w:r>
    </w:p>
    <w:p w:rsidR="006A4219" w:rsidRDefault="006A4219">
      <w:pPr>
        <w:spacing w:before="0" w:after="200" w:line="276" w:lineRule="auto"/>
        <w:jc w:val="left"/>
        <w:rPr>
          <w:b/>
          <w:smallCaps/>
        </w:rPr>
      </w:pPr>
    </w:p>
    <w:p w:rsidR="00F55F5F" w:rsidRPr="004067BA" w:rsidRDefault="00F55F5F" w:rsidP="004067BA">
      <w:pPr>
        <w:pStyle w:val="ListParagraph"/>
        <w:numPr>
          <w:ilvl w:val="0"/>
          <w:numId w:val="17"/>
        </w:numPr>
        <w:ind w:left="426" w:hanging="426"/>
        <w:rPr>
          <w:rFonts w:ascii="Arial" w:hAnsi="Arial" w:cs="Arial"/>
          <w:b/>
          <w:smallCaps/>
        </w:rPr>
      </w:pPr>
      <w:r w:rsidRPr="004067BA">
        <w:rPr>
          <w:rFonts w:ascii="Arial" w:hAnsi="Arial" w:cs="Arial"/>
          <w:b/>
          <w:smallCaps/>
        </w:rPr>
        <w:t>Timelines</w:t>
      </w:r>
    </w:p>
    <w:p w:rsidR="00781F20" w:rsidRDefault="002F3BF4">
      <w:r>
        <w:t>Human e</w:t>
      </w:r>
      <w:r w:rsidR="00D35A81">
        <w:t xml:space="preserve">thics submission </w:t>
      </w:r>
      <w:r w:rsidR="00EF0789">
        <w:t>November</w:t>
      </w:r>
      <w:r w:rsidR="00781F20">
        <w:t xml:space="preserve"> 2013</w:t>
      </w:r>
      <w:r w:rsidR="008A5AC9">
        <w:t xml:space="preserve"> (allow </w:t>
      </w:r>
      <w:r w:rsidR="00003AFD">
        <w:t>4-</w:t>
      </w:r>
      <w:r w:rsidR="008A5AC9">
        <w:t>6 weeks for approval)</w:t>
      </w:r>
    </w:p>
    <w:p w:rsidR="00211AF3" w:rsidRDefault="00211AF3">
      <w:r>
        <w:t xml:space="preserve">Screening &amp; Recruitment </w:t>
      </w:r>
      <w:r w:rsidR="00EF0789">
        <w:t>December</w:t>
      </w:r>
      <w:r>
        <w:t xml:space="preserve"> 2013</w:t>
      </w:r>
    </w:p>
    <w:p w:rsidR="00781F20" w:rsidRDefault="00815455">
      <w:r>
        <w:t xml:space="preserve">Start Trial </w:t>
      </w:r>
      <w:r w:rsidR="00EF0789">
        <w:t>1</w:t>
      </w:r>
      <w:r w:rsidR="00EF0789" w:rsidRPr="00EF0789">
        <w:rPr>
          <w:vertAlign w:val="superscript"/>
        </w:rPr>
        <w:t>st</w:t>
      </w:r>
      <w:r w:rsidR="00914757">
        <w:t xml:space="preserve"> </w:t>
      </w:r>
      <w:r w:rsidR="00EF0789">
        <w:t>Decem</w:t>
      </w:r>
      <w:r w:rsidR="00D35A81">
        <w:t>ber</w:t>
      </w:r>
      <w:r>
        <w:t xml:space="preserve"> 2013</w:t>
      </w:r>
    </w:p>
    <w:p w:rsidR="00815455" w:rsidRDefault="00815455">
      <w:r>
        <w:t xml:space="preserve">End Trial </w:t>
      </w:r>
      <w:r w:rsidR="00D35A81">
        <w:t>3</w:t>
      </w:r>
      <w:r w:rsidR="00EF0789">
        <w:t>1</w:t>
      </w:r>
      <w:r w:rsidR="00EF0789" w:rsidRPr="00EF0789">
        <w:rPr>
          <w:vertAlign w:val="superscript"/>
        </w:rPr>
        <w:t>st</w:t>
      </w:r>
      <w:r w:rsidR="00211AF3">
        <w:t xml:space="preserve"> </w:t>
      </w:r>
      <w:r w:rsidR="00003AFD">
        <w:t>March</w:t>
      </w:r>
      <w:r w:rsidR="00C328CE">
        <w:t xml:space="preserve"> </w:t>
      </w:r>
      <w:r w:rsidR="009A567B">
        <w:t>2014</w:t>
      </w:r>
    </w:p>
    <w:p w:rsidR="00C524B5" w:rsidRDefault="00C524B5" w:rsidP="0038158D">
      <w:pPr>
        <w:rPr>
          <w:u w:val="single"/>
        </w:rPr>
      </w:pPr>
    </w:p>
    <w:p w:rsidR="00161B86" w:rsidRDefault="00161B86">
      <w:pPr>
        <w:rPr>
          <w:smallCaps/>
        </w:rPr>
      </w:pPr>
    </w:p>
    <w:p w:rsidR="009904F4" w:rsidRDefault="009904F4">
      <w:pPr>
        <w:rPr>
          <w:smallCaps/>
        </w:rPr>
      </w:pPr>
    </w:p>
    <w:p w:rsidR="006A4219" w:rsidRDefault="006A4219">
      <w:pPr>
        <w:spacing w:before="0" w:after="200" w:line="276" w:lineRule="auto"/>
        <w:jc w:val="left"/>
        <w:rPr>
          <w:smallCaps/>
        </w:rPr>
      </w:pPr>
      <w:r>
        <w:rPr>
          <w:smallCaps/>
        </w:rPr>
        <w:br w:type="page"/>
      </w:r>
    </w:p>
    <w:p w:rsidR="00F55F5F" w:rsidRPr="006A4219" w:rsidRDefault="00F55F5F" w:rsidP="006A4219">
      <w:pPr>
        <w:pStyle w:val="ListParagraph"/>
        <w:numPr>
          <w:ilvl w:val="0"/>
          <w:numId w:val="17"/>
        </w:numPr>
        <w:ind w:left="567" w:hanging="567"/>
        <w:rPr>
          <w:rFonts w:cs="Arial"/>
          <w:b/>
          <w:smallCaps/>
        </w:rPr>
      </w:pPr>
      <w:r w:rsidRPr="006A4219">
        <w:rPr>
          <w:rFonts w:cs="Arial"/>
          <w:b/>
          <w:smallCaps/>
        </w:rPr>
        <w:lastRenderedPageBreak/>
        <w:t>References</w:t>
      </w:r>
    </w:p>
    <w:p w:rsidR="00003AFD" w:rsidRPr="007D409D" w:rsidRDefault="00003AFD" w:rsidP="00003AFD">
      <w:pPr>
        <w:rPr>
          <w:szCs w:val="22"/>
        </w:rPr>
      </w:pPr>
      <w:r w:rsidRPr="007D409D">
        <w:rPr>
          <w:szCs w:val="22"/>
        </w:rPr>
        <w:t xml:space="preserve">Burns A, Livingstone M, Welch R, Dunne A, Reid C, </w:t>
      </w:r>
      <w:proofErr w:type="gramStart"/>
      <w:r w:rsidRPr="007D409D">
        <w:rPr>
          <w:szCs w:val="22"/>
        </w:rPr>
        <w:t>Rowland</w:t>
      </w:r>
      <w:proofErr w:type="gramEnd"/>
      <w:r w:rsidRPr="007D409D">
        <w:rPr>
          <w:szCs w:val="22"/>
        </w:rPr>
        <w:t xml:space="preserve"> I. The effects of yoghurt containing a novel fat emulsion on energy and macronutrient intakes in non-overweight, overweight and obese subjects. International Journal of Obesity 2001</w:t>
      </w:r>
      <w:proofErr w:type="gramStart"/>
      <w:r w:rsidRPr="007D409D">
        <w:rPr>
          <w:szCs w:val="22"/>
        </w:rPr>
        <w:t>;25:1487</w:t>
      </w:r>
      <w:proofErr w:type="gramEnd"/>
      <w:r w:rsidRPr="007D409D">
        <w:rPr>
          <w:szCs w:val="22"/>
        </w:rPr>
        <w:t>-96.</w:t>
      </w:r>
    </w:p>
    <w:p w:rsidR="00003AFD" w:rsidRPr="007D409D" w:rsidRDefault="00003AFD" w:rsidP="00003AFD">
      <w:pPr>
        <w:rPr>
          <w:szCs w:val="22"/>
        </w:rPr>
      </w:pPr>
      <w:r w:rsidRPr="007D409D">
        <w:rPr>
          <w:szCs w:val="22"/>
        </w:rPr>
        <w:t xml:space="preserve">Burns </w:t>
      </w:r>
      <w:proofErr w:type="gramStart"/>
      <w:r w:rsidRPr="007D409D">
        <w:rPr>
          <w:szCs w:val="22"/>
        </w:rPr>
        <w:t>A</w:t>
      </w:r>
      <w:proofErr w:type="gramEnd"/>
      <w:r w:rsidRPr="007D409D">
        <w:rPr>
          <w:szCs w:val="22"/>
        </w:rPr>
        <w:t xml:space="preserve">, Livingstone M, Welch R, et al. Short-term effects of yoghurt </w:t>
      </w:r>
      <w:proofErr w:type="spellStart"/>
      <w:r w:rsidRPr="007D409D">
        <w:rPr>
          <w:szCs w:val="22"/>
        </w:rPr>
        <w:t>containinga</w:t>
      </w:r>
      <w:proofErr w:type="spellEnd"/>
      <w:r w:rsidRPr="007D409D">
        <w:rPr>
          <w:szCs w:val="22"/>
        </w:rPr>
        <w:t xml:space="preserve"> novel fat emulsion on energy and macronutrient intakes in non-obese subjects. International Journal of Obesity 2000</w:t>
      </w:r>
      <w:proofErr w:type="gramStart"/>
      <w:r w:rsidRPr="007D409D">
        <w:rPr>
          <w:szCs w:val="22"/>
        </w:rPr>
        <w:t>;24:1419</w:t>
      </w:r>
      <w:proofErr w:type="gramEnd"/>
      <w:r w:rsidRPr="007D409D">
        <w:rPr>
          <w:szCs w:val="22"/>
        </w:rPr>
        <w:t>-25.</w:t>
      </w:r>
    </w:p>
    <w:p w:rsidR="00003AFD" w:rsidRPr="007D409D" w:rsidRDefault="00003AFD" w:rsidP="00003AFD">
      <w:pPr>
        <w:rPr>
          <w:szCs w:val="22"/>
        </w:rPr>
      </w:pPr>
      <w:r w:rsidRPr="007D409D">
        <w:rPr>
          <w:szCs w:val="22"/>
        </w:rPr>
        <w:t xml:space="preserve">Chan Y, </w:t>
      </w:r>
      <w:proofErr w:type="spellStart"/>
      <w:r w:rsidRPr="007D409D">
        <w:rPr>
          <w:szCs w:val="22"/>
        </w:rPr>
        <w:t>Strik</w:t>
      </w:r>
      <w:proofErr w:type="spellEnd"/>
      <w:r w:rsidRPr="007D409D">
        <w:rPr>
          <w:szCs w:val="22"/>
        </w:rPr>
        <w:t xml:space="preserve"> C, </w:t>
      </w:r>
      <w:proofErr w:type="spellStart"/>
      <w:r w:rsidRPr="007D409D">
        <w:rPr>
          <w:szCs w:val="22"/>
        </w:rPr>
        <w:t>Budgett</w:t>
      </w:r>
      <w:proofErr w:type="spellEnd"/>
      <w:r w:rsidRPr="007D409D">
        <w:rPr>
          <w:szCs w:val="22"/>
        </w:rPr>
        <w:t xml:space="preserve"> S, McGill A, Proctor J, Poppitt S. The emulsified lipid </w:t>
      </w:r>
      <w:proofErr w:type="spellStart"/>
      <w:r w:rsidRPr="007D409D">
        <w:rPr>
          <w:szCs w:val="22"/>
        </w:rPr>
        <w:t>fabuless</w:t>
      </w:r>
      <w:proofErr w:type="spellEnd"/>
      <w:r w:rsidRPr="007D409D">
        <w:rPr>
          <w:szCs w:val="22"/>
        </w:rPr>
        <w:t xml:space="preserve"> (</w:t>
      </w:r>
      <w:proofErr w:type="spellStart"/>
      <w:r w:rsidRPr="007D409D">
        <w:rPr>
          <w:szCs w:val="22"/>
        </w:rPr>
        <w:t>Olibra</w:t>
      </w:r>
      <w:proofErr w:type="spellEnd"/>
      <w:r w:rsidRPr="007D409D">
        <w:rPr>
          <w:szCs w:val="22"/>
        </w:rPr>
        <w:t xml:space="preserve">) does not decrease food intake but suppresses appetite when consumed with yoghurt but not alone or with solid foods: a food effect study. Physiology &amp; </w:t>
      </w:r>
      <w:proofErr w:type="spellStart"/>
      <w:r w:rsidRPr="007D409D">
        <w:rPr>
          <w:szCs w:val="22"/>
        </w:rPr>
        <w:t>Behavior</w:t>
      </w:r>
      <w:proofErr w:type="spellEnd"/>
      <w:r w:rsidRPr="007D409D">
        <w:rPr>
          <w:szCs w:val="22"/>
        </w:rPr>
        <w:t xml:space="preserve"> 2012</w:t>
      </w:r>
      <w:proofErr w:type="gramStart"/>
      <w:r w:rsidRPr="007D409D">
        <w:rPr>
          <w:szCs w:val="22"/>
        </w:rPr>
        <w:t>;105:742</w:t>
      </w:r>
      <w:proofErr w:type="gramEnd"/>
      <w:r w:rsidRPr="007D409D">
        <w:rPr>
          <w:szCs w:val="22"/>
        </w:rPr>
        <w:t>-748.</w:t>
      </w:r>
    </w:p>
    <w:p w:rsidR="00CC17C3" w:rsidRPr="007D409D" w:rsidRDefault="00CC17C3" w:rsidP="007112E3">
      <w:pPr>
        <w:pStyle w:val="NoSpacing"/>
        <w:rPr>
          <w:szCs w:val="22"/>
          <w:lang w:val="en-NZ" w:eastAsia="en-US"/>
        </w:rPr>
      </w:pPr>
      <w:r w:rsidRPr="007D409D">
        <w:rPr>
          <w:szCs w:val="22"/>
        </w:rPr>
        <w:t xml:space="preserve">Clifton PM. </w:t>
      </w:r>
      <w:r w:rsidRPr="007D409D">
        <w:rPr>
          <w:szCs w:val="22"/>
          <w:lang w:val="en-NZ" w:eastAsia="en-US"/>
        </w:rPr>
        <w:t xml:space="preserve">Effect of Grape Seed Extract and Quercetin on Cardiovascular and Endothelial Parameters in High-Risk Subjects. </w:t>
      </w:r>
      <w:r w:rsidRPr="007D409D">
        <w:rPr>
          <w:rFonts w:cs="Arial"/>
          <w:szCs w:val="22"/>
        </w:rPr>
        <w:t xml:space="preserve">Journal of Biomedicine and Biotechnology. 2004; 272-278. </w:t>
      </w:r>
    </w:p>
    <w:p w:rsidR="00CC17C3" w:rsidRPr="007D409D" w:rsidRDefault="00CC17C3" w:rsidP="00CC17C3">
      <w:pPr>
        <w:pStyle w:val="NoSpacing"/>
        <w:rPr>
          <w:szCs w:val="22"/>
        </w:rPr>
      </w:pPr>
    </w:p>
    <w:p w:rsidR="00003AFD" w:rsidRPr="007D409D" w:rsidRDefault="00003AFD" w:rsidP="00CC17C3">
      <w:pPr>
        <w:pStyle w:val="NoSpacing"/>
        <w:rPr>
          <w:szCs w:val="22"/>
        </w:rPr>
      </w:pPr>
      <w:r w:rsidRPr="007D409D">
        <w:rPr>
          <w:szCs w:val="22"/>
        </w:rPr>
        <w:t xml:space="preserve">Diepvens K, </w:t>
      </w:r>
      <w:proofErr w:type="spellStart"/>
      <w:r w:rsidRPr="007D409D">
        <w:rPr>
          <w:szCs w:val="22"/>
        </w:rPr>
        <w:t>Soenen</w:t>
      </w:r>
      <w:proofErr w:type="spellEnd"/>
      <w:r w:rsidRPr="007D409D">
        <w:rPr>
          <w:szCs w:val="22"/>
        </w:rPr>
        <w:t xml:space="preserve"> S, </w:t>
      </w:r>
      <w:proofErr w:type="spellStart"/>
      <w:r w:rsidRPr="007D409D">
        <w:rPr>
          <w:szCs w:val="22"/>
        </w:rPr>
        <w:t>Steijns</w:t>
      </w:r>
      <w:proofErr w:type="spellEnd"/>
      <w:r w:rsidRPr="007D409D">
        <w:rPr>
          <w:szCs w:val="22"/>
        </w:rPr>
        <w:t xml:space="preserve"> J, Arnold M, Westerterp-Plantenga M. Long-term effects of consumption of a novel fat emulsion in relation to body-weight management. International Journal of Obesity 2007;</w:t>
      </w:r>
      <w:r w:rsidR="00CC17C3" w:rsidRPr="007D409D">
        <w:rPr>
          <w:szCs w:val="22"/>
        </w:rPr>
        <w:t xml:space="preserve"> </w:t>
      </w:r>
      <w:r w:rsidRPr="007D409D">
        <w:rPr>
          <w:szCs w:val="22"/>
        </w:rPr>
        <w:t>31:942-949.</w:t>
      </w:r>
    </w:p>
    <w:p w:rsidR="00D32328" w:rsidRPr="007D409D" w:rsidRDefault="00FA7948" w:rsidP="007112E3">
      <w:pPr>
        <w:spacing w:after="200" w:line="276" w:lineRule="auto"/>
        <w:rPr>
          <w:color w:val="000000" w:themeColor="text1"/>
          <w:szCs w:val="22"/>
        </w:rPr>
      </w:pPr>
      <w:hyperlink r:id="rId16" w:history="1">
        <w:r w:rsidR="00D32328" w:rsidRPr="007D409D">
          <w:rPr>
            <w:rFonts w:cs="Arial"/>
            <w:color w:val="000000" w:themeColor="text1"/>
            <w:szCs w:val="22"/>
          </w:rPr>
          <w:t>Kaku H</w:t>
        </w:r>
      </w:hyperlink>
      <w:r w:rsidR="00D32328" w:rsidRPr="007D409D">
        <w:rPr>
          <w:rFonts w:cs="Arial"/>
          <w:color w:val="000000" w:themeColor="text1"/>
          <w:szCs w:val="22"/>
        </w:rPr>
        <w:t xml:space="preserve">, </w:t>
      </w:r>
      <w:hyperlink r:id="rId17" w:history="1">
        <w:r w:rsidR="00D32328" w:rsidRPr="007D409D">
          <w:rPr>
            <w:rFonts w:cs="Arial"/>
            <w:color w:val="000000" w:themeColor="text1"/>
            <w:szCs w:val="22"/>
          </w:rPr>
          <w:t>Tajiri Y</w:t>
        </w:r>
      </w:hyperlink>
      <w:r w:rsidR="00D32328" w:rsidRPr="007D409D">
        <w:rPr>
          <w:rFonts w:cs="Arial"/>
          <w:color w:val="000000" w:themeColor="text1"/>
          <w:szCs w:val="22"/>
        </w:rPr>
        <w:t xml:space="preserve">, </w:t>
      </w:r>
      <w:hyperlink r:id="rId18" w:history="1">
        <w:r w:rsidR="00D32328" w:rsidRPr="007D409D">
          <w:rPr>
            <w:rFonts w:cs="Arial"/>
            <w:color w:val="000000" w:themeColor="text1"/>
            <w:szCs w:val="22"/>
          </w:rPr>
          <w:t>Yamada K</w:t>
        </w:r>
      </w:hyperlink>
      <w:r w:rsidR="00D32328" w:rsidRPr="007D409D">
        <w:rPr>
          <w:rFonts w:cs="Arial"/>
          <w:color w:val="000000" w:themeColor="text1"/>
          <w:szCs w:val="22"/>
        </w:rPr>
        <w:t xml:space="preserve">. </w:t>
      </w:r>
      <w:r w:rsidR="00D32328" w:rsidRPr="007D409D">
        <w:rPr>
          <w:rFonts w:cs="Arial"/>
          <w:szCs w:val="22"/>
        </w:rPr>
        <w:t xml:space="preserve">Anorexigenic effects of </w:t>
      </w:r>
      <w:proofErr w:type="spellStart"/>
      <w:r w:rsidR="00D32328" w:rsidRPr="007D409D">
        <w:rPr>
          <w:rFonts w:cs="Arial"/>
          <w:szCs w:val="22"/>
        </w:rPr>
        <w:t>miglitol</w:t>
      </w:r>
      <w:proofErr w:type="spellEnd"/>
      <w:r w:rsidR="00D32328" w:rsidRPr="007D409D">
        <w:rPr>
          <w:rFonts w:cs="Arial"/>
          <w:szCs w:val="22"/>
        </w:rPr>
        <w:t xml:space="preserve"> in concert with the alterations of gut hormone secretion and gastric emptying in healthy subjects. </w:t>
      </w:r>
      <w:hyperlink r:id="rId19" w:tooltip="Hormone and metabolic research = Hormon- und Stoffwechselforschung = Hormones et métabolisme." w:history="1">
        <w:r w:rsidR="00D32328" w:rsidRPr="007D409D">
          <w:rPr>
            <w:rFonts w:cs="Arial"/>
            <w:color w:val="000000" w:themeColor="text1"/>
            <w:szCs w:val="22"/>
          </w:rPr>
          <w:t>Horm Metab Res.</w:t>
        </w:r>
      </w:hyperlink>
      <w:r w:rsidR="00D32328" w:rsidRPr="007D409D">
        <w:rPr>
          <w:rFonts w:cs="Arial"/>
          <w:szCs w:val="22"/>
        </w:rPr>
        <w:t xml:space="preserve"> 2012; 312-318</w:t>
      </w:r>
    </w:p>
    <w:p w:rsidR="007112E3" w:rsidRPr="007D409D" w:rsidRDefault="007112E3" w:rsidP="007112E3">
      <w:pPr>
        <w:spacing w:after="200" w:line="276" w:lineRule="auto"/>
        <w:rPr>
          <w:rFonts w:eastAsiaTheme="minorHAnsi" w:cs="Arial"/>
          <w:szCs w:val="22"/>
          <w:lang w:val="en-NZ" w:eastAsia="en-US"/>
        </w:rPr>
      </w:pPr>
      <w:proofErr w:type="spellStart"/>
      <w:r w:rsidRPr="007D409D">
        <w:rPr>
          <w:szCs w:val="22"/>
        </w:rPr>
        <w:t>Kanter</w:t>
      </w:r>
      <w:proofErr w:type="spellEnd"/>
      <w:r w:rsidRPr="007D409D">
        <w:rPr>
          <w:szCs w:val="22"/>
        </w:rPr>
        <w:t xml:space="preserve"> M, </w:t>
      </w:r>
      <w:proofErr w:type="spellStart"/>
      <w:r w:rsidRPr="007D409D">
        <w:rPr>
          <w:szCs w:val="22"/>
        </w:rPr>
        <w:t>Altan</w:t>
      </w:r>
      <w:proofErr w:type="spellEnd"/>
      <w:r w:rsidRPr="007D409D">
        <w:rPr>
          <w:szCs w:val="22"/>
        </w:rPr>
        <w:t xml:space="preserve"> MF, </w:t>
      </w:r>
      <w:proofErr w:type="spellStart"/>
      <w:r w:rsidRPr="007D409D">
        <w:rPr>
          <w:szCs w:val="22"/>
        </w:rPr>
        <w:t>Donmez</w:t>
      </w:r>
      <w:proofErr w:type="spellEnd"/>
      <w:r w:rsidRPr="007D409D">
        <w:rPr>
          <w:szCs w:val="22"/>
        </w:rPr>
        <w:t xml:space="preserve"> S, </w:t>
      </w:r>
      <w:proofErr w:type="spellStart"/>
      <w:r w:rsidRPr="007D409D">
        <w:rPr>
          <w:szCs w:val="22"/>
        </w:rPr>
        <w:t>Ocakci</w:t>
      </w:r>
      <w:proofErr w:type="spellEnd"/>
      <w:r w:rsidRPr="007D409D">
        <w:rPr>
          <w:szCs w:val="22"/>
        </w:rPr>
        <w:t xml:space="preserve"> A, </w:t>
      </w:r>
      <w:proofErr w:type="spellStart"/>
      <w:r w:rsidRPr="007D409D">
        <w:rPr>
          <w:szCs w:val="22"/>
        </w:rPr>
        <w:t>Kartal</w:t>
      </w:r>
      <w:proofErr w:type="spellEnd"/>
      <w:r w:rsidRPr="007D409D">
        <w:rPr>
          <w:szCs w:val="22"/>
        </w:rPr>
        <w:t xml:space="preserve"> ME. </w:t>
      </w:r>
      <w:r w:rsidRPr="007D409D">
        <w:rPr>
          <w:rFonts w:eastAsiaTheme="minorHAnsi" w:cs="Arial"/>
          <w:bCs/>
          <w:szCs w:val="22"/>
          <w:lang w:val="en-NZ" w:eastAsia="en-US"/>
        </w:rPr>
        <w:t xml:space="preserve">The effects of quercetin on bone minerals, biomechanical </w:t>
      </w:r>
      <w:proofErr w:type="spellStart"/>
      <w:r w:rsidRPr="007D409D">
        <w:rPr>
          <w:rFonts w:eastAsiaTheme="minorHAnsi" w:cs="Arial"/>
          <w:bCs/>
          <w:szCs w:val="22"/>
          <w:lang w:val="en-NZ" w:eastAsia="en-US"/>
        </w:rPr>
        <w:t>behavior</w:t>
      </w:r>
      <w:proofErr w:type="spellEnd"/>
      <w:r w:rsidRPr="007D409D">
        <w:rPr>
          <w:rFonts w:eastAsiaTheme="minorHAnsi" w:cs="Arial"/>
          <w:bCs/>
          <w:szCs w:val="22"/>
          <w:lang w:val="en-NZ" w:eastAsia="en-US"/>
        </w:rPr>
        <w:t xml:space="preserve">, and structure in </w:t>
      </w:r>
      <w:proofErr w:type="spellStart"/>
      <w:r w:rsidRPr="007D409D">
        <w:rPr>
          <w:rFonts w:eastAsiaTheme="minorHAnsi" w:cs="Arial"/>
          <w:bCs/>
          <w:szCs w:val="22"/>
          <w:lang w:val="en-NZ" w:eastAsia="en-US"/>
        </w:rPr>
        <w:t>streptozotocin</w:t>
      </w:r>
      <w:proofErr w:type="spellEnd"/>
      <w:r w:rsidRPr="007D409D">
        <w:rPr>
          <w:rFonts w:eastAsiaTheme="minorHAnsi" w:cs="Arial"/>
          <w:bCs/>
          <w:szCs w:val="22"/>
          <w:lang w:val="en-NZ" w:eastAsia="en-US"/>
        </w:rPr>
        <w:t xml:space="preserve">-induced diabetic rats. </w:t>
      </w:r>
      <w:r w:rsidRPr="007D409D">
        <w:rPr>
          <w:rFonts w:eastAsiaTheme="minorHAnsi" w:cs="Arial"/>
          <w:iCs/>
          <w:szCs w:val="22"/>
          <w:lang w:val="en-NZ" w:eastAsia="en-US"/>
        </w:rPr>
        <w:t xml:space="preserve">Cell </w:t>
      </w:r>
      <w:proofErr w:type="spellStart"/>
      <w:r w:rsidRPr="007D409D">
        <w:rPr>
          <w:rFonts w:eastAsiaTheme="minorHAnsi" w:cs="Arial"/>
          <w:iCs/>
          <w:szCs w:val="22"/>
          <w:lang w:val="en-NZ" w:eastAsia="en-US"/>
        </w:rPr>
        <w:t>Biochem</w:t>
      </w:r>
      <w:proofErr w:type="spellEnd"/>
      <w:r w:rsidRPr="007D409D">
        <w:rPr>
          <w:rFonts w:eastAsiaTheme="minorHAnsi" w:cs="Arial"/>
          <w:iCs/>
          <w:szCs w:val="22"/>
          <w:lang w:val="en-NZ" w:eastAsia="en-US"/>
        </w:rPr>
        <w:t xml:space="preserve"> </w:t>
      </w:r>
      <w:proofErr w:type="spellStart"/>
      <w:r w:rsidRPr="007D409D">
        <w:rPr>
          <w:rFonts w:eastAsiaTheme="minorHAnsi" w:cs="Arial"/>
          <w:iCs/>
          <w:szCs w:val="22"/>
          <w:lang w:val="en-NZ" w:eastAsia="en-US"/>
        </w:rPr>
        <w:t>Funct</w:t>
      </w:r>
      <w:proofErr w:type="spellEnd"/>
      <w:r w:rsidRPr="007D409D">
        <w:rPr>
          <w:rFonts w:eastAsiaTheme="minorHAnsi" w:cs="Arial"/>
          <w:szCs w:val="22"/>
          <w:lang w:val="en-NZ" w:eastAsia="en-US"/>
        </w:rPr>
        <w:t> 2007; </w:t>
      </w:r>
      <w:r w:rsidRPr="007D409D">
        <w:rPr>
          <w:rFonts w:eastAsiaTheme="minorHAnsi" w:cs="Arial"/>
          <w:bCs/>
          <w:szCs w:val="22"/>
          <w:lang w:val="en-NZ" w:eastAsia="en-US"/>
        </w:rPr>
        <w:t>25:</w:t>
      </w:r>
      <w:r w:rsidRPr="007D409D">
        <w:rPr>
          <w:rFonts w:eastAsiaTheme="minorHAnsi" w:cs="Arial"/>
          <w:szCs w:val="22"/>
          <w:lang w:val="en-NZ" w:eastAsia="en-US"/>
        </w:rPr>
        <w:t>747-752. </w:t>
      </w:r>
    </w:p>
    <w:p w:rsidR="00CC17C3" w:rsidRPr="007D409D" w:rsidRDefault="00CC17C3" w:rsidP="00CC17C3">
      <w:pPr>
        <w:pStyle w:val="NoSpacing"/>
        <w:rPr>
          <w:szCs w:val="22"/>
        </w:rPr>
      </w:pPr>
      <w:proofErr w:type="spellStart"/>
      <w:r w:rsidRPr="007D409D">
        <w:rPr>
          <w:szCs w:val="22"/>
          <w:lang w:eastAsia="en-NZ"/>
        </w:rPr>
        <w:t>Kar</w:t>
      </w:r>
      <w:proofErr w:type="spellEnd"/>
      <w:r w:rsidRPr="007D409D">
        <w:rPr>
          <w:szCs w:val="22"/>
          <w:lang w:eastAsia="en-NZ"/>
        </w:rPr>
        <w:t xml:space="preserve"> </w:t>
      </w:r>
      <w:r w:rsidR="00B228C9" w:rsidRPr="007D409D">
        <w:rPr>
          <w:szCs w:val="22"/>
          <w:lang w:eastAsia="en-NZ"/>
        </w:rPr>
        <w:t>P</w:t>
      </w:r>
      <w:r w:rsidRPr="007D409D">
        <w:rPr>
          <w:szCs w:val="22"/>
          <w:lang w:eastAsia="en-NZ"/>
        </w:rPr>
        <w:t>,</w:t>
      </w:r>
      <w:r w:rsidR="00B228C9" w:rsidRPr="007D409D">
        <w:rPr>
          <w:szCs w:val="22"/>
          <w:lang w:eastAsia="en-NZ"/>
        </w:rPr>
        <w:t xml:space="preserve"> </w:t>
      </w:r>
      <w:proofErr w:type="spellStart"/>
      <w:r w:rsidRPr="007D409D">
        <w:rPr>
          <w:szCs w:val="22"/>
          <w:lang w:eastAsia="en-NZ"/>
        </w:rPr>
        <w:t>Laight</w:t>
      </w:r>
      <w:proofErr w:type="spellEnd"/>
      <w:r w:rsidRPr="007D409D">
        <w:rPr>
          <w:szCs w:val="22"/>
          <w:lang w:eastAsia="en-NZ"/>
        </w:rPr>
        <w:t xml:space="preserve"> </w:t>
      </w:r>
      <w:r w:rsidR="00B228C9" w:rsidRPr="007D409D">
        <w:rPr>
          <w:szCs w:val="22"/>
          <w:lang w:eastAsia="en-NZ"/>
        </w:rPr>
        <w:t xml:space="preserve">D, </w:t>
      </w:r>
      <w:proofErr w:type="spellStart"/>
      <w:r w:rsidRPr="007D409D">
        <w:rPr>
          <w:szCs w:val="22"/>
          <w:lang w:eastAsia="en-NZ"/>
        </w:rPr>
        <w:t>Rooprai</w:t>
      </w:r>
      <w:proofErr w:type="spellEnd"/>
      <w:r w:rsidRPr="007D409D">
        <w:rPr>
          <w:szCs w:val="22"/>
          <w:lang w:eastAsia="en-NZ"/>
        </w:rPr>
        <w:t xml:space="preserve"> </w:t>
      </w:r>
      <w:r w:rsidR="00B228C9" w:rsidRPr="007D409D">
        <w:rPr>
          <w:szCs w:val="22"/>
          <w:lang w:eastAsia="en-NZ"/>
        </w:rPr>
        <w:t xml:space="preserve">H K., </w:t>
      </w:r>
      <w:r w:rsidRPr="007D409D">
        <w:rPr>
          <w:szCs w:val="22"/>
          <w:lang w:eastAsia="en-NZ"/>
        </w:rPr>
        <w:t xml:space="preserve">Shaw </w:t>
      </w:r>
      <w:r w:rsidR="00B228C9" w:rsidRPr="007D409D">
        <w:rPr>
          <w:szCs w:val="22"/>
          <w:lang w:eastAsia="en-NZ"/>
        </w:rPr>
        <w:t xml:space="preserve">KM., </w:t>
      </w:r>
      <w:r w:rsidRPr="007D409D">
        <w:rPr>
          <w:szCs w:val="22"/>
          <w:lang w:eastAsia="en-NZ"/>
        </w:rPr>
        <w:t xml:space="preserve">Cummings, </w:t>
      </w:r>
      <w:r w:rsidR="00B228C9" w:rsidRPr="007D409D">
        <w:rPr>
          <w:szCs w:val="22"/>
          <w:lang w:eastAsia="en-NZ"/>
        </w:rPr>
        <w:t>M.</w:t>
      </w:r>
      <w:r w:rsidRPr="007D409D">
        <w:rPr>
          <w:szCs w:val="22"/>
          <w:lang w:eastAsia="en-NZ"/>
        </w:rPr>
        <w:t xml:space="preserve"> </w:t>
      </w:r>
      <w:r w:rsidR="00B228C9" w:rsidRPr="007D409D">
        <w:rPr>
          <w:szCs w:val="22"/>
          <w:lang w:eastAsia="en-NZ"/>
        </w:rPr>
        <w:t xml:space="preserve"> </w:t>
      </w:r>
      <w:r w:rsidRPr="007D409D">
        <w:rPr>
          <w:szCs w:val="22"/>
          <w:lang w:val="en-NZ" w:eastAsia="en-US"/>
        </w:rPr>
        <w:t xml:space="preserve">Effects of grape seed extract in Type 2 diabetic subjects at high cardiovascular risk: a double blind randomized placebo controlled trial examining metabolic markers, vascular tone, inflammation, oxidative stress and insulin sensitivity. </w:t>
      </w:r>
      <w:r w:rsidRPr="007D409D">
        <w:rPr>
          <w:szCs w:val="22"/>
        </w:rPr>
        <w:t>Diabetic Medicine 2009; 26; 526-531.</w:t>
      </w:r>
    </w:p>
    <w:p w:rsidR="0046271E" w:rsidRPr="007D409D" w:rsidRDefault="0046271E" w:rsidP="0046271E">
      <w:pPr>
        <w:pStyle w:val="NoSpacing"/>
        <w:rPr>
          <w:szCs w:val="22"/>
          <w:lang w:val="en-NZ" w:eastAsia="en-US"/>
        </w:rPr>
      </w:pPr>
    </w:p>
    <w:p w:rsidR="0046271E" w:rsidRPr="007D409D" w:rsidRDefault="0046271E" w:rsidP="0046271E">
      <w:pPr>
        <w:pStyle w:val="NoSpacing"/>
        <w:rPr>
          <w:szCs w:val="22"/>
          <w:lang w:val="en-NZ" w:eastAsia="en-US"/>
        </w:rPr>
      </w:pPr>
      <w:r w:rsidRPr="007D409D">
        <w:rPr>
          <w:szCs w:val="22"/>
          <w:lang w:val="en-NZ" w:eastAsia="en-US"/>
        </w:rPr>
        <w:t xml:space="preserve">Kim SH, Jo </w:t>
      </w:r>
      <w:proofErr w:type="gramStart"/>
      <w:r w:rsidRPr="007D409D">
        <w:rPr>
          <w:szCs w:val="22"/>
          <w:lang w:val="en-NZ" w:eastAsia="en-US"/>
        </w:rPr>
        <w:t>SH ,</w:t>
      </w:r>
      <w:proofErr w:type="gramEnd"/>
      <w:r w:rsidRPr="007D409D">
        <w:rPr>
          <w:szCs w:val="22"/>
          <w:lang w:val="en-NZ" w:eastAsia="en-US"/>
        </w:rPr>
        <w:t xml:space="preserve"> Kwon YI , Hwang JK.  Effects of Onion (</w:t>
      </w:r>
      <w:proofErr w:type="spellStart"/>
      <w:r w:rsidRPr="007D409D">
        <w:rPr>
          <w:i/>
          <w:iCs/>
          <w:szCs w:val="22"/>
          <w:lang w:val="en-NZ" w:eastAsia="en-US"/>
        </w:rPr>
        <w:t>Allium</w:t>
      </w:r>
      <w:proofErr w:type="spellEnd"/>
      <w:r w:rsidRPr="007D409D">
        <w:rPr>
          <w:i/>
          <w:iCs/>
          <w:szCs w:val="22"/>
          <w:lang w:val="en-NZ" w:eastAsia="en-US"/>
        </w:rPr>
        <w:t xml:space="preserve"> </w:t>
      </w:r>
      <w:proofErr w:type="spellStart"/>
      <w:r w:rsidRPr="007D409D">
        <w:rPr>
          <w:i/>
          <w:iCs/>
          <w:szCs w:val="22"/>
          <w:lang w:val="en-NZ" w:eastAsia="en-US"/>
        </w:rPr>
        <w:t>cepa</w:t>
      </w:r>
      <w:proofErr w:type="spellEnd"/>
      <w:r w:rsidRPr="007D409D">
        <w:rPr>
          <w:i/>
          <w:iCs/>
          <w:szCs w:val="22"/>
          <w:lang w:val="en-NZ" w:eastAsia="en-US"/>
        </w:rPr>
        <w:t xml:space="preserve"> </w:t>
      </w:r>
      <w:r w:rsidRPr="007D409D">
        <w:rPr>
          <w:szCs w:val="22"/>
          <w:lang w:val="en-NZ" w:eastAsia="en-US"/>
        </w:rPr>
        <w:t>L.) Extract Administration on Intestinal α-Glucosidases Activities and Spikes in Postprandial Blood Glucose Levels in SD Rats Model. International Journal of Molecular Sciences. 2011; 12: 3757-3769.</w:t>
      </w:r>
    </w:p>
    <w:p w:rsidR="00B228C9" w:rsidRPr="007D409D" w:rsidRDefault="00B228C9" w:rsidP="0046271E">
      <w:pPr>
        <w:pStyle w:val="NoSpacing"/>
        <w:rPr>
          <w:szCs w:val="22"/>
          <w:lang w:eastAsia="en-NZ"/>
        </w:rPr>
      </w:pPr>
    </w:p>
    <w:p w:rsidR="00826EE2" w:rsidRPr="007D409D" w:rsidRDefault="004B1E21" w:rsidP="00826EE2">
      <w:pPr>
        <w:pStyle w:val="Default"/>
        <w:rPr>
          <w:rFonts w:ascii="Bernard MT Condensed" w:hAnsi="Bernard MT Condensed" w:cs="Bernard MT Condensed"/>
          <w:sz w:val="22"/>
          <w:szCs w:val="22"/>
          <w:lang w:val="en-US"/>
        </w:rPr>
      </w:pPr>
      <w:r w:rsidRPr="007D409D">
        <w:rPr>
          <w:rFonts w:ascii="Arial" w:hAnsi="Arial" w:cs="Arial"/>
          <w:bCs/>
          <w:sz w:val="22"/>
          <w:szCs w:val="22"/>
          <w:lang w:val="en-US"/>
        </w:rPr>
        <w:t>Lakshmi M, Rani S, Reddy UK A review on diabetes mellitus and the herbal plants used for its treatments</w:t>
      </w:r>
      <w:r w:rsidR="00826EE2" w:rsidRPr="007D409D">
        <w:rPr>
          <w:rFonts w:ascii="Arial" w:hAnsi="Arial" w:cs="Arial"/>
          <w:bCs/>
          <w:sz w:val="22"/>
          <w:szCs w:val="22"/>
          <w:lang w:val="en-US"/>
        </w:rPr>
        <w:t xml:space="preserve"> Asian Journal of Pharmaceutical and Clinical Research. 2012; 5: 15-21.</w:t>
      </w:r>
    </w:p>
    <w:p w:rsidR="004B1E21" w:rsidRPr="007D409D" w:rsidRDefault="00826EE2" w:rsidP="00826EE2">
      <w:pPr>
        <w:pStyle w:val="Default"/>
        <w:rPr>
          <w:rFonts w:ascii="Arial" w:hAnsi="Arial" w:cs="Arial"/>
          <w:sz w:val="22"/>
          <w:szCs w:val="22"/>
        </w:rPr>
      </w:pPr>
      <w:r w:rsidRPr="007D409D">
        <w:rPr>
          <w:rFonts w:ascii="Bernard MT Condensed" w:hAnsi="Bernard MT Condensed" w:cs="Bernard MT Condensed"/>
          <w:sz w:val="22"/>
          <w:szCs w:val="22"/>
          <w:lang w:val="en-US"/>
        </w:rPr>
        <w:t xml:space="preserve"> </w:t>
      </w:r>
    </w:p>
    <w:p w:rsidR="00D32328" w:rsidRPr="007D409D" w:rsidRDefault="00FA7948" w:rsidP="0046271E">
      <w:pPr>
        <w:spacing w:after="200" w:line="276" w:lineRule="auto"/>
        <w:rPr>
          <w:szCs w:val="22"/>
          <w:lang w:val="en-NZ" w:eastAsia="en-US"/>
        </w:rPr>
      </w:pPr>
      <w:hyperlink r:id="rId20" w:history="1">
        <w:r w:rsidR="00D32328" w:rsidRPr="007D409D">
          <w:rPr>
            <w:rFonts w:cs="Arial"/>
            <w:szCs w:val="22"/>
          </w:rPr>
          <w:t>Lee A</w:t>
        </w:r>
      </w:hyperlink>
      <w:r w:rsidR="00D32328" w:rsidRPr="007D409D">
        <w:rPr>
          <w:rFonts w:cs="Arial"/>
          <w:szCs w:val="22"/>
        </w:rPr>
        <w:t xml:space="preserve">, </w:t>
      </w:r>
      <w:hyperlink r:id="rId21" w:history="1">
        <w:r w:rsidR="00D32328" w:rsidRPr="007D409D">
          <w:rPr>
            <w:rFonts w:cs="Arial"/>
            <w:szCs w:val="22"/>
          </w:rPr>
          <w:t>Patrick P</w:t>
        </w:r>
      </w:hyperlink>
      <w:r w:rsidR="00D32328" w:rsidRPr="007D409D">
        <w:rPr>
          <w:rFonts w:cs="Arial"/>
          <w:szCs w:val="22"/>
        </w:rPr>
        <w:t xml:space="preserve">, </w:t>
      </w:r>
      <w:hyperlink r:id="rId22" w:history="1">
        <w:r w:rsidR="00D32328" w:rsidRPr="007D409D">
          <w:rPr>
            <w:rFonts w:cs="Arial"/>
            <w:szCs w:val="22"/>
          </w:rPr>
          <w:t>Wishart J</w:t>
        </w:r>
      </w:hyperlink>
      <w:r w:rsidR="00D32328" w:rsidRPr="007D409D">
        <w:rPr>
          <w:rFonts w:cs="Arial"/>
          <w:szCs w:val="22"/>
        </w:rPr>
        <w:t xml:space="preserve">, </w:t>
      </w:r>
      <w:hyperlink r:id="rId23" w:history="1">
        <w:r w:rsidR="00D32328" w:rsidRPr="007D409D">
          <w:rPr>
            <w:rFonts w:cs="Arial"/>
            <w:szCs w:val="22"/>
          </w:rPr>
          <w:t>Horowitz M</w:t>
        </w:r>
      </w:hyperlink>
      <w:r w:rsidR="00D32328" w:rsidRPr="007D409D">
        <w:rPr>
          <w:rFonts w:cs="Arial"/>
          <w:szCs w:val="22"/>
        </w:rPr>
        <w:t xml:space="preserve">, </w:t>
      </w:r>
      <w:hyperlink r:id="rId24" w:history="1">
        <w:r w:rsidR="00D32328" w:rsidRPr="007D409D">
          <w:rPr>
            <w:rFonts w:cs="Arial"/>
            <w:szCs w:val="22"/>
          </w:rPr>
          <w:t>Morley JE</w:t>
        </w:r>
      </w:hyperlink>
      <w:r w:rsidR="00D32328" w:rsidRPr="007D409D">
        <w:rPr>
          <w:rFonts w:cs="Arial"/>
          <w:szCs w:val="22"/>
        </w:rPr>
        <w:t xml:space="preserve"> The effects of </w:t>
      </w:r>
      <w:proofErr w:type="spellStart"/>
      <w:r w:rsidR="00D32328" w:rsidRPr="007D409D">
        <w:rPr>
          <w:rFonts w:cs="Arial"/>
          <w:szCs w:val="22"/>
        </w:rPr>
        <w:t>miglitol</w:t>
      </w:r>
      <w:proofErr w:type="spellEnd"/>
      <w:r w:rsidR="00D32328" w:rsidRPr="007D409D">
        <w:rPr>
          <w:rFonts w:cs="Arial"/>
          <w:szCs w:val="22"/>
        </w:rPr>
        <w:t xml:space="preserve"> on glucagon-like peptide-1 secretion and appetite sensations in obese type 2 diabetics. </w:t>
      </w:r>
      <w:hyperlink r:id="rId25" w:tooltip="Diabetes, obesity &amp; metabolism." w:history="1">
        <w:r w:rsidR="00D32328" w:rsidRPr="007D409D">
          <w:rPr>
            <w:rFonts w:cs="Arial"/>
            <w:szCs w:val="22"/>
          </w:rPr>
          <w:t>Diabetes Obes Metab.</w:t>
        </w:r>
      </w:hyperlink>
      <w:r w:rsidR="00D32328" w:rsidRPr="007D409D">
        <w:rPr>
          <w:rFonts w:cs="Arial"/>
          <w:szCs w:val="22"/>
        </w:rPr>
        <w:t xml:space="preserve"> 2002; 4:329-35.</w:t>
      </w:r>
    </w:p>
    <w:p w:rsidR="00263AAF" w:rsidRDefault="00263AAF" w:rsidP="00263AAF">
      <w:pPr>
        <w:spacing w:after="200" w:line="276" w:lineRule="auto"/>
        <w:rPr>
          <w:rFonts w:eastAsiaTheme="minorHAnsi" w:cs="Arial"/>
          <w:szCs w:val="22"/>
          <w:lang w:val="en-NZ" w:eastAsia="en-US"/>
        </w:rPr>
      </w:pPr>
      <w:r w:rsidRPr="007112E3">
        <w:rPr>
          <w:lang w:val="en-NZ" w:eastAsia="en-US"/>
        </w:rPr>
        <w:t>Lee</w:t>
      </w:r>
      <w:r>
        <w:rPr>
          <w:lang w:val="en-NZ" w:eastAsia="en-US"/>
        </w:rPr>
        <w:t xml:space="preserve"> </w:t>
      </w:r>
      <w:r w:rsidRPr="007112E3">
        <w:rPr>
          <w:lang w:val="en-NZ" w:eastAsia="en-US"/>
        </w:rPr>
        <w:t>K</w:t>
      </w:r>
      <w:r>
        <w:rPr>
          <w:lang w:val="en-NZ" w:eastAsia="en-US"/>
        </w:rPr>
        <w:t xml:space="preserve">H, </w:t>
      </w:r>
      <w:r w:rsidRPr="007112E3">
        <w:rPr>
          <w:lang w:val="en-NZ" w:eastAsia="en-US"/>
        </w:rPr>
        <w:t>Park</w:t>
      </w:r>
      <w:r>
        <w:rPr>
          <w:lang w:val="en-NZ" w:eastAsia="en-US"/>
        </w:rPr>
        <w:t xml:space="preserve"> </w:t>
      </w:r>
      <w:r w:rsidRPr="007112E3">
        <w:rPr>
          <w:lang w:val="en-NZ" w:eastAsia="en-US"/>
        </w:rPr>
        <w:t>E</w:t>
      </w:r>
      <w:r>
        <w:rPr>
          <w:lang w:val="en-NZ" w:eastAsia="en-US"/>
        </w:rPr>
        <w:t xml:space="preserve">J, </w:t>
      </w:r>
      <w:r w:rsidRPr="007112E3">
        <w:rPr>
          <w:lang w:val="en-NZ" w:eastAsia="en-US"/>
        </w:rPr>
        <w:t xml:space="preserve"> Lee HJ, Kim </w:t>
      </w:r>
      <w:r>
        <w:rPr>
          <w:lang w:val="en-NZ" w:eastAsia="en-US"/>
        </w:rPr>
        <w:t>MO</w:t>
      </w:r>
      <w:r w:rsidRPr="007112E3">
        <w:rPr>
          <w:lang w:val="en-NZ" w:eastAsia="en-US"/>
        </w:rPr>
        <w:t xml:space="preserve">, Cha </w:t>
      </w:r>
      <w:r>
        <w:rPr>
          <w:lang w:val="en-NZ" w:eastAsia="en-US"/>
        </w:rPr>
        <w:t>YJ</w:t>
      </w:r>
      <w:r w:rsidRPr="007112E3">
        <w:rPr>
          <w:lang w:val="en-NZ" w:eastAsia="en-US"/>
        </w:rPr>
        <w:t xml:space="preserve">, Kim </w:t>
      </w:r>
      <w:r>
        <w:rPr>
          <w:lang w:val="en-NZ" w:eastAsia="en-US"/>
        </w:rPr>
        <w:t>JM</w:t>
      </w:r>
      <w:r w:rsidRPr="007112E3">
        <w:rPr>
          <w:lang w:val="en-NZ" w:eastAsia="en-US"/>
        </w:rPr>
        <w:t>, Lee H</w:t>
      </w:r>
      <w:r>
        <w:rPr>
          <w:lang w:val="en-NZ" w:eastAsia="en-US"/>
        </w:rPr>
        <w:t xml:space="preserve">R, </w:t>
      </w:r>
      <w:r w:rsidRPr="0014051F">
        <w:t>Shin</w:t>
      </w:r>
      <w:r w:rsidRPr="007112E3">
        <w:rPr>
          <w:lang w:val="en-NZ" w:eastAsia="en-US"/>
        </w:rPr>
        <w:t xml:space="preserve"> </w:t>
      </w:r>
      <w:r w:rsidRPr="0014051F">
        <w:t>M</w:t>
      </w:r>
      <w:r>
        <w:t>J</w:t>
      </w:r>
      <w:r w:rsidRPr="0046271E">
        <w:rPr>
          <w:rFonts w:cs="Arial"/>
        </w:rPr>
        <w:t xml:space="preserve">. </w:t>
      </w:r>
      <w:r w:rsidRPr="0046271E">
        <w:rPr>
          <w:rFonts w:eastAsiaTheme="minorHAnsi" w:cs="Arial"/>
          <w:bCs/>
          <w:szCs w:val="22"/>
          <w:lang w:val="en-NZ" w:eastAsia="en-US"/>
        </w:rPr>
        <w:t>Effects of daily quercetin-rich supplementation on cardiometabolic risks in male smokers</w:t>
      </w:r>
      <w:r>
        <w:rPr>
          <w:rFonts w:eastAsiaTheme="minorHAnsi" w:cs="Arial"/>
          <w:bCs/>
          <w:szCs w:val="22"/>
          <w:lang w:val="en-NZ" w:eastAsia="en-US"/>
        </w:rPr>
        <w:t xml:space="preserve">. </w:t>
      </w:r>
      <w:r w:rsidRPr="0046271E">
        <w:rPr>
          <w:rFonts w:eastAsiaTheme="minorHAnsi" w:cs="Arial"/>
          <w:szCs w:val="22"/>
          <w:lang w:val="en-NZ" w:eastAsia="en-US"/>
        </w:rPr>
        <w:t>Nutrition Research and Practice 2011;</w:t>
      </w:r>
      <w:r>
        <w:rPr>
          <w:rFonts w:eastAsiaTheme="minorHAnsi" w:cs="Arial"/>
          <w:szCs w:val="22"/>
          <w:lang w:val="en-NZ" w:eastAsia="en-US"/>
        </w:rPr>
        <w:t xml:space="preserve"> </w:t>
      </w:r>
      <w:r w:rsidRPr="0046271E">
        <w:rPr>
          <w:rFonts w:eastAsiaTheme="minorHAnsi" w:cs="Arial"/>
          <w:szCs w:val="22"/>
          <w:lang w:val="en-NZ" w:eastAsia="en-US"/>
        </w:rPr>
        <w:t>5:</w:t>
      </w:r>
      <w:r>
        <w:rPr>
          <w:rFonts w:eastAsiaTheme="minorHAnsi" w:cs="Arial"/>
          <w:szCs w:val="22"/>
          <w:lang w:val="en-NZ" w:eastAsia="en-US"/>
        </w:rPr>
        <w:t xml:space="preserve"> </w:t>
      </w:r>
      <w:r w:rsidRPr="0046271E">
        <w:rPr>
          <w:rFonts w:eastAsiaTheme="minorHAnsi" w:cs="Arial"/>
          <w:szCs w:val="22"/>
          <w:lang w:val="en-NZ" w:eastAsia="en-US"/>
        </w:rPr>
        <w:t>28-33</w:t>
      </w:r>
      <w:r>
        <w:rPr>
          <w:rFonts w:eastAsiaTheme="minorHAnsi" w:cs="Arial"/>
          <w:szCs w:val="22"/>
          <w:lang w:val="en-NZ" w:eastAsia="en-US"/>
        </w:rPr>
        <w:t>.</w:t>
      </w:r>
    </w:p>
    <w:p w:rsidR="00263AAF" w:rsidRDefault="00263AAF" w:rsidP="00003AFD">
      <w:pPr>
        <w:rPr>
          <w:szCs w:val="22"/>
        </w:rPr>
      </w:pPr>
    </w:p>
    <w:p w:rsidR="00003AFD" w:rsidRPr="007D409D" w:rsidRDefault="00003AFD" w:rsidP="00003AFD">
      <w:pPr>
        <w:rPr>
          <w:szCs w:val="22"/>
        </w:rPr>
      </w:pPr>
      <w:r w:rsidRPr="007D409D">
        <w:rPr>
          <w:szCs w:val="22"/>
        </w:rPr>
        <w:t xml:space="preserve">Maljaars PWJ, </w:t>
      </w:r>
      <w:proofErr w:type="spellStart"/>
      <w:r w:rsidRPr="007D409D">
        <w:rPr>
          <w:szCs w:val="22"/>
        </w:rPr>
        <w:t>Keszthelyi</w:t>
      </w:r>
      <w:proofErr w:type="spellEnd"/>
      <w:r w:rsidRPr="007D409D">
        <w:rPr>
          <w:szCs w:val="22"/>
        </w:rPr>
        <w:t xml:space="preserve"> D, </w:t>
      </w:r>
      <w:proofErr w:type="spellStart"/>
      <w:r w:rsidRPr="007D409D">
        <w:rPr>
          <w:szCs w:val="22"/>
        </w:rPr>
        <w:t>Masclee</w:t>
      </w:r>
      <w:proofErr w:type="spellEnd"/>
      <w:r w:rsidRPr="007D409D">
        <w:rPr>
          <w:szCs w:val="22"/>
        </w:rPr>
        <w:t xml:space="preserve"> A. An ileal </w:t>
      </w:r>
      <w:proofErr w:type="spellStart"/>
      <w:r w:rsidRPr="007D409D">
        <w:rPr>
          <w:szCs w:val="22"/>
        </w:rPr>
        <w:t>brake</w:t>
      </w:r>
      <w:proofErr w:type="spellEnd"/>
      <w:r w:rsidRPr="007D409D">
        <w:rPr>
          <w:szCs w:val="22"/>
        </w:rPr>
        <w:t>-through? American Journal of Clinical Nutrition 2010</w:t>
      </w:r>
      <w:proofErr w:type="gramStart"/>
      <w:r w:rsidRPr="007D409D">
        <w:rPr>
          <w:szCs w:val="22"/>
        </w:rPr>
        <w:t>;92:467</w:t>
      </w:r>
      <w:proofErr w:type="gramEnd"/>
      <w:r w:rsidRPr="007D409D">
        <w:rPr>
          <w:szCs w:val="22"/>
        </w:rPr>
        <w:t>-8.</w:t>
      </w:r>
    </w:p>
    <w:p w:rsidR="00003AFD" w:rsidRPr="007D409D" w:rsidRDefault="00003AFD" w:rsidP="00003AFD">
      <w:pPr>
        <w:rPr>
          <w:szCs w:val="22"/>
        </w:rPr>
      </w:pPr>
      <w:r w:rsidRPr="007D409D">
        <w:rPr>
          <w:szCs w:val="22"/>
        </w:rPr>
        <w:t xml:space="preserve">Maljaars PWJ, </w:t>
      </w:r>
      <w:proofErr w:type="spellStart"/>
      <w:r w:rsidRPr="007D409D">
        <w:rPr>
          <w:szCs w:val="22"/>
        </w:rPr>
        <w:t>Romeyn</w:t>
      </w:r>
      <w:proofErr w:type="spellEnd"/>
      <w:r w:rsidRPr="007D409D">
        <w:rPr>
          <w:szCs w:val="22"/>
        </w:rPr>
        <w:t xml:space="preserve"> EA, </w:t>
      </w:r>
      <w:proofErr w:type="spellStart"/>
      <w:r w:rsidRPr="007D409D">
        <w:rPr>
          <w:szCs w:val="22"/>
        </w:rPr>
        <w:t>Haddeman</w:t>
      </w:r>
      <w:proofErr w:type="spellEnd"/>
      <w:r w:rsidRPr="007D409D">
        <w:rPr>
          <w:szCs w:val="22"/>
        </w:rPr>
        <w:t xml:space="preserve"> E, Peters HPF, </w:t>
      </w:r>
      <w:proofErr w:type="spellStart"/>
      <w:r w:rsidRPr="007D409D">
        <w:rPr>
          <w:szCs w:val="22"/>
        </w:rPr>
        <w:t>Masclee</w:t>
      </w:r>
      <w:proofErr w:type="spellEnd"/>
      <w:r w:rsidRPr="007D409D">
        <w:rPr>
          <w:szCs w:val="22"/>
        </w:rPr>
        <w:t xml:space="preserve"> AAM. Effect of fat saturation on satiety, hormone release, and food intake. American Journal of Clinical Nutrition 2009</w:t>
      </w:r>
      <w:proofErr w:type="gramStart"/>
      <w:r w:rsidRPr="007D409D">
        <w:rPr>
          <w:szCs w:val="22"/>
        </w:rPr>
        <w:t>;89:1019</w:t>
      </w:r>
      <w:proofErr w:type="gramEnd"/>
      <w:r w:rsidRPr="007D409D">
        <w:rPr>
          <w:szCs w:val="22"/>
        </w:rPr>
        <w:t>-1024.</w:t>
      </w:r>
    </w:p>
    <w:p w:rsidR="00003AFD" w:rsidRPr="007D409D" w:rsidRDefault="00003AFD" w:rsidP="00003AFD">
      <w:pPr>
        <w:rPr>
          <w:szCs w:val="22"/>
        </w:rPr>
      </w:pPr>
      <w:r w:rsidRPr="007D409D">
        <w:rPr>
          <w:szCs w:val="22"/>
        </w:rPr>
        <w:t xml:space="preserve">Maljaars PWJ, van der </w:t>
      </w:r>
      <w:proofErr w:type="spellStart"/>
      <w:r w:rsidRPr="007D409D">
        <w:rPr>
          <w:szCs w:val="22"/>
        </w:rPr>
        <w:t>Wal</w:t>
      </w:r>
      <w:proofErr w:type="spellEnd"/>
      <w:r w:rsidRPr="007D409D">
        <w:rPr>
          <w:szCs w:val="22"/>
        </w:rPr>
        <w:t xml:space="preserve"> RJP, </w:t>
      </w:r>
      <w:proofErr w:type="spellStart"/>
      <w:r w:rsidRPr="007D409D">
        <w:rPr>
          <w:szCs w:val="22"/>
        </w:rPr>
        <w:t>Wiersma</w:t>
      </w:r>
      <w:proofErr w:type="spellEnd"/>
      <w:r w:rsidRPr="007D409D">
        <w:rPr>
          <w:szCs w:val="22"/>
        </w:rPr>
        <w:t xml:space="preserve"> T, Peters HPF, </w:t>
      </w:r>
      <w:proofErr w:type="spellStart"/>
      <w:r w:rsidRPr="007D409D">
        <w:rPr>
          <w:szCs w:val="22"/>
        </w:rPr>
        <w:t>Haddeman</w:t>
      </w:r>
      <w:proofErr w:type="spellEnd"/>
      <w:r w:rsidRPr="007D409D">
        <w:rPr>
          <w:szCs w:val="22"/>
        </w:rPr>
        <w:t xml:space="preserve"> E, </w:t>
      </w:r>
      <w:proofErr w:type="spellStart"/>
      <w:r w:rsidRPr="007D409D">
        <w:rPr>
          <w:szCs w:val="22"/>
        </w:rPr>
        <w:t>Masclee</w:t>
      </w:r>
      <w:proofErr w:type="spellEnd"/>
      <w:r w:rsidRPr="007D409D">
        <w:rPr>
          <w:szCs w:val="22"/>
        </w:rPr>
        <w:t xml:space="preserve"> AAM. The effect of lipid droplet size on satiety and peptide secretion is intestinal site-specific. Clinical Nutrition 2012</w:t>
      </w:r>
      <w:proofErr w:type="gramStart"/>
      <w:r w:rsidRPr="007D409D">
        <w:rPr>
          <w:szCs w:val="22"/>
        </w:rPr>
        <w:t>;31</w:t>
      </w:r>
      <w:proofErr w:type="gramEnd"/>
      <w:r w:rsidRPr="007D409D">
        <w:rPr>
          <w:szCs w:val="22"/>
        </w:rPr>
        <w:t xml:space="preserve"> 535-42.</w:t>
      </w:r>
    </w:p>
    <w:p w:rsidR="00003AFD" w:rsidRPr="007D409D" w:rsidRDefault="00003AFD" w:rsidP="00003AFD">
      <w:pPr>
        <w:rPr>
          <w:szCs w:val="22"/>
        </w:rPr>
      </w:pPr>
      <w:r w:rsidRPr="007D409D">
        <w:rPr>
          <w:szCs w:val="22"/>
        </w:rPr>
        <w:t xml:space="preserve">Maljaars PWJ, </w:t>
      </w:r>
      <w:proofErr w:type="spellStart"/>
      <w:r w:rsidRPr="007D409D">
        <w:rPr>
          <w:szCs w:val="22"/>
        </w:rPr>
        <w:t>Symersky</w:t>
      </w:r>
      <w:proofErr w:type="spellEnd"/>
      <w:r w:rsidRPr="007D409D">
        <w:rPr>
          <w:szCs w:val="22"/>
        </w:rPr>
        <w:t xml:space="preserve"> T, Kee BC, </w:t>
      </w:r>
      <w:proofErr w:type="spellStart"/>
      <w:r w:rsidRPr="007D409D">
        <w:rPr>
          <w:szCs w:val="22"/>
        </w:rPr>
        <w:t>Haddeman</w:t>
      </w:r>
      <w:proofErr w:type="spellEnd"/>
      <w:r w:rsidRPr="007D409D">
        <w:rPr>
          <w:szCs w:val="22"/>
        </w:rPr>
        <w:t xml:space="preserve"> E, Peters HPF, </w:t>
      </w:r>
      <w:proofErr w:type="spellStart"/>
      <w:r w:rsidRPr="007D409D">
        <w:rPr>
          <w:szCs w:val="22"/>
        </w:rPr>
        <w:t>Masclee</w:t>
      </w:r>
      <w:proofErr w:type="spellEnd"/>
      <w:r w:rsidRPr="007D409D">
        <w:rPr>
          <w:szCs w:val="22"/>
        </w:rPr>
        <w:t xml:space="preserve"> AAM. Effect of ileal fat perfusion on satiety and hormone release in healthy volunteers. International Journal of Obesity 2008</w:t>
      </w:r>
      <w:proofErr w:type="gramStart"/>
      <w:r w:rsidRPr="007D409D">
        <w:rPr>
          <w:szCs w:val="22"/>
        </w:rPr>
        <w:t>;32:1633</w:t>
      </w:r>
      <w:proofErr w:type="gramEnd"/>
      <w:r w:rsidRPr="007D409D">
        <w:rPr>
          <w:szCs w:val="22"/>
        </w:rPr>
        <w:t>-1639.</w:t>
      </w:r>
    </w:p>
    <w:p w:rsidR="00003AFD" w:rsidRPr="007D409D" w:rsidRDefault="00003AFD" w:rsidP="00003AFD">
      <w:pPr>
        <w:rPr>
          <w:szCs w:val="22"/>
        </w:rPr>
      </w:pPr>
      <w:r w:rsidRPr="007D409D">
        <w:rPr>
          <w:szCs w:val="22"/>
        </w:rPr>
        <w:t xml:space="preserve">Maljaars PWJ, Peters HP, </w:t>
      </w:r>
      <w:proofErr w:type="spellStart"/>
      <w:r w:rsidRPr="007D409D">
        <w:rPr>
          <w:szCs w:val="22"/>
        </w:rPr>
        <w:t>Kodde</w:t>
      </w:r>
      <w:proofErr w:type="spellEnd"/>
      <w:r w:rsidRPr="007D409D">
        <w:rPr>
          <w:szCs w:val="22"/>
        </w:rPr>
        <w:t xml:space="preserve"> A, </w:t>
      </w:r>
      <w:r w:rsidRPr="007D409D">
        <w:rPr>
          <w:i/>
          <w:szCs w:val="22"/>
        </w:rPr>
        <w:t>et al.</w:t>
      </w:r>
      <w:r w:rsidRPr="007D409D">
        <w:rPr>
          <w:szCs w:val="22"/>
        </w:rPr>
        <w:t xml:space="preserve"> Length and site of the small intestine exposed to fat influences hunger and food intake. British Journal of Nutrition 2011</w:t>
      </w:r>
      <w:proofErr w:type="gramStart"/>
      <w:r w:rsidRPr="007D409D">
        <w:rPr>
          <w:szCs w:val="22"/>
        </w:rPr>
        <w:t>;106:1609</w:t>
      </w:r>
      <w:proofErr w:type="gramEnd"/>
      <w:r w:rsidRPr="007D409D">
        <w:rPr>
          <w:szCs w:val="22"/>
        </w:rPr>
        <w:t>–1615.</w:t>
      </w:r>
    </w:p>
    <w:p w:rsidR="00755888" w:rsidRPr="007D409D" w:rsidRDefault="00755888" w:rsidP="00755888">
      <w:pPr>
        <w:rPr>
          <w:rFonts w:ascii="Times-Roman" w:hAnsi="Times-Roman" w:cs="Times-Roman"/>
          <w:szCs w:val="22"/>
        </w:rPr>
      </w:pPr>
      <w:proofErr w:type="spellStart"/>
      <w:r w:rsidRPr="007D409D">
        <w:rPr>
          <w:rFonts w:cs="Arial"/>
          <w:iCs/>
          <w:szCs w:val="22"/>
        </w:rPr>
        <w:t>Manach</w:t>
      </w:r>
      <w:proofErr w:type="spellEnd"/>
      <w:r w:rsidRPr="007D409D">
        <w:rPr>
          <w:rFonts w:cs="Arial"/>
          <w:iCs/>
          <w:szCs w:val="22"/>
        </w:rPr>
        <w:t xml:space="preserve"> C, Williamson G, </w:t>
      </w:r>
      <w:proofErr w:type="spellStart"/>
      <w:r w:rsidRPr="007D409D">
        <w:rPr>
          <w:rFonts w:cs="Arial"/>
          <w:iCs/>
          <w:szCs w:val="22"/>
        </w:rPr>
        <w:t>Morand</w:t>
      </w:r>
      <w:proofErr w:type="spellEnd"/>
      <w:r w:rsidRPr="007D409D">
        <w:rPr>
          <w:rFonts w:cs="Arial"/>
          <w:iCs/>
          <w:szCs w:val="22"/>
        </w:rPr>
        <w:t xml:space="preserve"> C, </w:t>
      </w:r>
      <w:proofErr w:type="spellStart"/>
      <w:r w:rsidRPr="007D409D">
        <w:rPr>
          <w:rFonts w:cs="Arial"/>
          <w:iCs/>
          <w:szCs w:val="22"/>
        </w:rPr>
        <w:t>Scalbert</w:t>
      </w:r>
      <w:proofErr w:type="spellEnd"/>
      <w:r w:rsidRPr="007D409D">
        <w:rPr>
          <w:rFonts w:cs="Arial"/>
          <w:iCs/>
          <w:szCs w:val="22"/>
        </w:rPr>
        <w:t xml:space="preserve"> A, and </w:t>
      </w:r>
      <w:proofErr w:type="spellStart"/>
      <w:r w:rsidRPr="007D409D">
        <w:rPr>
          <w:rFonts w:cs="Arial"/>
          <w:iCs/>
          <w:szCs w:val="22"/>
        </w:rPr>
        <w:t>Rémésy</w:t>
      </w:r>
      <w:proofErr w:type="spellEnd"/>
      <w:r w:rsidRPr="007D409D">
        <w:rPr>
          <w:rFonts w:cs="Arial"/>
          <w:iCs/>
          <w:szCs w:val="22"/>
        </w:rPr>
        <w:t xml:space="preserve"> C. </w:t>
      </w:r>
      <w:r w:rsidRPr="007D409D">
        <w:rPr>
          <w:rFonts w:cs="Arial"/>
          <w:szCs w:val="22"/>
        </w:rPr>
        <w:t xml:space="preserve">Bioavailability and </w:t>
      </w:r>
      <w:proofErr w:type="spellStart"/>
      <w:r w:rsidRPr="007D409D">
        <w:rPr>
          <w:rFonts w:cs="Arial"/>
          <w:szCs w:val="22"/>
        </w:rPr>
        <w:t>bioefficacy</w:t>
      </w:r>
      <w:proofErr w:type="spellEnd"/>
      <w:r w:rsidRPr="007D409D">
        <w:rPr>
          <w:rFonts w:cs="Arial"/>
          <w:szCs w:val="22"/>
        </w:rPr>
        <w:t xml:space="preserve"> of polyphenols in humans. I. Review of 97 bioavailability studies. </w:t>
      </w:r>
      <w:r w:rsidRPr="007D409D">
        <w:rPr>
          <w:rFonts w:cs="Arial"/>
          <w:iCs/>
          <w:szCs w:val="22"/>
        </w:rPr>
        <w:t xml:space="preserve">Am J </w:t>
      </w:r>
      <w:proofErr w:type="spellStart"/>
      <w:r w:rsidRPr="007D409D">
        <w:rPr>
          <w:rFonts w:cs="Arial"/>
          <w:iCs/>
          <w:szCs w:val="22"/>
        </w:rPr>
        <w:t>Clin</w:t>
      </w:r>
      <w:proofErr w:type="spellEnd"/>
      <w:r w:rsidRPr="007D409D">
        <w:rPr>
          <w:rFonts w:cs="Arial"/>
          <w:iCs/>
          <w:szCs w:val="22"/>
        </w:rPr>
        <w:t xml:space="preserve"> </w:t>
      </w:r>
      <w:proofErr w:type="spellStart"/>
      <w:r w:rsidRPr="007D409D">
        <w:rPr>
          <w:rFonts w:cs="Arial"/>
          <w:iCs/>
          <w:szCs w:val="22"/>
        </w:rPr>
        <w:t>Nutr</w:t>
      </w:r>
      <w:proofErr w:type="spellEnd"/>
      <w:r w:rsidRPr="007D409D">
        <w:rPr>
          <w:rFonts w:cs="Arial"/>
          <w:iCs/>
          <w:szCs w:val="22"/>
        </w:rPr>
        <w:t xml:space="preserve"> </w:t>
      </w:r>
      <w:r w:rsidRPr="007D409D">
        <w:rPr>
          <w:rFonts w:cs="Arial"/>
          <w:szCs w:val="22"/>
        </w:rPr>
        <w:t>2005</w:t>
      </w:r>
      <w:proofErr w:type="gramStart"/>
      <w:r w:rsidRPr="007D409D">
        <w:rPr>
          <w:rFonts w:cs="Arial"/>
          <w:szCs w:val="22"/>
        </w:rPr>
        <w:t>;81:230S</w:t>
      </w:r>
      <w:proofErr w:type="gramEnd"/>
      <w:r w:rsidRPr="007D409D">
        <w:rPr>
          <w:rFonts w:cs="Arial"/>
          <w:szCs w:val="22"/>
        </w:rPr>
        <w:t>– 42S.</w:t>
      </w:r>
    </w:p>
    <w:p w:rsidR="00E90835" w:rsidRPr="007D409D" w:rsidRDefault="00E90835" w:rsidP="00003AFD">
      <w:pPr>
        <w:rPr>
          <w:rFonts w:eastAsiaTheme="minorEastAsia"/>
          <w:szCs w:val="22"/>
          <w:lang w:eastAsia="ko-KR"/>
        </w:rPr>
      </w:pPr>
      <w:r w:rsidRPr="007D409D">
        <w:rPr>
          <w:rFonts w:eastAsiaTheme="minorEastAsia" w:hint="eastAsia"/>
          <w:szCs w:val="22"/>
          <w:lang w:eastAsia="ko-KR"/>
        </w:rPr>
        <w:t>New Zealand Data Sheet 2012</w:t>
      </w:r>
    </w:p>
    <w:p w:rsidR="00003AFD" w:rsidRPr="007D409D" w:rsidRDefault="00003AFD" w:rsidP="00003AFD">
      <w:pPr>
        <w:rPr>
          <w:szCs w:val="22"/>
        </w:rPr>
      </w:pPr>
      <w:r w:rsidRPr="007D409D">
        <w:rPr>
          <w:szCs w:val="22"/>
        </w:rPr>
        <w:t xml:space="preserve">Shin HS, Ingram JR, McGill A-T, Poppitt SD. Lipids, CHOs, proteins: can all macronutrients put a brake on eating? </w:t>
      </w:r>
      <w:proofErr w:type="spellStart"/>
      <w:r w:rsidRPr="007D409D">
        <w:rPr>
          <w:szCs w:val="22"/>
        </w:rPr>
        <w:t>Physiol</w:t>
      </w:r>
      <w:proofErr w:type="spellEnd"/>
      <w:r w:rsidRPr="007D409D">
        <w:rPr>
          <w:szCs w:val="22"/>
        </w:rPr>
        <w:t xml:space="preserve"> </w:t>
      </w:r>
      <w:proofErr w:type="spellStart"/>
      <w:r w:rsidRPr="007D409D">
        <w:rPr>
          <w:szCs w:val="22"/>
        </w:rPr>
        <w:t>Behav</w:t>
      </w:r>
      <w:proofErr w:type="spellEnd"/>
      <w:r w:rsidRPr="007D409D">
        <w:rPr>
          <w:szCs w:val="22"/>
        </w:rPr>
        <w:t xml:space="preserve"> 2013:120:114-123</w:t>
      </w:r>
    </w:p>
    <w:p w:rsidR="00B228C9" w:rsidRPr="007D409D" w:rsidRDefault="00B228C9" w:rsidP="00B228C9">
      <w:pPr>
        <w:pStyle w:val="NoSpacing"/>
        <w:rPr>
          <w:rFonts w:eastAsia="Arial Unicode MS" w:cs="Arial"/>
          <w:szCs w:val="22"/>
        </w:rPr>
      </w:pPr>
      <w:proofErr w:type="spellStart"/>
      <w:r w:rsidRPr="007D409D">
        <w:rPr>
          <w:rFonts w:hint="eastAsia"/>
          <w:szCs w:val="22"/>
        </w:rPr>
        <w:t>Sivaprakasapillai</w:t>
      </w:r>
      <w:proofErr w:type="spellEnd"/>
      <w:r w:rsidRPr="007D409D">
        <w:rPr>
          <w:szCs w:val="22"/>
        </w:rPr>
        <w:t xml:space="preserve"> B, </w:t>
      </w:r>
      <w:proofErr w:type="spellStart"/>
      <w:r w:rsidRPr="007D409D">
        <w:rPr>
          <w:rFonts w:hint="eastAsia"/>
          <w:szCs w:val="22"/>
        </w:rPr>
        <w:t>Edirisinghe</w:t>
      </w:r>
      <w:proofErr w:type="spellEnd"/>
      <w:r w:rsidRPr="007D409D">
        <w:rPr>
          <w:szCs w:val="22"/>
        </w:rPr>
        <w:t xml:space="preserve"> I, </w:t>
      </w:r>
      <w:r w:rsidRPr="007D409D">
        <w:rPr>
          <w:rFonts w:hint="eastAsia"/>
          <w:szCs w:val="22"/>
        </w:rPr>
        <w:t>Randolph</w:t>
      </w:r>
      <w:r w:rsidRPr="007D409D">
        <w:rPr>
          <w:szCs w:val="22"/>
        </w:rPr>
        <w:t xml:space="preserve"> J, </w:t>
      </w:r>
      <w:r w:rsidRPr="007D409D">
        <w:rPr>
          <w:rFonts w:hint="eastAsia"/>
          <w:szCs w:val="22"/>
        </w:rPr>
        <w:t>Steinberg</w:t>
      </w:r>
      <w:r w:rsidRPr="007D409D">
        <w:rPr>
          <w:szCs w:val="22"/>
        </w:rPr>
        <w:t xml:space="preserve"> F</w:t>
      </w:r>
      <w:r w:rsidRPr="007D409D">
        <w:rPr>
          <w:color w:val="2E2E2E"/>
          <w:szCs w:val="22"/>
        </w:rPr>
        <w:t xml:space="preserve">, </w:t>
      </w:r>
      <w:proofErr w:type="spellStart"/>
      <w:r w:rsidRPr="007D409D">
        <w:rPr>
          <w:rFonts w:hint="eastAsia"/>
          <w:color w:val="2E2E2E"/>
          <w:szCs w:val="22"/>
        </w:rPr>
        <w:t>Kappagoda</w:t>
      </w:r>
      <w:proofErr w:type="spellEnd"/>
      <w:r w:rsidRPr="007D409D">
        <w:rPr>
          <w:color w:val="2E2E2E"/>
          <w:szCs w:val="22"/>
        </w:rPr>
        <w:t xml:space="preserve"> T. </w:t>
      </w:r>
      <w:r w:rsidRPr="007D409D">
        <w:rPr>
          <w:kern w:val="36"/>
          <w:szCs w:val="22"/>
        </w:rPr>
        <w:t xml:space="preserve">Effect of grape seed extract on blood pressure in subjects with the metabolic syndrome. </w:t>
      </w:r>
      <w:hyperlink r:id="rId26" w:tooltip="Go to Metabolism on ScienceDirect" w:history="1">
        <w:r w:rsidRPr="007D409D">
          <w:rPr>
            <w:rStyle w:val="Hyperlink"/>
            <w:rFonts w:eastAsia="Arial Unicode MS" w:cs="Arial"/>
            <w:color w:val="auto"/>
            <w:szCs w:val="22"/>
            <w:u w:val="none"/>
            <w:bdr w:val="none" w:sz="0" w:space="0" w:color="auto" w:frame="1"/>
          </w:rPr>
          <w:t>Metabolism</w:t>
        </w:r>
      </w:hyperlink>
      <w:r w:rsidRPr="007D409D">
        <w:rPr>
          <w:rFonts w:eastAsia="Arial Unicode MS" w:cs="Arial"/>
          <w:szCs w:val="22"/>
        </w:rPr>
        <w:t xml:space="preserve"> 2009; 58: </w:t>
      </w:r>
      <w:r w:rsidRPr="007D409D">
        <w:rPr>
          <w:rFonts w:eastAsia="Arial Unicode MS" w:cs="Arial"/>
          <w:color w:val="2E2E2E"/>
          <w:szCs w:val="22"/>
        </w:rPr>
        <w:t>1743–1746</w:t>
      </w:r>
    </w:p>
    <w:p w:rsidR="00003AFD" w:rsidRPr="007D409D" w:rsidRDefault="00003AFD" w:rsidP="00003AFD">
      <w:pPr>
        <w:rPr>
          <w:szCs w:val="22"/>
        </w:rPr>
      </w:pPr>
      <w:proofErr w:type="spellStart"/>
      <w:r w:rsidRPr="007D409D">
        <w:rPr>
          <w:szCs w:val="22"/>
        </w:rPr>
        <w:t>Smit</w:t>
      </w:r>
      <w:proofErr w:type="spellEnd"/>
      <w:r w:rsidRPr="007D409D">
        <w:rPr>
          <w:szCs w:val="22"/>
        </w:rPr>
        <w:t xml:space="preserve"> H, Keenan E, Kovacs E, et al. No efficacy of processed </w:t>
      </w:r>
      <w:proofErr w:type="spellStart"/>
      <w:r w:rsidRPr="007D409D">
        <w:rPr>
          <w:szCs w:val="22"/>
        </w:rPr>
        <w:t>fabuless</w:t>
      </w:r>
      <w:proofErr w:type="spellEnd"/>
      <w:r w:rsidRPr="007D409D">
        <w:rPr>
          <w:szCs w:val="22"/>
        </w:rPr>
        <w:t xml:space="preserve"> (</w:t>
      </w:r>
      <w:proofErr w:type="spellStart"/>
      <w:r w:rsidRPr="007D409D">
        <w:rPr>
          <w:szCs w:val="22"/>
        </w:rPr>
        <w:t>Olibra</w:t>
      </w:r>
      <w:proofErr w:type="spellEnd"/>
      <w:r w:rsidRPr="007D409D">
        <w:rPr>
          <w:szCs w:val="22"/>
        </w:rPr>
        <w:t>) in suppressing appetite or food intake. European Journal of Clinical Nutrition 2011;</w:t>
      </w:r>
      <w:r w:rsidR="00B228C9" w:rsidRPr="007D409D">
        <w:rPr>
          <w:szCs w:val="22"/>
        </w:rPr>
        <w:t xml:space="preserve"> </w:t>
      </w:r>
      <w:r w:rsidRPr="007D409D">
        <w:rPr>
          <w:szCs w:val="22"/>
        </w:rPr>
        <w:t>65:81-86.</w:t>
      </w:r>
    </w:p>
    <w:p w:rsidR="007112E3" w:rsidRPr="007D409D" w:rsidRDefault="00CC17C3" w:rsidP="007112E3">
      <w:pPr>
        <w:pStyle w:val="NoSpacing"/>
        <w:rPr>
          <w:rFonts w:cs="Arial"/>
          <w:szCs w:val="22"/>
        </w:rPr>
      </w:pPr>
      <w:proofErr w:type="spellStart"/>
      <w:r w:rsidRPr="007D409D">
        <w:rPr>
          <w:rFonts w:cs="Arial"/>
          <w:szCs w:val="22"/>
        </w:rPr>
        <w:t>Vigna</w:t>
      </w:r>
      <w:proofErr w:type="spellEnd"/>
      <w:r w:rsidRPr="007D409D">
        <w:rPr>
          <w:rFonts w:cs="Arial"/>
          <w:szCs w:val="22"/>
        </w:rPr>
        <w:t xml:space="preserve"> G, </w:t>
      </w:r>
      <w:proofErr w:type="spellStart"/>
      <w:r w:rsidRPr="007D409D">
        <w:rPr>
          <w:rFonts w:cs="Arial"/>
          <w:szCs w:val="22"/>
        </w:rPr>
        <w:t>Costantini</w:t>
      </w:r>
      <w:proofErr w:type="spellEnd"/>
      <w:r w:rsidRPr="007D409D">
        <w:rPr>
          <w:rFonts w:cs="Arial"/>
          <w:szCs w:val="22"/>
        </w:rPr>
        <w:t xml:space="preserve"> F, </w:t>
      </w:r>
      <w:proofErr w:type="spellStart"/>
      <w:r w:rsidRPr="007D409D">
        <w:rPr>
          <w:rFonts w:cs="Arial"/>
          <w:szCs w:val="22"/>
        </w:rPr>
        <w:t>Aldini</w:t>
      </w:r>
      <w:proofErr w:type="spellEnd"/>
      <w:r w:rsidRPr="007D409D">
        <w:rPr>
          <w:rFonts w:cs="Arial"/>
          <w:szCs w:val="22"/>
        </w:rPr>
        <w:t xml:space="preserve"> G, </w:t>
      </w:r>
      <w:proofErr w:type="spellStart"/>
      <w:r w:rsidR="007112E3" w:rsidRPr="007D409D">
        <w:rPr>
          <w:rFonts w:cs="Arial"/>
          <w:szCs w:val="22"/>
        </w:rPr>
        <w:t>Carini</w:t>
      </w:r>
      <w:proofErr w:type="spellEnd"/>
      <w:r w:rsidR="007112E3" w:rsidRPr="007D409D">
        <w:rPr>
          <w:rFonts w:cs="Arial"/>
          <w:szCs w:val="22"/>
        </w:rPr>
        <w:t>, M</w:t>
      </w:r>
      <w:r w:rsidRPr="007D409D">
        <w:rPr>
          <w:rFonts w:cs="Arial"/>
          <w:szCs w:val="22"/>
        </w:rPr>
        <w:t xml:space="preserve">, </w:t>
      </w:r>
      <w:proofErr w:type="spellStart"/>
      <w:r w:rsidR="007112E3" w:rsidRPr="007D409D">
        <w:rPr>
          <w:rFonts w:cs="Arial"/>
          <w:szCs w:val="22"/>
        </w:rPr>
        <w:t>Catapano</w:t>
      </w:r>
      <w:proofErr w:type="spellEnd"/>
      <w:r w:rsidR="007112E3" w:rsidRPr="007D409D">
        <w:rPr>
          <w:rFonts w:cs="Arial"/>
          <w:szCs w:val="22"/>
        </w:rPr>
        <w:t xml:space="preserve"> A</w:t>
      </w:r>
      <w:r w:rsidRPr="007D409D">
        <w:rPr>
          <w:rFonts w:cs="Arial"/>
          <w:szCs w:val="22"/>
        </w:rPr>
        <w:t xml:space="preserve">, </w:t>
      </w:r>
      <w:proofErr w:type="spellStart"/>
      <w:r w:rsidRPr="007D409D">
        <w:rPr>
          <w:rFonts w:cs="Arial"/>
          <w:szCs w:val="22"/>
        </w:rPr>
        <w:t>Schena</w:t>
      </w:r>
      <w:proofErr w:type="spellEnd"/>
      <w:r w:rsidR="007112E3" w:rsidRPr="007D409D">
        <w:rPr>
          <w:rFonts w:cs="Arial"/>
          <w:szCs w:val="22"/>
        </w:rPr>
        <w:t xml:space="preserve"> F</w:t>
      </w:r>
      <w:r w:rsidRPr="007D409D">
        <w:rPr>
          <w:rFonts w:cs="Arial"/>
          <w:szCs w:val="22"/>
        </w:rPr>
        <w:t xml:space="preserve">, </w:t>
      </w:r>
      <w:proofErr w:type="spellStart"/>
      <w:r w:rsidRPr="007D409D">
        <w:rPr>
          <w:rFonts w:cs="Arial"/>
          <w:szCs w:val="22"/>
        </w:rPr>
        <w:t>Tangerini</w:t>
      </w:r>
      <w:proofErr w:type="spellEnd"/>
      <w:r w:rsidR="007112E3" w:rsidRPr="007D409D">
        <w:rPr>
          <w:rFonts w:cs="Arial"/>
          <w:szCs w:val="22"/>
        </w:rPr>
        <w:t xml:space="preserve"> A</w:t>
      </w:r>
      <w:r w:rsidRPr="007D409D">
        <w:rPr>
          <w:rFonts w:cs="Arial"/>
          <w:szCs w:val="22"/>
        </w:rPr>
        <w:t xml:space="preserve">, </w:t>
      </w:r>
      <w:proofErr w:type="spellStart"/>
      <w:r w:rsidRPr="007D409D">
        <w:rPr>
          <w:rFonts w:cs="Arial"/>
          <w:szCs w:val="22"/>
        </w:rPr>
        <w:t>Zanca</w:t>
      </w:r>
      <w:proofErr w:type="spellEnd"/>
      <w:r w:rsidR="007112E3" w:rsidRPr="007D409D">
        <w:rPr>
          <w:rFonts w:cs="Arial"/>
          <w:szCs w:val="22"/>
        </w:rPr>
        <w:t xml:space="preserve"> R</w:t>
      </w:r>
      <w:r w:rsidRPr="007D409D">
        <w:rPr>
          <w:rFonts w:cs="Arial"/>
          <w:szCs w:val="22"/>
        </w:rPr>
        <w:t>,</w:t>
      </w:r>
      <w:r w:rsidR="007112E3" w:rsidRPr="007D409D">
        <w:rPr>
          <w:rFonts w:cs="Arial"/>
          <w:szCs w:val="22"/>
        </w:rPr>
        <w:t xml:space="preserve"> </w:t>
      </w:r>
      <w:r w:rsidRPr="007D409D">
        <w:rPr>
          <w:rFonts w:cs="Arial"/>
          <w:szCs w:val="22"/>
        </w:rPr>
        <w:t xml:space="preserve"> </w:t>
      </w:r>
      <w:proofErr w:type="spellStart"/>
      <w:r w:rsidRPr="007D409D">
        <w:rPr>
          <w:rFonts w:cs="Arial"/>
          <w:szCs w:val="22"/>
        </w:rPr>
        <w:t>Bombardelli</w:t>
      </w:r>
      <w:proofErr w:type="spellEnd"/>
      <w:r w:rsidR="007112E3" w:rsidRPr="007D409D">
        <w:rPr>
          <w:rFonts w:cs="Arial"/>
          <w:szCs w:val="22"/>
        </w:rPr>
        <w:t xml:space="preserve"> E</w:t>
      </w:r>
      <w:r w:rsidRPr="007D409D">
        <w:rPr>
          <w:rFonts w:cs="Arial"/>
          <w:szCs w:val="22"/>
        </w:rPr>
        <w:t xml:space="preserve">, </w:t>
      </w:r>
      <w:proofErr w:type="spellStart"/>
      <w:r w:rsidRPr="007D409D">
        <w:rPr>
          <w:rFonts w:cs="Arial"/>
          <w:szCs w:val="22"/>
        </w:rPr>
        <w:t>Morazzoni</w:t>
      </w:r>
      <w:proofErr w:type="spellEnd"/>
      <w:r w:rsidR="007112E3" w:rsidRPr="007D409D">
        <w:rPr>
          <w:rFonts w:cs="Arial"/>
          <w:szCs w:val="22"/>
        </w:rPr>
        <w:t xml:space="preserve"> P</w:t>
      </w:r>
      <w:r w:rsidRPr="007D409D">
        <w:rPr>
          <w:rFonts w:cs="Arial"/>
          <w:szCs w:val="22"/>
        </w:rPr>
        <w:t xml:space="preserve">, </w:t>
      </w:r>
      <w:proofErr w:type="spellStart"/>
      <w:r w:rsidRPr="007D409D">
        <w:rPr>
          <w:rFonts w:cs="Arial"/>
          <w:szCs w:val="22"/>
        </w:rPr>
        <w:t>Mezzetti</w:t>
      </w:r>
      <w:proofErr w:type="spellEnd"/>
      <w:r w:rsidR="007112E3" w:rsidRPr="007D409D">
        <w:rPr>
          <w:rFonts w:cs="Arial"/>
          <w:szCs w:val="22"/>
        </w:rPr>
        <w:t xml:space="preserve"> A</w:t>
      </w:r>
      <w:r w:rsidRPr="007D409D">
        <w:rPr>
          <w:rFonts w:cs="Arial"/>
          <w:szCs w:val="22"/>
        </w:rPr>
        <w:t xml:space="preserve">, </w:t>
      </w:r>
      <w:proofErr w:type="spellStart"/>
      <w:r w:rsidRPr="007D409D">
        <w:rPr>
          <w:rFonts w:cs="Arial"/>
          <w:szCs w:val="22"/>
        </w:rPr>
        <w:t>Fellin</w:t>
      </w:r>
      <w:proofErr w:type="spellEnd"/>
      <w:r w:rsidR="007112E3" w:rsidRPr="007D409D">
        <w:rPr>
          <w:rFonts w:cs="Arial"/>
          <w:szCs w:val="22"/>
        </w:rPr>
        <w:t xml:space="preserve"> R</w:t>
      </w:r>
      <w:r w:rsidRPr="007D409D">
        <w:rPr>
          <w:rFonts w:cs="Arial"/>
          <w:szCs w:val="22"/>
        </w:rPr>
        <w:t xml:space="preserve">, </w:t>
      </w:r>
      <w:proofErr w:type="spellStart"/>
      <w:r w:rsidRPr="007D409D">
        <w:rPr>
          <w:rFonts w:cs="Arial"/>
          <w:szCs w:val="22"/>
        </w:rPr>
        <w:t>Facino</w:t>
      </w:r>
      <w:proofErr w:type="spellEnd"/>
      <w:r w:rsidR="007112E3" w:rsidRPr="007D409D">
        <w:rPr>
          <w:rFonts w:cs="Arial"/>
          <w:szCs w:val="22"/>
        </w:rPr>
        <w:t xml:space="preserve"> RM. Effect of a Standardized Grape Seed Extract on Low-Density Lipoprotein Susceptibility to Oxidation in Heavy Smokers. </w:t>
      </w:r>
      <w:hyperlink r:id="rId27" w:tooltip="Go to Metabolism on ScienceDirect" w:history="1">
        <w:r w:rsidR="007112E3" w:rsidRPr="007D409D">
          <w:rPr>
            <w:rStyle w:val="Hyperlink"/>
            <w:rFonts w:cs="Arial"/>
            <w:color w:val="auto"/>
            <w:szCs w:val="22"/>
            <w:u w:val="none"/>
            <w:bdr w:val="none" w:sz="0" w:space="0" w:color="auto" w:frame="1"/>
          </w:rPr>
          <w:t>Metabolism</w:t>
        </w:r>
      </w:hyperlink>
      <w:r w:rsidR="007112E3" w:rsidRPr="007D409D">
        <w:rPr>
          <w:rFonts w:cs="Arial"/>
          <w:szCs w:val="22"/>
        </w:rPr>
        <w:t>. 2003; 52</w:t>
      </w:r>
      <w:proofErr w:type="gramStart"/>
      <w:r w:rsidR="007112E3" w:rsidRPr="007D409D">
        <w:rPr>
          <w:rFonts w:cs="Arial"/>
          <w:szCs w:val="22"/>
        </w:rPr>
        <w:t>;1250</w:t>
      </w:r>
      <w:proofErr w:type="gramEnd"/>
      <w:r w:rsidR="007112E3" w:rsidRPr="007D409D">
        <w:rPr>
          <w:rFonts w:cs="Arial"/>
          <w:szCs w:val="22"/>
        </w:rPr>
        <w:t>–1257</w:t>
      </w:r>
    </w:p>
    <w:p w:rsidR="007D409D" w:rsidRDefault="007D409D" w:rsidP="00B228C9">
      <w:pPr>
        <w:pStyle w:val="NoSpacing"/>
        <w:rPr>
          <w:rFonts w:cs="Arial"/>
          <w:szCs w:val="22"/>
        </w:rPr>
      </w:pPr>
    </w:p>
    <w:p w:rsidR="00F55F5F" w:rsidRPr="007D409D" w:rsidRDefault="00003AFD" w:rsidP="00B228C9">
      <w:pPr>
        <w:pStyle w:val="NoSpacing"/>
        <w:rPr>
          <w:rFonts w:cs="Arial"/>
          <w:szCs w:val="22"/>
        </w:rPr>
      </w:pPr>
      <w:proofErr w:type="spellStart"/>
      <w:r w:rsidRPr="007D409D">
        <w:rPr>
          <w:rFonts w:cs="Arial"/>
          <w:szCs w:val="22"/>
        </w:rPr>
        <w:t>Vogels</w:t>
      </w:r>
      <w:proofErr w:type="spellEnd"/>
      <w:r w:rsidRPr="007D409D">
        <w:rPr>
          <w:rFonts w:cs="Arial"/>
          <w:szCs w:val="22"/>
        </w:rPr>
        <w:t xml:space="preserve"> N,   </w:t>
      </w:r>
      <w:proofErr w:type="spellStart"/>
      <w:r w:rsidRPr="007D409D">
        <w:rPr>
          <w:rFonts w:cs="Arial"/>
          <w:szCs w:val="22"/>
        </w:rPr>
        <w:t>Nijs</w:t>
      </w:r>
      <w:proofErr w:type="spellEnd"/>
      <w:r w:rsidRPr="007D409D">
        <w:rPr>
          <w:rFonts w:cs="Arial"/>
          <w:szCs w:val="22"/>
        </w:rPr>
        <w:t xml:space="preserve"> IMT,</w:t>
      </w:r>
      <w:proofErr w:type="gramStart"/>
      <w:r w:rsidRPr="007D409D">
        <w:rPr>
          <w:rFonts w:cs="Arial"/>
          <w:szCs w:val="22"/>
        </w:rPr>
        <w:t xml:space="preserve">  </w:t>
      </w:r>
      <w:r w:rsidR="00B228C9" w:rsidRPr="007D409D">
        <w:rPr>
          <w:rFonts w:cs="Arial"/>
          <w:szCs w:val="22"/>
        </w:rPr>
        <w:t>Westerterp</w:t>
      </w:r>
      <w:proofErr w:type="gramEnd"/>
      <w:r w:rsidR="00B228C9" w:rsidRPr="007D409D">
        <w:rPr>
          <w:rFonts w:cs="Arial"/>
          <w:szCs w:val="22"/>
        </w:rPr>
        <w:t xml:space="preserve">-Plantenga </w:t>
      </w:r>
      <w:r w:rsidRPr="007D409D">
        <w:rPr>
          <w:rFonts w:cs="Arial"/>
          <w:szCs w:val="22"/>
        </w:rPr>
        <w:t>MS</w:t>
      </w:r>
      <w:r w:rsidR="00B228C9" w:rsidRPr="007D409D">
        <w:rPr>
          <w:rFonts w:cs="Arial"/>
          <w:szCs w:val="22"/>
        </w:rPr>
        <w:t xml:space="preserve">. </w:t>
      </w:r>
      <w:r w:rsidR="00B228C9" w:rsidRPr="007D409D">
        <w:rPr>
          <w:rFonts w:cs="Arial"/>
          <w:bCs/>
          <w:szCs w:val="22"/>
        </w:rPr>
        <w:t>The effect of grape-seed extract on 24 h energy intake in humans</w:t>
      </w:r>
      <w:r w:rsidR="004B6F67" w:rsidRPr="007D409D">
        <w:rPr>
          <w:rFonts w:cs="Arial"/>
          <w:bCs/>
          <w:szCs w:val="22"/>
        </w:rPr>
        <w:t>.</w:t>
      </w:r>
      <w:r w:rsidRPr="007D409D">
        <w:rPr>
          <w:rFonts w:cs="Arial"/>
          <w:szCs w:val="22"/>
        </w:rPr>
        <w:t> </w:t>
      </w:r>
      <w:r w:rsidR="00B228C9" w:rsidRPr="007D409D">
        <w:rPr>
          <w:rFonts w:cs="Arial"/>
          <w:iCs/>
          <w:szCs w:val="22"/>
        </w:rPr>
        <w:t>European Journal of Clinical Nutrition</w:t>
      </w:r>
      <w:r w:rsidR="00B228C9" w:rsidRPr="007D409D">
        <w:rPr>
          <w:rFonts w:cs="Arial"/>
          <w:szCs w:val="22"/>
        </w:rPr>
        <w:t xml:space="preserve"> 2004; </w:t>
      </w:r>
      <w:r w:rsidR="00B228C9" w:rsidRPr="007D409D">
        <w:rPr>
          <w:rFonts w:cs="Arial"/>
          <w:bCs/>
          <w:szCs w:val="22"/>
        </w:rPr>
        <w:t>58</w:t>
      </w:r>
      <w:r w:rsidR="00B228C9" w:rsidRPr="007D409D">
        <w:rPr>
          <w:rFonts w:cs="Arial"/>
          <w:b/>
          <w:bCs/>
          <w:szCs w:val="22"/>
        </w:rPr>
        <w:t>,</w:t>
      </w:r>
      <w:r w:rsidR="00B228C9" w:rsidRPr="007D409D">
        <w:rPr>
          <w:rFonts w:cs="Arial"/>
          <w:szCs w:val="22"/>
        </w:rPr>
        <w:t xml:space="preserve"> 667–673</w:t>
      </w:r>
    </w:p>
    <w:p w:rsidR="00F332DF" w:rsidRPr="007D409D" w:rsidRDefault="003C024C" w:rsidP="00B47FB2">
      <w:pPr>
        <w:spacing w:line="276" w:lineRule="auto"/>
        <w:rPr>
          <w:szCs w:val="22"/>
        </w:rPr>
      </w:pPr>
      <w:proofErr w:type="spellStart"/>
      <w:r w:rsidRPr="007D409D">
        <w:rPr>
          <w:rFonts w:cs="Arial"/>
          <w:color w:val="222222"/>
          <w:szCs w:val="22"/>
        </w:rPr>
        <w:t>Zambrowicz</w:t>
      </w:r>
      <w:proofErr w:type="spellEnd"/>
      <w:r w:rsidRPr="007D409D">
        <w:rPr>
          <w:rFonts w:cs="Arial"/>
          <w:color w:val="222222"/>
          <w:szCs w:val="22"/>
        </w:rPr>
        <w:t xml:space="preserve"> B, Ding ZM, </w:t>
      </w:r>
      <w:proofErr w:type="spellStart"/>
      <w:r w:rsidRPr="007D409D">
        <w:rPr>
          <w:rFonts w:cs="Arial"/>
          <w:color w:val="222222"/>
          <w:szCs w:val="22"/>
        </w:rPr>
        <w:t>Ogbaa</w:t>
      </w:r>
      <w:proofErr w:type="spellEnd"/>
      <w:r w:rsidRPr="007D409D">
        <w:rPr>
          <w:rFonts w:cs="Arial"/>
          <w:color w:val="222222"/>
          <w:szCs w:val="22"/>
        </w:rPr>
        <w:t xml:space="preserve"> I, Frazier K, Banks P, </w:t>
      </w:r>
      <w:proofErr w:type="spellStart"/>
      <w:r w:rsidRPr="007D409D">
        <w:rPr>
          <w:rFonts w:cs="Arial"/>
          <w:color w:val="222222"/>
          <w:szCs w:val="22"/>
        </w:rPr>
        <w:t>Turnage</w:t>
      </w:r>
      <w:proofErr w:type="spellEnd"/>
      <w:r w:rsidRPr="007D409D">
        <w:rPr>
          <w:rFonts w:cs="Arial"/>
          <w:color w:val="222222"/>
          <w:szCs w:val="22"/>
        </w:rPr>
        <w:t xml:space="preserve"> A, </w:t>
      </w:r>
      <w:proofErr w:type="spellStart"/>
      <w:r w:rsidRPr="007D409D">
        <w:rPr>
          <w:rFonts w:cs="Arial"/>
          <w:color w:val="222222"/>
          <w:szCs w:val="22"/>
        </w:rPr>
        <w:t>Freiman</w:t>
      </w:r>
      <w:proofErr w:type="spellEnd"/>
      <w:r w:rsidRPr="007D409D">
        <w:rPr>
          <w:rFonts w:cs="Arial"/>
          <w:color w:val="222222"/>
          <w:szCs w:val="22"/>
        </w:rPr>
        <w:t xml:space="preserve"> J, Smith M, Ruff D, Sands A, Powell D. Effects of LX4211, a dual SGLT1/SGLT2 inhibitor, plus </w:t>
      </w:r>
      <w:proofErr w:type="spellStart"/>
      <w:r w:rsidRPr="007D409D">
        <w:rPr>
          <w:rFonts w:cs="Arial"/>
          <w:color w:val="222222"/>
          <w:szCs w:val="22"/>
        </w:rPr>
        <w:t>sitagliptin</w:t>
      </w:r>
      <w:proofErr w:type="spellEnd"/>
      <w:r w:rsidRPr="007D409D">
        <w:rPr>
          <w:rFonts w:cs="Arial"/>
          <w:color w:val="222222"/>
          <w:szCs w:val="22"/>
        </w:rPr>
        <w:t xml:space="preserve"> on postprandial active GLP-1 and glycemic control in type 2 diabetes. </w:t>
      </w:r>
      <w:proofErr w:type="spellStart"/>
      <w:r w:rsidRPr="007D409D">
        <w:rPr>
          <w:rFonts w:cs="Arial"/>
          <w:color w:val="222222"/>
          <w:szCs w:val="22"/>
        </w:rPr>
        <w:t>Clin</w:t>
      </w:r>
      <w:proofErr w:type="spellEnd"/>
      <w:r w:rsidRPr="007D409D">
        <w:rPr>
          <w:rFonts w:cs="Arial"/>
          <w:color w:val="222222"/>
          <w:szCs w:val="22"/>
        </w:rPr>
        <w:t xml:space="preserve"> </w:t>
      </w:r>
      <w:proofErr w:type="spellStart"/>
      <w:r w:rsidRPr="007D409D">
        <w:rPr>
          <w:rFonts w:cs="Arial"/>
          <w:color w:val="222222"/>
          <w:szCs w:val="22"/>
        </w:rPr>
        <w:t>Ther</w:t>
      </w:r>
      <w:proofErr w:type="spellEnd"/>
      <w:r w:rsidRPr="007D409D">
        <w:rPr>
          <w:rFonts w:cs="Arial"/>
          <w:color w:val="222222"/>
          <w:szCs w:val="22"/>
        </w:rPr>
        <w:t xml:space="preserve">. </w:t>
      </w:r>
      <w:proofErr w:type="gramStart"/>
      <w:r w:rsidRPr="007D409D">
        <w:rPr>
          <w:rFonts w:cs="Arial"/>
          <w:color w:val="222222"/>
          <w:szCs w:val="22"/>
        </w:rPr>
        <w:t>2013 ;35:273</w:t>
      </w:r>
      <w:proofErr w:type="gramEnd"/>
      <w:r w:rsidRPr="007D409D">
        <w:rPr>
          <w:rFonts w:cs="Arial"/>
          <w:color w:val="222222"/>
          <w:szCs w:val="22"/>
        </w:rPr>
        <w:t>-285</w:t>
      </w:r>
    </w:p>
    <w:sectPr w:rsidR="00F332DF" w:rsidRPr="007D409D" w:rsidSect="00355842">
      <w:headerReference w:type="default" r:id="rId28"/>
      <w:footerReference w:type="even" r:id="rId29"/>
      <w:footerReference w:type="default" r:id="rId30"/>
      <w:headerReference w:type="first" r:id="rId3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D2A" w:rsidRPr="00652339" w:rsidRDefault="00A24D2A" w:rsidP="006E2A60">
      <w:pPr>
        <w:spacing w:before="0" w:after="0"/>
        <w:rPr>
          <w:color w:val="000000"/>
          <w:sz w:val="26"/>
          <w:lang w:val="en-US" w:eastAsia="en-US"/>
        </w:rPr>
      </w:pPr>
      <w:r>
        <w:separator/>
      </w:r>
    </w:p>
  </w:endnote>
  <w:endnote w:type="continuationSeparator" w:id="0">
    <w:p w:rsidR="00A24D2A" w:rsidRPr="00652339" w:rsidRDefault="00A24D2A" w:rsidP="006E2A60">
      <w:pPr>
        <w:spacing w:before="0" w:after="0"/>
        <w:rPr>
          <w:color w:val="000000"/>
          <w:sz w:val="26"/>
          <w:lang w:val="en-US"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ecilia LT Std Roman">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sig w:usb0="00000000" w:usb1="00000000" w:usb2="00000000" w:usb3="00000000" w:csb0="00000000" w:csb1="00000000"/>
  </w:font>
  <w:font w:name="Bernard MT Condensed">
    <w:altName w:val="Bernard MT Condensed"/>
    <w:panose1 w:val="02050806060905020404"/>
    <w:charset w:val="00"/>
    <w:family w:val="roman"/>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ckwell Condensed">
    <w:altName w:val="Lucida Fax"/>
    <w:panose1 w:val="020606030504050201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C78" w:rsidRDefault="00EE2C78">
    <w:r>
      <w:rPr>
        <w:color w:val="00000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C78" w:rsidRPr="004759FD" w:rsidRDefault="00EE2C78" w:rsidP="000C5FEF">
    <w:pPr>
      <w:tabs>
        <w:tab w:val="left" w:pos="0"/>
      </w:tabs>
      <w:spacing w:before="0" w:after="0"/>
      <w:jc w:val="left"/>
      <w:rPr>
        <w:color w:val="0000FF"/>
        <w:sz w:val="20"/>
      </w:rPr>
    </w:pPr>
    <w:r>
      <w:rPr>
        <w:rFonts w:ascii="Rockwell Condensed" w:hAnsi="Rockwell Condensed"/>
        <w:color w:val="0000FF"/>
      </w:rPr>
      <w:t xml:space="preserve">                                          </w:t>
    </w:r>
  </w:p>
  <w:p w:rsidR="00EE2C78" w:rsidRDefault="00EE2C78" w:rsidP="006E2A60">
    <w:pPr>
      <w:pStyle w:val="Footer"/>
    </w:pPr>
    <w:r w:rsidRPr="000C5FEF">
      <w:rPr>
        <w:noProof/>
        <w:lang w:val="en-NZ" w:eastAsia="en-NZ"/>
      </w:rPr>
      <w:drawing>
        <wp:inline distT="0" distB="0" distL="0" distR="0">
          <wp:extent cx="2109589" cy="628650"/>
          <wp:effectExtent l="19050" t="0" r="4961"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8584" t="27219" r="40671" b="51775"/>
                  <a:stretch>
                    <a:fillRect/>
                  </a:stretch>
                </pic:blipFill>
                <pic:spPr bwMode="auto">
                  <a:xfrm>
                    <a:off x="0" y="0"/>
                    <a:ext cx="2113676" cy="629868"/>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D2A" w:rsidRPr="00652339" w:rsidRDefault="00A24D2A" w:rsidP="006E2A60">
      <w:pPr>
        <w:spacing w:before="0" w:after="0"/>
        <w:rPr>
          <w:color w:val="000000"/>
          <w:sz w:val="26"/>
          <w:lang w:val="en-US" w:eastAsia="en-US"/>
        </w:rPr>
      </w:pPr>
      <w:r>
        <w:separator/>
      </w:r>
    </w:p>
  </w:footnote>
  <w:footnote w:type="continuationSeparator" w:id="0">
    <w:p w:rsidR="00A24D2A" w:rsidRPr="00652339" w:rsidRDefault="00A24D2A" w:rsidP="006E2A60">
      <w:pPr>
        <w:spacing w:before="0" w:after="0"/>
        <w:rPr>
          <w:color w:val="000000"/>
          <w:sz w:val="26"/>
          <w:lang w:val="en-US"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C78" w:rsidRDefault="00EE2C78" w:rsidP="008372BC">
    <w:pPr>
      <w:pStyle w:val="Header"/>
      <w:spacing w:before="0" w:after="0"/>
      <w:rPr>
        <w:rFonts w:ascii="Calibri" w:hAnsi="Calibri"/>
        <w:color w:val="808080"/>
        <w:sz w:val="20"/>
        <w:szCs w:val="20"/>
      </w:rPr>
    </w:pPr>
    <w:r w:rsidRPr="008B37DE">
      <w:rPr>
        <w:rFonts w:ascii="Calibri" w:hAnsi="Calibri"/>
        <w:color w:val="808080"/>
        <w:sz w:val="20"/>
        <w:szCs w:val="20"/>
      </w:rPr>
      <w:t>Protocol</w:t>
    </w:r>
    <w:r>
      <w:rPr>
        <w:rFonts w:ascii="Calibri" w:hAnsi="Calibri"/>
        <w:color w:val="808080"/>
        <w:sz w:val="20"/>
        <w:szCs w:val="20"/>
      </w:rPr>
      <w:t xml:space="preserve"> Summary</w:t>
    </w:r>
    <w:r w:rsidRPr="008B37DE">
      <w:rPr>
        <w:rFonts w:ascii="Calibri" w:hAnsi="Calibri"/>
        <w:color w:val="808080"/>
        <w:sz w:val="20"/>
        <w:szCs w:val="20"/>
      </w:rPr>
      <w:t>:</w:t>
    </w:r>
    <w:r w:rsidRPr="00AE11B2">
      <w:rPr>
        <w:rFonts w:ascii="Calibri" w:hAnsi="Calibri"/>
        <w:color w:val="808080"/>
        <w:sz w:val="20"/>
        <w:szCs w:val="20"/>
        <w:lang w:val="en-NZ"/>
      </w:rPr>
      <w:t xml:space="preserve"> Lifestyle foods _ A pilot study in ileostomy patients</w:t>
    </w:r>
    <w:r>
      <w:rPr>
        <w:rFonts w:ascii="Calibri" w:hAnsi="Calibri"/>
        <w:color w:val="808080"/>
        <w:sz w:val="20"/>
        <w:szCs w:val="20"/>
      </w:rPr>
      <w:tab/>
    </w:r>
  </w:p>
  <w:p w:rsidR="00EE2C78" w:rsidRPr="008B37DE" w:rsidRDefault="00EE2C78" w:rsidP="008372BC">
    <w:pPr>
      <w:pStyle w:val="Header"/>
      <w:spacing w:before="0" w:after="0"/>
      <w:rPr>
        <w:rFonts w:ascii="Calibri" w:hAnsi="Calibri"/>
        <w:color w:val="808080"/>
        <w:sz w:val="20"/>
        <w:szCs w:val="20"/>
      </w:rPr>
    </w:pPr>
    <w:r w:rsidRPr="008B37DE">
      <w:rPr>
        <w:rFonts w:ascii="Calibri" w:hAnsi="Calibri"/>
        <w:color w:val="808080"/>
        <w:sz w:val="20"/>
        <w:szCs w:val="20"/>
      </w:rPr>
      <w:t xml:space="preserve">Version: </w:t>
    </w:r>
    <w:r>
      <w:rPr>
        <w:rFonts w:ascii="Calibri" w:hAnsi="Calibri"/>
        <w:color w:val="808080"/>
        <w:sz w:val="20"/>
        <w:szCs w:val="20"/>
      </w:rPr>
      <w:t>V</w:t>
    </w:r>
    <w:r w:rsidR="0087748F">
      <w:rPr>
        <w:rFonts w:ascii="Calibri" w:hAnsi="Calibri"/>
        <w:color w:val="808080"/>
        <w:sz w:val="20"/>
        <w:szCs w:val="20"/>
      </w:rPr>
      <w:t>4</w:t>
    </w:r>
    <w:r>
      <w:rPr>
        <w:rFonts w:ascii="Calibri" w:hAnsi="Calibri"/>
        <w:color w:val="808080"/>
        <w:sz w:val="20"/>
        <w:szCs w:val="20"/>
      </w:rPr>
      <w:tab/>
    </w:r>
    <w:r>
      <w:rPr>
        <w:rFonts w:ascii="Calibri" w:hAnsi="Calibri"/>
        <w:color w:val="808080"/>
        <w:sz w:val="20"/>
        <w:szCs w:val="20"/>
      </w:rPr>
      <w:tab/>
      <w:t xml:space="preserve">Date </w:t>
    </w:r>
    <w:r w:rsidR="00975440">
      <w:rPr>
        <w:rFonts w:ascii="Calibri" w:hAnsi="Calibri"/>
        <w:color w:val="808080"/>
        <w:sz w:val="20"/>
        <w:szCs w:val="20"/>
      </w:rPr>
      <w:t>2</w:t>
    </w:r>
    <w:r w:rsidR="0087748F">
      <w:rPr>
        <w:rFonts w:ascii="Calibri" w:hAnsi="Calibri"/>
        <w:color w:val="808080"/>
        <w:sz w:val="20"/>
        <w:szCs w:val="20"/>
      </w:rPr>
      <w:t>8</w:t>
    </w:r>
    <w:r>
      <w:rPr>
        <w:rFonts w:ascii="Calibri" w:hAnsi="Calibri"/>
        <w:color w:val="808080"/>
        <w:sz w:val="20"/>
        <w:szCs w:val="20"/>
      </w:rPr>
      <w:t>-Oct</w:t>
    </w:r>
    <w:r w:rsidRPr="008B37DE">
      <w:rPr>
        <w:rFonts w:ascii="Calibri" w:hAnsi="Calibri"/>
        <w:color w:val="808080"/>
        <w:sz w:val="20"/>
        <w:szCs w:val="20"/>
      </w:rPr>
      <w:t>2013</w:t>
    </w:r>
  </w:p>
  <w:p w:rsidR="00EE2C78" w:rsidRPr="00B93817" w:rsidRDefault="00FA7948" w:rsidP="008372BC">
    <w:pPr>
      <w:pStyle w:val="Header"/>
      <w:spacing w:before="0" w:after="0"/>
      <w:rPr>
        <w:rFonts w:ascii="Calibri" w:hAnsi="Calibri"/>
        <w:color w:val="808080"/>
        <w:sz w:val="20"/>
        <w:szCs w:val="20"/>
      </w:rPr>
    </w:pPr>
    <w:r w:rsidRPr="00FA7948">
      <w:rPr>
        <w:rFonts w:ascii="Calibri" w:hAnsi="Calibri"/>
        <w:noProof/>
        <w:color w:val="808080"/>
        <w:sz w:val="20"/>
        <w:szCs w:val="20"/>
        <w:lang w:val="en-US" w:eastAsia="ko-KR"/>
      </w:rPr>
      <w:pict>
        <v:line id="Line 1" o:spid="_x0000_s4098" style="position:absolute;left:0;text-align:left;flip:y;z-index:251660288;visibility:visible" from="-2.9pt,17.6pt" to="452.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" strokeweight="1.5pt"/>
      </w:pict>
    </w:r>
    <w:r w:rsidR="00EE2C78">
      <w:rPr>
        <w:rFonts w:ascii="Calibri" w:hAnsi="Calibri"/>
        <w:color w:val="808080"/>
        <w:sz w:val="20"/>
        <w:szCs w:val="20"/>
      </w:rPr>
      <w:t>Authors</w:t>
    </w:r>
    <w:r w:rsidR="00EE2C78" w:rsidRPr="008B37DE">
      <w:rPr>
        <w:rFonts w:ascii="Calibri" w:hAnsi="Calibri"/>
        <w:color w:val="808080"/>
        <w:sz w:val="20"/>
        <w:szCs w:val="20"/>
      </w:rPr>
      <w:t xml:space="preserve">: </w:t>
    </w:r>
    <w:r w:rsidR="00EE2C78">
      <w:rPr>
        <w:rFonts w:ascii="Calibri" w:hAnsi="Calibri"/>
        <w:color w:val="808080"/>
        <w:sz w:val="20"/>
        <w:szCs w:val="20"/>
      </w:rPr>
      <w:t xml:space="preserve">Prof. SD </w:t>
    </w:r>
    <w:proofErr w:type="spellStart"/>
    <w:r w:rsidR="00EE2C78">
      <w:rPr>
        <w:rFonts w:ascii="Calibri" w:hAnsi="Calibri"/>
        <w:color w:val="808080"/>
        <w:sz w:val="20"/>
        <w:szCs w:val="20"/>
      </w:rPr>
      <w:t>Poppitt</w:t>
    </w:r>
    <w:proofErr w:type="gramStart"/>
    <w:r w:rsidR="00EE2C78">
      <w:rPr>
        <w:rFonts w:ascii="Calibri" w:hAnsi="Calibri"/>
        <w:color w:val="808080"/>
        <w:sz w:val="20"/>
        <w:szCs w:val="20"/>
      </w:rPr>
      <w:t>,Dr</w:t>
    </w:r>
    <w:proofErr w:type="spellEnd"/>
    <w:proofErr w:type="gramEnd"/>
    <w:r w:rsidR="00EE2C78">
      <w:rPr>
        <w:rFonts w:ascii="Calibri" w:hAnsi="Calibri"/>
        <w:color w:val="808080"/>
        <w:sz w:val="20"/>
        <w:szCs w:val="20"/>
      </w:rPr>
      <w:t>. John Ingram, Hyun Sang Shin</w:t>
    </w:r>
    <w:r w:rsidR="00EE2C78" w:rsidRPr="008B37DE">
      <w:rPr>
        <w:rFonts w:ascii="Calibri" w:hAnsi="Calibri"/>
        <w:color w:val="808080"/>
        <w:sz w:val="20"/>
        <w:szCs w:val="20"/>
      </w:rPr>
      <w:tab/>
    </w:r>
    <w:r w:rsidR="00EE2C78">
      <w:rPr>
        <w:rFonts w:ascii="Calibri" w:hAnsi="Calibri"/>
        <w:color w:val="808080"/>
        <w:sz w:val="20"/>
        <w:szCs w:val="20"/>
      </w:rPr>
      <w:tab/>
    </w:r>
    <w:r w:rsidR="00EE2C78" w:rsidRPr="0098599C">
      <w:rPr>
        <w:rFonts w:ascii="Calibri" w:hAnsi="Calibri" w:cs="Calibri"/>
        <w:noProof/>
        <w:sz w:val="20"/>
        <w:szCs w:val="20"/>
      </w:rPr>
      <w:t xml:space="preserve"> </w:t>
    </w:r>
  </w:p>
  <w:p w:rsidR="00EE2C78" w:rsidRPr="0098599C" w:rsidRDefault="00EE2C78" w:rsidP="008372BC">
    <w:pPr>
      <w:pStyle w:val="Header"/>
      <w:spacing w:before="0" w:after="0"/>
      <w:rPr>
        <w:rFonts w:ascii="Calibri" w:hAnsi="Calibri" w:cs="Calibri"/>
        <w:b/>
        <w:noProof/>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C78" w:rsidRDefault="003C024C" w:rsidP="008372BC">
    <w:pPr>
      <w:pStyle w:val="Header1"/>
      <w:jc w:val="left"/>
    </w:pPr>
    <w:r>
      <w:rPr>
        <w:noProof/>
        <w:lang w:val="en-NZ" w:eastAsia="en-NZ"/>
      </w:rPr>
      <w:drawing>
        <wp:anchor distT="0" distB="0" distL="114300" distR="114300" simplePos="0" relativeHeight="251661312" behindDoc="0" locked="0" layoutInCell="1" allowOverlap="1">
          <wp:simplePos x="0" y="0"/>
          <wp:positionH relativeFrom="column">
            <wp:posOffset>5261610</wp:posOffset>
          </wp:positionH>
          <wp:positionV relativeFrom="paragraph">
            <wp:posOffset>135255</wp:posOffset>
          </wp:positionV>
          <wp:extent cx="457200" cy="372110"/>
          <wp:effectExtent l="0" t="0" r="0" b="8890"/>
          <wp:wrapTopAndBottom/>
          <wp:docPr id="5" name="Picture 2" descr="FP7-co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7-coo-RG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372110"/>
                  </a:xfrm>
                  <a:prstGeom prst="rect">
                    <a:avLst/>
                  </a:prstGeom>
                  <a:noFill/>
                </pic:spPr>
              </pic:pic>
            </a:graphicData>
          </a:graphic>
        </wp:anchor>
      </w:drawing>
    </w:r>
    <w:r>
      <w:rPr>
        <w:noProof/>
        <w:lang w:val="en-NZ" w:eastAsia="en-NZ"/>
      </w:rPr>
      <w:drawing>
        <wp:inline distT="0" distB="0" distL="0" distR="0">
          <wp:extent cx="438150" cy="409575"/>
          <wp:effectExtent l="0" t="0" r="0" b="9525"/>
          <wp:docPr id="2" name="Picture 2" descr="Mock-u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ck-up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09575"/>
                  </a:xfrm>
                  <a:prstGeom prst="rect">
                    <a:avLst/>
                  </a:prstGeom>
                  <a:noFill/>
                  <a:ln>
                    <a:noFill/>
                  </a:ln>
                </pic:spPr>
              </pic:pic>
            </a:graphicData>
          </a:graphic>
        </wp:inline>
      </w:drawing>
    </w:r>
    <w:r w:rsidR="00EE2C78">
      <w:t xml:space="preserve">                                                                      Confidential</w:t>
    </w:r>
  </w:p>
  <w:p w:rsidR="00EE2C78" w:rsidRPr="00421DC7" w:rsidRDefault="00FA7948" w:rsidP="008372BC">
    <w:pPr>
      <w:pStyle w:val="Header"/>
      <w:rPr>
        <w:noProof/>
      </w:rPr>
    </w:pPr>
    <w:r w:rsidRPr="00FA7948">
      <w:rPr>
        <w:noProof/>
        <w:lang w:val="en-US" w:eastAsia="ko-KR"/>
      </w:rPr>
      <w:pict>
        <v:line id="Line 3" o:spid="_x0000_s4097" style="position:absolute;left:0;text-align:left;flip:y;z-index:251662336;visibility:visible" from="4.7pt,9.8pt" to="471.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VHGQ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" strokeweight="1.5pt"/>
      </w:pict>
    </w:r>
  </w:p>
  <w:p w:rsidR="00EE2C78" w:rsidRDefault="00EE2C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4C1"/>
    <w:multiLevelType w:val="hybridMultilevel"/>
    <w:tmpl w:val="B962548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4126049"/>
    <w:multiLevelType w:val="multilevel"/>
    <w:tmpl w:val="18E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F1992"/>
    <w:multiLevelType w:val="hybridMultilevel"/>
    <w:tmpl w:val="A53424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C6413F9"/>
    <w:multiLevelType w:val="multilevel"/>
    <w:tmpl w:val="F336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B47400"/>
    <w:multiLevelType w:val="hybridMultilevel"/>
    <w:tmpl w:val="3CC838B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DD30F1A"/>
    <w:multiLevelType w:val="hybridMultilevel"/>
    <w:tmpl w:val="F3ACB4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DDD0CC3"/>
    <w:multiLevelType w:val="hybridMultilevel"/>
    <w:tmpl w:val="C694CAEA"/>
    <w:lvl w:ilvl="0" w:tplc="C4822B8A">
      <w:start w:val="1"/>
      <w:numFmt w:val="decimal"/>
      <w:lvlText w:val="%1."/>
      <w:lvlJc w:val="left"/>
      <w:pPr>
        <w:ind w:left="720" w:hanging="360"/>
      </w:pPr>
      <w:rPr>
        <w:rFonts w:hint="default"/>
        <w:color w:val="1F497D"/>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0984627"/>
    <w:multiLevelType w:val="hybridMultilevel"/>
    <w:tmpl w:val="5FB8986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10F379AF"/>
    <w:multiLevelType w:val="hybridMultilevel"/>
    <w:tmpl w:val="DDCEA2EC"/>
    <w:lvl w:ilvl="0" w:tplc="D55A75E8">
      <w:start w:val="1"/>
      <w:numFmt w:val="decimal"/>
      <w:lvlText w:val="%1)"/>
      <w:lvlJc w:val="left"/>
      <w:pPr>
        <w:ind w:left="360" w:hanging="360"/>
      </w:pPr>
      <w:rPr>
        <w:rFonts w:ascii="Arial-BoldMT" w:eastAsiaTheme="minorHAnsi" w:hAnsi="Arial-BoldMT" w:cs="Arial-BoldMT" w:hint="default"/>
        <w:b/>
        <w:sz w:val="1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14D600DD"/>
    <w:multiLevelType w:val="hybridMultilevel"/>
    <w:tmpl w:val="BDDE7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5F57CAE"/>
    <w:multiLevelType w:val="multilevel"/>
    <w:tmpl w:val="C5140F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AB2535A"/>
    <w:multiLevelType w:val="hybridMultilevel"/>
    <w:tmpl w:val="B17674EC"/>
    <w:lvl w:ilvl="0" w:tplc="1840A23C">
      <w:start w:val="1"/>
      <w:numFmt w:val="bullet"/>
      <w:lvlText w:val="–"/>
      <w:lvlJc w:val="left"/>
      <w:pPr>
        <w:tabs>
          <w:tab w:val="num" w:pos="780"/>
        </w:tabs>
        <w:ind w:left="780" w:hanging="360"/>
      </w:pPr>
      <w:rPr>
        <w:rFonts w:ascii="Univers Condensed" w:hAnsi="Univers Condensed"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1F8436A8"/>
    <w:multiLevelType w:val="hybridMultilevel"/>
    <w:tmpl w:val="1F706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0216A9"/>
    <w:multiLevelType w:val="hybridMultilevel"/>
    <w:tmpl w:val="24DA219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20703332"/>
    <w:multiLevelType w:val="hybridMultilevel"/>
    <w:tmpl w:val="BF84C0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22C80CC3"/>
    <w:multiLevelType w:val="hybridMultilevel"/>
    <w:tmpl w:val="6B063A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6216905"/>
    <w:multiLevelType w:val="hybridMultilevel"/>
    <w:tmpl w:val="45146A16"/>
    <w:lvl w:ilvl="0" w:tplc="210C1716">
      <w:start w:val="1"/>
      <w:numFmt w:val="lowerRoman"/>
      <w:lvlText w:val="(%1)"/>
      <w:lvlJc w:val="righ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2B2909A9"/>
    <w:multiLevelType w:val="multilevel"/>
    <w:tmpl w:val="905480AA"/>
    <w:lvl w:ilvl="0">
      <w:start w:val="4"/>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31FD6D03"/>
    <w:multiLevelType w:val="hybridMultilevel"/>
    <w:tmpl w:val="B82AA342"/>
    <w:lvl w:ilvl="0" w:tplc="210C1716">
      <w:start w:val="1"/>
      <w:numFmt w:val="lowerRoman"/>
      <w:lvlText w:val="(%1)"/>
      <w:lvlJc w:val="righ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76F4D2B"/>
    <w:multiLevelType w:val="hybridMultilevel"/>
    <w:tmpl w:val="369683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C943B71"/>
    <w:multiLevelType w:val="hybridMultilevel"/>
    <w:tmpl w:val="7E86426A"/>
    <w:lvl w:ilvl="0" w:tplc="5D04DFAC">
      <w:start w:val="4"/>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nsid w:val="41CC6864"/>
    <w:multiLevelType w:val="hybridMultilevel"/>
    <w:tmpl w:val="25127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5FF076A"/>
    <w:multiLevelType w:val="hybridMultilevel"/>
    <w:tmpl w:val="47B08D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9DA773A"/>
    <w:multiLevelType w:val="hybridMultilevel"/>
    <w:tmpl w:val="1988D8C6"/>
    <w:lvl w:ilvl="0" w:tplc="8E62B0B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4B221A14"/>
    <w:multiLevelType w:val="multilevel"/>
    <w:tmpl w:val="33C6B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D659D6"/>
    <w:multiLevelType w:val="hybridMultilevel"/>
    <w:tmpl w:val="FE00C85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4F2763F8"/>
    <w:multiLevelType w:val="hybridMultilevel"/>
    <w:tmpl w:val="1F4059BE"/>
    <w:lvl w:ilvl="0" w:tplc="79BC975E">
      <w:start w:val="1"/>
      <w:numFmt w:val="bullet"/>
      <w:pStyle w:val="2bullet"/>
      <w:lvlText w:val=""/>
      <w:lvlJc w:val="left"/>
      <w:pPr>
        <w:tabs>
          <w:tab w:val="num" w:pos="1267"/>
        </w:tabs>
        <w:ind w:left="1191"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EC61CA"/>
    <w:multiLevelType w:val="multilevel"/>
    <w:tmpl w:val="BA72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8F02B4"/>
    <w:multiLevelType w:val="hybridMultilevel"/>
    <w:tmpl w:val="85FA339A"/>
    <w:lvl w:ilvl="0" w:tplc="1840A23C">
      <w:start w:val="1"/>
      <w:numFmt w:val="bullet"/>
      <w:lvlText w:val="–"/>
      <w:lvlJc w:val="left"/>
      <w:pPr>
        <w:tabs>
          <w:tab w:val="num" w:pos="720"/>
        </w:tabs>
        <w:ind w:left="720" w:hanging="360"/>
      </w:pPr>
      <w:rPr>
        <w:rFonts w:ascii="Univers Condensed" w:hAnsi="Univers Condense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336971"/>
    <w:multiLevelType w:val="hybridMultilevel"/>
    <w:tmpl w:val="1D8855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EA813FE"/>
    <w:multiLevelType w:val="hybridMultilevel"/>
    <w:tmpl w:val="5226DC74"/>
    <w:lvl w:ilvl="0" w:tplc="210C1716">
      <w:start w:val="1"/>
      <w:numFmt w:val="lowerRoman"/>
      <w:lvlText w:val="(%1)"/>
      <w:lvlJc w:val="righ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677A11EE"/>
    <w:multiLevelType w:val="hybridMultilevel"/>
    <w:tmpl w:val="24E60B7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6BBF491A"/>
    <w:multiLevelType w:val="hybridMultilevel"/>
    <w:tmpl w:val="E8D82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7425053D"/>
    <w:multiLevelType w:val="hybridMultilevel"/>
    <w:tmpl w:val="F808EB7C"/>
    <w:lvl w:ilvl="0" w:tplc="F5A2E7D8">
      <w:numFmt w:val="bullet"/>
      <w:lvlText w:val=""/>
      <w:lvlJc w:val="left"/>
      <w:pPr>
        <w:ind w:left="720" w:hanging="360"/>
      </w:pPr>
      <w:rPr>
        <w:rFonts w:ascii="Symbol" w:eastAsia="MS Mincho"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7B43097B"/>
    <w:multiLevelType w:val="multilevel"/>
    <w:tmpl w:val="B164BE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5"/>
  </w:num>
  <w:num w:numId="3">
    <w:abstractNumId w:val="5"/>
  </w:num>
  <w:num w:numId="4">
    <w:abstractNumId w:val="33"/>
  </w:num>
  <w:num w:numId="5">
    <w:abstractNumId w:val="12"/>
  </w:num>
  <w:num w:numId="6">
    <w:abstractNumId w:val="9"/>
  </w:num>
  <w:num w:numId="7">
    <w:abstractNumId w:val="26"/>
  </w:num>
  <w:num w:numId="8">
    <w:abstractNumId w:val="22"/>
  </w:num>
  <w:num w:numId="9">
    <w:abstractNumId w:val="29"/>
  </w:num>
  <w:num w:numId="10">
    <w:abstractNumId w:val="31"/>
  </w:num>
  <w:num w:numId="11">
    <w:abstractNumId w:val="16"/>
  </w:num>
  <w:num w:numId="12">
    <w:abstractNumId w:val="18"/>
  </w:num>
  <w:num w:numId="13">
    <w:abstractNumId w:val="30"/>
  </w:num>
  <w:num w:numId="14">
    <w:abstractNumId w:val="23"/>
  </w:num>
  <w:num w:numId="15">
    <w:abstractNumId w:val="34"/>
  </w:num>
  <w:num w:numId="16">
    <w:abstractNumId w:val="10"/>
  </w:num>
  <w:num w:numId="17">
    <w:abstractNumId w:val="17"/>
  </w:num>
  <w:num w:numId="18">
    <w:abstractNumId w:val="20"/>
  </w:num>
  <w:num w:numId="19">
    <w:abstractNumId w:val="13"/>
  </w:num>
  <w:num w:numId="20">
    <w:abstractNumId w:val="25"/>
  </w:num>
  <w:num w:numId="21">
    <w:abstractNumId w:val="4"/>
  </w:num>
  <w:num w:numId="22">
    <w:abstractNumId w:val="0"/>
  </w:num>
  <w:num w:numId="23">
    <w:abstractNumId w:val="1"/>
  </w:num>
  <w:num w:numId="24">
    <w:abstractNumId w:val="21"/>
  </w:num>
  <w:num w:numId="25">
    <w:abstractNumId w:val="2"/>
  </w:num>
  <w:num w:numId="26">
    <w:abstractNumId w:val="19"/>
  </w:num>
  <w:num w:numId="27">
    <w:abstractNumId w:val="32"/>
  </w:num>
  <w:num w:numId="28">
    <w:abstractNumId w:val="28"/>
  </w:num>
  <w:num w:numId="29">
    <w:abstractNumId w:val="11"/>
  </w:num>
  <w:num w:numId="30">
    <w:abstractNumId w:val="27"/>
  </w:num>
  <w:num w:numId="31">
    <w:abstractNumId w:val="24"/>
  </w:num>
  <w:num w:numId="32">
    <w:abstractNumId w:val="3"/>
  </w:num>
  <w:num w:numId="33">
    <w:abstractNumId w:val="14"/>
  </w:num>
  <w:num w:numId="34">
    <w:abstractNumId w:val="7"/>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useFELayout/>
  </w:compat>
  <w:rsids>
    <w:rsidRoot w:val="006E2A60"/>
    <w:rsid w:val="00002884"/>
    <w:rsid w:val="00003AFD"/>
    <w:rsid w:val="000068F6"/>
    <w:rsid w:val="00013841"/>
    <w:rsid w:val="00013F67"/>
    <w:rsid w:val="00023129"/>
    <w:rsid w:val="000303CE"/>
    <w:rsid w:val="0003111C"/>
    <w:rsid w:val="00041512"/>
    <w:rsid w:val="00041CA1"/>
    <w:rsid w:val="000512BC"/>
    <w:rsid w:val="00054B47"/>
    <w:rsid w:val="00060292"/>
    <w:rsid w:val="000636E9"/>
    <w:rsid w:val="00066A78"/>
    <w:rsid w:val="000720EE"/>
    <w:rsid w:val="00072418"/>
    <w:rsid w:val="0007339D"/>
    <w:rsid w:val="00074A0B"/>
    <w:rsid w:val="00077FE2"/>
    <w:rsid w:val="00080ACB"/>
    <w:rsid w:val="00087AF5"/>
    <w:rsid w:val="00092C45"/>
    <w:rsid w:val="00092E51"/>
    <w:rsid w:val="000959C1"/>
    <w:rsid w:val="000979BA"/>
    <w:rsid w:val="000A171E"/>
    <w:rsid w:val="000A1C01"/>
    <w:rsid w:val="000A3429"/>
    <w:rsid w:val="000B32FB"/>
    <w:rsid w:val="000B652E"/>
    <w:rsid w:val="000C3D90"/>
    <w:rsid w:val="000C5FEF"/>
    <w:rsid w:val="000C70B9"/>
    <w:rsid w:val="000D1D3E"/>
    <w:rsid w:val="000D54BC"/>
    <w:rsid w:val="000D70AB"/>
    <w:rsid w:val="000D7B46"/>
    <w:rsid w:val="000E0684"/>
    <w:rsid w:val="000E2A06"/>
    <w:rsid w:val="000E3C4B"/>
    <w:rsid w:val="000E6DEB"/>
    <w:rsid w:val="000E71D3"/>
    <w:rsid w:val="000F15CA"/>
    <w:rsid w:val="000F167C"/>
    <w:rsid w:val="000F3D78"/>
    <w:rsid w:val="000F4CE4"/>
    <w:rsid w:val="000F665F"/>
    <w:rsid w:val="001000D2"/>
    <w:rsid w:val="0010089C"/>
    <w:rsid w:val="0010205D"/>
    <w:rsid w:val="00102E6F"/>
    <w:rsid w:val="00106319"/>
    <w:rsid w:val="001067D5"/>
    <w:rsid w:val="00106A79"/>
    <w:rsid w:val="00142070"/>
    <w:rsid w:val="00143E37"/>
    <w:rsid w:val="00151082"/>
    <w:rsid w:val="00161B86"/>
    <w:rsid w:val="001630BF"/>
    <w:rsid w:val="001672A7"/>
    <w:rsid w:val="001715BD"/>
    <w:rsid w:val="001754D5"/>
    <w:rsid w:val="00175580"/>
    <w:rsid w:val="001761B0"/>
    <w:rsid w:val="001778A5"/>
    <w:rsid w:val="00182D85"/>
    <w:rsid w:val="001903E3"/>
    <w:rsid w:val="0019047D"/>
    <w:rsid w:val="0019190F"/>
    <w:rsid w:val="0019199B"/>
    <w:rsid w:val="0019644D"/>
    <w:rsid w:val="001964EE"/>
    <w:rsid w:val="001A46BB"/>
    <w:rsid w:val="001A4E4C"/>
    <w:rsid w:val="001A52FE"/>
    <w:rsid w:val="001A6C5F"/>
    <w:rsid w:val="001B091D"/>
    <w:rsid w:val="001B0D90"/>
    <w:rsid w:val="001B187D"/>
    <w:rsid w:val="001B5496"/>
    <w:rsid w:val="001B7ABF"/>
    <w:rsid w:val="001C13EF"/>
    <w:rsid w:val="001D0800"/>
    <w:rsid w:val="001D3876"/>
    <w:rsid w:val="001D3ED0"/>
    <w:rsid w:val="001D43A9"/>
    <w:rsid w:val="001D7A0A"/>
    <w:rsid w:val="001E11D2"/>
    <w:rsid w:val="001E1E2E"/>
    <w:rsid w:val="001E5CEB"/>
    <w:rsid w:val="001E734A"/>
    <w:rsid w:val="001F11EC"/>
    <w:rsid w:val="001F2E95"/>
    <w:rsid w:val="001F2FEC"/>
    <w:rsid w:val="001F34D0"/>
    <w:rsid w:val="001F3FA7"/>
    <w:rsid w:val="001F584C"/>
    <w:rsid w:val="00200204"/>
    <w:rsid w:val="00200E62"/>
    <w:rsid w:val="00201168"/>
    <w:rsid w:val="002029C4"/>
    <w:rsid w:val="002029CA"/>
    <w:rsid w:val="00206F36"/>
    <w:rsid w:val="00210BBC"/>
    <w:rsid w:val="00211AF3"/>
    <w:rsid w:val="00213DDD"/>
    <w:rsid w:val="00214313"/>
    <w:rsid w:val="0021491F"/>
    <w:rsid w:val="00215AC0"/>
    <w:rsid w:val="002178F2"/>
    <w:rsid w:val="00236887"/>
    <w:rsid w:val="00240350"/>
    <w:rsid w:val="00243A49"/>
    <w:rsid w:val="002471BF"/>
    <w:rsid w:val="00251B89"/>
    <w:rsid w:val="0026170E"/>
    <w:rsid w:val="00262F3D"/>
    <w:rsid w:val="00263AAF"/>
    <w:rsid w:val="0026656B"/>
    <w:rsid w:val="002775C9"/>
    <w:rsid w:val="00280C4B"/>
    <w:rsid w:val="002831AC"/>
    <w:rsid w:val="00285895"/>
    <w:rsid w:val="002918D1"/>
    <w:rsid w:val="0029249F"/>
    <w:rsid w:val="00293164"/>
    <w:rsid w:val="00293274"/>
    <w:rsid w:val="00296BF3"/>
    <w:rsid w:val="002A36A6"/>
    <w:rsid w:val="002A63A0"/>
    <w:rsid w:val="002B02DA"/>
    <w:rsid w:val="002B0BDB"/>
    <w:rsid w:val="002B3FA4"/>
    <w:rsid w:val="002C5A37"/>
    <w:rsid w:val="002C5EF9"/>
    <w:rsid w:val="002C6251"/>
    <w:rsid w:val="002C7C14"/>
    <w:rsid w:val="002D264D"/>
    <w:rsid w:val="002D64D6"/>
    <w:rsid w:val="002E1740"/>
    <w:rsid w:val="002E78EC"/>
    <w:rsid w:val="002F12C1"/>
    <w:rsid w:val="002F2B6C"/>
    <w:rsid w:val="002F3BF4"/>
    <w:rsid w:val="002F4609"/>
    <w:rsid w:val="002F7979"/>
    <w:rsid w:val="00303D4B"/>
    <w:rsid w:val="00304081"/>
    <w:rsid w:val="00305C17"/>
    <w:rsid w:val="00305E23"/>
    <w:rsid w:val="00307720"/>
    <w:rsid w:val="003105DF"/>
    <w:rsid w:val="00322538"/>
    <w:rsid w:val="00324CBE"/>
    <w:rsid w:val="00331052"/>
    <w:rsid w:val="003323F6"/>
    <w:rsid w:val="00333FC4"/>
    <w:rsid w:val="00334825"/>
    <w:rsid w:val="00334EF5"/>
    <w:rsid w:val="00346827"/>
    <w:rsid w:val="003469A5"/>
    <w:rsid w:val="003474F2"/>
    <w:rsid w:val="00350D60"/>
    <w:rsid w:val="00355842"/>
    <w:rsid w:val="003569C6"/>
    <w:rsid w:val="00357D5A"/>
    <w:rsid w:val="00372EA4"/>
    <w:rsid w:val="003750A1"/>
    <w:rsid w:val="0037742C"/>
    <w:rsid w:val="0038158D"/>
    <w:rsid w:val="00394D78"/>
    <w:rsid w:val="00395898"/>
    <w:rsid w:val="00396EB7"/>
    <w:rsid w:val="003A2C54"/>
    <w:rsid w:val="003A464F"/>
    <w:rsid w:val="003A7C4D"/>
    <w:rsid w:val="003B1CF9"/>
    <w:rsid w:val="003B376F"/>
    <w:rsid w:val="003B3AC2"/>
    <w:rsid w:val="003B49F6"/>
    <w:rsid w:val="003B7F02"/>
    <w:rsid w:val="003C024C"/>
    <w:rsid w:val="003C1C2D"/>
    <w:rsid w:val="003C2D97"/>
    <w:rsid w:val="003C53DD"/>
    <w:rsid w:val="003F4453"/>
    <w:rsid w:val="003F54C1"/>
    <w:rsid w:val="003F6E1B"/>
    <w:rsid w:val="004016DF"/>
    <w:rsid w:val="004067BA"/>
    <w:rsid w:val="00411A14"/>
    <w:rsid w:val="004212DF"/>
    <w:rsid w:val="004241E5"/>
    <w:rsid w:val="00426245"/>
    <w:rsid w:val="00426250"/>
    <w:rsid w:val="004273F0"/>
    <w:rsid w:val="00432B3B"/>
    <w:rsid w:val="00436561"/>
    <w:rsid w:val="00441B2F"/>
    <w:rsid w:val="00443CA9"/>
    <w:rsid w:val="00445139"/>
    <w:rsid w:val="00451306"/>
    <w:rsid w:val="00454F02"/>
    <w:rsid w:val="00461321"/>
    <w:rsid w:val="0046271E"/>
    <w:rsid w:val="00465636"/>
    <w:rsid w:val="00470FE4"/>
    <w:rsid w:val="00473ABD"/>
    <w:rsid w:val="00481445"/>
    <w:rsid w:val="00484E7D"/>
    <w:rsid w:val="00491A94"/>
    <w:rsid w:val="00494141"/>
    <w:rsid w:val="004A2B78"/>
    <w:rsid w:val="004A6A85"/>
    <w:rsid w:val="004B156D"/>
    <w:rsid w:val="004B1E21"/>
    <w:rsid w:val="004B6F67"/>
    <w:rsid w:val="004C1E60"/>
    <w:rsid w:val="004C4FF2"/>
    <w:rsid w:val="004C751B"/>
    <w:rsid w:val="004D2821"/>
    <w:rsid w:val="004D6EDB"/>
    <w:rsid w:val="004E091E"/>
    <w:rsid w:val="004E23C7"/>
    <w:rsid w:val="004E7284"/>
    <w:rsid w:val="004E72BE"/>
    <w:rsid w:val="004F30DF"/>
    <w:rsid w:val="004F34F6"/>
    <w:rsid w:val="004F51F9"/>
    <w:rsid w:val="005019D2"/>
    <w:rsid w:val="00506921"/>
    <w:rsid w:val="00520907"/>
    <w:rsid w:val="00520CF4"/>
    <w:rsid w:val="005231FF"/>
    <w:rsid w:val="00525786"/>
    <w:rsid w:val="00527F58"/>
    <w:rsid w:val="0053329A"/>
    <w:rsid w:val="00537B22"/>
    <w:rsid w:val="00541775"/>
    <w:rsid w:val="00541F15"/>
    <w:rsid w:val="005523F1"/>
    <w:rsid w:val="00553D6E"/>
    <w:rsid w:val="0055662B"/>
    <w:rsid w:val="0055735E"/>
    <w:rsid w:val="005637EE"/>
    <w:rsid w:val="00565C91"/>
    <w:rsid w:val="0057200E"/>
    <w:rsid w:val="00586A34"/>
    <w:rsid w:val="00592313"/>
    <w:rsid w:val="00595417"/>
    <w:rsid w:val="005958E5"/>
    <w:rsid w:val="005A48FD"/>
    <w:rsid w:val="005A49A9"/>
    <w:rsid w:val="005B170A"/>
    <w:rsid w:val="005B1B18"/>
    <w:rsid w:val="005B7076"/>
    <w:rsid w:val="005B72B7"/>
    <w:rsid w:val="005C153A"/>
    <w:rsid w:val="005C4D12"/>
    <w:rsid w:val="005C6050"/>
    <w:rsid w:val="005C61AA"/>
    <w:rsid w:val="005D0280"/>
    <w:rsid w:val="005D692D"/>
    <w:rsid w:val="005E0F22"/>
    <w:rsid w:val="005E2D61"/>
    <w:rsid w:val="005E4985"/>
    <w:rsid w:val="005E5528"/>
    <w:rsid w:val="005F23DF"/>
    <w:rsid w:val="005F6212"/>
    <w:rsid w:val="005F6E7C"/>
    <w:rsid w:val="00607522"/>
    <w:rsid w:val="006216A2"/>
    <w:rsid w:val="00621FE3"/>
    <w:rsid w:val="00623595"/>
    <w:rsid w:val="00627271"/>
    <w:rsid w:val="00632A21"/>
    <w:rsid w:val="006359C4"/>
    <w:rsid w:val="006375F6"/>
    <w:rsid w:val="006406C4"/>
    <w:rsid w:val="00641BBF"/>
    <w:rsid w:val="00644668"/>
    <w:rsid w:val="00644FD0"/>
    <w:rsid w:val="006463E0"/>
    <w:rsid w:val="00646A51"/>
    <w:rsid w:val="00651D35"/>
    <w:rsid w:val="00661B93"/>
    <w:rsid w:val="00662693"/>
    <w:rsid w:val="0066327E"/>
    <w:rsid w:val="00666B89"/>
    <w:rsid w:val="00675E48"/>
    <w:rsid w:val="0067681C"/>
    <w:rsid w:val="00684201"/>
    <w:rsid w:val="00686D9E"/>
    <w:rsid w:val="006A4219"/>
    <w:rsid w:val="006C1141"/>
    <w:rsid w:val="006C17C4"/>
    <w:rsid w:val="006C1D21"/>
    <w:rsid w:val="006C2FB9"/>
    <w:rsid w:val="006C5CDF"/>
    <w:rsid w:val="006D1B24"/>
    <w:rsid w:val="006D2F2E"/>
    <w:rsid w:val="006D5170"/>
    <w:rsid w:val="006D78FF"/>
    <w:rsid w:val="006E0090"/>
    <w:rsid w:val="006E2A60"/>
    <w:rsid w:val="006E40A2"/>
    <w:rsid w:val="006E57AC"/>
    <w:rsid w:val="006F0D36"/>
    <w:rsid w:val="006F1C4B"/>
    <w:rsid w:val="006F376A"/>
    <w:rsid w:val="006F40D4"/>
    <w:rsid w:val="006F5F5D"/>
    <w:rsid w:val="00701611"/>
    <w:rsid w:val="00706AEF"/>
    <w:rsid w:val="00707C77"/>
    <w:rsid w:val="007112E3"/>
    <w:rsid w:val="00714ACA"/>
    <w:rsid w:val="00716983"/>
    <w:rsid w:val="00724552"/>
    <w:rsid w:val="007262DE"/>
    <w:rsid w:val="00730529"/>
    <w:rsid w:val="00734354"/>
    <w:rsid w:val="0073591A"/>
    <w:rsid w:val="0074382F"/>
    <w:rsid w:val="00747598"/>
    <w:rsid w:val="007475C3"/>
    <w:rsid w:val="00755888"/>
    <w:rsid w:val="00756488"/>
    <w:rsid w:val="007571C0"/>
    <w:rsid w:val="007612F4"/>
    <w:rsid w:val="00763E65"/>
    <w:rsid w:val="00771286"/>
    <w:rsid w:val="007712E4"/>
    <w:rsid w:val="00772292"/>
    <w:rsid w:val="007724F4"/>
    <w:rsid w:val="007807D2"/>
    <w:rsid w:val="007819E5"/>
    <w:rsid w:val="00781F20"/>
    <w:rsid w:val="007820D4"/>
    <w:rsid w:val="00782DCD"/>
    <w:rsid w:val="00784F0B"/>
    <w:rsid w:val="00786A08"/>
    <w:rsid w:val="00787C69"/>
    <w:rsid w:val="007968F5"/>
    <w:rsid w:val="007A57B3"/>
    <w:rsid w:val="007B2CF3"/>
    <w:rsid w:val="007C0901"/>
    <w:rsid w:val="007D391C"/>
    <w:rsid w:val="007D409D"/>
    <w:rsid w:val="007D5CA2"/>
    <w:rsid w:val="007D78BD"/>
    <w:rsid w:val="007E2302"/>
    <w:rsid w:val="007E2D3F"/>
    <w:rsid w:val="007E35B5"/>
    <w:rsid w:val="007E472C"/>
    <w:rsid w:val="007E63FE"/>
    <w:rsid w:val="007F1CB0"/>
    <w:rsid w:val="007F2090"/>
    <w:rsid w:val="007F3F01"/>
    <w:rsid w:val="007F67D7"/>
    <w:rsid w:val="00810157"/>
    <w:rsid w:val="008117C7"/>
    <w:rsid w:val="00815455"/>
    <w:rsid w:val="008159A1"/>
    <w:rsid w:val="00815A80"/>
    <w:rsid w:val="00821BDA"/>
    <w:rsid w:val="00826EE2"/>
    <w:rsid w:val="00827093"/>
    <w:rsid w:val="008311C8"/>
    <w:rsid w:val="00831927"/>
    <w:rsid w:val="008349F6"/>
    <w:rsid w:val="008372BC"/>
    <w:rsid w:val="00843E37"/>
    <w:rsid w:val="00844320"/>
    <w:rsid w:val="00844BB3"/>
    <w:rsid w:val="008463BB"/>
    <w:rsid w:val="00851137"/>
    <w:rsid w:val="00851C88"/>
    <w:rsid w:val="00857A8B"/>
    <w:rsid w:val="00857CD1"/>
    <w:rsid w:val="0086796C"/>
    <w:rsid w:val="008710FE"/>
    <w:rsid w:val="00871FE3"/>
    <w:rsid w:val="0087748F"/>
    <w:rsid w:val="00880F97"/>
    <w:rsid w:val="00881A5D"/>
    <w:rsid w:val="00883F71"/>
    <w:rsid w:val="0088593E"/>
    <w:rsid w:val="008864B0"/>
    <w:rsid w:val="0089016D"/>
    <w:rsid w:val="00890175"/>
    <w:rsid w:val="00895668"/>
    <w:rsid w:val="00897967"/>
    <w:rsid w:val="008A1AC1"/>
    <w:rsid w:val="008A2AF5"/>
    <w:rsid w:val="008A4173"/>
    <w:rsid w:val="008A5AC9"/>
    <w:rsid w:val="008C20DC"/>
    <w:rsid w:val="008C39FA"/>
    <w:rsid w:val="008C459A"/>
    <w:rsid w:val="008C516E"/>
    <w:rsid w:val="008D4A53"/>
    <w:rsid w:val="008E31D8"/>
    <w:rsid w:val="008E4D03"/>
    <w:rsid w:val="008F5D7C"/>
    <w:rsid w:val="00900610"/>
    <w:rsid w:val="00902B99"/>
    <w:rsid w:val="00902F5B"/>
    <w:rsid w:val="009031CE"/>
    <w:rsid w:val="0090334A"/>
    <w:rsid w:val="009040FD"/>
    <w:rsid w:val="009059E1"/>
    <w:rsid w:val="009107B0"/>
    <w:rsid w:val="00914757"/>
    <w:rsid w:val="009151C2"/>
    <w:rsid w:val="00915752"/>
    <w:rsid w:val="00915AD0"/>
    <w:rsid w:val="00917215"/>
    <w:rsid w:val="00920B36"/>
    <w:rsid w:val="00923445"/>
    <w:rsid w:val="00924644"/>
    <w:rsid w:val="00926232"/>
    <w:rsid w:val="009348E2"/>
    <w:rsid w:val="0094295F"/>
    <w:rsid w:val="00946247"/>
    <w:rsid w:val="00947595"/>
    <w:rsid w:val="009521D0"/>
    <w:rsid w:val="009538B4"/>
    <w:rsid w:val="00954229"/>
    <w:rsid w:val="00954852"/>
    <w:rsid w:val="00957337"/>
    <w:rsid w:val="00960225"/>
    <w:rsid w:val="009609AC"/>
    <w:rsid w:val="00963352"/>
    <w:rsid w:val="00964E65"/>
    <w:rsid w:val="00964FDD"/>
    <w:rsid w:val="009666D1"/>
    <w:rsid w:val="00967251"/>
    <w:rsid w:val="00972DBA"/>
    <w:rsid w:val="00973EC9"/>
    <w:rsid w:val="00975440"/>
    <w:rsid w:val="00975AC7"/>
    <w:rsid w:val="00975C7E"/>
    <w:rsid w:val="009763E6"/>
    <w:rsid w:val="009775F8"/>
    <w:rsid w:val="00983EEB"/>
    <w:rsid w:val="00986D7A"/>
    <w:rsid w:val="009871D6"/>
    <w:rsid w:val="0098747E"/>
    <w:rsid w:val="009904F4"/>
    <w:rsid w:val="009907BD"/>
    <w:rsid w:val="0099144A"/>
    <w:rsid w:val="00992587"/>
    <w:rsid w:val="009960B5"/>
    <w:rsid w:val="00996950"/>
    <w:rsid w:val="009A2DE9"/>
    <w:rsid w:val="009A567B"/>
    <w:rsid w:val="009A6536"/>
    <w:rsid w:val="009B213A"/>
    <w:rsid w:val="009B6DF3"/>
    <w:rsid w:val="009D0F69"/>
    <w:rsid w:val="009D3121"/>
    <w:rsid w:val="009E0623"/>
    <w:rsid w:val="009E18C8"/>
    <w:rsid w:val="009E2966"/>
    <w:rsid w:val="009E3613"/>
    <w:rsid w:val="009E4323"/>
    <w:rsid w:val="009E4B07"/>
    <w:rsid w:val="009F03EB"/>
    <w:rsid w:val="009F3286"/>
    <w:rsid w:val="009F64D7"/>
    <w:rsid w:val="00A00F7A"/>
    <w:rsid w:val="00A013DA"/>
    <w:rsid w:val="00A03C81"/>
    <w:rsid w:val="00A03F73"/>
    <w:rsid w:val="00A04640"/>
    <w:rsid w:val="00A12F71"/>
    <w:rsid w:val="00A134A9"/>
    <w:rsid w:val="00A13DE8"/>
    <w:rsid w:val="00A168CD"/>
    <w:rsid w:val="00A16B5D"/>
    <w:rsid w:val="00A1739F"/>
    <w:rsid w:val="00A24D2A"/>
    <w:rsid w:val="00A27387"/>
    <w:rsid w:val="00A330AA"/>
    <w:rsid w:val="00A337FA"/>
    <w:rsid w:val="00A40AA4"/>
    <w:rsid w:val="00A42315"/>
    <w:rsid w:val="00A45307"/>
    <w:rsid w:val="00A46DD5"/>
    <w:rsid w:val="00A47D50"/>
    <w:rsid w:val="00A50691"/>
    <w:rsid w:val="00A51A6B"/>
    <w:rsid w:val="00A56DF2"/>
    <w:rsid w:val="00A63EC7"/>
    <w:rsid w:val="00A74326"/>
    <w:rsid w:val="00A744D0"/>
    <w:rsid w:val="00A754C2"/>
    <w:rsid w:val="00A75B53"/>
    <w:rsid w:val="00A8010A"/>
    <w:rsid w:val="00A85CBF"/>
    <w:rsid w:val="00A92B0E"/>
    <w:rsid w:val="00A9339F"/>
    <w:rsid w:val="00AA3BB3"/>
    <w:rsid w:val="00AA3F75"/>
    <w:rsid w:val="00AA41A4"/>
    <w:rsid w:val="00AA5EF4"/>
    <w:rsid w:val="00AB05EC"/>
    <w:rsid w:val="00AB1515"/>
    <w:rsid w:val="00AB462A"/>
    <w:rsid w:val="00AB702F"/>
    <w:rsid w:val="00AC3557"/>
    <w:rsid w:val="00AC70DF"/>
    <w:rsid w:val="00AC7387"/>
    <w:rsid w:val="00AD0953"/>
    <w:rsid w:val="00AD0F0E"/>
    <w:rsid w:val="00AD27B2"/>
    <w:rsid w:val="00AD5767"/>
    <w:rsid w:val="00AD6774"/>
    <w:rsid w:val="00AE11B2"/>
    <w:rsid w:val="00AE4265"/>
    <w:rsid w:val="00AE466F"/>
    <w:rsid w:val="00AE4703"/>
    <w:rsid w:val="00AE5D48"/>
    <w:rsid w:val="00AF0DE8"/>
    <w:rsid w:val="00B060FE"/>
    <w:rsid w:val="00B07A64"/>
    <w:rsid w:val="00B07E31"/>
    <w:rsid w:val="00B11E60"/>
    <w:rsid w:val="00B16A16"/>
    <w:rsid w:val="00B17DDC"/>
    <w:rsid w:val="00B20E98"/>
    <w:rsid w:val="00B228C9"/>
    <w:rsid w:val="00B22F8B"/>
    <w:rsid w:val="00B268C0"/>
    <w:rsid w:val="00B26BEB"/>
    <w:rsid w:val="00B35207"/>
    <w:rsid w:val="00B35249"/>
    <w:rsid w:val="00B35E89"/>
    <w:rsid w:val="00B37F07"/>
    <w:rsid w:val="00B434CF"/>
    <w:rsid w:val="00B43CD4"/>
    <w:rsid w:val="00B451CB"/>
    <w:rsid w:val="00B47FB2"/>
    <w:rsid w:val="00B503E4"/>
    <w:rsid w:val="00B50D72"/>
    <w:rsid w:val="00B56C7A"/>
    <w:rsid w:val="00B706C3"/>
    <w:rsid w:val="00B7671D"/>
    <w:rsid w:val="00B805C2"/>
    <w:rsid w:val="00B811EF"/>
    <w:rsid w:val="00B81886"/>
    <w:rsid w:val="00B81EB8"/>
    <w:rsid w:val="00B90EAE"/>
    <w:rsid w:val="00B9199F"/>
    <w:rsid w:val="00B920D9"/>
    <w:rsid w:val="00B93817"/>
    <w:rsid w:val="00BA1563"/>
    <w:rsid w:val="00BA1984"/>
    <w:rsid w:val="00BB2FA5"/>
    <w:rsid w:val="00BB4406"/>
    <w:rsid w:val="00BB5481"/>
    <w:rsid w:val="00BB7936"/>
    <w:rsid w:val="00BC35AA"/>
    <w:rsid w:val="00BC5E2D"/>
    <w:rsid w:val="00BD013E"/>
    <w:rsid w:val="00BD21D3"/>
    <w:rsid w:val="00BD4E99"/>
    <w:rsid w:val="00BE0D52"/>
    <w:rsid w:val="00BE1F51"/>
    <w:rsid w:val="00BE223D"/>
    <w:rsid w:val="00BE2CDE"/>
    <w:rsid w:val="00BE391F"/>
    <w:rsid w:val="00BE39A7"/>
    <w:rsid w:val="00BE49FB"/>
    <w:rsid w:val="00BE6008"/>
    <w:rsid w:val="00BE66BB"/>
    <w:rsid w:val="00BF2184"/>
    <w:rsid w:val="00BF3BD8"/>
    <w:rsid w:val="00BF3EB2"/>
    <w:rsid w:val="00BF68E4"/>
    <w:rsid w:val="00C029BA"/>
    <w:rsid w:val="00C050AA"/>
    <w:rsid w:val="00C063A4"/>
    <w:rsid w:val="00C100FA"/>
    <w:rsid w:val="00C11028"/>
    <w:rsid w:val="00C11223"/>
    <w:rsid w:val="00C13E8C"/>
    <w:rsid w:val="00C15EA8"/>
    <w:rsid w:val="00C21033"/>
    <w:rsid w:val="00C23664"/>
    <w:rsid w:val="00C23B0D"/>
    <w:rsid w:val="00C242F8"/>
    <w:rsid w:val="00C254C9"/>
    <w:rsid w:val="00C30DBD"/>
    <w:rsid w:val="00C328CE"/>
    <w:rsid w:val="00C36A1B"/>
    <w:rsid w:val="00C408C2"/>
    <w:rsid w:val="00C41327"/>
    <w:rsid w:val="00C42093"/>
    <w:rsid w:val="00C42177"/>
    <w:rsid w:val="00C45F80"/>
    <w:rsid w:val="00C47038"/>
    <w:rsid w:val="00C524B5"/>
    <w:rsid w:val="00C534D6"/>
    <w:rsid w:val="00C53D72"/>
    <w:rsid w:val="00C5477B"/>
    <w:rsid w:val="00C56825"/>
    <w:rsid w:val="00C61385"/>
    <w:rsid w:val="00C66791"/>
    <w:rsid w:val="00C67EEB"/>
    <w:rsid w:val="00C70D1C"/>
    <w:rsid w:val="00C746D9"/>
    <w:rsid w:val="00C74B08"/>
    <w:rsid w:val="00C7689D"/>
    <w:rsid w:val="00C77657"/>
    <w:rsid w:val="00C81145"/>
    <w:rsid w:val="00C822C1"/>
    <w:rsid w:val="00C90D9F"/>
    <w:rsid w:val="00C96428"/>
    <w:rsid w:val="00CA739C"/>
    <w:rsid w:val="00CB2245"/>
    <w:rsid w:val="00CB6612"/>
    <w:rsid w:val="00CC17C3"/>
    <w:rsid w:val="00CC352A"/>
    <w:rsid w:val="00CC4B50"/>
    <w:rsid w:val="00CD18FA"/>
    <w:rsid w:val="00CD3477"/>
    <w:rsid w:val="00CE2329"/>
    <w:rsid w:val="00CE49F2"/>
    <w:rsid w:val="00CF567A"/>
    <w:rsid w:val="00CF5BFE"/>
    <w:rsid w:val="00D01175"/>
    <w:rsid w:val="00D01E6C"/>
    <w:rsid w:val="00D04B18"/>
    <w:rsid w:val="00D054F2"/>
    <w:rsid w:val="00D06821"/>
    <w:rsid w:val="00D10305"/>
    <w:rsid w:val="00D13C4A"/>
    <w:rsid w:val="00D168BF"/>
    <w:rsid w:val="00D16ED4"/>
    <w:rsid w:val="00D21890"/>
    <w:rsid w:val="00D32328"/>
    <w:rsid w:val="00D34269"/>
    <w:rsid w:val="00D35093"/>
    <w:rsid w:val="00D35244"/>
    <w:rsid w:val="00D35A81"/>
    <w:rsid w:val="00D371DB"/>
    <w:rsid w:val="00D37C03"/>
    <w:rsid w:val="00D40999"/>
    <w:rsid w:val="00D4148D"/>
    <w:rsid w:val="00D43A75"/>
    <w:rsid w:val="00D43B0C"/>
    <w:rsid w:val="00D47C3C"/>
    <w:rsid w:val="00D56EA4"/>
    <w:rsid w:val="00D6394D"/>
    <w:rsid w:val="00D64417"/>
    <w:rsid w:val="00D65C3A"/>
    <w:rsid w:val="00D662BC"/>
    <w:rsid w:val="00D70880"/>
    <w:rsid w:val="00D74798"/>
    <w:rsid w:val="00D75283"/>
    <w:rsid w:val="00D75C06"/>
    <w:rsid w:val="00D8137E"/>
    <w:rsid w:val="00D863FD"/>
    <w:rsid w:val="00D90353"/>
    <w:rsid w:val="00D96DC5"/>
    <w:rsid w:val="00DA0D76"/>
    <w:rsid w:val="00DA366C"/>
    <w:rsid w:val="00DA4DB7"/>
    <w:rsid w:val="00DA6277"/>
    <w:rsid w:val="00DB04BE"/>
    <w:rsid w:val="00DB48C1"/>
    <w:rsid w:val="00DB6A4C"/>
    <w:rsid w:val="00DB76F4"/>
    <w:rsid w:val="00DC02C1"/>
    <w:rsid w:val="00DC08E7"/>
    <w:rsid w:val="00DC25AC"/>
    <w:rsid w:val="00DC271A"/>
    <w:rsid w:val="00DC5014"/>
    <w:rsid w:val="00DC50B2"/>
    <w:rsid w:val="00DC544F"/>
    <w:rsid w:val="00DD10FF"/>
    <w:rsid w:val="00DD474D"/>
    <w:rsid w:val="00DD6F30"/>
    <w:rsid w:val="00DE087A"/>
    <w:rsid w:val="00DE710A"/>
    <w:rsid w:val="00DF1719"/>
    <w:rsid w:val="00E0547A"/>
    <w:rsid w:val="00E0666E"/>
    <w:rsid w:val="00E105E6"/>
    <w:rsid w:val="00E112A7"/>
    <w:rsid w:val="00E11690"/>
    <w:rsid w:val="00E15D95"/>
    <w:rsid w:val="00E17394"/>
    <w:rsid w:val="00E25CBD"/>
    <w:rsid w:val="00E27C56"/>
    <w:rsid w:val="00E31683"/>
    <w:rsid w:val="00E3168E"/>
    <w:rsid w:val="00E379A0"/>
    <w:rsid w:val="00E42510"/>
    <w:rsid w:val="00E44380"/>
    <w:rsid w:val="00E45E89"/>
    <w:rsid w:val="00E5569E"/>
    <w:rsid w:val="00E57D5C"/>
    <w:rsid w:val="00E65BB2"/>
    <w:rsid w:val="00E67920"/>
    <w:rsid w:val="00E73D73"/>
    <w:rsid w:val="00E758B1"/>
    <w:rsid w:val="00E760BD"/>
    <w:rsid w:val="00E81682"/>
    <w:rsid w:val="00E82AA4"/>
    <w:rsid w:val="00E90835"/>
    <w:rsid w:val="00E917E5"/>
    <w:rsid w:val="00E91C0E"/>
    <w:rsid w:val="00E9285D"/>
    <w:rsid w:val="00EA27C1"/>
    <w:rsid w:val="00EA3E4A"/>
    <w:rsid w:val="00EA6C6E"/>
    <w:rsid w:val="00EB2484"/>
    <w:rsid w:val="00EB3F5F"/>
    <w:rsid w:val="00EC2B67"/>
    <w:rsid w:val="00ED3410"/>
    <w:rsid w:val="00ED3DA8"/>
    <w:rsid w:val="00EE2C78"/>
    <w:rsid w:val="00EF0789"/>
    <w:rsid w:val="00EF0A88"/>
    <w:rsid w:val="00EF16FC"/>
    <w:rsid w:val="00EF1901"/>
    <w:rsid w:val="00EF274B"/>
    <w:rsid w:val="00EF41D3"/>
    <w:rsid w:val="00EF75BE"/>
    <w:rsid w:val="00F0244E"/>
    <w:rsid w:val="00F0721C"/>
    <w:rsid w:val="00F121CE"/>
    <w:rsid w:val="00F165E2"/>
    <w:rsid w:val="00F16C04"/>
    <w:rsid w:val="00F332DF"/>
    <w:rsid w:val="00F33B37"/>
    <w:rsid w:val="00F35269"/>
    <w:rsid w:val="00F35A28"/>
    <w:rsid w:val="00F40A77"/>
    <w:rsid w:val="00F4261C"/>
    <w:rsid w:val="00F558E1"/>
    <w:rsid w:val="00F55F5F"/>
    <w:rsid w:val="00F56625"/>
    <w:rsid w:val="00F57DC8"/>
    <w:rsid w:val="00F61B4F"/>
    <w:rsid w:val="00F64D30"/>
    <w:rsid w:val="00F67EF1"/>
    <w:rsid w:val="00F717A0"/>
    <w:rsid w:val="00F73FD5"/>
    <w:rsid w:val="00F74BAB"/>
    <w:rsid w:val="00F75858"/>
    <w:rsid w:val="00F76E2B"/>
    <w:rsid w:val="00F778AF"/>
    <w:rsid w:val="00F80D36"/>
    <w:rsid w:val="00F82D20"/>
    <w:rsid w:val="00F82FA6"/>
    <w:rsid w:val="00F87A5F"/>
    <w:rsid w:val="00FA7948"/>
    <w:rsid w:val="00FB032B"/>
    <w:rsid w:val="00FB7689"/>
    <w:rsid w:val="00FC376F"/>
    <w:rsid w:val="00FC6958"/>
    <w:rsid w:val="00FD002E"/>
    <w:rsid w:val="00FD1E28"/>
    <w:rsid w:val="00FD6940"/>
    <w:rsid w:val="00FD76E0"/>
    <w:rsid w:val="00FE0DBD"/>
    <w:rsid w:val="00FE0FA3"/>
    <w:rsid w:val="00FE4C2C"/>
    <w:rsid w:val="00FE4F88"/>
    <w:rsid w:val="00FF05AD"/>
    <w:rsid w:val="00FF3058"/>
    <w:rsid w:val="00FF3D81"/>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AutoShape 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2A60"/>
    <w:pPr>
      <w:spacing w:before="120" w:after="120" w:line="240" w:lineRule="auto"/>
      <w:jc w:val="both"/>
    </w:pPr>
    <w:rPr>
      <w:rFonts w:ascii="Arial" w:eastAsia="MS Mincho" w:hAnsi="Arial" w:cs="Times New Roman"/>
      <w:szCs w:val="24"/>
      <w:lang w:val="en-GB" w:eastAsia="ja-JP"/>
    </w:rPr>
  </w:style>
  <w:style w:type="paragraph" w:styleId="Heading1">
    <w:name w:val="heading 1"/>
    <w:basedOn w:val="Normal"/>
    <w:link w:val="Heading1Char"/>
    <w:uiPriority w:val="9"/>
    <w:qFormat/>
    <w:rsid w:val="000959C1"/>
    <w:pPr>
      <w:spacing w:before="240"/>
      <w:jc w:val="left"/>
      <w:outlineLvl w:val="0"/>
    </w:pPr>
    <w:rPr>
      <w:rFonts w:ascii="Times New Roman" w:eastAsia="Times New Roman" w:hAnsi="Times New Roman"/>
      <w:b/>
      <w:bCs/>
      <w:color w:val="000000"/>
      <w:kern w:val="36"/>
      <w:sz w:val="33"/>
      <w:szCs w:val="33"/>
      <w:lang w:val="en-NZ" w:eastAsia="en-NZ"/>
    </w:rPr>
  </w:style>
  <w:style w:type="paragraph" w:styleId="Heading2">
    <w:name w:val="heading 2"/>
    <w:basedOn w:val="Normal"/>
    <w:next w:val="Normal"/>
    <w:link w:val="Heading2Char"/>
    <w:uiPriority w:val="9"/>
    <w:semiHidden/>
    <w:unhideWhenUsed/>
    <w:qFormat/>
    <w:rsid w:val="00102E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2A60"/>
    <w:pPr>
      <w:tabs>
        <w:tab w:val="center" w:pos="4153"/>
        <w:tab w:val="right" w:pos="8306"/>
      </w:tabs>
    </w:pPr>
    <w:rPr>
      <w:color w:val="000000"/>
    </w:rPr>
  </w:style>
  <w:style w:type="character" w:customStyle="1" w:styleId="FooterChar">
    <w:name w:val="Footer Char"/>
    <w:basedOn w:val="DefaultParagraphFont"/>
    <w:link w:val="Footer"/>
    <w:uiPriority w:val="99"/>
    <w:rsid w:val="006E2A60"/>
    <w:rPr>
      <w:rFonts w:ascii="Arial" w:eastAsia="MS Mincho" w:hAnsi="Arial" w:cs="Times New Roman"/>
      <w:color w:val="000000"/>
      <w:szCs w:val="24"/>
      <w:lang w:val="en-GB" w:eastAsia="ja-JP"/>
    </w:rPr>
  </w:style>
  <w:style w:type="character" w:customStyle="1" w:styleId="Rubrique">
    <w:name w:val="Rubrique"/>
    <w:rsid w:val="006E2A60"/>
    <w:rPr>
      <w:rFonts w:ascii="Times New Roman" w:hAnsi="Times New Roman"/>
      <w:i/>
      <w:color w:val="000000"/>
      <w:sz w:val="26"/>
      <w:lang w:val="en-US" w:eastAsia="en-US" w:bidi="ar-SA"/>
    </w:rPr>
  </w:style>
  <w:style w:type="paragraph" w:styleId="Header">
    <w:name w:val="header"/>
    <w:basedOn w:val="Normal"/>
    <w:link w:val="HeaderChar"/>
    <w:uiPriority w:val="99"/>
    <w:rsid w:val="006E2A60"/>
    <w:pPr>
      <w:tabs>
        <w:tab w:val="center" w:pos="4153"/>
        <w:tab w:val="right" w:pos="8306"/>
      </w:tabs>
    </w:pPr>
    <w:rPr>
      <w:color w:val="000000"/>
    </w:rPr>
  </w:style>
  <w:style w:type="character" w:customStyle="1" w:styleId="HeaderChar">
    <w:name w:val="Header Char"/>
    <w:basedOn w:val="DefaultParagraphFont"/>
    <w:link w:val="Header"/>
    <w:uiPriority w:val="99"/>
    <w:rsid w:val="006E2A60"/>
    <w:rPr>
      <w:rFonts w:ascii="Arial" w:eastAsia="MS Mincho" w:hAnsi="Arial" w:cs="Times New Roman"/>
      <w:color w:val="000000"/>
      <w:szCs w:val="24"/>
      <w:lang w:val="en-GB" w:eastAsia="ja-JP"/>
    </w:rPr>
  </w:style>
  <w:style w:type="paragraph" w:customStyle="1" w:styleId="Header1">
    <w:name w:val="Header1"/>
    <w:basedOn w:val="Header"/>
    <w:link w:val="HeaderCar"/>
    <w:qFormat/>
    <w:rsid w:val="006E2A60"/>
    <w:pPr>
      <w:tabs>
        <w:tab w:val="clear" w:pos="4153"/>
        <w:tab w:val="center" w:pos="2700"/>
      </w:tabs>
      <w:ind w:right="326"/>
      <w:jc w:val="center"/>
    </w:pPr>
    <w:rPr>
      <w:rFonts w:ascii="Calibri" w:hAnsi="Calibri"/>
      <w:color w:val="808080"/>
      <w:sz w:val="20"/>
      <w:szCs w:val="20"/>
    </w:rPr>
  </w:style>
  <w:style w:type="character" w:customStyle="1" w:styleId="HeaderCar">
    <w:name w:val="Header Car"/>
    <w:link w:val="Header1"/>
    <w:rsid w:val="006E2A60"/>
    <w:rPr>
      <w:rFonts w:ascii="Calibri" w:eastAsia="MS Mincho" w:hAnsi="Calibri" w:cs="Times New Roman"/>
      <w:color w:val="808080"/>
      <w:sz w:val="20"/>
      <w:szCs w:val="20"/>
      <w:lang w:val="en-GB" w:eastAsia="ja-JP"/>
    </w:rPr>
  </w:style>
  <w:style w:type="paragraph" w:customStyle="1" w:styleId="Footer2">
    <w:name w:val="Footer2"/>
    <w:basedOn w:val="Normal"/>
    <w:link w:val="Footer2Char"/>
    <w:qFormat/>
    <w:rsid w:val="006E2A60"/>
    <w:pPr>
      <w:tabs>
        <w:tab w:val="center" w:pos="4153"/>
        <w:tab w:val="right" w:pos="8306"/>
      </w:tabs>
      <w:jc w:val="center"/>
    </w:pPr>
    <w:rPr>
      <w:rFonts w:ascii="Calibri" w:hAnsi="Calibri"/>
      <w:sz w:val="20"/>
      <w:szCs w:val="20"/>
    </w:rPr>
  </w:style>
  <w:style w:type="character" w:customStyle="1" w:styleId="Footer2Char">
    <w:name w:val="Footer2 Char"/>
    <w:link w:val="Footer2"/>
    <w:rsid w:val="006E2A60"/>
    <w:rPr>
      <w:rFonts w:ascii="Calibri" w:eastAsia="MS Mincho" w:hAnsi="Calibri" w:cs="Times New Roman"/>
      <w:sz w:val="20"/>
      <w:szCs w:val="20"/>
      <w:lang w:val="en-GB" w:eastAsia="ja-JP"/>
    </w:rPr>
  </w:style>
  <w:style w:type="paragraph" w:styleId="BalloonText">
    <w:name w:val="Balloon Text"/>
    <w:basedOn w:val="Normal"/>
    <w:link w:val="BalloonTextChar"/>
    <w:uiPriority w:val="99"/>
    <w:semiHidden/>
    <w:unhideWhenUsed/>
    <w:rsid w:val="006E2A6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A60"/>
    <w:rPr>
      <w:rFonts w:ascii="Tahoma" w:eastAsia="MS Mincho" w:hAnsi="Tahoma" w:cs="Tahoma"/>
      <w:sz w:val="16"/>
      <w:szCs w:val="16"/>
      <w:lang w:val="en-GB" w:eastAsia="ja-JP"/>
    </w:rPr>
  </w:style>
  <w:style w:type="paragraph" w:styleId="ListParagraph">
    <w:name w:val="List Paragraph"/>
    <w:basedOn w:val="Normal"/>
    <w:uiPriority w:val="34"/>
    <w:qFormat/>
    <w:rsid w:val="002D264D"/>
    <w:pPr>
      <w:spacing w:before="0" w:after="0"/>
      <w:ind w:left="720"/>
      <w:jc w:val="left"/>
    </w:pPr>
    <w:rPr>
      <w:rFonts w:ascii="Times New Roman" w:eastAsiaTheme="minorHAnsi" w:hAnsi="Times New Roman"/>
      <w:sz w:val="24"/>
      <w:lang w:val="en-NZ" w:eastAsia="en-NZ"/>
    </w:rPr>
  </w:style>
  <w:style w:type="character" w:styleId="Hyperlink">
    <w:name w:val="Hyperlink"/>
    <w:basedOn w:val="DefaultParagraphFont"/>
    <w:uiPriority w:val="99"/>
    <w:unhideWhenUsed/>
    <w:rsid w:val="00106A79"/>
    <w:rPr>
      <w:color w:val="0000FF" w:themeColor="hyperlink"/>
      <w:u w:val="single"/>
    </w:rPr>
  </w:style>
  <w:style w:type="character" w:styleId="CommentReference">
    <w:name w:val="annotation reference"/>
    <w:basedOn w:val="DefaultParagraphFont"/>
    <w:uiPriority w:val="99"/>
    <w:semiHidden/>
    <w:unhideWhenUsed/>
    <w:rsid w:val="00F87A5F"/>
    <w:rPr>
      <w:sz w:val="16"/>
      <w:szCs w:val="16"/>
    </w:rPr>
  </w:style>
  <w:style w:type="paragraph" w:styleId="CommentText">
    <w:name w:val="annotation text"/>
    <w:basedOn w:val="Normal"/>
    <w:link w:val="CommentTextChar"/>
    <w:uiPriority w:val="99"/>
    <w:semiHidden/>
    <w:unhideWhenUsed/>
    <w:rsid w:val="00F87A5F"/>
    <w:rPr>
      <w:sz w:val="20"/>
      <w:szCs w:val="20"/>
    </w:rPr>
  </w:style>
  <w:style w:type="character" w:customStyle="1" w:styleId="CommentTextChar">
    <w:name w:val="Comment Text Char"/>
    <w:basedOn w:val="DefaultParagraphFont"/>
    <w:link w:val="CommentText"/>
    <w:uiPriority w:val="99"/>
    <w:semiHidden/>
    <w:rsid w:val="00F87A5F"/>
    <w:rPr>
      <w:rFonts w:ascii="Arial" w:eastAsia="MS Mincho" w:hAnsi="Arial"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F87A5F"/>
    <w:rPr>
      <w:b/>
      <w:bCs/>
    </w:rPr>
  </w:style>
  <w:style w:type="character" w:customStyle="1" w:styleId="CommentSubjectChar">
    <w:name w:val="Comment Subject Char"/>
    <w:basedOn w:val="CommentTextChar"/>
    <w:link w:val="CommentSubject"/>
    <w:uiPriority w:val="99"/>
    <w:semiHidden/>
    <w:rsid w:val="00F87A5F"/>
    <w:rPr>
      <w:rFonts w:ascii="Arial" w:eastAsia="MS Mincho" w:hAnsi="Arial" w:cs="Times New Roman"/>
      <w:b/>
      <w:bCs/>
      <w:sz w:val="20"/>
      <w:szCs w:val="20"/>
      <w:lang w:val="en-GB" w:eastAsia="ja-JP"/>
    </w:rPr>
  </w:style>
  <w:style w:type="paragraph" w:styleId="BodyTextIndent">
    <w:name w:val="Body Text Indent"/>
    <w:basedOn w:val="Normal"/>
    <w:link w:val="BodyTextIndentChar"/>
    <w:rsid w:val="006406C4"/>
    <w:pPr>
      <w:spacing w:before="0" w:after="0"/>
      <w:ind w:left="601" w:hanging="284"/>
      <w:jc w:val="left"/>
    </w:pPr>
    <w:rPr>
      <w:rFonts w:eastAsia="Times New Roman"/>
      <w:szCs w:val="20"/>
      <w:lang w:eastAsia="en-US"/>
    </w:rPr>
  </w:style>
  <w:style w:type="character" w:customStyle="1" w:styleId="BodyTextIndentChar">
    <w:name w:val="Body Text Indent Char"/>
    <w:basedOn w:val="DefaultParagraphFont"/>
    <w:link w:val="BodyTextIndent"/>
    <w:rsid w:val="006406C4"/>
    <w:rPr>
      <w:rFonts w:ascii="Arial" w:eastAsia="Times New Roman" w:hAnsi="Arial" w:cs="Times New Roman"/>
      <w:szCs w:val="20"/>
      <w:lang w:val="en-GB"/>
    </w:rPr>
  </w:style>
  <w:style w:type="paragraph" w:styleId="BodyText2">
    <w:name w:val="Body Text 2"/>
    <w:basedOn w:val="Normal"/>
    <w:link w:val="BodyText2Char"/>
    <w:rsid w:val="006406C4"/>
    <w:pPr>
      <w:spacing w:before="0" w:line="480" w:lineRule="auto"/>
    </w:pPr>
    <w:rPr>
      <w:rFonts w:eastAsia="Times New Roman"/>
      <w:lang w:val="en-NZ" w:eastAsia="en-GB"/>
    </w:rPr>
  </w:style>
  <w:style w:type="character" w:customStyle="1" w:styleId="BodyText2Char">
    <w:name w:val="Body Text 2 Char"/>
    <w:basedOn w:val="DefaultParagraphFont"/>
    <w:link w:val="BodyText2"/>
    <w:rsid w:val="006406C4"/>
    <w:rPr>
      <w:rFonts w:ascii="Arial" w:eastAsia="Times New Roman" w:hAnsi="Arial" w:cs="Times New Roman"/>
      <w:szCs w:val="24"/>
      <w:lang w:eastAsia="en-GB"/>
    </w:rPr>
  </w:style>
  <w:style w:type="paragraph" w:styleId="BodyText">
    <w:name w:val="Body Text"/>
    <w:basedOn w:val="Normal"/>
    <w:link w:val="BodyTextChar"/>
    <w:rsid w:val="006406C4"/>
    <w:pPr>
      <w:spacing w:before="0"/>
      <w:jc w:val="left"/>
    </w:pPr>
    <w:rPr>
      <w:rFonts w:eastAsia="Times New Roman"/>
      <w:szCs w:val="20"/>
      <w:lang w:eastAsia="en-US"/>
    </w:rPr>
  </w:style>
  <w:style w:type="character" w:customStyle="1" w:styleId="BodyTextChar">
    <w:name w:val="Body Text Char"/>
    <w:basedOn w:val="DefaultParagraphFont"/>
    <w:link w:val="BodyText"/>
    <w:rsid w:val="006406C4"/>
    <w:rPr>
      <w:rFonts w:ascii="Arial" w:eastAsia="Times New Roman" w:hAnsi="Arial" w:cs="Times New Roman"/>
      <w:szCs w:val="20"/>
      <w:lang w:val="en-GB"/>
    </w:rPr>
  </w:style>
  <w:style w:type="character" w:styleId="Strong">
    <w:name w:val="Strong"/>
    <w:basedOn w:val="DefaultParagraphFont"/>
    <w:qFormat/>
    <w:rsid w:val="006406C4"/>
    <w:rPr>
      <w:b/>
      <w:bCs/>
    </w:rPr>
  </w:style>
  <w:style w:type="character" w:customStyle="1" w:styleId="volume">
    <w:name w:val="volume"/>
    <w:basedOn w:val="DefaultParagraphFont"/>
    <w:rsid w:val="006406C4"/>
  </w:style>
  <w:style w:type="character" w:customStyle="1" w:styleId="issue">
    <w:name w:val="issue"/>
    <w:basedOn w:val="DefaultParagraphFont"/>
    <w:rsid w:val="006406C4"/>
  </w:style>
  <w:style w:type="character" w:customStyle="1" w:styleId="pages">
    <w:name w:val="pages"/>
    <w:basedOn w:val="DefaultParagraphFont"/>
    <w:rsid w:val="006406C4"/>
  </w:style>
  <w:style w:type="character" w:customStyle="1" w:styleId="src1">
    <w:name w:val="src1"/>
    <w:basedOn w:val="DefaultParagraphFont"/>
    <w:rsid w:val="006406C4"/>
    <w:rPr>
      <w:vanish w:val="0"/>
      <w:webHidden w:val="0"/>
      <w:specVanish w:val="0"/>
    </w:rPr>
  </w:style>
  <w:style w:type="character" w:customStyle="1" w:styleId="jrnl">
    <w:name w:val="jrnl"/>
    <w:basedOn w:val="DefaultParagraphFont"/>
    <w:rsid w:val="006406C4"/>
  </w:style>
  <w:style w:type="character" w:customStyle="1" w:styleId="Heading1Char">
    <w:name w:val="Heading 1 Char"/>
    <w:basedOn w:val="DefaultParagraphFont"/>
    <w:link w:val="Heading1"/>
    <w:uiPriority w:val="9"/>
    <w:rsid w:val="000959C1"/>
    <w:rPr>
      <w:rFonts w:ascii="Times New Roman" w:eastAsia="Times New Roman" w:hAnsi="Times New Roman" w:cs="Times New Roman"/>
      <w:b/>
      <w:bCs/>
      <w:color w:val="000000"/>
      <w:kern w:val="36"/>
      <w:sz w:val="33"/>
      <w:szCs w:val="33"/>
      <w:lang w:eastAsia="en-NZ"/>
    </w:rPr>
  </w:style>
  <w:style w:type="character" w:customStyle="1" w:styleId="highlight">
    <w:name w:val="highlight"/>
    <w:basedOn w:val="DefaultParagraphFont"/>
    <w:rsid w:val="000959C1"/>
  </w:style>
  <w:style w:type="character" w:customStyle="1" w:styleId="Heading2Char">
    <w:name w:val="Heading 2 Char"/>
    <w:basedOn w:val="DefaultParagraphFont"/>
    <w:link w:val="Heading2"/>
    <w:uiPriority w:val="9"/>
    <w:semiHidden/>
    <w:rsid w:val="00102E6F"/>
    <w:rPr>
      <w:rFonts w:asciiTheme="majorHAnsi" w:eastAsiaTheme="majorEastAsia" w:hAnsiTheme="majorHAnsi" w:cstheme="majorBidi"/>
      <w:b/>
      <w:bCs/>
      <w:color w:val="4F81BD" w:themeColor="accent1"/>
      <w:sz w:val="26"/>
      <w:szCs w:val="26"/>
      <w:lang w:val="en-GB" w:eastAsia="ja-JP"/>
    </w:rPr>
  </w:style>
  <w:style w:type="paragraph" w:styleId="BodyText3">
    <w:name w:val="Body Text 3"/>
    <w:basedOn w:val="Normal"/>
    <w:link w:val="BodyText3Char"/>
    <w:uiPriority w:val="99"/>
    <w:semiHidden/>
    <w:unhideWhenUsed/>
    <w:rsid w:val="00730529"/>
    <w:rPr>
      <w:sz w:val="16"/>
      <w:szCs w:val="16"/>
    </w:rPr>
  </w:style>
  <w:style w:type="character" w:customStyle="1" w:styleId="BodyText3Char">
    <w:name w:val="Body Text 3 Char"/>
    <w:basedOn w:val="DefaultParagraphFont"/>
    <w:link w:val="BodyText3"/>
    <w:uiPriority w:val="99"/>
    <w:semiHidden/>
    <w:rsid w:val="00730529"/>
    <w:rPr>
      <w:rFonts w:ascii="Arial" w:eastAsia="MS Mincho" w:hAnsi="Arial" w:cs="Times New Roman"/>
      <w:sz w:val="16"/>
      <w:szCs w:val="16"/>
      <w:lang w:val="en-GB" w:eastAsia="ja-JP"/>
    </w:rPr>
  </w:style>
  <w:style w:type="paragraph" w:customStyle="1" w:styleId="Kelley">
    <w:name w:val="Kelley"/>
    <w:basedOn w:val="Normal"/>
    <w:rsid w:val="00730529"/>
    <w:pPr>
      <w:spacing w:before="0" w:after="0"/>
    </w:pPr>
    <w:rPr>
      <w:rFonts w:ascii="Times New Roman" w:eastAsia="Times New Roman" w:hAnsi="Times New Roman"/>
      <w:sz w:val="24"/>
      <w:szCs w:val="20"/>
      <w:lang w:val="en-US" w:eastAsia="en-US"/>
    </w:rPr>
  </w:style>
  <w:style w:type="paragraph" w:customStyle="1" w:styleId="2bullet">
    <w:name w:val="2bullet"/>
    <w:basedOn w:val="BodyText2"/>
    <w:rsid w:val="00730529"/>
    <w:pPr>
      <w:numPr>
        <w:numId w:val="7"/>
      </w:numPr>
      <w:tabs>
        <w:tab w:val="left" w:pos="1440"/>
        <w:tab w:val="left" w:pos="1800"/>
      </w:tabs>
      <w:spacing w:line="240" w:lineRule="auto"/>
    </w:pPr>
    <w:rPr>
      <w:szCs w:val="20"/>
      <w:lang w:val="en-US" w:eastAsia="en-US"/>
    </w:rPr>
  </w:style>
  <w:style w:type="paragraph" w:styleId="NormalWeb">
    <w:name w:val="Normal (Web)"/>
    <w:basedOn w:val="Normal"/>
    <w:rsid w:val="00730529"/>
    <w:pPr>
      <w:widowControl w:val="0"/>
      <w:spacing w:before="100" w:after="100"/>
      <w:jc w:val="left"/>
    </w:pPr>
    <w:rPr>
      <w:rFonts w:ascii="Times" w:eastAsia="Times New Roman" w:hAnsi="Times"/>
      <w:color w:val="0000FF"/>
      <w:sz w:val="24"/>
      <w:lang w:val="en-US" w:eastAsia="en-US"/>
    </w:rPr>
  </w:style>
  <w:style w:type="table" w:styleId="TableGrid">
    <w:name w:val="Table Grid"/>
    <w:basedOn w:val="TableNormal"/>
    <w:uiPriority w:val="59"/>
    <w:rsid w:val="00FF3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2C5EF9"/>
    <w:rPr>
      <w:i/>
      <w:iCs/>
    </w:rPr>
  </w:style>
  <w:style w:type="character" w:styleId="FollowedHyperlink">
    <w:name w:val="FollowedHyperlink"/>
    <w:basedOn w:val="DefaultParagraphFont"/>
    <w:uiPriority w:val="99"/>
    <w:semiHidden/>
    <w:unhideWhenUsed/>
    <w:rsid w:val="004E091E"/>
    <w:rPr>
      <w:color w:val="800080" w:themeColor="followedHyperlink"/>
      <w:u w:val="single"/>
    </w:rPr>
  </w:style>
  <w:style w:type="paragraph" w:styleId="NoSpacing">
    <w:name w:val="No Spacing"/>
    <w:uiPriority w:val="1"/>
    <w:qFormat/>
    <w:rsid w:val="00F717A0"/>
    <w:pPr>
      <w:spacing w:after="0" w:line="240" w:lineRule="auto"/>
      <w:jc w:val="both"/>
    </w:pPr>
    <w:rPr>
      <w:rFonts w:ascii="Arial" w:eastAsia="MS Mincho" w:hAnsi="Arial" w:cs="Times New Roman"/>
      <w:szCs w:val="24"/>
      <w:lang w:val="en-GB" w:eastAsia="ja-JP"/>
    </w:rPr>
  </w:style>
  <w:style w:type="paragraph" w:customStyle="1" w:styleId="Style1">
    <w:name w:val="Style1"/>
    <w:basedOn w:val="Normal"/>
    <w:link w:val="Style1Char"/>
    <w:rsid w:val="00F717A0"/>
    <w:pPr>
      <w:spacing w:line="276" w:lineRule="auto"/>
      <w:ind w:left="720" w:hanging="360"/>
      <w:jc w:val="left"/>
    </w:pPr>
    <w:rPr>
      <w:rFonts w:cs="Arial"/>
      <w:bCs/>
      <w:smallCaps/>
      <w:szCs w:val="22"/>
      <w:lang w:val="en-NZ"/>
    </w:rPr>
  </w:style>
  <w:style w:type="character" w:customStyle="1" w:styleId="Style1Char">
    <w:name w:val="Style1 Char"/>
    <w:basedOn w:val="DefaultParagraphFont"/>
    <w:link w:val="Style1"/>
    <w:rsid w:val="00F717A0"/>
    <w:rPr>
      <w:rFonts w:ascii="Arial" w:eastAsia="MS Mincho" w:hAnsi="Arial" w:cs="Arial"/>
      <w:bCs/>
      <w:smallCaps/>
      <w:lang w:eastAsia="ja-JP"/>
    </w:rPr>
  </w:style>
  <w:style w:type="paragraph" w:customStyle="1" w:styleId="Default">
    <w:name w:val="Default"/>
    <w:rsid w:val="006F1C4B"/>
    <w:pPr>
      <w:autoSpaceDE w:val="0"/>
      <w:autoSpaceDN w:val="0"/>
      <w:adjustRightInd w:val="0"/>
      <w:spacing w:after="0" w:line="240" w:lineRule="auto"/>
    </w:pPr>
    <w:rPr>
      <w:rFonts w:ascii="Caecilia LT Std Roman" w:hAnsi="Caecilia LT Std Roman" w:cs="Caecilia LT Std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0363884">
      <w:bodyDiv w:val="1"/>
      <w:marLeft w:val="0"/>
      <w:marRight w:val="0"/>
      <w:marTop w:val="0"/>
      <w:marBottom w:val="0"/>
      <w:divBdr>
        <w:top w:val="none" w:sz="0" w:space="0" w:color="auto"/>
        <w:left w:val="none" w:sz="0" w:space="0" w:color="auto"/>
        <w:bottom w:val="none" w:sz="0" w:space="0" w:color="auto"/>
        <w:right w:val="none" w:sz="0" w:space="0" w:color="auto"/>
      </w:divBdr>
      <w:divsChild>
        <w:div w:id="530387265">
          <w:marLeft w:val="0"/>
          <w:marRight w:val="0"/>
          <w:marTop w:val="0"/>
          <w:marBottom w:val="0"/>
          <w:divBdr>
            <w:top w:val="none" w:sz="0" w:space="0" w:color="auto"/>
            <w:left w:val="none" w:sz="0" w:space="0" w:color="auto"/>
            <w:bottom w:val="none" w:sz="0" w:space="0" w:color="auto"/>
            <w:right w:val="none" w:sz="0" w:space="0" w:color="auto"/>
          </w:divBdr>
          <w:divsChild>
            <w:div w:id="773863896">
              <w:marLeft w:val="0"/>
              <w:marRight w:val="0"/>
              <w:marTop w:val="0"/>
              <w:marBottom w:val="0"/>
              <w:divBdr>
                <w:top w:val="none" w:sz="0" w:space="0" w:color="auto"/>
                <w:left w:val="none" w:sz="0" w:space="0" w:color="auto"/>
                <w:bottom w:val="none" w:sz="0" w:space="0" w:color="auto"/>
                <w:right w:val="none" w:sz="0" w:space="0" w:color="auto"/>
              </w:divBdr>
              <w:divsChild>
                <w:div w:id="17326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5645">
      <w:bodyDiv w:val="1"/>
      <w:marLeft w:val="0"/>
      <w:marRight w:val="0"/>
      <w:marTop w:val="0"/>
      <w:marBottom w:val="0"/>
      <w:divBdr>
        <w:top w:val="none" w:sz="0" w:space="0" w:color="auto"/>
        <w:left w:val="none" w:sz="0" w:space="0" w:color="auto"/>
        <w:bottom w:val="none" w:sz="0" w:space="0" w:color="auto"/>
        <w:right w:val="none" w:sz="0" w:space="0" w:color="auto"/>
      </w:divBdr>
      <w:divsChild>
        <w:div w:id="532889442">
          <w:marLeft w:val="0"/>
          <w:marRight w:val="0"/>
          <w:marTop w:val="0"/>
          <w:marBottom w:val="0"/>
          <w:divBdr>
            <w:top w:val="none" w:sz="0" w:space="0" w:color="auto"/>
            <w:left w:val="single" w:sz="2" w:space="0" w:color="2E2E2E"/>
            <w:bottom w:val="single" w:sz="2" w:space="0" w:color="2E2E2E"/>
            <w:right w:val="single" w:sz="2" w:space="0" w:color="2E2E2E"/>
          </w:divBdr>
          <w:divsChild>
            <w:div w:id="1772968353">
              <w:marLeft w:val="0"/>
              <w:marRight w:val="0"/>
              <w:marTop w:val="17"/>
              <w:marBottom w:val="0"/>
              <w:divBdr>
                <w:top w:val="none" w:sz="0" w:space="0" w:color="auto"/>
                <w:left w:val="none" w:sz="0" w:space="0" w:color="auto"/>
                <w:bottom w:val="none" w:sz="0" w:space="0" w:color="auto"/>
                <w:right w:val="none" w:sz="0" w:space="0" w:color="auto"/>
              </w:divBdr>
              <w:divsChild>
                <w:div w:id="1396583179">
                  <w:marLeft w:val="0"/>
                  <w:marRight w:val="0"/>
                  <w:marTop w:val="0"/>
                  <w:marBottom w:val="0"/>
                  <w:divBdr>
                    <w:top w:val="none" w:sz="0" w:space="0" w:color="auto"/>
                    <w:left w:val="none" w:sz="0" w:space="0" w:color="auto"/>
                    <w:bottom w:val="none" w:sz="0" w:space="0" w:color="auto"/>
                    <w:right w:val="none" w:sz="0" w:space="0" w:color="auto"/>
                  </w:divBdr>
                  <w:divsChild>
                    <w:div w:id="146484996">
                      <w:marLeft w:val="0"/>
                      <w:marRight w:val="0"/>
                      <w:marTop w:val="0"/>
                      <w:marBottom w:val="0"/>
                      <w:divBdr>
                        <w:top w:val="none" w:sz="0" w:space="0" w:color="auto"/>
                        <w:left w:val="none" w:sz="0" w:space="0" w:color="auto"/>
                        <w:bottom w:val="none" w:sz="0" w:space="0" w:color="auto"/>
                        <w:right w:val="none" w:sz="0" w:space="0" w:color="auto"/>
                      </w:divBdr>
                      <w:divsChild>
                        <w:div w:id="2113237827">
                          <w:marLeft w:val="0"/>
                          <w:marRight w:val="0"/>
                          <w:marTop w:val="0"/>
                          <w:marBottom w:val="352"/>
                          <w:divBdr>
                            <w:top w:val="single" w:sz="6" w:space="0" w:color="D7D7D7"/>
                            <w:left w:val="single" w:sz="2" w:space="0" w:color="D7D7D7"/>
                            <w:bottom w:val="single" w:sz="6" w:space="0" w:color="D7D7D7"/>
                            <w:right w:val="single" w:sz="2" w:space="0" w:color="D7D7D7"/>
                          </w:divBdr>
                          <w:divsChild>
                            <w:div w:id="583805541">
                              <w:marLeft w:val="0"/>
                              <w:marRight w:val="0"/>
                              <w:marTop w:val="0"/>
                              <w:marBottom w:val="0"/>
                              <w:divBdr>
                                <w:top w:val="none" w:sz="0" w:space="0" w:color="auto"/>
                                <w:left w:val="none" w:sz="0" w:space="0" w:color="auto"/>
                                <w:bottom w:val="none" w:sz="0" w:space="0" w:color="auto"/>
                                <w:right w:val="none" w:sz="0" w:space="0" w:color="auto"/>
                              </w:divBdr>
                              <w:divsChild>
                                <w:div w:id="7093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000121">
      <w:bodyDiv w:val="1"/>
      <w:marLeft w:val="0"/>
      <w:marRight w:val="0"/>
      <w:marTop w:val="0"/>
      <w:marBottom w:val="0"/>
      <w:divBdr>
        <w:top w:val="none" w:sz="0" w:space="0" w:color="auto"/>
        <w:left w:val="none" w:sz="0" w:space="0" w:color="auto"/>
        <w:bottom w:val="none" w:sz="0" w:space="0" w:color="auto"/>
        <w:right w:val="none" w:sz="0" w:space="0" w:color="auto"/>
      </w:divBdr>
      <w:divsChild>
        <w:div w:id="328212443">
          <w:marLeft w:val="0"/>
          <w:marRight w:val="1"/>
          <w:marTop w:val="0"/>
          <w:marBottom w:val="0"/>
          <w:divBdr>
            <w:top w:val="none" w:sz="0" w:space="0" w:color="auto"/>
            <w:left w:val="none" w:sz="0" w:space="0" w:color="auto"/>
            <w:bottom w:val="none" w:sz="0" w:space="0" w:color="auto"/>
            <w:right w:val="none" w:sz="0" w:space="0" w:color="auto"/>
          </w:divBdr>
          <w:divsChild>
            <w:div w:id="990524600">
              <w:marLeft w:val="0"/>
              <w:marRight w:val="0"/>
              <w:marTop w:val="0"/>
              <w:marBottom w:val="0"/>
              <w:divBdr>
                <w:top w:val="none" w:sz="0" w:space="0" w:color="auto"/>
                <w:left w:val="none" w:sz="0" w:space="0" w:color="auto"/>
                <w:bottom w:val="none" w:sz="0" w:space="0" w:color="auto"/>
                <w:right w:val="none" w:sz="0" w:space="0" w:color="auto"/>
              </w:divBdr>
              <w:divsChild>
                <w:div w:id="430199935">
                  <w:marLeft w:val="0"/>
                  <w:marRight w:val="1"/>
                  <w:marTop w:val="0"/>
                  <w:marBottom w:val="0"/>
                  <w:divBdr>
                    <w:top w:val="none" w:sz="0" w:space="0" w:color="auto"/>
                    <w:left w:val="none" w:sz="0" w:space="0" w:color="auto"/>
                    <w:bottom w:val="none" w:sz="0" w:space="0" w:color="auto"/>
                    <w:right w:val="none" w:sz="0" w:space="0" w:color="auto"/>
                  </w:divBdr>
                  <w:divsChild>
                    <w:div w:id="176427634">
                      <w:marLeft w:val="0"/>
                      <w:marRight w:val="0"/>
                      <w:marTop w:val="0"/>
                      <w:marBottom w:val="0"/>
                      <w:divBdr>
                        <w:top w:val="none" w:sz="0" w:space="0" w:color="auto"/>
                        <w:left w:val="none" w:sz="0" w:space="0" w:color="auto"/>
                        <w:bottom w:val="none" w:sz="0" w:space="0" w:color="auto"/>
                        <w:right w:val="none" w:sz="0" w:space="0" w:color="auto"/>
                      </w:divBdr>
                      <w:divsChild>
                        <w:div w:id="466776529">
                          <w:marLeft w:val="0"/>
                          <w:marRight w:val="0"/>
                          <w:marTop w:val="0"/>
                          <w:marBottom w:val="0"/>
                          <w:divBdr>
                            <w:top w:val="none" w:sz="0" w:space="0" w:color="auto"/>
                            <w:left w:val="none" w:sz="0" w:space="0" w:color="auto"/>
                            <w:bottom w:val="none" w:sz="0" w:space="0" w:color="auto"/>
                            <w:right w:val="none" w:sz="0" w:space="0" w:color="auto"/>
                          </w:divBdr>
                          <w:divsChild>
                            <w:div w:id="741609447">
                              <w:marLeft w:val="0"/>
                              <w:marRight w:val="0"/>
                              <w:marTop w:val="120"/>
                              <w:marBottom w:val="360"/>
                              <w:divBdr>
                                <w:top w:val="none" w:sz="0" w:space="0" w:color="auto"/>
                                <w:left w:val="none" w:sz="0" w:space="0" w:color="auto"/>
                                <w:bottom w:val="none" w:sz="0" w:space="0" w:color="auto"/>
                                <w:right w:val="none" w:sz="0" w:space="0" w:color="auto"/>
                              </w:divBdr>
                              <w:divsChild>
                                <w:div w:id="952787417">
                                  <w:marLeft w:val="0"/>
                                  <w:marRight w:val="0"/>
                                  <w:marTop w:val="0"/>
                                  <w:marBottom w:val="0"/>
                                  <w:divBdr>
                                    <w:top w:val="none" w:sz="0" w:space="0" w:color="auto"/>
                                    <w:left w:val="none" w:sz="0" w:space="0" w:color="auto"/>
                                    <w:bottom w:val="none" w:sz="0" w:space="0" w:color="auto"/>
                                    <w:right w:val="none" w:sz="0" w:space="0" w:color="auto"/>
                                  </w:divBdr>
                                </w:div>
                                <w:div w:id="15357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024352">
      <w:bodyDiv w:val="1"/>
      <w:marLeft w:val="0"/>
      <w:marRight w:val="0"/>
      <w:marTop w:val="0"/>
      <w:marBottom w:val="0"/>
      <w:divBdr>
        <w:top w:val="none" w:sz="0" w:space="0" w:color="auto"/>
        <w:left w:val="none" w:sz="0" w:space="0" w:color="auto"/>
        <w:bottom w:val="none" w:sz="0" w:space="0" w:color="auto"/>
        <w:right w:val="none" w:sz="0" w:space="0" w:color="auto"/>
      </w:divBdr>
      <w:divsChild>
        <w:div w:id="1724715815">
          <w:marLeft w:val="0"/>
          <w:marRight w:val="0"/>
          <w:marTop w:val="0"/>
          <w:marBottom w:val="0"/>
          <w:divBdr>
            <w:top w:val="single" w:sz="18" w:space="0" w:color="6C9D30"/>
            <w:left w:val="single" w:sz="2" w:space="0" w:color="2E2E2E"/>
            <w:bottom w:val="single" w:sz="2" w:space="0" w:color="2E2E2E"/>
            <w:right w:val="single" w:sz="2" w:space="0" w:color="2E2E2E"/>
          </w:divBdr>
          <w:divsChild>
            <w:div w:id="1885099096">
              <w:marLeft w:val="0"/>
              <w:marRight w:val="0"/>
              <w:marTop w:val="17"/>
              <w:marBottom w:val="0"/>
              <w:divBdr>
                <w:top w:val="none" w:sz="0" w:space="0" w:color="auto"/>
                <w:left w:val="none" w:sz="0" w:space="0" w:color="auto"/>
                <w:bottom w:val="none" w:sz="0" w:space="0" w:color="auto"/>
                <w:right w:val="none" w:sz="0" w:space="0" w:color="auto"/>
              </w:divBdr>
              <w:divsChild>
                <w:div w:id="395083481">
                  <w:marLeft w:val="0"/>
                  <w:marRight w:val="0"/>
                  <w:marTop w:val="0"/>
                  <w:marBottom w:val="0"/>
                  <w:divBdr>
                    <w:top w:val="none" w:sz="0" w:space="0" w:color="auto"/>
                    <w:left w:val="none" w:sz="0" w:space="0" w:color="auto"/>
                    <w:bottom w:val="none" w:sz="0" w:space="0" w:color="auto"/>
                    <w:right w:val="none" w:sz="0" w:space="0" w:color="auto"/>
                  </w:divBdr>
                  <w:divsChild>
                    <w:div w:id="836455633">
                      <w:marLeft w:val="0"/>
                      <w:marRight w:val="0"/>
                      <w:marTop w:val="0"/>
                      <w:marBottom w:val="0"/>
                      <w:divBdr>
                        <w:top w:val="none" w:sz="0" w:space="0" w:color="auto"/>
                        <w:left w:val="none" w:sz="0" w:space="0" w:color="auto"/>
                        <w:bottom w:val="none" w:sz="0" w:space="0" w:color="auto"/>
                        <w:right w:val="none" w:sz="0" w:space="0" w:color="auto"/>
                      </w:divBdr>
                      <w:divsChild>
                        <w:div w:id="20914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058843">
      <w:bodyDiv w:val="1"/>
      <w:marLeft w:val="0"/>
      <w:marRight w:val="0"/>
      <w:marTop w:val="0"/>
      <w:marBottom w:val="0"/>
      <w:divBdr>
        <w:top w:val="none" w:sz="0" w:space="0" w:color="auto"/>
        <w:left w:val="none" w:sz="0" w:space="0" w:color="auto"/>
        <w:bottom w:val="none" w:sz="0" w:space="0" w:color="auto"/>
        <w:right w:val="none" w:sz="0" w:space="0" w:color="auto"/>
      </w:divBdr>
      <w:divsChild>
        <w:div w:id="636449748">
          <w:marLeft w:val="0"/>
          <w:marRight w:val="0"/>
          <w:marTop w:val="0"/>
          <w:marBottom w:val="0"/>
          <w:divBdr>
            <w:top w:val="none" w:sz="0" w:space="0" w:color="auto"/>
            <w:left w:val="single" w:sz="2" w:space="0" w:color="2E2E2E"/>
            <w:bottom w:val="single" w:sz="2" w:space="0" w:color="2E2E2E"/>
            <w:right w:val="single" w:sz="2" w:space="0" w:color="2E2E2E"/>
          </w:divBdr>
          <w:divsChild>
            <w:div w:id="1771242944">
              <w:marLeft w:val="0"/>
              <w:marRight w:val="0"/>
              <w:marTop w:val="17"/>
              <w:marBottom w:val="0"/>
              <w:divBdr>
                <w:top w:val="none" w:sz="0" w:space="0" w:color="auto"/>
                <w:left w:val="none" w:sz="0" w:space="0" w:color="auto"/>
                <w:bottom w:val="none" w:sz="0" w:space="0" w:color="auto"/>
                <w:right w:val="none" w:sz="0" w:space="0" w:color="auto"/>
              </w:divBdr>
              <w:divsChild>
                <w:div w:id="855582722">
                  <w:marLeft w:val="0"/>
                  <w:marRight w:val="0"/>
                  <w:marTop w:val="0"/>
                  <w:marBottom w:val="0"/>
                  <w:divBdr>
                    <w:top w:val="none" w:sz="0" w:space="0" w:color="auto"/>
                    <w:left w:val="none" w:sz="0" w:space="0" w:color="auto"/>
                    <w:bottom w:val="none" w:sz="0" w:space="0" w:color="auto"/>
                    <w:right w:val="none" w:sz="0" w:space="0" w:color="auto"/>
                  </w:divBdr>
                  <w:divsChild>
                    <w:div w:id="839127329">
                      <w:marLeft w:val="0"/>
                      <w:marRight w:val="0"/>
                      <w:marTop w:val="0"/>
                      <w:marBottom w:val="0"/>
                      <w:divBdr>
                        <w:top w:val="none" w:sz="0" w:space="0" w:color="auto"/>
                        <w:left w:val="none" w:sz="0" w:space="0" w:color="auto"/>
                        <w:bottom w:val="none" w:sz="0" w:space="0" w:color="auto"/>
                        <w:right w:val="none" w:sz="0" w:space="0" w:color="auto"/>
                      </w:divBdr>
                      <w:divsChild>
                        <w:div w:id="812063997">
                          <w:marLeft w:val="0"/>
                          <w:marRight w:val="0"/>
                          <w:marTop w:val="0"/>
                          <w:marBottom w:val="352"/>
                          <w:divBdr>
                            <w:top w:val="single" w:sz="6" w:space="0" w:color="D7D7D7"/>
                            <w:left w:val="single" w:sz="2" w:space="0" w:color="D7D7D7"/>
                            <w:bottom w:val="single" w:sz="6" w:space="0" w:color="D7D7D7"/>
                            <w:right w:val="single" w:sz="2" w:space="0" w:color="D7D7D7"/>
                          </w:divBdr>
                          <w:divsChild>
                            <w:div w:id="45031978">
                              <w:marLeft w:val="0"/>
                              <w:marRight w:val="0"/>
                              <w:marTop w:val="0"/>
                              <w:marBottom w:val="0"/>
                              <w:divBdr>
                                <w:top w:val="none" w:sz="0" w:space="0" w:color="auto"/>
                                <w:left w:val="none" w:sz="0" w:space="0" w:color="auto"/>
                                <w:bottom w:val="none" w:sz="0" w:space="0" w:color="auto"/>
                                <w:right w:val="none" w:sz="0" w:space="0" w:color="auto"/>
                              </w:divBdr>
                              <w:divsChild>
                                <w:div w:id="16585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303095">
      <w:bodyDiv w:val="1"/>
      <w:marLeft w:val="0"/>
      <w:marRight w:val="0"/>
      <w:marTop w:val="0"/>
      <w:marBottom w:val="0"/>
      <w:divBdr>
        <w:top w:val="none" w:sz="0" w:space="0" w:color="auto"/>
        <w:left w:val="none" w:sz="0" w:space="0" w:color="auto"/>
        <w:bottom w:val="none" w:sz="0" w:space="0" w:color="auto"/>
        <w:right w:val="none" w:sz="0" w:space="0" w:color="auto"/>
      </w:divBdr>
      <w:divsChild>
        <w:div w:id="1097797986">
          <w:marLeft w:val="0"/>
          <w:marRight w:val="0"/>
          <w:marTop w:val="0"/>
          <w:marBottom w:val="0"/>
          <w:divBdr>
            <w:top w:val="none" w:sz="0" w:space="0" w:color="auto"/>
            <w:left w:val="single" w:sz="2" w:space="0" w:color="2E2E2E"/>
            <w:bottom w:val="single" w:sz="2" w:space="0" w:color="2E2E2E"/>
            <w:right w:val="single" w:sz="2" w:space="0" w:color="2E2E2E"/>
          </w:divBdr>
          <w:divsChild>
            <w:div w:id="2117940309">
              <w:marLeft w:val="0"/>
              <w:marRight w:val="0"/>
              <w:marTop w:val="17"/>
              <w:marBottom w:val="0"/>
              <w:divBdr>
                <w:top w:val="none" w:sz="0" w:space="0" w:color="auto"/>
                <w:left w:val="none" w:sz="0" w:space="0" w:color="auto"/>
                <w:bottom w:val="none" w:sz="0" w:space="0" w:color="auto"/>
                <w:right w:val="none" w:sz="0" w:space="0" w:color="auto"/>
              </w:divBdr>
              <w:divsChild>
                <w:div w:id="291785830">
                  <w:marLeft w:val="0"/>
                  <w:marRight w:val="0"/>
                  <w:marTop w:val="0"/>
                  <w:marBottom w:val="0"/>
                  <w:divBdr>
                    <w:top w:val="none" w:sz="0" w:space="0" w:color="auto"/>
                    <w:left w:val="none" w:sz="0" w:space="0" w:color="auto"/>
                    <w:bottom w:val="none" w:sz="0" w:space="0" w:color="auto"/>
                    <w:right w:val="none" w:sz="0" w:space="0" w:color="auto"/>
                  </w:divBdr>
                  <w:divsChild>
                    <w:div w:id="1873834032">
                      <w:marLeft w:val="0"/>
                      <w:marRight w:val="0"/>
                      <w:marTop w:val="0"/>
                      <w:marBottom w:val="0"/>
                      <w:divBdr>
                        <w:top w:val="none" w:sz="0" w:space="0" w:color="auto"/>
                        <w:left w:val="none" w:sz="0" w:space="0" w:color="auto"/>
                        <w:bottom w:val="none" w:sz="0" w:space="0" w:color="auto"/>
                        <w:right w:val="none" w:sz="0" w:space="0" w:color="auto"/>
                      </w:divBdr>
                      <w:divsChild>
                        <w:div w:id="21357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924644">
      <w:bodyDiv w:val="1"/>
      <w:marLeft w:val="0"/>
      <w:marRight w:val="0"/>
      <w:marTop w:val="0"/>
      <w:marBottom w:val="0"/>
      <w:divBdr>
        <w:top w:val="none" w:sz="0" w:space="0" w:color="auto"/>
        <w:left w:val="none" w:sz="0" w:space="0" w:color="auto"/>
        <w:bottom w:val="none" w:sz="0" w:space="0" w:color="auto"/>
        <w:right w:val="none" w:sz="0" w:space="0" w:color="auto"/>
      </w:divBdr>
      <w:divsChild>
        <w:div w:id="271936946">
          <w:marLeft w:val="0"/>
          <w:marRight w:val="0"/>
          <w:marTop w:val="0"/>
          <w:marBottom w:val="0"/>
          <w:divBdr>
            <w:top w:val="none" w:sz="0" w:space="0" w:color="auto"/>
            <w:left w:val="none" w:sz="0" w:space="0" w:color="auto"/>
            <w:bottom w:val="none" w:sz="0" w:space="0" w:color="auto"/>
            <w:right w:val="none" w:sz="0" w:space="0" w:color="auto"/>
          </w:divBdr>
          <w:divsChild>
            <w:div w:id="1752776388">
              <w:marLeft w:val="0"/>
              <w:marRight w:val="0"/>
              <w:marTop w:val="0"/>
              <w:marBottom w:val="0"/>
              <w:divBdr>
                <w:top w:val="none" w:sz="0" w:space="0" w:color="auto"/>
                <w:left w:val="none" w:sz="0" w:space="0" w:color="auto"/>
                <w:bottom w:val="none" w:sz="0" w:space="0" w:color="auto"/>
                <w:right w:val="none" w:sz="0" w:space="0" w:color="auto"/>
              </w:divBdr>
              <w:divsChild>
                <w:div w:id="18849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254378">
      <w:bodyDiv w:val="1"/>
      <w:marLeft w:val="0"/>
      <w:marRight w:val="0"/>
      <w:marTop w:val="0"/>
      <w:marBottom w:val="0"/>
      <w:divBdr>
        <w:top w:val="none" w:sz="0" w:space="0" w:color="auto"/>
        <w:left w:val="none" w:sz="0" w:space="0" w:color="auto"/>
        <w:bottom w:val="none" w:sz="0" w:space="0" w:color="auto"/>
        <w:right w:val="none" w:sz="0" w:space="0" w:color="auto"/>
      </w:divBdr>
      <w:divsChild>
        <w:div w:id="1215002265">
          <w:marLeft w:val="0"/>
          <w:marRight w:val="0"/>
          <w:marTop w:val="0"/>
          <w:marBottom w:val="0"/>
          <w:divBdr>
            <w:top w:val="none" w:sz="0" w:space="0" w:color="auto"/>
            <w:left w:val="none" w:sz="0" w:space="0" w:color="auto"/>
            <w:bottom w:val="none" w:sz="0" w:space="0" w:color="auto"/>
            <w:right w:val="none" w:sz="0" w:space="0" w:color="auto"/>
          </w:divBdr>
          <w:divsChild>
            <w:div w:id="436407475">
              <w:marLeft w:val="0"/>
              <w:marRight w:val="0"/>
              <w:marTop w:val="0"/>
              <w:marBottom w:val="0"/>
              <w:divBdr>
                <w:top w:val="none" w:sz="0" w:space="0" w:color="auto"/>
                <w:left w:val="none" w:sz="0" w:space="0" w:color="auto"/>
                <w:bottom w:val="none" w:sz="0" w:space="0" w:color="auto"/>
                <w:right w:val="none" w:sz="0" w:space="0" w:color="auto"/>
              </w:divBdr>
              <w:divsChild>
                <w:div w:id="924191655">
                  <w:marLeft w:val="0"/>
                  <w:marRight w:val="0"/>
                  <w:marTop w:val="0"/>
                  <w:marBottom w:val="0"/>
                  <w:divBdr>
                    <w:top w:val="none" w:sz="0" w:space="0" w:color="auto"/>
                    <w:left w:val="none" w:sz="0" w:space="0" w:color="auto"/>
                    <w:bottom w:val="none" w:sz="0" w:space="0" w:color="auto"/>
                    <w:right w:val="none" w:sz="0" w:space="0" w:color="auto"/>
                  </w:divBdr>
                  <w:divsChild>
                    <w:div w:id="1964966360">
                      <w:marLeft w:val="0"/>
                      <w:marRight w:val="0"/>
                      <w:marTop w:val="0"/>
                      <w:marBottom w:val="0"/>
                      <w:divBdr>
                        <w:top w:val="none" w:sz="0" w:space="0" w:color="auto"/>
                        <w:left w:val="none" w:sz="0" w:space="0" w:color="auto"/>
                        <w:bottom w:val="none" w:sz="0" w:space="0" w:color="auto"/>
                        <w:right w:val="none" w:sz="0" w:space="0" w:color="auto"/>
                      </w:divBdr>
                      <w:divsChild>
                        <w:div w:id="397361109">
                          <w:marLeft w:val="0"/>
                          <w:marRight w:val="0"/>
                          <w:marTop w:val="0"/>
                          <w:marBottom w:val="0"/>
                          <w:divBdr>
                            <w:top w:val="none" w:sz="0" w:space="0" w:color="auto"/>
                            <w:left w:val="none" w:sz="0" w:space="0" w:color="auto"/>
                            <w:bottom w:val="none" w:sz="0" w:space="0" w:color="auto"/>
                            <w:right w:val="none" w:sz="0" w:space="0" w:color="auto"/>
                          </w:divBdr>
                          <w:divsChild>
                            <w:div w:id="726612249">
                              <w:marLeft w:val="0"/>
                              <w:marRight w:val="0"/>
                              <w:marTop w:val="0"/>
                              <w:marBottom w:val="0"/>
                              <w:divBdr>
                                <w:top w:val="none" w:sz="0" w:space="0" w:color="auto"/>
                                <w:left w:val="none" w:sz="0" w:space="0" w:color="auto"/>
                                <w:bottom w:val="none" w:sz="0" w:space="0" w:color="auto"/>
                                <w:right w:val="none" w:sz="0" w:space="0" w:color="auto"/>
                              </w:divBdr>
                              <w:divsChild>
                                <w:div w:id="1032077211">
                                  <w:marLeft w:val="0"/>
                                  <w:marRight w:val="0"/>
                                  <w:marTop w:val="0"/>
                                  <w:marBottom w:val="0"/>
                                  <w:divBdr>
                                    <w:top w:val="none" w:sz="0" w:space="0" w:color="auto"/>
                                    <w:left w:val="none" w:sz="0" w:space="0" w:color="auto"/>
                                    <w:bottom w:val="none" w:sz="0" w:space="0" w:color="auto"/>
                                    <w:right w:val="none" w:sz="0" w:space="0" w:color="auto"/>
                                  </w:divBdr>
                                  <w:divsChild>
                                    <w:div w:id="92924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n.wikipedia.org/wiki/Antibiotic" TargetMode="External"/><Relationship Id="rId18" Type="http://schemas.openxmlformats.org/officeDocument/2006/relationships/hyperlink" Target="http://www.ncbi.nlm.nih.gov/pubmed?term=Yamada%20K%5BAuthor%5D&amp;cauthor=true&amp;cauthor_uid=22351480" TargetMode="External"/><Relationship Id="rId26" Type="http://schemas.openxmlformats.org/officeDocument/2006/relationships/hyperlink" Target="http://www.sciencedirect.com.ezproxy.auckland.ac.nz/science/journal/00260495" TargetMode="External"/><Relationship Id="rId3" Type="http://schemas.openxmlformats.org/officeDocument/2006/relationships/settings" Target="settings.xml"/><Relationship Id="rId21" Type="http://schemas.openxmlformats.org/officeDocument/2006/relationships/hyperlink" Target="http://www.ncbi.nlm.nih.gov/pubmed?term=Patrick%20P%5BAuthor%5D&amp;cauthor=true&amp;cauthor_uid=12190996" TargetMode="External"/><Relationship Id="rId7" Type="http://schemas.openxmlformats.org/officeDocument/2006/relationships/image" Target="media/image1.jpeg"/><Relationship Id="rId12" Type="http://schemas.openxmlformats.org/officeDocument/2006/relationships/hyperlink" Target="http://en.wikipedia.org/wiki/Fluoroquinolone" TargetMode="External"/><Relationship Id="rId17" Type="http://schemas.openxmlformats.org/officeDocument/2006/relationships/hyperlink" Target="http://www.ncbi.nlm.nih.gov/pubmed?term=Tajiri%20Y%5BAuthor%5D&amp;cauthor=true&amp;cauthor_uid=22351480" TargetMode="External"/><Relationship Id="rId25" Type="http://schemas.openxmlformats.org/officeDocument/2006/relationships/hyperlink" Target="http://www.ncbi.nlm.nih.gov/pubmed/1219099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cbi.nlm.nih.gov/pubmed?term=Kaku%20H%5BAuthor%5D&amp;cauthor=true&amp;cauthor_uid=22351480" TargetMode="External"/><Relationship Id="rId20" Type="http://schemas.openxmlformats.org/officeDocument/2006/relationships/hyperlink" Target="http://www.ncbi.nlm.nih.gov/pubmed?term=Lee%20A%5BAuthor%5D&amp;cauthor=true&amp;cauthor_uid=12190996"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shin@auckland.ac.nz" TargetMode="External"/><Relationship Id="rId24" Type="http://schemas.openxmlformats.org/officeDocument/2006/relationships/hyperlink" Target="http://www.ncbi.nlm.nih.gov/pubmed?term=Morley%20JE%5BAuthor%5D&amp;cauthor=true&amp;cauthor_uid=1219099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umannutritionunit.auckland.ac.nz" TargetMode="External"/><Relationship Id="rId23" Type="http://schemas.openxmlformats.org/officeDocument/2006/relationships/hyperlink" Target="http://www.ncbi.nlm.nih.gov/pubmed?term=Horowitz%20M%5BAuthor%5D&amp;cauthor=true&amp;cauthor_uid=12190996" TargetMode="External"/><Relationship Id="rId28" Type="http://schemas.openxmlformats.org/officeDocument/2006/relationships/header" Target="header1.xml"/><Relationship Id="rId10" Type="http://schemas.openxmlformats.org/officeDocument/2006/relationships/hyperlink" Target="mailto:john.ingram@plantandfood.co.nz" TargetMode="External"/><Relationship Id="rId19" Type="http://schemas.openxmlformats.org/officeDocument/2006/relationships/hyperlink" Target="http://www.ncbi.nlm.nih.gov/pubmed/22351480"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s.poppitt@auckland.ac.nz" TargetMode="External"/><Relationship Id="rId14" Type="http://schemas.openxmlformats.org/officeDocument/2006/relationships/hyperlink" Target="http://en.wikipedia.org/wiki/Gyrase" TargetMode="External"/><Relationship Id="rId22" Type="http://schemas.openxmlformats.org/officeDocument/2006/relationships/hyperlink" Target="http://www.ncbi.nlm.nih.gov/pubmed?term=Wishart%20J%5BAuthor%5D&amp;cauthor=true&amp;cauthor_uid=12190996" TargetMode="External"/><Relationship Id="rId27" Type="http://schemas.openxmlformats.org/officeDocument/2006/relationships/hyperlink" Target="http://www.sciencedirect.com.ezproxy.auckland.ac.nz/science/journal/00260495"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4231</Words>
  <Characters>24118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Plant &amp; Food Research</Company>
  <LinksUpToDate>false</LinksUpToDate>
  <CharactersWithSpaces>28293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Poppitt</dc:creator>
  <cp:lastModifiedBy>HS</cp:lastModifiedBy>
  <cp:revision>5</cp:revision>
  <cp:lastPrinted>2013-07-17T04:02:00Z</cp:lastPrinted>
  <dcterms:created xsi:type="dcterms:W3CDTF">2013-10-28T02:33:00Z</dcterms:created>
  <dcterms:modified xsi:type="dcterms:W3CDTF">2013-10-28T23:44:00Z</dcterms:modified>
</cp:coreProperties>
</file>