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0F694" w14:textId="77777777" w:rsidR="0082539A" w:rsidRDefault="0082539A" w:rsidP="0082539A">
      <w:pPr>
        <w:jc w:val="center"/>
        <w:rPr>
          <w:rFonts w:ascii="Arial" w:hAnsi="Arial" w:cs="Arial"/>
          <w:b/>
          <w:sz w:val="32"/>
          <w:szCs w:val="32"/>
        </w:rPr>
      </w:pPr>
    </w:p>
    <w:p w14:paraId="26508992" w14:textId="77777777" w:rsidR="0082539A" w:rsidRDefault="0082539A" w:rsidP="0082539A">
      <w:pPr>
        <w:jc w:val="center"/>
        <w:rPr>
          <w:rFonts w:ascii="Arial" w:hAnsi="Arial" w:cs="Arial"/>
          <w:b/>
          <w:sz w:val="32"/>
          <w:szCs w:val="32"/>
        </w:rPr>
      </w:pPr>
    </w:p>
    <w:p w14:paraId="7ABA7EFA" w14:textId="77777777" w:rsidR="0018699B" w:rsidRPr="00904848" w:rsidRDefault="0018699B" w:rsidP="0018699B">
      <w:pPr>
        <w:jc w:val="center"/>
        <w:rPr>
          <w:rFonts w:ascii="Arial" w:hAnsi="Arial" w:cs="Arial"/>
          <w:b/>
          <w:sz w:val="32"/>
          <w:szCs w:val="32"/>
        </w:rPr>
      </w:pPr>
      <w:r w:rsidRPr="00904848">
        <w:rPr>
          <w:rFonts w:ascii="Arial" w:hAnsi="Arial" w:cs="Arial"/>
          <w:b/>
          <w:sz w:val="32"/>
          <w:szCs w:val="32"/>
        </w:rPr>
        <w:t>Participant Information</w:t>
      </w:r>
      <w:r>
        <w:rPr>
          <w:rFonts w:ascii="Arial" w:hAnsi="Arial" w:cs="Arial"/>
          <w:b/>
          <w:sz w:val="32"/>
          <w:szCs w:val="32"/>
        </w:rPr>
        <w:t xml:space="preserve"> Sheet</w:t>
      </w:r>
      <w:r w:rsidRPr="00904848">
        <w:rPr>
          <w:rFonts w:ascii="Arial" w:hAnsi="Arial" w:cs="Arial"/>
          <w:b/>
          <w:sz w:val="32"/>
          <w:szCs w:val="32"/>
        </w:rPr>
        <w:t xml:space="preserve"> </w:t>
      </w:r>
    </w:p>
    <w:p w14:paraId="5FA62DF6" w14:textId="77777777" w:rsidR="0018699B" w:rsidRPr="00F93705" w:rsidRDefault="0018699B" w:rsidP="0018699B">
      <w:pPr>
        <w:jc w:val="center"/>
        <w:rPr>
          <w:rFonts w:ascii="Arial" w:hAnsi="Arial" w:cs="Arial"/>
          <w:b/>
          <w:sz w:val="22"/>
          <w:szCs w:val="22"/>
        </w:rPr>
      </w:pPr>
    </w:p>
    <w:p w14:paraId="053E1B00" w14:textId="77777777" w:rsidR="0018699B" w:rsidRPr="000A6A83" w:rsidRDefault="00AF12CF" w:rsidP="000A6A83">
      <w:pPr>
        <w:jc w:val="center"/>
        <w:rPr>
          <w:rFonts w:ascii="Arial" w:hAnsi="Arial" w:cs="Arial"/>
          <w:i/>
          <w:color w:val="000000" w:themeColor="text1"/>
          <w:sz w:val="22"/>
          <w:szCs w:val="22"/>
        </w:rPr>
      </w:pPr>
      <w:r>
        <w:rPr>
          <w:rFonts w:ascii="Arial" w:hAnsi="Arial" w:cs="Arial"/>
          <w:i/>
          <w:color w:val="000000" w:themeColor="text1"/>
          <w:sz w:val="22"/>
          <w:szCs w:val="22"/>
        </w:rPr>
        <w:t>Orthopaedic Research Institute of Queensland</w:t>
      </w:r>
    </w:p>
    <w:tbl>
      <w:tblPr>
        <w:tblW w:w="9468" w:type="dxa"/>
        <w:tblLook w:val="01E0" w:firstRow="1" w:lastRow="1" w:firstColumn="1" w:lastColumn="1" w:noHBand="0" w:noVBand="0"/>
      </w:tblPr>
      <w:tblGrid>
        <w:gridCol w:w="4248"/>
        <w:gridCol w:w="5220"/>
      </w:tblGrid>
      <w:tr w:rsidR="0018699B" w14:paraId="1FA911D6" w14:textId="77777777" w:rsidTr="008A4C16">
        <w:trPr>
          <w:trHeight w:hRule="exact" w:val="1099"/>
        </w:trPr>
        <w:tc>
          <w:tcPr>
            <w:tcW w:w="4248" w:type="dxa"/>
            <w:shd w:val="clear" w:color="auto" w:fill="auto"/>
            <w:vAlign w:val="center"/>
          </w:tcPr>
          <w:p w14:paraId="3A9E804E" w14:textId="77777777" w:rsidR="0018699B" w:rsidRPr="00216B02" w:rsidRDefault="0018699B" w:rsidP="008A4C16">
            <w:pPr>
              <w:rPr>
                <w:rFonts w:ascii="Arial" w:hAnsi="Arial" w:cs="Arial"/>
                <w:sz w:val="22"/>
                <w:szCs w:val="22"/>
              </w:rPr>
            </w:pPr>
            <w:r w:rsidRPr="00216B02">
              <w:rPr>
                <w:rFonts w:ascii="Arial" w:hAnsi="Arial" w:cs="Arial"/>
                <w:b/>
                <w:sz w:val="22"/>
                <w:szCs w:val="22"/>
              </w:rPr>
              <w:t>Title</w:t>
            </w:r>
          </w:p>
        </w:tc>
        <w:tc>
          <w:tcPr>
            <w:tcW w:w="5220" w:type="dxa"/>
            <w:shd w:val="clear" w:color="auto" w:fill="auto"/>
            <w:vAlign w:val="center"/>
          </w:tcPr>
          <w:p w14:paraId="6DACF7BD" w14:textId="77777777" w:rsidR="0018699B" w:rsidRPr="005753A1" w:rsidRDefault="000A6A83" w:rsidP="008A4C16">
            <w:pPr>
              <w:rPr>
                <w:rFonts w:ascii="Arial" w:hAnsi="Arial" w:cs="Arial"/>
                <w:sz w:val="22"/>
                <w:szCs w:val="22"/>
              </w:rPr>
            </w:pPr>
            <w:r w:rsidRPr="000A6A83">
              <w:rPr>
                <w:rFonts w:ascii="Arial" w:hAnsi="Arial" w:cs="Arial"/>
                <w:sz w:val="22"/>
                <w:szCs w:val="22"/>
              </w:rPr>
              <w:t>Navigated medial opening wedge high tibial osteotomy versus navigated lateral closing wedge high tibial osteotomy: A randomised control trial</w:t>
            </w:r>
          </w:p>
        </w:tc>
      </w:tr>
      <w:tr w:rsidR="0018699B" w14:paraId="7F42C3A9" w14:textId="77777777" w:rsidTr="008A4C16">
        <w:trPr>
          <w:trHeight w:hRule="exact" w:val="284"/>
        </w:trPr>
        <w:tc>
          <w:tcPr>
            <w:tcW w:w="4248" w:type="dxa"/>
            <w:shd w:val="clear" w:color="auto" w:fill="auto"/>
            <w:vAlign w:val="center"/>
          </w:tcPr>
          <w:p w14:paraId="341E021B" w14:textId="77777777" w:rsidR="0018699B" w:rsidRPr="00216B02" w:rsidRDefault="0018699B" w:rsidP="008A4C16">
            <w:pPr>
              <w:rPr>
                <w:rFonts w:ascii="Arial" w:hAnsi="Arial" w:cs="Arial"/>
                <w:sz w:val="22"/>
                <w:szCs w:val="22"/>
              </w:rPr>
            </w:pPr>
            <w:r w:rsidRPr="00216B02">
              <w:rPr>
                <w:rFonts w:ascii="Arial" w:hAnsi="Arial" w:cs="Arial"/>
                <w:b/>
                <w:sz w:val="22"/>
                <w:szCs w:val="22"/>
              </w:rPr>
              <w:t>Short Title</w:t>
            </w:r>
          </w:p>
        </w:tc>
        <w:tc>
          <w:tcPr>
            <w:tcW w:w="5220" w:type="dxa"/>
            <w:shd w:val="clear" w:color="auto" w:fill="auto"/>
            <w:vAlign w:val="center"/>
          </w:tcPr>
          <w:p w14:paraId="7E438498" w14:textId="77777777" w:rsidR="0018699B" w:rsidRPr="005753A1" w:rsidRDefault="000A6A83" w:rsidP="008A4C16">
            <w:pPr>
              <w:rPr>
                <w:rFonts w:ascii="Arial" w:hAnsi="Arial" w:cs="Arial"/>
                <w:sz w:val="22"/>
                <w:szCs w:val="22"/>
              </w:rPr>
            </w:pPr>
            <w:proofErr w:type="spellStart"/>
            <w:r>
              <w:rPr>
                <w:rFonts w:ascii="Arial" w:hAnsi="Arial" w:cs="Arial"/>
                <w:sz w:val="22"/>
                <w:szCs w:val="22"/>
              </w:rPr>
              <w:t>Nav</w:t>
            </w:r>
            <w:proofErr w:type="spellEnd"/>
            <w:r>
              <w:rPr>
                <w:rFonts w:ascii="Arial" w:hAnsi="Arial" w:cs="Arial"/>
                <w:sz w:val="22"/>
                <w:szCs w:val="22"/>
              </w:rPr>
              <w:t xml:space="preserve"> HTO </w:t>
            </w:r>
            <w:proofErr w:type="spellStart"/>
            <w:r>
              <w:rPr>
                <w:rFonts w:ascii="Arial" w:hAnsi="Arial" w:cs="Arial"/>
                <w:sz w:val="22"/>
                <w:szCs w:val="22"/>
              </w:rPr>
              <w:t>MOvLC</w:t>
            </w:r>
            <w:proofErr w:type="spellEnd"/>
          </w:p>
        </w:tc>
      </w:tr>
      <w:tr w:rsidR="0018699B" w14:paraId="57FF04C6" w14:textId="77777777" w:rsidTr="008A4C16">
        <w:trPr>
          <w:trHeight w:hRule="exact" w:val="284"/>
        </w:trPr>
        <w:tc>
          <w:tcPr>
            <w:tcW w:w="4248" w:type="dxa"/>
            <w:shd w:val="clear" w:color="auto" w:fill="auto"/>
            <w:vAlign w:val="center"/>
          </w:tcPr>
          <w:p w14:paraId="3F5921C1" w14:textId="77777777" w:rsidR="0018699B" w:rsidRPr="00216B02" w:rsidRDefault="0018699B" w:rsidP="008A4C16">
            <w:pPr>
              <w:rPr>
                <w:rFonts w:ascii="Arial" w:hAnsi="Arial" w:cs="Arial"/>
                <w:sz w:val="22"/>
                <w:szCs w:val="22"/>
              </w:rPr>
            </w:pPr>
            <w:r w:rsidRPr="00216B02">
              <w:rPr>
                <w:rFonts w:ascii="Arial" w:hAnsi="Arial" w:cs="Arial"/>
                <w:b/>
                <w:sz w:val="22"/>
                <w:szCs w:val="22"/>
              </w:rPr>
              <w:t>Protocol Number</w:t>
            </w:r>
          </w:p>
        </w:tc>
        <w:tc>
          <w:tcPr>
            <w:tcW w:w="5220" w:type="dxa"/>
            <w:shd w:val="clear" w:color="auto" w:fill="auto"/>
            <w:vAlign w:val="center"/>
          </w:tcPr>
          <w:p w14:paraId="5970D097" w14:textId="77777777" w:rsidR="0018699B" w:rsidRPr="005753A1" w:rsidRDefault="000A6A83" w:rsidP="00694E61">
            <w:pPr>
              <w:rPr>
                <w:rFonts w:ascii="Arial" w:hAnsi="Arial" w:cs="Arial"/>
                <w:sz w:val="22"/>
                <w:szCs w:val="22"/>
              </w:rPr>
            </w:pPr>
            <w:r>
              <w:rPr>
                <w:rFonts w:ascii="Arial" w:hAnsi="Arial" w:cs="Arial"/>
                <w:sz w:val="22"/>
                <w:szCs w:val="22"/>
              </w:rPr>
              <w:t>Version 1</w:t>
            </w:r>
            <w:r w:rsidR="00606FC4">
              <w:rPr>
                <w:rFonts w:ascii="Arial" w:hAnsi="Arial" w:cs="Arial"/>
                <w:sz w:val="22"/>
                <w:szCs w:val="22"/>
              </w:rPr>
              <w:t>.</w:t>
            </w:r>
            <w:r w:rsidR="00694E61">
              <w:rPr>
                <w:rFonts w:ascii="Arial" w:hAnsi="Arial" w:cs="Arial"/>
                <w:sz w:val="22"/>
                <w:szCs w:val="22"/>
              </w:rPr>
              <w:t>2</w:t>
            </w:r>
          </w:p>
        </w:tc>
      </w:tr>
      <w:tr w:rsidR="0018699B" w14:paraId="72ACC135" w14:textId="77777777" w:rsidTr="008A4C16">
        <w:trPr>
          <w:trHeight w:hRule="exact" w:val="596"/>
        </w:trPr>
        <w:tc>
          <w:tcPr>
            <w:tcW w:w="4248" w:type="dxa"/>
            <w:shd w:val="clear" w:color="auto" w:fill="auto"/>
            <w:vAlign w:val="center"/>
          </w:tcPr>
          <w:p w14:paraId="6D670A8D" w14:textId="77777777" w:rsidR="0018699B" w:rsidRPr="00216B02" w:rsidRDefault="0018699B" w:rsidP="008A4C16">
            <w:pPr>
              <w:rPr>
                <w:rFonts w:ascii="Arial" w:hAnsi="Arial" w:cs="Arial"/>
                <w:sz w:val="22"/>
                <w:szCs w:val="22"/>
              </w:rPr>
            </w:pPr>
            <w:r w:rsidRPr="00216B02">
              <w:rPr>
                <w:rFonts w:ascii="Arial" w:hAnsi="Arial" w:cs="Arial"/>
                <w:b/>
                <w:sz w:val="22"/>
                <w:szCs w:val="22"/>
              </w:rPr>
              <w:t>Project Sponsor</w:t>
            </w:r>
          </w:p>
        </w:tc>
        <w:tc>
          <w:tcPr>
            <w:tcW w:w="5220" w:type="dxa"/>
            <w:shd w:val="clear" w:color="auto" w:fill="auto"/>
            <w:vAlign w:val="center"/>
          </w:tcPr>
          <w:p w14:paraId="250CAF45" w14:textId="77777777" w:rsidR="0018699B" w:rsidRPr="005753A1" w:rsidRDefault="000A6A83" w:rsidP="008A4C16">
            <w:pPr>
              <w:rPr>
                <w:rFonts w:ascii="Arial" w:hAnsi="Arial" w:cs="Arial"/>
                <w:sz w:val="22"/>
                <w:szCs w:val="22"/>
              </w:rPr>
            </w:pPr>
            <w:r>
              <w:rPr>
                <w:rFonts w:ascii="Arial" w:hAnsi="Arial" w:cs="Arial"/>
                <w:sz w:val="22"/>
                <w:szCs w:val="22"/>
              </w:rPr>
              <w:t>Orthopaedic Research Institute of Queensland(ORIQL)</w:t>
            </w:r>
          </w:p>
        </w:tc>
      </w:tr>
      <w:tr w:rsidR="0018699B" w14:paraId="6E1CC792" w14:textId="77777777" w:rsidTr="008A4C16">
        <w:trPr>
          <w:trHeight w:hRule="exact" w:val="702"/>
        </w:trPr>
        <w:tc>
          <w:tcPr>
            <w:tcW w:w="4248" w:type="dxa"/>
            <w:shd w:val="clear" w:color="auto" w:fill="auto"/>
            <w:vAlign w:val="center"/>
          </w:tcPr>
          <w:p w14:paraId="687CF19B" w14:textId="77777777" w:rsidR="0018699B" w:rsidRPr="00216B02" w:rsidRDefault="0018699B" w:rsidP="008A4C16">
            <w:pPr>
              <w:rPr>
                <w:rFonts w:ascii="Arial" w:hAnsi="Arial" w:cs="Arial"/>
                <w:sz w:val="22"/>
                <w:szCs w:val="22"/>
              </w:rPr>
            </w:pPr>
            <w:r w:rsidRPr="00216B02">
              <w:rPr>
                <w:rFonts w:ascii="Arial" w:hAnsi="Arial" w:cs="Arial"/>
                <w:b/>
                <w:sz w:val="22"/>
                <w:szCs w:val="22"/>
              </w:rPr>
              <w:t>Coordinating Principal Investigator/ Principal Investigator</w:t>
            </w:r>
          </w:p>
        </w:tc>
        <w:tc>
          <w:tcPr>
            <w:tcW w:w="5220" w:type="dxa"/>
            <w:shd w:val="clear" w:color="auto" w:fill="auto"/>
            <w:vAlign w:val="center"/>
          </w:tcPr>
          <w:p w14:paraId="1C4DC21E" w14:textId="77777777" w:rsidR="0018699B" w:rsidRPr="009F0E4E" w:rsidRDefault="000A6A83" w:rsidP="008A4C16">
            <w:pPr>
              <w:rPr>
                <w:rFonts w:ascii="Arial" w:hAnsi="Arial" w:cs="Arial"/>
                <w:color w:val="000000" w:themeColor="text1"/>
                <w:sz w:val="22"/>
                <w:szCs w:val="22"/>
              </w:rPr>
            </w:pPr>
            <w:r>
              <w:rPr>
                <w:rFonts w:ascii="Arial" w:hAnsi="Arial" w:cs="Arial"/>
                <w:color w:val="000000" w:themeColor="text1"/>
                <w:sz w:val="22"/>
                <w:szCs w:val="22"/>
              </w:rPr>
              <w:t>Dr Peter McEwen</w:t>
            </w:r>
          </w:p>
        </w:tc>
      </w:tr>
      <w:tr w:rsidR="0018699B" w14:paraId="031C6747" w14:textId="77777777" w:rsidTr="008A4C16">
        <w:trPr>
          <w:trHeight w:hRule="exact" w:val="1409"/>
        </w:trPr>
        <w:tc>
          <w:tcPr>
            <w:tcW w:w="4248" w:type="dxa"/>
            <w:shd w:val="clear" w:color="auto" w:fill="auto"/>
            <w:vAlign w:val="center"/>
          </w:tcPr>
          <w:p w14:paraId="6121219A" w14:textId="77777777" w:rsidR="0018699B" w:rsidRPr="008E0063" w:rsidRDefault="0018699B" w:rsidP="008A4C16">
            <w:pPr>
              <w:rPr>
                <w:rFonts w:ascii="Arial" w:hAnsi="Arial" w:cs="Arial"/>
                <w:sz w:val="22"/>
                <w:szCs w:val="22"/>
              </w:rPr>
            </w:pPr>
            <w:r w:rsidRPr="008E0063">
              <w:rPr>
                <w:rFonts w:ascii="Arial" w:hAnsi="Arial" w:cs="Arial"/>
                <w:b/>
                <w:sz w:val="22"/>
                <w:szCs w:val="22"/>
              </w:rPr>
              <w:t>Associate Investigator(s)</w:t>
            </w:r>
          </w:p>
        </w:tc>
        <w:tc>
          <w:tcPr>
            <w:tcW w:w="5220" w:type="dxa"/>
            <w:shd w:val="clear" w:color="auto" w:fill="auto"/>
            <w:vAlign w:val="center"/>
          </w:tcPr>
          <w:p w14:paraId="4F12EAA2" w14:textId="77777777" w:rsidR="000A6A83" w:rsidRPr="000A6A83" w:rsidRDefault="000A6A83" w:rsidP="008A4C16">
            <w:pPr>
              <w:rPr>
                <w:rFonts w:ascii="Arial" w:hAnsi="Arial" w:cs="Arial"/>
                <w:color w:val="000000" w:themeColor="text1"/>
                <w:sz w:val="22"/>
                <w:szCs w:val="22"/>
              </w:rPr>
            </w:pPr>
            <w:r w:rsidRPr="000A6A83">
              <w:rPr>
                <w:rFonts w:ascii="Arial" w:hAnsi="Arial" w:cs="Arial"/>
                <w:color w:val="000000" w:themeColor="text1"/>
                <w:sz w:val="22"/>
                <w:szCs w:val="22"/>
              </w:rPr>
              <w:t xml:space="preserve">Dr Kenji </w:t>
            </w:r>
            <w:proofErr w:type="spellStart"/>
            <w:r w:rsidRPr="000A6A83">
              <w:rPr>
                <w:rFonts w:ascii="Arial" w:hAnsi="Arial" w:cs="Arial"/>
                <w:color w:val="000000" w:themeColor="text1"/>
                <w:sz w:val="22"/>
                <w:szCs w:val="22"/>
              </w:rPr>
              <w:t>Doma</w:t>
            </w:r>
            <w:proofErr w:type="spellEnd"/>
          </w:p>
          <w:p w14:paraId="23C032F4" w14:textId="77777777" w:rsidR="000A6A83" w:rsidRPr="000A6A83" w:rsidRDefault="000A6A83" w:rsidP="008A4C16">
            <w:pPr>
              <w:rPr>
                <w:rFonts w:ascii="Arial" w:hAnsi="Arial" w:cs="Arial"/>
                <w:color w:val="000000" w:themeColor="text1"/>
                <w:sz w:val="22"/>
                <w:szCs w:val="22"/>
              </w:rPr>
            </w:pPr>
            <w:r w:rsidRPr="000A6A83">
              <w:rPr>
                <w:rFonts w:ascii="Arial" w:hAnsi="Arial" w:cs="Arial"/>
                <w:color w:val="000000" w:themeColor="text1"/>
                <w:sz w:val="22"/>
                <w:szCs w:val="22"/>
              </w:rPr>
              <w:t>Dr Matthew Wilkinson</w:t>
            </w:r>
          </w:p>
          <w:p w14:paraId="1F6F75E9" w14:textId="77777777" w:rsidR="000A6A83" w:rsidRDefault="000A6A83" w:rsidP="008A4C16">
            <w:pPr>
              <w:rPr>
                <w:rFonts w:ascii="Arial" w:hAnsi="Arial" w:cs="Arial"/>
                <w:color w:val="000000" w:themeColor="text1"/>
                <w:sz w:val="22"/>
                <w:szCs w:val="22"/>
              </w:rPr>
            </w:pPr>
            <w:r w:rsidRPr="000A6A83">
              <w:rPr>
                <w:rFonts w:ascii="Arial" w:hAnsi="Arial" w:cs="Arial"/>
                <w:color w:val="000000" w:themeColor="text1"/>
                <w:sz w:val="22"/>
                <w:szCs w:val="22"/>
              </w:rPr>
              <w:t>Dr Kaushik Hazratwala</w:t>
            </w:r>
          </w:p>
          <w:p w14:paraId="120B3920" w14:textId="77777777" w:rsidR="000A6A83" w:rsidRPr="000A6A83" w:rsidRDefault="000A6A83" w:rsidP="008A4C16">
            <w:pPr>
              <w:rPr>
                <w:rFonts w:ascii="Arial" w:hAnsi="Arial" w:cs="Arial"/>
                <w:color w:val="000000" w:themeColor="text1"/>
                <w:sz w:val="22"/>
                <w:szCs w:val="22"/>
              </w:rPr>
            </w:pPr>
            <w:r w:rsidRPr="000A6A83">
              <w:rPr>
                <w:rFonts w:ascii="Arial" w:hAnsi="Arial" w:cs="Arial"/>
                <w:color w:val="000000" w:themeColor="text1"/>
                <w:sz w:val="22"/>
                <w:szCs w:val="22"/>
              </w:rPr>
              <w:t>Andrea Grant</w:t>
            </w:r>
            <w:r w:rsidRPr="000A6A83">
              <w:rPr>
                <w:rFonts w:ascii="Arial" w:hAnsi="Arial" w:cs="Arial"/>
                <w:color w:val="000000" w:themeColor="text1"/>
                <w:sz w:val="22"/>
                <w:szCs w:val="22"/>
              </w:rPr>
              <w:tab/>
            </w:r>
          </w:p>
          <w:p w14:paraId="539B2D0E" w14:textId="77777777" w:rsidR="0018699B" w:rsidRPr="009F0E4E" w:rsidRDefault="000A6A83" w:rsidP="008A4C16">
            <w:pPr>
              <w:rPr>
                <w:rFonts w:ascii="Arial" w:hAnsi="Arial" w:cs="Arial"/>
                <w:color w:val="000000" w:themeColor="text1"/>
                <w:sz w:val="22"/>
                <w:szCs w:val="22"/>
              </w:rPr>
            </w:pPr>
            <w:r w:rsidRPr="000A6A83">
              <w:rPr>
                <w:rFonts w:ascii="Arial" w:hAnsi="Arial" w:cs="Arial"/>
                <w:color w:val="000000" w:themeColor="text1"/>
                <w:sz w:val="22"/>
                <w:szCs w:val="22"/>
              </w:rPr>
              <w:t xml:space="preserve">Dr Ryan </w:t>
            </w:r>
            <w:proofErr w:type="spellStart"/>
            <w:r w:rsidRPr="000A6A83">
              <w:rPr>
                <w:rFonts w:ascii="Arial" w:hAnsi="Arial" w:cs="Arial"/>
                <w:color w:val="000000" w:themeColor="text1"/>
                <w:sz w:val="22"/>
                <w:szCs w:val="22"/>
              </w:rPr>
              <w:t>Faruque</w:t>
            </w:r>
            <w:proofErr w:type="spellEnd"/>
          </w:p>
        </w:tc>
      </w:tr>
      <w:tr w:rsidR="0018699B" w14:paraId="65315051" w14:textId="77777777" w:rsidTr="008A4C16">
        <w:trPr>
          <w:trHeight w:hRule="exact" w:val="407"/>
        </w:trPr>
        <w:tc>
          <w:tcPr>
            <w:tcW w:w="4248" w:type="dxa"/>
            <w:shd w:val="clear" w:color="auto" w:fill="auto"/>
            <w:vAlign w:val="center"/>
          </w:tcPr>
          <w:p w14:paraId="73B2C590" w14:textId="77777777" w:rsidR="0018699B" w:rsidRPr="008E0063" w:rsidRDefault="0018699B" w:rsidP="0043620C">
            <w:pPr>
              <w:rPr>
                <w:rFonts w:ascii="Arial" w:hAnsi="Arial" w:cs="Arial"/>
                <w:i/>
                <w:color w:val="0000FF"/>
                <w:sz w:val="22"/>
                <w:szCs w:val="22"/>
              </w:rPr>
            </w:pPr>
            <w:r w:rsidRPr="008E0063">
              <w:rPr>
                <w:rFonts w:ascii="Arial" w:hAnsi="Arial" w:cs="Arial"/>
                <w:b/>
                <w:sz w:val="22"/>
                <w:szCs w:val="22"/>
              </w:rPr>
              <w:t xml:space="preserve">Location </w:t>
            </w:r>
          </w:p>
        </w:tc>
        <w:tc>
          <w:tcPr>
            <w:tcW w:w="5220" w:type="dxa"/>
            <w:shd w:val="clear" w:color="auto" w:fill="auto"/>
            <w:vAlign w:val="center"/>
          </w:tcPr>
          <w:p w14:paraId="2C521D0D" w14:textId="77777777" w:rsidR="0018699B" w:rsidRPr="009F0E4E" w:rsidRDefault="000A6A83" w:rsidP="008A4C16">
            <w:pPr>
              <w:rPr>
                <w:rFonts w:ascii="Arial" w:hAnsi="Arial" w:cs="Arial"/>
                <w:color w:val="000000" w:themeColor="text1"/>
                <w:sz w:val="22"/>
                <w:szCs w:val="22"/>
              </w:rPr>
            </w:pPr>
            <w:r>
              <w:rPr>
                <w:rFonts w:ascii="Arial" w:hAnsi="Arial" w:cs="Arial"/>
                <w:color w:val="000000" w:themeColor="text1"/>
                <w:sz w:val="22"/>
                <w:szCs w:val="22"/>
              </w:rPr>
              <w:t>Mater Health Services North Queensland</w:t>
            </w:r>
            <w:r w:rsidR="008A4C16">
              <w:rPr>
                <w:rFonts w:ascii="Arial" w:hAnsi="Arial" w:cs="Arial"/>
                <w:color w:val="000000" w:themeColor="text1"/>
                <w:sz w:val="22"/>
                <w:szCs w:val="22"/>
              </w:rPr>
              <w:t xml:space="preserve"> Ltd</w:t>
            </w:r>
          </w:p>
        </w:tc>
      </w:tr>
    </w:tbl>
    <w:p w14:paraId="2FE3100A" w14:textId="77777777" w:rsidR="0018699B" w:rsidRDefault="005B0510" w:rsidP="0018699B">
      <w:pPr>
        <w:rPr>
          <w:rFonts w:ascii="Arial" w:hAnsi="Arial" w:cs="Arial"/>
          <w:sz w:val="22"/>
          <w:szCs w:val="22"/>
        </w:rPr>
      </w:pPr>
      <w:r>
        <w:rPr>
          <w:rFonts w:ascii="Arial" w:hAnsi="Arial" w:cs="Arial"/>
          <w:sz w:val="22"/>
          <w:szCs w:val="22"/>
        </w:rPr>
        <w:pict w14:anchorId="5F35ACA2">
          <v:rect id="_x0000_i1025" style="width:0;height:1.5pt" o:hralign="center" o:hrstd="t" o:hr="t" fillcolor="#a0a0a0" stroked="f"/>
        </w:pict>
      </w:r>
    </w:p>
    <w:p w14:paraId="34EB1697" w14:textId="77777777" w:rsidR="0018699B" w:rsidRPr="00A41A45" w:rsidRDefault="0018699B" w:rsidP="0018699B">
      <w:pPr>
        <w:rPr>
          <w:rFonts w:ascii="Arial" w:hAnsi="Arial" w:cs="Arial"/>
          <w:sz w:val="16"/>
          <w:szCs w:val="16"/>
        </w:rPr>
      </w:pPr>
    </w:p>
    <w:p w14:paraId="39CE7938" w14:textId="77777777" w:rsidR="0018699B" w:rsidRPr="0066741F" w:rsidRDefault="0018699B" w:rsidP="0018699B">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my participation involve?</w:t>
      </w:r>
    </w:p>
    <w:p w14:paraId="410D356E" w14:textId="77777777" w:rsidR="0018699B" w:rsidRPr="00A41A45" w:rsidRDefault="0018699B" w:rsidP="0018699B">
      <w:pPr>
        <w:rPr>
          <w:rFonts w:ascii="Arial" w:hAnsi="Arial" w:cs="Arial"/>
          <w:sz w:val="18"/>
          <w:szCs w:val="18"/>
        </w:rPr>
      </w:pPr>
    </w:p>
    <w:p w14:paraId="32C79FDE" w14:textId="77777777" w:rsidR="0018699B" w:rsidRPr="0066741F" w:rsidRDefault="0018699B" w:rsidP="0018699B">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2F4CD87F" w14:textId="77777777" w:rsidR="0018699B" w:rsidRPr="008B7FD8" w:rsidRDefault="0018699B" w:rsidP="0018699B">
      <w:pPr>
        <w:rPr>
          <w:rFonts w:ascii="Arial" w:hAnsi="Arial" w:cs="Arial"/>
          <w:sz w:val="12"/>
          <w:szCs w:val="12"/>
        </w:rPr>
      </w:pPr>
    </w:p>
    <w:p w14:paraId="321A599A" w14:textId="77777777" w:rsidR="0018699B" w:rsidRDefault="0018699B" w:rsidP="0018699B">
      <w:pP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Participant Information</w:t>
      </w:r>
      <w:r>
        <w:rPr>
          <w:rFonts w:ascii="Arial" w:hAnsi="Arial" w:cs="Arial"/>
          <w:sz w:val="22"/>
          <w:szCs w:val="22"/>
        </w:rPr>
        <w:t xml:space="preserve"> Sheet</w:t>
      </w:r>
      <w:r w:rsidRPr="00904848">
        <w:rPr>
          <w:rFonts w:ascii="Arial" w:hAnsi="Arial" w:cs="Arial"/>
          <w:sz w:val="22"/>
          <w:szCs w:val="22"/>
        </w:rPr>
        <w:t xml:space="preserve"> </w:t>
      </w:r>
      <w:r w:rsidRPr="0060278E">
        <w:rPr>
          <w:rFonts w:ascii="Arial" w:hAnsi="Arial" w:cs="Arial"/>
          <w:sz w:val="22"/>
          <w:szCs w:val="22"/>
        </w:rPr>
        <w:t xml:space="preserve">tells you about the research </w:t>
      </w:r>
      <w:r>
        <w:rPr>
          <w:rFonts w:ascii="Arial" w:hAnsi="Arial" w:cs="Arial"/>
          <w:sz w:val="22"/>
          <w:szCs w:val="22"/>
        </w:rPr>
        <w:t xml:space="preserve">study, </w:t>
      </w:r>
      <w:r w:rsidRPr="0060278E">
        <w:rPr>
          <w:rFonts w:ascii="Arial" w:hAnsi="Arial" w:cs="Arial"/>
          <w:sz w:val="22"/>
          <w:szCs w:val="22"/>
        </w:rPr>
        <w:t>explain</w:t>
      </w:r>
      <w:r>
        <w:rPr>
          <w:rFonts w:ascii="Arial" w:hAnsi="Arial" w:cs="Arial"/>
          <w:sz w:val="22"/>
          <w:szCs w:val="22"/>
        </w:rPr>
        <w:t>ing</w:t>
      </w:r>
      <w:r w:rsidRPr="0060278E">
        <w:rPr>
          <w:rFonts w:ascii="Arial" w:hAnsi="Arial" w:cs="Arial"/>
          <w:sz w:val="22"/>
          <w:szCs w:val="22"/>
        </w:rPr>
        <w:t xml:space="preserve"> the tests and treatments involved</w:t>
      </w:r>
      <w:r>
        <w:rPr>
          <w:rFonts w:ascii="Arial" w:hAnsi="Arial" w:cs="Arial"/>
          <w:sz w:val="22"/>
          <w:szCs w:val="22"/>
        </w:rPr>
        <w:t xml:space="preserve"> </w:t>
      </w:r>
      <w:r w:rsidR="00AF12CF">
        <w:rPr>
          <w:rFonts w:ascii="Arial" w:hAnsi="Arial" w:cs="Arial"/>
          <w:sz w:val="22"/>
          <w:szCs w:val="22"/>
        </w:rPr>
        <w:t xml:space="preserve">as well as the storage and use of the research data captured, </w:t>
      </w:r>
      <w:r>
        <w:rPr>
          <w:rFonts w:ascii="Arial" w:hAnsi="Arial" w:cs="Arial"/>
          <w:sz w:val="22"/>
          <w:szCs w:val="22"/>
        </w:rPr>
        <w:t xml:space="preserve">so </w:t>
      </w:r>
      <w:r w:rsidR="00BE5668">
        <w:rPr>
          <w:rFonts w:ascii="Arial" w:hAnsi="Arial" w:cs="Arial"/>
          <w:sz w:val="22"/>
          <w:szCs w:val="22"/>
        </w:rPr>
        <w:t>you can</w:t>
      </w:r>
      <w:r>
        <w:rPr>
          <w:rFonts w:ascii="Arial" w:hAnsi="Arial" w:cs="Arial"/>
          <w:sz w:val="22"/>
          <w:szCs w:val="22"/>
        </w:rPr>
        <w:t xml:space="preserve"> make an informed decision about whether or not </w:t>
      </w:r>
      <w:r w:rsidRPr="0060278E">
        <w:rPr>
          <w:rFonts w:ascii="Arial" w:hAnsi="Arial" w:cs="Arial"/>
          <w:sz w:val="22"/>
          <w:szCs w:val="22"/>
        </w:rPr>
        <w:t>you want to take part in the research.</w:t>
      </w:r>
    </w:p>
    <w:p w14:paraId="37EC3E24" w14:textId="77777777" w:rsidR="0018699B" w:rsidRDefault="0018699B" w:rsidP="0018699B">
      <w:pPr>
        <w:rPr>
          <w:rFonts w:ascii="Arial" w:hAnsi="Arial" w:cs="Arial"/>
          <w:sz w:val="22"/>
          <w:szCs w:val="22"/>
        </w:rPr>
      </w:pPr>
    </w:p>
    <w:p w14:paraId="7D18B2B5" w14:textId="77777777" w:rsidR="0018699B" w:rsidRPr="0060278E" w:rsidRDefault="0018699B" w:rsidP="0018699B">
      <w:pPr>
        <w:rPr>
          <w:rFonts w:ascii="Arial" w:hAnsi="Arial" w:cs="Arial"/>
          <w:sz w:val="22"/>
          <w:szCs w:val="22"/>
        </w:rPr>
      </w:pPr>
      <w:r w:rsidRPr="0060278E">
        <w:rPr>
          <w:rFonts w:ascii="Arial" w:hAnsi="Arial" w:cs="Arial"/>
          <w:sz w:val="22"/>
          <w:szCs w:val="22"/>
        </w:rPr>
        <w:t xml:space="preserve">Participation in this research is voluntary. You will receive the best possible care whether or not you </w:t>
      </w:r>
      <w:r>
        <w:rPr>
          <w:rFonts w:ascii="Arial" w:hAnsi="Arial" w:cs="Arial"/>
          <w:sz w:val="22"/>
          <w:szCs w:val="22"/>
        </w:rPr>
        <w:t>are involved in the study</w:t>
      </w:r>
      <w:r w:rsidRPr="0060278E">
        <w:rPr>
          <w:rFonts w:ascii="Arial" w:hAnsi="Arial" w:cs="Arial"/>
          <w:sz w:val="22"/>
          <w:szCs w:val="22"/>
        </w:rPr>
        <w:t>.</w:t>
      </w:r>
    </w:p>
    <w:p w14:paraId="378CBC78" w14:textId="77777777" w:rsidR="0018699B" w:rsidRPr="0060278E" w:rsidRDefault="0018699B" w:rsidP="0018699B">
      <w:pPr>
        <w:rPr>
          <w:rFonts w:ascii="Arial" w:hAnsi="Arial" w:cs="Arial"/>
          <w:sz w:val="22"/>
          <w:szCs w:val="22"/>
        </w:rPr>
      </w:pPr>
    </w:p>
    <w:p w14:paraId="2D272508" w14:textId="77777777" w:rsidR="0018699B" w:rsidRPr="0060278E" w:rsidRDefault="0018699B" w:rsidP="0018699B">
      <w:pPr>
        <w:rPr>
          <w:rFonts w:ascii="Arial" w:hAnsi="Arial" w:cs="Arial"/>
          <w:sz w:val="22"/>
          <w:szCs w:val="22"/>
        </w:rPr>
      </w:pPr>
      <w:r w:rsidRPr="0060278E">
        <w:rPr>
          <w:rFonts w:ascii="Arial" w:hAnsi="Arial" w:cs="Arial"/>
          <w:sz w:val="22"/>
          <w:szCs w:val="22"/>
        </w:rPr>
        <w:t xml:space="preserve">If you decide you </w:t>
      </w:r>
      <w:r>
        <w:rPr>
          <w:rFonts w:ascii="Arial" w:hAnsi="Arial" w:cs="Arial"/>
          <w:sz w:val="22"/>
          <w:szCs w:val="22"/>
        </w:rPr>
        <w:t xml:space="preserve">do </w:t>
      </w:r>
      <w:r w:rsidRPr="0060278E">
        <w:rPr>
          <w:rFonts w:ascii="Arial" w:hAnsi="Arial" w:cs="Arial"/>
          <w:sz w:val="22"/>
          <w:szCs w:val="22"/>
        </w:rPr>
        <w:t>want to take part in the research</w:t>
      </w:r>
      <w:r>
        <w:rPr>
          <w:rFonts w:ascii="Arial" w:hAnsi="Arial" w:cs="Arial"/>
          <w:sz w:val="22"/>
          <w:szCs w:val="22"/>
        </w:rPr>
        <w:t xml:space="preserve"> study</w:t>
      </w:r>
      <w:r w:rsidRPr="0060278E">
        <w:rPr>
          <w:rFonts w:ascii="Arial" w:hAnsi="Arial" w:cs="Arial"/>
          <w:sz w:val="22"/>
          <w:szCs w:val="22"/>
        </w:rPr>
        <w:t xml:space="preserve">, you will be asked to sign </w:t>
      </w:r>
      <w:r w:rsidRPr="008A7D72">
        <w:rPr>
          <w:rFonts w:ascii="Arial" w:hAnsi="Arial" w:cs="Arial"/>
          <w:sz w:val="22"/>
          <w:szCs w:val="22"/>
        </w:rPr>
        <w:t>the consent section</w:t>
      </w:r>
      <w:r>
        <w:rPr>
          <w:rFonts w:ascii="Arial" w:hAnsi="Arial" w:cs="Arial"/>
          <w:sz w:val="22"/>
          <w:szCs w:val="22"/>
        </w:rPr>
        <w:t xml:space="preserve"> attached</w:t>
      </w:r>
      <w:r w:rsidRPr="008A7D72">
        <w:rPr>
          <w:rFonts w:ascii="Arial" w:hAnsi="Arial" w:cs="Arial"/>
          <w:sz w:val="22"/>
          <w:szCs w:val="22"/>
        </w:rPr>
        <w:t>. By signing it you are telling us that you:</w:t>
      </w:r>
    </w:p>
    <w:p w14:paraId="51C46ACA" w14:textId="77777777" w:rsidR="0018699B" w:rsidRPr="0060278E" w:rsidRDefault="0018699B" w:rsidP="0018699B">
      <w:pPr>
        <w:ind w:left="142" w:hanging="142"/>
        <w:rPr>
          <w:rFonts w:ascii="Arial" w:hAnsi="Arial" w:cs="Arial"/>
          <w:sz w:val="22"/>
          <w:szCs w:val="22"/>
        </w:rPr>
      </w:pPr>
      <w:r>
        <w:rPr>
          <w:rFonts w:ascii="Arial" w:hAnsi="Arial" w:cs="Arial"/>
          <w:sz w:val="22"/>
          <w:szCs w:val="22"/>
        </w:rPr>
        <w:t>• Understand what you have read</w:t>
      </w:r>
    </w:p>
    <w:p w14:paraId="77419AC6" w14:textId="77777777" w:rsidR="0018699B" w:rsidRPr="0060278E" w:rsidRDefault="0018699B" w:rsidP="0018699B">
      <w:pPr>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ta</w:t>
      </w:r>
      <w:r>
        <w:rPr>
          <w:rFonts w:ascii="Arial" w:hAnsi="Arial" w:cs="Arial"/>
          <w:sz w:val="22"/>
          <w:szCs w:val="22"/>
        </w:rPr>
        <w:t>ke part in the research project</w:t>
      </w:r>
    </w:p>
    <w:p w14:paraId="2ADBA481" w14:textId="77777777" w:rsidR="0018699B" w:rsidRPr="0060278E" w:rsidRDefault="0018699B" w:rsidP="0018699B">
      <w:pPr>
        <w:tabs>
          <w:tab w:val="left" w:pos="8280"/>
        </w:tabs>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have the tests an</w:t>
      </w:r>
      <w:r>
        <w:rPr>
          <w:rFonts w:ascii="Arial" w:hAnsi="Arial" w:cs="Arial"/>
          <w:sz w:val="22"/>
          <w:szCs w:val="22"/>
        </w:rPr>
        <w:t>d treatments that are described</w:t>
      </w:r>
      <w:r>
        <w:rPr>
          <w:rFonts w:ascii="Arial" w:hAnsi="Arial" w:cs="Arial"/>
          <w:sz w:val="22"/>
          <w:szCs w:val="22"/>
        </w:rPr>
        <w:tab/>
      </w:r>
    </w:p>
    <w:p w14:paraId="4742A508" w14:textId="77777777" w:rsidR="0018699B" w:rsidRPr="0060278E" w:rsidRDefault="0018699B" w:rsidP="0018699B">
      <w:pPr>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the use of your personal and health information as described.</w:t>
      </w:r>
    </w:p>
    <w:p w14:paraId="62C1F846" w14:textId="77777777" w:rsidR="0018699B" w:rsidRPr="0060278E" w:rsidRDefault="0018699B" w:rsidP="0018699B">
      <w:pPr>
        <w:rPr>
          <w:rFonts w:ascii="Arial" w:hAnsi="Arial" w:cs="Arial"/>
          <w:sz w:val="22"/>
          <w:szCs w:val="22"/>
        </w:rPr>
      </w:pPr>
    </w:p>
    <w:p w14:paraId="465E8380" w14:textId="77777777" w:rsidR="0018699B" w:rsidRDefault="0018699B" w:rsidP="0018699B">
      <w:pPr>
        <w:rPr>
          <w:rFonts w:ascii="Arial" w:hAnsi="Arial" w:cs="Arial"/>
          <w:b/>
          <w:sz w:val="22"/>
          <w:szCs w:val="22"/>
        </w:rPr>
      </w:pPr>
    </w:p>
    <w:p w14:paraId="32E798D2" w14:textId="77777777" w:rsidR="0018699B" w:rsidRPr="0066741F" w:rsidRDefault="008469CE" w:rsidP="0018699B">
      <w:pPr>
        <w:rPr>
          <w:rFonts w:ascii="Arial" w:hAnsi="Arial" w:cs="Arial"/>
          <w:b/>
          <w:sz w:val="22"/>
          <w:szCs w:val="22"/>
        </w:rPr>
      </w:pPr>
      <w:r>
        <w:rPr>
          <w:rFonts w:ascii="Arial" w:hAnsi="Arial" w:cs="Arial"/>
          <w:b/>
          <w:sz w:val="22"/>
          <w:szCs w:val="22"/>
        </w:rPr>
        <w:t>2</w:t>
      </w:r>
      <w:r w:rsidR="0018699B">
        <w:rPr>
          <w:rFonts w:ascii="Arial" w:hAnsi="Arial" w:cs="Arial"/>
          <w:b/>
          <w:sz w:val="22"/>
          <w:szCs w:val="22"/>
        </w:rPr>
        <w:tab/>
        <w:t xml:space="preserve">Background and aim of the </w:t>
      </w:r>
      <w:r w:rsidR="0018699B" w:rsidRPr="0066741F">
        <w:rPr>
          <w:rFonts w:ascii="Arial" w:hAnsi="Arial" w:cs="Arial"/>
          <w:b/>
          <w:sz w:val="22"/>
          <w:szCs w:val="22"/>
        </w:rPr>
        <w:t>research</w:t>
      </w:r>
      <w:r w:rsidR="0018699B">
        <w:rPr>
          <w:rFonts w:ascii="Arial" w:hAnsi="Arial" w:cs="Arial"/>
          <w:b/>
          <w:sz w:val="22"/>
          <w:szCs w:val="22"/>
        </w:rPr>
        <w:t xml:space="preserve"> study</w:t>
      </w:r>
    </w:p>
    <w:p w14:paraId="79DE8987" w14:textId="77777777" w:rsidR="0018699B" w:rsidRPr="008B7FD8" w:rsidRDefault="0018699B" w:rsidP="0018699B">
      <w:pPr>
        <w:rPr>
          <w:rFonts w:ascii="Arial" w:hAnsi="Arial" w:cs="Arial"/>
          <w:sz w:val="12"/>
          <w:szCs w:val="12"/>
        </w:rPr>
      </w:pPr>
    </w:p>
    <w:p w14:paraId="694EE6B1" w14:textId="77777777" w:rsidR="005D21BB" w:rsidRDefault="005D21BB" w:rsidP="005D21BB">
      <w:pPr>
        <w:rPr>
          <w:rFonts w:ascii="Arial" w:hAnsi="Arial"/>
          <w:sz w:val="22"/>
          <w:szCs w:val="22"/>
        </w:rPr>
      </w:pPr>
      <w:r w:rsidRPr="005D21BB">
        <w:rPr>
          <w:rFonts w:ascii="Arial" w:hAnsi="Arial"/>
          <w:sz w:val="22"/>
          <w:szCs w:val="22"/>
        </w:rPr>
        <w:t>If you have been invited to be part of this research project you have medial knee arthritis and a bowed leg that is to be treated by a high tibial osteotomy (HTO). This operation changes the shape of the limb so weight is transferred from the damaged medial (inside) part of the knee to the undamaged lateral (outside) part of the knee.</w:t>
      </w:r>
    </w:p>
    <w:p w14:paraId="12F50ED0" w14:textId="77777777" w:rsidR="005D21BB" w:rsidRPr="005D21BB" w:rsidRDefault="005D21BB" w:rsidP="005D21BB">
      <w:pPr>
        <w:rPr>
          <w:rFonts w:ascii="Arial" w:hAnsi="Arial"/>
          <w:sz w:val="22"/>
          <w:szCs w:val="22"/>
        </w:rPr>
      </w:pPr>
    </w:p>
    <w:p w14:paraId="5E45F45D" w14:textId="77777777" w:rsidR="005D21BB" w:rsidRPr="005D21BB" w:rsidRDefault="005D21BB" w:rsidP="005D21BB">
      <w:pPr>
        <w:rPr>
          <w:rFonts w:ascii="Arial" w:hAnsi="Arial"/>
          <w:sz w:val="22"/>
          <w:szCs w:val="22"/>
        </w:rPr>
      </w:pPr>
      <w:r w:rsidRPr="005D21BB">
        <w:rPr>
          <w:rFonts w:ascii="Arial" w:hAnsi="Arial"/>
          <w:sz w:val="22"/>
          <w:szCs w:val="22"/>
        </w:rPr>
        <w:lastRenderedPageBreak/>
        <w:t xml:space="preserve">We know that the results of the operation are dependent on </w:t>
      </w:r>
      <w:r>
        <w:rPr>
          <w:rFonts w:ascii="Arial" w:hAnsi="Arial"/>
          <w:sz w:val="22"/>
          <w:szCs w:val="22"/>
        </w:rPr>
        <w:t xml:space="preserve">the accuracy of the correction. </w:t>
      </w:r>
      <w:r w:rsidRPr="005D21BB">
        <w:rPr>
          <w:rFonts w:ascii="Arial" w:hAnsi="Arial"/>
          <w:sz w:val="22"/>
          <w:szCs w:val="22"/>
        </w:rPr>
        <w:t>We also know that computer</w:t>
      </w:r>
      <w:r>
        <w:rPr>
          <w:rFonts w:ascii="Arial" w:hAnsi="Arial"/>
          <w:sz w:val="22"/>
          <w:szCs w:val="22"/>
        </w:rPr>
        <w:t>-</w:t>
      </w:r>
      <w:r w:rsidRPr="005D21BB">
        <w:rPr>
          <w:rFonts w:ascii="Arial" w:hAnsi="Arial"/>
          <w:sz w:val="22"/>
          <w:szCs w:val="22"/>
        </w:rPr>
        <w:t>assisted</w:t>
      </w:r>
      <w:r>
        <w:rPr>
          <w:rFonts w:ascii="Arial" w:hAnsi="Arial"/>
          <w:sz w:val="22"/>
          <w:szCs w:val="22"/>
        </w:rPr>
        <w:t>-</w:t>
      </w:r>
      <w:r w:rsidRPr="005D21BB">
        <w:rPr>
          <w:rFonts w:ascii="Arial" w:hAnsi="Arial"/>
          <w:sz w:val="22"/>
          <w:szCs w:val="22"/>
        </w:rPr>
        <w:t>surgery is the most reliable way of achieving this correction. The research project compares two techniques of achieving the same correction. Both techniques are computer assisted but have not previously been compared using the computer-assisted technique.</w:t>
      </w:r>
    </w:p>
    <w:p w14:paraId="3CBC7378" w14:textId="77777777" w:rsidR="005D21BB" w:rsidRDefault="005D21BB" w:rsidP="005D21BB">
      <w:pPr>
        <w:rPr>
          <w:rFonts w:ascii="Arial" w:hAnsi="Arial"/>
          <w:sz w:val="22"/>
          <w:szCs w:val="22"/>
        </w:rPr>
      </w:pPr>
    </w:p>
    <w:p w14:paraId="24A69AB6" w14:textId="77777777" w:rsidR="005D21BB" w:rsidRDefault="005D21BB" w:rsidP="005D21BB">
      <w:pPr>
        <w:rPr>
          <w:rFonts w:ascii="Arial" w:hAnsi="Arial"/>
          <w:sz w:val="22"/>
          <w:szCs w:val="22"/>
        </w:rPr>
      </w:pPr>
      <w:r w:rsidRPr="005D21BB">
        <w:rPr>
          <w:rFonts w:ascii="Arial" w:hAnsi="Arial"/>
          <w:sz w:val="22"/>
          <w:szCs w:val="22"/>
        </w:rPr>
        <w:t>The two techniques aim to produce the same limb shape but do so in different ways. The two techniques are;</w:t>
      </w:r>
    </w:p>
    <w:p w14:paraId="268A02F9" w14:textId="77777777" w:rsidR="005D21BB" w:rsidRPr="005D21BB" w:rsidRDefault="005D21BB" w:rsidP="005D21BB">
      <w:pPr>
        <w:rPr>
          <w:rFonts w:ascii="Arial" w:hAnsi="Arial"/>
          <w:sz w:val="22"/>
          <w:szCs w:val="22"/>
        </w:rPr>
      </w:pPr>
    </w:p>
    <w:p w14:paraId="17A0CF8B" w14:textId="77777777" w:rsidR="005D21BB" w:rsidRPr="005D21BB" w:rsidRDefault="005D21BB" w:rsidP="005D21BB">
      <w:pPr>
        <w:pStyle w:val="ListParagraph"/>
        <w:numPr>
          <w:ilvl w:val="0"/>
          <w:numId w:val="11"/>
        </w:numPr>
        <w:spacing w:after="160" w:line="259" w:lineRule="auto"/>
        <w:rPr>
          <w:rFonts w:ascii="Arial" w:hAnsi="Arial"/>
          <w:sz w:val="22"/>
          <w:szCs w:val="22"/>
        </w:rPr>
      </w:pPr>
      <w:r w:rsidRPr="005D21BB">
        <w:rPr>
          <w:rFonts w:ascii="Arial" w:hAnsi="Arial"/>
          <w:sz w:val="22"/>
          <w:szCs w:val="22"/>
        </w:rPr>
        <w:t>Medial opening wedge HTO.</w:t>
      </w:r>
    </w:p>
    <w:p w14:paraId="0F46CD1C" w14:textId="77777777" w:rsidR="005D21BB" w:rsidRPr="005D21BB" w:rsidRDefault="005D21BB" w:rsidP="005D21BB">
      <w:pPr>
        <w:pStyle w:val="ListParagraph"/>
        <w:numPr>
          <w:ilvl w:val="0"/>
          <w:numId w:val="11"/>
        </w:numPr>
        <w:spacing w:after="160" w:line="259" w:lineRule="auto"/>
        <w:rPr>
          <w:rFonts w:ascii="Arial" w:hAnsi="Arial"/>
          <w:sz w:val="22"/>
          <w:szCs w:val="22"/>
        </w:rPr>
      </w:pPr>
      <w:r w:rsidRPr="005D21BB">
        <w:rPr>
          <w:rFonts w:ascii="Arial" w:hAnsi="Arial"/>
          <w:sz w:val="22"/>
          <w:szCs w:val="22"/>
        </w:rPr>
        <w:t>Lateral closing wedge HTO.</w:t>
      </w:r>
    </w:p>
    <w:p w14:paraId="2A3754D5" w14:textId="77777777" w:rsidR="005D21BB" w:rsidRDefault="005D21BB" w:rsidP="005D21BB">
      <w:pPr>
        <w:rPr>
          <w:rFonts w:ascii="Arial" w:hAnsi="Arial"/>
          <w:i/>
          <w:sz w:val="22"/>
          <w:szCs w:val="22"/>
        </w:rPr>
      </w:pPr>
      <w:r w:rsidRPr="005D21BB">
        <w:rPr>
          <w:rFonts w:ascii="Arial" w:hAnsi="Arial"/>
          <w:i/>
          <w:sz w:val="22"/>
          <w:szCs w:val="22"/>
        </w:rPr>
        <w:t>Medial Opening Wedge HTO (Figure1).</w:t>
      </w:r>
    </w:p>
    <w:p w14:paraId="27BE48EC" w14:textId="77777777" w:rsidR="005D21BB" w:rsidRDefault="005D21BB" w:rsidP="005D21BB">
      <w:pPr>
        <w:rPr>
          <w:rFonts w:ascii="Arial" w:hAnsi="Arial"/>
          <w:sz w:val="22"/>
          <w:szCs w:val="22"/>
        </w:rPr>
      </w:pPr>
    </w:p>
    <w:p w14:paraId="4A003B88" w14:textId="77777777" w:rsidR="005D21BB" w:rsidRPr="005D21BB" w:rsidRDefault="005D21BB" w:rsidP="005D21BB">
      <w:pPr>
        <w:rPr>
          <w:rFonts w:ascii="Arial" w:hAnsi="Arial"/>
          <w:sz w:val="22"/>
          <w:szCs w:val="22"/>
        </w:rPr>
      </w:pPr>
      <w:r w:rsidRPr="005D21BB">
        <w:rPr>
          <w:rFonts w:ascii="Arial" w:hAnsi="Arial"/>
          <w:sz w:val="22"/>
          <w:szCs w:val="22"/>
        </w:rPr>
        <w:t>This technique works by lengthening the medial column of the tibia by creating a triangular defect (an open wedge) in the medial side of the top of the tibia (shin bone). Once the correct limb angle is achieved the correction is held with a strong metal plate. The triangular defect fills in with bone in the same way a broken bone heals. This technique is popular because the correction can be easily adjusted until the angle is correct.</w:t>
      </w:r>
    </w:p>
    <w:p w14:paraId="05F8BA49" w14:textId="77777777" w:rsidR="005D21BB" w:rsidRDefault="005D21BB" w:rsidP="005D21BB">
      <w:pPr>
        <w:rPr>
          <w:rFonts w:ascii="Arial" w:hAnsi="Arial"/>
          <w:i/>
          <w:sz w:val="22"/>
          <w:szCs w:val="22"/>
        </w:rPr>
      </w:pPr>
    </w:p>
    <w:p w14:paraId="320F28E2" w14:textId="77777777" w:rsidR="005D21BB" w:rsidRPr="005D21BB" w:rsidRDefault="005D21BB" w:rsidP="005D21BB">
      <w:pPr>
        <w:rPr>
          <w:rFonts w:ascii="Arial" w:hAnsi="Arial"/>
          <w:sz w:val="22"/>
          <w:szCs w:val="22"/>
        </w:rPr>
      </w:pPr>
      <w:r w:rsidRPr="005D21BB">
        <w:rPr>
          <w:rFonts w:ascii="Arial" w:hAnsi="Arial"/>
          <w:i/>
          <w:sz w:val="22"/>
          <w:szCs w:val="22"/>
        </w:rPr>
        <w:t>Lateral Closing Wedge HTO (Figure 2).</w:t>
      </w:r>
    </w:p>
    <w:p w14:paraId="0AA03FF2" w14:textId="77777777" w:rsidR="005D21BB" w:rsidRDefault="005D21BB" w:rsidP="005D21BB">
      <w:pPr>
        <w:rPr>
          <w:rFonts w:ascii="Arial" w:hAnsi="Arial"/>
          <w:sz w:val="22"/>
          <w:szCs w:val="22"/>
        </w:rPr>
      </w:pPr>
    </w:p>
    <w:p w14:paraId="40C1D239" w14:textId="77777777" w:rsidR="005D21BB" w:rsidRDefault="005D21BB" w:rsidP="005D21BB">
      <w:pPr>
        <w:rPr>
          <w:rFonts w:ascii="Arial" w:hAnsi="Arial"/>
          <w:sz w:val="22"/>
          <w:szCs w:val="22"/>
        </w:rPr>
      </w:pPr>
      <w:r w:rsidRPr="005D21BB">
        <w:rPr>
          <w:rFonts w:ascii="Arial" w:hAnsi="Arial"/>
          <w:sz w:val="22"/>
          <w:szCs w:val="22"/>
        </w:rPr>
        <w:t>This technique has been used for decades. It works by removing a triangle of bone (a closed wedge) from the lateral side of the top of the tibia. This technique has in the past been less accurate because the size of the wedge is harder to adjust once made. However by removing a slightly larger wedge than needed the closing wedge can be adjusted with the same accuracy as a medial wedge. Once the correct angle is achieved the correction is held with a similar device to that described for the other technique.</w:t>
      </w:r>
    </w:p>
    <w:p w14:paraId="66AAAE18" w14:textId="77777777" w:rsidR="005D21BB" w:rsidRPr="005D21BB" w:rsidRDefault="005D21BB" w:rsidP="005D21BB">
      <w:pPr>
        <w:rPr>
          <w:rFonts w:ascii="Arial" w:hAnsi="Arial"/>
          <w:sz w:val="22"/>
          <w:szCs w:val="22"/>
        </w:rPr>
      </w:pPr>
    </w:p>
    <w:p w14:paraId="3CE5C34F" w14:textId="77777777" w:rsidR="005D21BB" w:rsidRPr="005D21BB" w:rsidRDefault="005D21BB" w:rsidP="005D21BB">
      <w:pPr>
        <w:jc w:val="center"/>
        <w:rPr>
          <w:rFonts w:ascii="Arial" w:hAnsi="Arial"/>
          <w:i/>
          <w:sz w:val="22"/>
          <w:szCs w:val="22"/>
        </w:rPr>
      </w:pPr>
      <w:r w:rsidRPr="005D21BB">
        <w:rPr>
          <w:rFonts w:ascii="Arial" w:hAnsi="Arial"/>
          <w:i/>
          <w:noProof/>
          <w:sz w:val="22"/>
          <w:szCs w:val="22"/>
        </w:rPr>
        <w:drawing>
          <wp:inline distT="0" distB="0" distL="0" distR="0" wp14:anchorId="292CA7EE" wp14:editId="31333093">
            <wp:extent cx="1119702" cy="229362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RAY RIGHT KNEE 0001.jpg"/>
                    <pic:cNvPicPr/>
                  </pic:nvPicPr>
                  <pic:blipFill rotWithShape="1">
                    <a:blip r:embed="rId9" cstate="print">
                      <a:extLst>
                        <a:ext uri="{28A0092B-C50C-407E-A947-70E740481C1C}">
                          <a14:useLocalDpi xmlns:a14="http://schemas.microsoft.com/office/drawing/2010/main" val="0"/>
                        </a:ext>
                      </a:extLst>
                    </a:blip>
                    <a:srcRect l="19543" t="4404" r="17306" b="8135"/>
                    <a:stretch/>
                  </pic:blipFill>
                  <pic:spPr bwMode="auto">
                    <a:xfrm>
                      <a:off x="0" y="0"/>
                      <a:ext cx="1133078" cy="232102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i/>
          <w:sz w:val="22"/>
          <w:szCs w:val="22"/>
        </w:rPr>
        <w:t xml:space="preserve">                            </w:t>
      </w:r>
      <w:r w:rsidRPr="005D21BB">
        <w:rPr>
          <w:rFonts w:ascii="Arial" w:hAnsi="Arial"/>
          <w:i/>
          <w:noProof/>
          <w:sz w:val="22"/>
          <w:szCs w:val="22"/>
        </w:rPr>
        <w:drawing>
          <wp:inline distT="0" distB="0" distL="0" distR="0" wp14:anchorId="13DB4C73" wp14:editId="5F109178">
            <wp:extent cx="1219200" cy="2255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RAY RIGHT KNEE 0004.jpg"/>
                    <pic:cNvPicPr/>
                  </pic:nvPicPr>
                  <pic:blipFill rotWithShape="1">
                    <a:blip r:embed="rId10" cstate="print">
                      <a:extLst>
                        <a:ext uri="{28A0092B-C50C-407E-A947-70E740481C1C}">
                          <a14:useLocalDpi xmlns:a14="http://schemas.microsoft.com/office/drawing/2010/main" val="0"/>
                        </a:ext>
                      </a:extLst>
                    </a:blip>
                    <a:srcRect l="24059" t="15067" r="31183" b="16184"/>
                    <a:stretch/>
                  </pic:blipFill>
                  <pic:spPr bwMode="auto">
                    <a:xfrm>
                      <a:off x="0" y="0"/>
                      <a:ext cx="1230589" cy="2276403"/>
                    </a:xfrm>
                    <a:prstGeom prst="rect">
                      <a:avLst/>
                    </a:prstGeom>
                    <a:ln>
                      <a:noFill/>
                    </a:ln>
                    <a:extLst>
                      <a:ext uri="{53640926-AAD7-44D8-BBD7-CCE9431645EC}">
                        <a14:shadowObscured xmlns:a14="http://schemas.microsoft.com/office/drawing/2010/main"/>
                      </a:ext>
                    </a:extLst>
                  </pic:spPr>
                </pic:pic>
              </a:graphicData>
            </a:graphic>
          </wp:inline>
        </w:drawing>
      </w:r>
    </w:p>
    <w:p w14:paraId="55827973" w14:textId="77777777" w:rsidR="005D21BB" w:rsidRPr="005D21BB" w:rsidRDefault="005D21BB" w:rsidP="005D21BB">
      <w:pPr>
        <w:jc w:val="center"/>
        <w:rPr>
          <w:rFonts w:ascii="Arial" w:hAnsi="Arial"/>
          <w:sz w:val="22"/>
          <w:szCs w:val="22"/>
        </w:rPr>
      </w:pPr>
      <w:r w:rsidRPr="005D21BB">
        <w:rPr>
          <w:rFonts w:ascii="Arial" w:hAnsi="Arial"/>
          <w:sz w:val="22"/>
          <w:szCs w:val="22"/>
        </w:rPr>
        <w:t>Figure 1</w:t>
      </w:r>
      <w:r w:rsidRPr="005D21BB">
        <w:rPr>
          <w:rFonts w:ascii="Arial" w:hAnsi="Arial"/>
          <w:sz w:val="22"/>
          <w:szCs w:val="22"/>
        </w:rPr>
        <w:tab/>
      </w:r>
      <w:r w:rsidRPr="005D21BB">
        <w:rPr>
          <w:rFonts w:ascii="Arial" w:hAnsi="Arial"/>
          <w:sz w:val="22"/>
          <w:szCs w:val="22"/>
        </w:rPr>
        <w:tab/>
      </w:r>
      <w:r w:rsidRPr="005D21BB">
        <w:rPr>
          <w:rFonts w:ascii="Arial" w:hAnsi="Arial"/>
          <w:sz w:val="22"/>
          <w:szCs w:val="22"/>
        </w:rPr>
        <w:tab/>
      </w:r>
      <w:r w:rsidRPr="005D21BB">
        <w:rPr>
          <w:rFonts w:ascii="Arial" w:hAnsi="Arial"/>
          <w:sz w:val="22"/>
          <w:szCs w:val="22"/>
        </w:rPr>
        <w:tab/>
        <w:t>Figure 2.</w:t>
      </w:r>
    </w:p>
    <w:p w14:paraId="097A231F" w14:textId="77777777" w:rsidR="005D21BB" w:rsidRPr="005D21BB" w:rsidRDefault="005D21BB" w:rsidP="005D21BB">
      <w:pPr>
        <w:rPr>
          <w:rFonts w:ascii="Arial" w:hAnsi="Arial"/>
          <w:i/>
          <w:sz w:val="22"/>
          <w:szCs w:val="22"/>
        </w:rPr>
      </w:pPr>
    </w:p>
    <w:p w14:paraId="2DA216C8" w14:textId="77777777" w:rsidR="005D21BB" w:rsidRPr="005D21BB" w:rsidRDefault="005D21BB" w:rsidP="005D21BB">
      <w:pPr>
        <w:rPr>
          <w:rFonts w:ascii="Arial" w:hAnsi="Arial"/>
          <w:sz w:val="22"/>
          <w:szCs w:val="22"/>
        </w:rPr>
      </w:pPr>
      <w:r w:rsidRPr="005D21BB">
        <w:rPr>
          <w:rFonts w:ascii="Arial" w:hAnsi="Arial"/>
          <w:i/>
          <w:sz w:val="22"/>
          <w:szCs w:val="22"/>
        </w:rPr>
        <w:t>Differences Between the Techniques</w:t>
      </w:r>
    </w:p>
    <w:p w14:paraId="3E50CB2D" w14:textId="77777777" w:rsidR="005D21BB" w:rsidRDefault="005D21BB" w:rsidP="005D21BB">
      <w:pPr>
        <w:rPr>
          <w:rFonts w:ascii="Arial" w:hAnsi="Arial"/>
          <w:sz w:val="22"/>
          <w:szCs w:val="22"/>
        </w:rPr>
      </w:pPr>
    </w:p>
    <w:p w14:paraId="3C8F52FE" w14:textId="77777777" w:rsidR="005D21BB" w:rsidRPr="009574B0" w:rsidRDefault="005D21BB" w:rsidP="009574B0">
      <w:pPr>
        <w:pStyle w:val="ListParagraph"/>
        <w:numPr>
          <w:ilvl w:val="0"/>
          <w:numId w:val="13"/>
        </w:numPr>
        <w:rPr>
          <w:rFonts w:ascii="Arial" w:hAnsi="Arial"/>
          <w:sz w:val="22"/>
          <w:szCs w:val="22"/>
        </w:rPr>
      </w:pPr>
      <w:r w:rsidRPr="009574B0">
        <w:rPr>
          <w:rFonts w:ascii="Arial" w:hAnsi="Arial"/>
          <w:sz w:val="22"/>
          <w:szCs w:val="22"/>
        </w:rPr>
        <w:t xml:space="preserve">The skin cut is larger for the lateral closing technique. </w:t>
      </w:r>
    </w:p>
    <w:p w14:paraId="2FEB71DE" w14:textId="13723989" w:rsidR="009574B0" w:rsidRDefault="005D21BB" w:rsidP="009574B0">
      <w:pPr>
        <w:pStyle w:val="ListParagraph"/>
        <w:numPr>
          <w:ilvl w:val="0"/>
          <w:numId w:val="13"/>
        </w:numPr>
        <w:rPr>
          <w:rFonts w:ascii="Arial" w:hAnsi="Arial"/>
          <w:sz w:val="22"/>
          <w:szCs w:val="22"/>
        </w:rPr>
      </w:pPr>
      <w:r w:rsidRPr="009574B0">
        <w:rPr>
          <w:rFonts w:ascii="Arial" w:hAnsi="Arial"/>
          <w:sz w:val="22"/>
          <w:szCs w:val="22"/>
        </w:rPr>
        <w:t xml:space="preserve">Limb length increases slightly with a medial opening and decreases slightly with a </w:t>
      </w:r>
      <w:r w:rsidR="009574B0">
        <w:rPr>
          <w:rFonts w:ascii="Arial" w:hAnsi="Arial"/>
          <w:sz w:val="22"/>
          <w:szCs w:val="22"/>
        </w:rPr>
        <w:t xml:space="preserve">lateral </w:t>
      </w:r>
      <w:r w:rsidRPr="009574B0">
        <w:rPr>
          <w:rFonts w:ascii="Arial" w:hAnsi="Arial"/>
          <w:sz w:val="22"/>
          <w:szCs w:val="22"/>
        </w:rPr>
        <w:t>closing wedge.</w:t>
      </w:r>
      <w:r w:rsidR="009574B0" w:rsidRPr="009574B0">
        <w:rPr>
          <w:rFonts w:ascii="Arial" w:hAnsi="Arial"/>
          <w:sz w:val="22"/>
          <w:szCs w:val="22"/>
        </w:rPr>
        <w:t xml:space="preserve"> </w:t>
      </w:r>
    </w:p>
    <w:p w14:paraId="132747B0" w14:textId="767C23B1" w:rsidR="005D21BB" w:rsidRPr="009574B0" w:rsidRDefault="005D21BB" w:rsidP="009574B0">
      <w:pPr>
        <w:pStyle w:val="ListParagraph"/>
        <w:numPr>
          <w:ilvl w:val="0"/>
          <w:numId w:val="13"/>
        </w:numPr>
        <w:rPr>
          <w:rFonts w:ascii="Arial" w:hAnsi="Arial"/>
          <w:sz w:val="22"/>
          <w:szCs w:val="22"/>
        </w:rPr>
      </w:pPr>
      <w:r w:rsidRPr="009574B0">
        <w:rPr>
          <w:rFonts w:ascii="Arial" w:hAnsi="Arial"/>
          <w:sz w:val="22"/>
          <w:szCs w:val="22"/>
        </w:rPr>
        <w:t>The metal plate is under the skin with the medial opening technique but under muscle for the lateral closing. The plate may therefore be more likely to cause irritation with the medial opening technique.</w:t>
      </w:r>
    </w:p>
    <w:p w14:paraId="64F5E42E" w14:textId="77777777" w:rsidR="005D21BB" w:rsidRDefault="005D21BB" w:rsidP="005D21BB">
      <w:pPr>
        <w:rPr>
          <w:rFonts w:ascii="Arial" w:hAnsi="Arial"/>
          <w:sz w:val="22"/>
          <w:szCs w:val="22"/>
        </w:rPr>
      </w:pPr>
    </w:p>
    <w:p w14:paraId="483FB039" w14:textId="2015F68B" w:rsidR="005D21BB" w:rsidRPr="009574B0" w:rsidRDefault="005D21BB" w:rsidP="009574B0">
      <w:pPr>
        <w:pStyle w:val="ListParagraph"/>
        <w:numPr>
          <w:ilvl w:val="0"/>
          <w:numId w:val="13"/>
        </w:numPr>
        <w:rPr>
          <w:rFonts w:ascii="Arial" w:hAnsi="Arial"/>
          <w:sz w:val="22"/>
          <w:szCs w:val="22"/>
        </w:rPr>
      </w:pPr>
      <w:r w:rsidRPr="009574B0">
        <w:rPr>
          <w:rFonts w:ascii="Arial" w:hAnsi="Arial"/>
          <w:sz w:val="22"/>
          <w:szCs w:val="22"/>
        </w:rPr>
        <w:t>The medial opening technique will produce a larger gap that bone has to grow into than the lateral closing technique. This may affect the time to get off crutches and the number of x</w:t>
      </w:r>
      <w:r w:rsidR="009574B0">
        <w:rPr>
          <w:rFonts w:ascii="Arial" w:hAnsi="Arial"/>
          <w:sz w:val="22"/>
          <w:szCs w:val="22"/>
        </w:rPr>
        <w:t>-</w:t>
      </w:r>
      <w:r w:rsidRPr="009574B0">
        <w:rPr>
          <w:rFonts w:ascii="Arial" w:hAnsi="Arial"/>
          <w:sz w:val="22"/>
          <w:szCs w:val="22"/>
        </w:rPr>
        <w:t>rays that are taken after the surgery.</w:t>
      </w:r>
    </w:p>
    <w:p w14:paraId="4E5849AE" w14:textId="77777777" w:rsidR="005D21BB" w:rsidRDefault="005D21BB" w:rsidP="005D21BB">
      <w:pPr>
        <w:rPr>
          <w:rFonts w:ascii="Arial" w:hAnsi="Arial"/>
          <w:i/>
          <w:sz w:val="22"/>
          <w:szCs w:val="22"/>
        </w:rPr>
      </w:pPr>
    </w:p>
    <w:p w14:paraId="2C0F8349" w14:textId="77777777" w:rsidR="005D21BB" w:rsidRPr="005D21BB" w:rsidRDefault="005D21BB" w:rsidP="005D21BB">
      <w:pPr>
        <w:rPr>
          <w:rFonts w:ascii="Arial" w:hAnsi="Arial"/>
          <w:sz w:val="22"/>
          <w:szCs w:val="22"/>
        </w:rPr>
      </w:pPr>
      <w:r w:rsidRPr="005D21BB">
        <w:rPr>
          <w:rFonts w:ascii="Arial" w:hAnsi="Arial"/>
          <w:i/>
          <w:sz w:val="22"/>
          <w:szCs w:val="22"/>
        </w:rPr>
        <w:t>What Are the Aims of the Research?</w:t>
      </w:r>
    </w:p>
    <w:p w14:paraId="6A2C50A6" w14:textId="77777777" w:rsidR="005D21BB" w:rsidRDefault="005D21BB" w:rsidP="005D21BB">
      <w:pPr>
        <w:rPr>
          <w:rFonts w:ascii="Arial" w:hAnsi="Arial"/>
          <w:sz w:val="22"/>
          <w:szCs w:val="22"/>
        </w:rPr>
      </w:pPr>
      <w:r w:rsidRPr="005D21BB">
        <w:rPr>
          <w:rFonts w:ascii="Arial" w:hAnsi="Arial"/>
          <w:sz w:val="22"/>
          <w:szCs w:val="22"/>
        </w:rPr>
        <w:t>The aims of the project are to determine whether one technique is superior to the other. Specifically we want to know if there are differences in;</w:t>
      </w:r>
    </w:p>
    <w:p w14:paraId="411ED4EF" w14:textId="77777777" w:rsidR="005D21BB" w:rsidRPr="005D21BB" w:rsidRDefault="005D21BB" w:rsidP="005D21BB">
      <w:pPr>
        <w:rPr>
          <w:rFonts w:ascii="Arial" w:hAnsi="Arial"/>
          <w:sz w:val="22"/>
          <w:szCs w:val="22"/>
        </w:rPr>
      </w:pPr>
    </w:p>
    <w:p w14:paraId="56DBAC7D" w14:textId="77777777" w:rsidR="005D21BB" w:rsidRPr="005D21BB" w:rsidRDefault="005D21BB" w:rsidP="005D21BB">
      <w:pPr>
        <w:pStyle w:val="ListParagraph"/>
        <w:numPr>
          <w:ilvl w:val="0"/>
          <w:numId w:val="12"/>
        </w:numPr>
        <w:spacing w:after="160" w:line="259" w:lineRule="auto"/>
        <w:rPr>
          <w:rFonts w:ascii="Arial" w:hAnsi="Arial"/>
          <w:sz w:val="22"/>
          <w:szCs w:val="22"/>
        </w:rPr>
      </w:pPr>
      <w:r w:rsidRPr="005D21BB">
        <w:rPr>
          <w:rFonts w:ascii="Arial" w:hAnsi="Arial"/>
          <w:sz w:val="22"/>
          <w:szCs w:val="22"/>
        </w:rPr>
        <w:t>The angle of correction achieved in surgery and the angle of correction produced when you stand on the leg.</w:t>
      </w:r>
    </w:p>
    <w:p w14:paraId="4475252E" w14:textId="39799778" w:rsidR="005D21BB" w:rsidRPr="005D21BB" w:rsidRDefault="005D21BB" w:rsidP="005D21BB">
      <w:pPr>
        <w:pStyle w:val="ListParagraph"/>
        <w:numPr>
          <w:ilvl w:val="0"/>
          <w:numId w:val="12"/>
        </w:numPr>
        <w:spacing w:after="160" w:line="259" w:lineRule="auto"/>
        <w:rPr>
          <w:rFonts w:ascii="Arial" w:hAnsi="Arial"/>
          <w:sz w:val="22"/>
          <w:szCs w:val="22"/>
        </w:rPr>
      </w:pPr>
      <w:r w:rsidRPr="005D21BB">
        <w:rPr>
          <w:rFonts w:ascii="Arial" w:hAnsi="Arial"/>
          <w:sz w:val="22"/>
          <w:szCs w:val="22"/>
        </w:rPr>
        <w:t>The time to walk without crutches</w:t>
      </w:r>
      <w:r w:rsidR="0043620C">
        <w:rPr>
          <w:rFonts w:ascii="Arial" w:hAnsi="Arial"/>
          <w:sz w:val="22"/>
          <w:szCs w:val="22"/>
        </w:rPr>
        <w:t>.</w:t>
      </w:r>
    </w:p>
    <w:p w14:paraId="5D203385" w14:textId="77777777" w:rsidR="005D21BB" w:rsidRPr="005D21BB" w:rsidRDefault="005D21BB" w:rsidP="005D21BB">
      <w:pPr>
        <w:pStyle w:val="ListParagraph"/>
        <w:numPr>
          <w:ilvl w:val="0"/>
          <w:numId w:val="12"/>
        </w:numPr>
        <w:spacing w:after="160" w:line="259" w:lineRule="auto"/>
        <w:rPr>
          <w:rFonts w:ascii="Arial" w:hAnsi="Arial"/>
          <w:sz w:val="22"/>
          <w:szCs w:val="22"/>
        </w:rPr>
      </w:pPr>
      <w:r w:rsidRPr="005D21BB">
        <w:rPr>
          <w:rFonts w:ascii="Arial" w:hAnsi="Arial"/>
          <w:sz w:val="22"/>
          <w:szCs w:val="22"/>
        </w:rPr>
        <w:t>The time for the bone to be healed on x</w:t>
      </w:r>
      <w:r>
        <w:rPr>
          <w:rFonts w:ascii="Arial" w:hAnsi="Arial"/>
          <w:sz w:val="22"/>
          <w:szCs w:val="22"/>
        </w:rPr>
        <w:t>-</w:t>
      </w:r>
      <w:r w:rsidRPr="005D21BB">
        <w:rPr>
          <w:rFonts w:ascii="Arial" w:hAnsi="Arial"/>
          <w:sz w:val="22"/>
          <w:szCs w:val="22"/>
        </w:rPr>
        <w:t>ray.</w:t>
      </w:r>
    </w:p>
    <w:p w14:paraId="37655F0B" w14:textId="77777777" w:rsidR="005D21BB" w:rsidRPr="005D21BB" w:rsidRDefault="005D21BB" w:rsidP="005D21BB">
      <w:pPr>
        <w:pStyle w:val="ListParagraph"/>
        <w:numPr>
          <w:ilvl w:val="0"/>
          <w:numId w:val="12"/>
        </w:numPr>
        <w:spacing w:after="160" w:line="259" w:lineRule="auto"/>
        <w:rPr>
          <w:rFonts w:ascii="Arial" w:hAnsi="Arial"/>
          <w:sz w:val="22"/>
          <w:szCs w:val="22"/>
        </w:rPr>
      </w:pPr>
      <w:r w:rsidRPr="005D21BB">
        <w:rPr>
          <w:rFonts w:ascii="Arial" w:hAnsi="Arial"/>
          <w:sz w:val="22"/>
          <w:szCs w:val="22"/>
        </w:rPr>
        <w:t>Any residual symptoms caused by the metal plate.</w:t>
      </w:r>
    </w:p>
    <w:p w14:paraId="46FBE7C9" w14:textId="08B4BB60" w:rsidR="005D21BB" w:rsidRPr="005D21BB" w:rsidRDefault="005D21BB" w:rsidP="005D21BB">
      <w:pPr>
        <w:pStyle w:val="ListParagraph"/>
        <w:numPr>
          <w:ilvl w:val="0"/>
          <w:numId w:val="12"/>
        </w:numPr>
        <w:spacing w:after="160" w:line="259" w:lineRule="auto"/>
        <w:rPr>
          <w:rFonts w:ascii="Arial" w:hAnsi="Arial"/>
          <w:sz w:val="22"/>
          <w:szCs w:val="22"/>
        </w:rPr>
      </w:pPr>
      <w:r w:rsidRPr="005D21BB">
        <w:rPr>
          <w:rFonts w:ascii="Arial" w:hAnsi="Arial"/>
          <w:sz w:val="22"/>
          <w:szCs w:val="22"/>
        </w:rPr>
        <w:t>The way force is transmitted across the knee when walking</w:t>
      </w:r>
      <w:r w:rsidR="0043620C">
        <w:rPr>
          <w:rFonts w:ascii="Arial" w:hAnsi="Arial"/>
          <w:sz w:val="22"/>
          <w:szCs w:val="22"/>
        </w:rPr>
        <w:t>.</w:t>
      </w:r>
    </w:p>
    <w:p w14:paraId="48F7EC1A" w14:textId="77777777" w:rsidR="005D21BB" w:rsidRPr="005D21BB" w:rsidRDefault="005D21BB" w:rsidP="005D21BB">
      <w:pPr>
        <w:pStyle w:val="ListParagraph"/>
        <w:numPr>
          <w:ilvl w:val="0"/>
          <w:numId w:val="12"/>
        </w:numPr>
        <w:spacing w:after="160" w:line="259" w:lineRule="auto"/>
        <w:rPr>
          <w:rFonts w:ascii="Arial" w:hAnsi="Arial"/>
          <w:sz w:val="22"/>
          <w:szCs w:val="22"/>
        </w:rPr>
      </w:pPr>
      <w:r w:rsidRPr="005D21BB">
        <w:rPr>
          <w:rFonts w:ascii="Arial" w:hAnsi="Arial"/>
          <w:sz w:val="22"/>
          <w:szCs w:val="22"/>
        </w:rPr>
        <w:t>Pain relief and your satisfaction with the operation.</w:t>
      </w:r>
    </w:p>
    <w:p w14:paraId="6A29725E" w14:textId="77777777" w:rsidR="005D21BB" w:rsidRPr="005D21BB" w:rsidRDefault="005D21BB" w:rsidP="005D21BB">
      <w:pPr>
        <w:rPr>
          <w:rFonts w:ascii="Arial" w:hAnsi="Arial"/>
          <w:sz w:val="22"/>
          <w:szCs w:val="22"/>
        </w:rPr>
      </w:pPr>
      <w:r w:rsidRPr="005D21BB">
        <w:rPr>
          <w:rFonts w:ascii="Arial" w:hAnsi="Arial"/>
          <w:sz w:val="22"/>
          <w:szCs w:val="22"/>
        </w:rPr>
        <w:t>These outcomes are measured with x</w:t>
      </w:r>
      <w:r>
        <w:rPr>
          <w:rFonts w:ascii="Arial" w:hAnsi="Arial"/>
          <w:sz w:val="22"/>
          <w:szCs w:val="22"/>
        </w:rPr>
        <w:t>-</w:t>
      </w:r>
      <w:r w:rsidRPr="005D21BB">
        <w:rPr>
          <w:rFonts w:ascii="Arial" w:hAnsi="Arial"/>
          <w:sz w:val="22"/>
          <w:szCs w:val="22"/>
        </w:rPr>
        <w:t>rays, questionnaires and gait laboratory assessment. The x</w:t>
      </w:r>
      <w:r>
        <w:rPr>
          <w:rFonts w:ascii="Arial" w:hAnsi="Arial"/>
          <w:sz w:val="22"/>
          <w:szCs w:val="22"/>
        </w:rPr>
        <w:t>-</w:t>
      </w:r>
      <w:r w:rsidRPr="005D21BB">
        <w:rPr>
          <w:rFonts w:ascii="Arial" w:hAnsi="Arial"/>
          <w:sz w:val="22"/>
          <w:szCs w:val="22"/>
        </w:rPr>
        <w:t xml:space="preserve">rays and questionnaires are routine assessment tools. The gait laboratory assessment is at James Cook University and under the supervision of Dr Kenji </w:t>
      </w:r>
      <w:proofErr w:type="spellStart"/>
      <w:r w:rsidRPr="005D21BB">
        <w:rPr>
          <w:rFonts w:ascii="Arial" w:hAnsi="Arial"/>
          <w:sz w:val="22"/>
          <w:szCs w:val="22"/>
        </w:rPr>
        <w:t>Doma</w:t>
      </w:r>
      <w:proofErr w:type="spellEnd"/>
      <w:r w:rsidRPr="005D21BB">
        <w:rPr>
          <w:rFonts w:ascii="Arial" w:hAnsi="Arial"/>
          <w:sz w:val="22"/>
          <w:szCs w:val="22"/>
        </w:rPr>
        <w:t>.</w:t>
      </w:r>
    </w:p>
    <w:p w14:paraId="53156095" w14:textId="77777777" w:rsidR="0018699B" w:rsidRDefault="0018699B" w:rsidP="0018699B">
      <w:pPr>
        <w:rPr>
          <w:rFonts w:ascii="Arial" w:hAnsi="Arial" w:cs="Arial"/>
          <w:sz w:val="22"/>
          <w:szCs w:val="22"/>
        </w:rPr>
      </w:pPr>
    </w:p>
    <w:p w14:paraId="76270533" w14:textId="77777777" w:rsidR="0018699B" w:rsidRPr="00263DE2" w:rsidRDefault="0018699B" w:rsidP="0018699B">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51FF63E5" w14:textId="77777777" w:rsidR="0018699B" w:rsidRPr="008B7FD8" w:rsidRDefault="0018699B" w:rsidP="0018699B">
      <w:pPr>
        <w:rPr>
          <w:rFonts w:ascii="Arial" w:hAnsi="Arial" w:cs="Arial"/>
          <w:sz w:val="12"/>
          <w:szCs w:val="12"/>
        </w:rPr>
      </w:pPr>
    </w:p>
    <w:p w14:paraId="18F9EAC4" w14:textId="5974E01E" w:rsidR="0018699B" w:rsidRPr="008144EE" w:rsidRDefault="0018699B" w:rsidP="0018699B">
      <w:pPr>
        <w:rPr>
          <w:rFonts w:ascii="Arial" w:eastAsia="MS Mincho" w:hAnsi="Arial" w:cs="Arial"/>
          <w:sz w:val="22"/>
          <w:szCs w:val="22"/>
          <w:lang w:val="en-GB" w:eastAsia="en-US"/>
        </w:rPr>
      </w:pPr>
      <w:r w:rsidRPr="00787652">
        <w:rPr>
          <w:rFonts w:ascii="Arial" w:hAnsi="Arial" w:cs="Arial"/>
          <w:sz w:val="22"/>
          <w:szCs w:val="22"/>
        </w:rPr>
        <w:t>If you decide to participate in the research</w:t>
      </w:r>
      <w:r w:rsidR="0043620C">
        <w:rPr>
          <w:rFonts w:ascii="Arial" w:hAnsi="Arial" w:cs="Arial"/>
          <w:sz w:val="22"/>
          <w:szCs w:val="22"/>
        </w:rPr>
        <w:t xml:space="preserve">, you will first be </w:t>
      </w:r>
      <w:r w:rsidR="005D21BB">
        <w:rPr>
          <w:rFonts w:ascii="Arial" w:hAnsi="Arial" w:cs="Arial"/>
          <w:sz w:val="22"/>
          <w:szCs w:val="22"/>
        </w:rPr>
        <w:t xml:space="preserve">randomly allocated to either one of two </w:t>
      </w:r>
      <w:r w:rsidR="0043620C">
        <w:rPr>
          <w:rFonts w:ascii="Arial" w:hAnsi="Arial" w:cs="Arial"/>
          <w:sz w:val="22"/>
          <w:szCs w:val="22"/>
        </w:rPr>
        <w:t xml:space="preserve">study groups, either </w:t>
      </w:r>
      <w:r w:rsidR="005D21BB">
        <w:rPr>
          <w:rFonts w:ascii="Arial" w:hAnsi="Arial" w:cs="Arial"/>
          <w:sz w:val="22"/>
          <w:szCs w:val="22"/>
        </w:rPr>
        <w:t>the lateral closing wedge HTO group or the medial opening wedge HTO group.</w:t>
      </w:r>
      <w:r w:rsidR="0043620C">
        <w:rPr>
          <w:rFonts w:ascii="Arial" w:hAnsi="Arial" w:cs="Arial"/>
          <w:sz w:val="22"/>
          <w:szCs w:val="22"/>
        </w:rPr>
        <w:t xml:space="preserve"> Random allocation is necessary to </w:t>
      </w:r>
      <w:r w:rsidR="008144EE">
        <w:rPr>
          <w:rFonts w:ascii="Arial" w:hAnsi="Arial" w:cs="Arial"/>
          <w:sz w:val="22"/>
          <w:szCs w:val="22"/>
        </w:rPr>
        <w:t xml:space="preserve">ensure the patients are placed in either group in a fair manner. </w:t>
      </w:r>
      <w:r w:rsidR="00AA2B3E">
        <w:rPr>
          <w:rFonts w:ascii="Arial" w:eastAsia="MS Mincho" w:hAnsi="Arial" w:cs="Arial"/>
          <w:sz w:val="22"/>
          <w:szCs w:val="22"/>
          <w:lang w:val="en-GB" w:eastAsia="en-US"/>
        </w:rPr>
        <w:t>You wi</w:t>
      </w:r>
      <w:r w:rsidR="005D21BB">
        <w:rPr>
          <w:rFonts w:ascii="Arial" w:eastAsia="MS Mincho" w:hAnsi="Arial" w:cs="Arial"/>
          <w:sz w:val="22"/>
          <w:szCs w:val="22"/>
          <w:lang w:val="en-GB" w:eastAsia="en-US"/>
        </w:rPr>
        <w:t xml:space="preserve">ll be </w:t>
      </w:r>
      <w:r w:rsidR="008144EE">
        <w:rPr>
          <w:rFonts w:ascii="Arial" w:eastAsia="MS Mincho" w:hAnsi="Arial" w:cs="Arial"/>
          <w:sz w:val="22"/>
          <w:szCs w:val="22"/>
          <w:lang w:val="en-GB" w:eastAsia="en-US"/>
        </w:rPr>
        <w:t>asked to have</w:t>
      </w:r>
      <w:r w:rsidR="005D21BB">
        <w:rPr>
          <w:rFonts w:ascii="Arial" w:eastAsia="MS Mincho" w:hAnsi="Arial" w:cs="Arial"/>
          <w:sz w:val="22"/>
          <w:szCs w:val="22"/>
          <w:lang w:val="en-GB" w:eastAsia="en-US"/>
        </w:rPr>
        <w:t xml:space="preserve"> x</w:t>
      </w:r>
      <w:r w:rsidR="00F8186A">
        <w:rPr>
          <w:rFonts w:ascii="Arial" w:eastAsia="MS Mincho" w:hAnsi="Arial" w:cs="Arial"/>
          <w:sz w:val="22"/>
          <w:szCs w:val="22"/>
          <w:lang w:val="en-GB" w:eastAsia="en-US"/>
        </w:rPr>
        <w:t>-</w:t>
      </w:r>
      <w:r w:rsidR="008144EE">
        <w:rPr>
          <w:rFonts w:ascii="Arial" w:eastAsia="MS Mincho" w:hAnsi="Arial" w:cs="Arial"/>
          <w:sz w:val="22"/>
          <w:szCs w:val="22"/>
          <w:lang w:val="en-GB" w:eastAsia="en-US"/>
        </w:rPr>
        <w:t>rays</w:t>
      </w:r>
      <w:r w:rsidR="00AA2B3E">
        <w:rPr>
          <w:rFonts w:ascii="Arial" w:eastAsia="MS Mincho" w:hAnsi="Arial" w:cs="Arial"/>
          <w:sz w:val="22"/>
          <w:szCs w:val="22"/>
          <w:lang w:val="en-GB" w:eastAsia="en-US"/>
        </w:rPr>
        <w:t xml:space="preserve"> and complete several questionnaires that will also be completed </w:t>
      </w:r>
      <w:r w:rsidR="008144EE">
        <w:rPr>
          <w:rFonts w:ascii="Arial" w:eastAsia="MS Mincho" w:hAnsi="Arial" w:cs="Arial"/>
          <w:sz w:val="22"/>
          <w:szCs w:val="22"/>
          <w:lang w:val="en-GB" w:eastAsia="en-US"/>
        </w:rPr>
        <w:t>after surgery for comparison</w:t>
      </w:r>
      <w:r w:rsidR="00AA2B3E">
        <w:rPr>
          <w:rFonts w:ascii="Arial" w:eastAsia="MS Mincho" w:hAnsi="Arial" w:cs="Arial"/>
          <w:sz w:val="22"/>
          <w:szCs w:val="22"/>
          <w:lang w:val="en-GB" w:eastAsia="en-US"/>
        </w:rPr>
        <w:t>.</w:t>
      </w:r>
      <w:r w:rsidR="008144EE">
        <w:rPr>
          <w:rFonts w:ascii="Arial" w:eastAsia="MS Mincho" w:hAnsi="Arial" w:cs="Arial"/>
          <w:sz w:val="22"/>
          <w:szCs w:val="22"/>
          <w:lang w:val="en-GB" w:eastAsia="en-US"/>
        </w:rPr>
        <w:t xml:space="preserve"> No x-rays will be required that are not routinely required of the surgery.</w:t>
      </w:r>
      <w:r w:rsidR="00AA2B3E">
        <w:rPr>
          <w:rFonts w:ascii="Arial" w:eastAsia="MS Mincho" w:hAnsi="Arial" w:cs="Arial"/>
          <w:sz w:val="22"/>
          <w:szCs w:val="22"/>
          <w:lang w:val="en-GB" w:eastAsia="en-US"/>
        </w:rPr>
        <w:t xml:space="preserve"> </w:t>
      </w:r>
    </w:p>
    <w:p w14:paraId="6C3B8733" w14:textId="77777777" w:rsidR="0018699B" w:rsidRPr="008B7FD8" w:rsidRDefault="0018699B" w:rsidP="0018699B">
      <w:pPr>
        <w:rPr>
          <w:rFonts w:ascii="Arial" w:hAnsi="Arial" w:cs="Arial"/>
          <w:sz w:val="16"/>
          <w:szCs w:val="16"/>
        </w:rPr>
      </w:pPr>
    </w:p>
    <w:p w14:paraId="42BEA012" w14:textId="77777777" w:rsidR="0018699B" w:rsidRPr="0001361F" w:rsidRDefault="0018699B" w:rsidP="0018699B">
      <w:pPr>
        <w:rPr>
          <w:rFonts w:ascii="Arial" w:hAnsi="Arial" w:cs="Arial"/>
          <w:sz w:val="22"/>
          <w:szCs w:val="22"/>
          <w:u w:val="single"/>
        </w:rPr>
      </w:pPr>
      <w:r w:rsidRPr="0001361F">
        <w:rPr>
          <w:rFonts w:ascii="Arial" w:hAnsi="Arial" w:cs="Arial"/>
          <w:sz w:val="22"/>
          <w:szCs w:val="22"/>
          <w:u w:val="single"/>
        </w:rPr>
        <w:t>Pre-Surgery:</w:t>
      </w:r>
    </w:p>
    <w:p w14:paraId="237D090E" w14:textId="77777777" w:rsidR="008144EE" w:rsidRDefault="008469CE" w:rsidP="0018699B">
      <w:pPr>
        <w:rPr>
          <w:rFonts w:ascii="Arial" w:hAnsi="Arial" w:cs="Arial"/>
          <w:sz w:val="22"/>
          <w:szCs w:val="22"/>
        </w:rPr>
      </w:pPr>
      <w:r>
        <w:rPr>
          <w:rFonts w:ascii="Arial" w:hAnsi="Arial" w:cs="Arial"/>
          <w:sz w:val="22"/>
          <w:szCs w:val="22"/>
        </w:rPr>
        <w:t>You will provide consent to participate in research and agree to the Terms and Condi</w:t>
      </w:r>
      <w:r w:rsidR="00184409">
        <w:rPr>
          <w:rFonts w:ascii="Arial" w:hAnsi="Arial" w:cs="Arial"/>
          <w:sz w:val="22"/>
          <w:szCs w:val="22"/>
        </w:rPr>
        <w:t>tions of accessing FORCE THERAP</w:t>
      </w:r>
      <w:r>
        <w:rPr>
          <w:rFonts w:ascii="Arial" w:hAnsi="Arial" w:cs="Arial"/>
          <w:sz w:val="22"/>
          <w:szCs w:val="22"/>
        </w:rPr>
        <w:t>E</w:t>
      </w:r>
      <w:r w:rsidR="00184409">
        <w:rPr>
          <w:rFonts w:ascii="Arial" w:hAnsi="Arial" w:cs="Arial"/>
          <w:sz w:val="22"/>
          <w:szCs w:val="22"/>
        </w:rPr>
        <w:t>U</w:t>
      </w:r>
      <w:r>
        <w:rPr>
          <w:rFonts w:ascii="Arial" w:hAnsi="Arial" w:cs="Arial"/>
          <w:sz w:val="22"/>
          <w:szCs w:val="22"/>
        </w:rPr>
        <w:t>TICS.  Your consent will be obtained verbally and electronically.  Consent will be obtained prior to</w:t>
      </w:r>
      <w:r w:rsidR="0018699B">
        <w:rPr>
          <w:rFonts w:ascii="Arial" w:hAnsi="Arial" w:cs="Arial"/>
          <w:sz w:val="22"/>
          <w:szCs w:val="22"/>
        </w:rPr>
        <w:t xml:space="preserve"> any study assessments and procedures.  The study doctor will take a medical history and </w:t>
      </w:r>
      <w:r>
        <w:rPr>
          <w:rFonts w:ascii="Arial" w:hAnsi="Arial" w:cs="Arial"/>
          <w:sz w:val="22"/>
          <w:szCs w:val="22"/>
        </w:rPr>
        <w:t>determine eligibility for recruitment to the study</w:t>
      </w:r>
      <w:r w:rsidR="008144EE">
        <w:rPr>
          <w:rFonts w:ascii="Arial" w:hAnsi="Arial" w:cs="Arial"/>
          <w:sz w:val="22"/>
          <w:szCs w:val="22"/>
        </w:rPr>
        <w:t>.</w:t>
      </w:r>
    </w:p>
    <w:p w14:paraId="083C34BA" w14:textId="77777777" w:rsidR="008144EE" w:rsidRDefault="008144EE" w:rsidP="0018699B">
      <w:pPr>
        <w:rPr>
          <w:rFonts w:ascii="Arial" w:hAnsi="Arial" w:cs="Arial"/>
          <w:sz w:val="22"/>
          <w:szCs w:val="22"/>
        </w:rPr>
      </w:pPr>
    </w:p>
    <w:p w14:paraId="260FA5C9" w14:textId="0ED12319" w:rsidR="0018699B" w:rsidRDefault="008469CE" w:rsidP="0018699B">
      <w:pPr>
        <w:rPr>
          <w:rFonts w:ascii="Arial" w:hAnsi="Arial" w:cs="Arial"/>
          <w:sz w:val="22"/>
          <w:szCs w:val="22"/>
        </w:rPr>
      </w:pPr>
      <w:r>
        <w:rPr>
          <w:rFonts w:ascii="Arial" w:hAnsi="Arial" w:cs="Arial"/>
          <w:sz w:val="22"/>
          <w:szCs w:val="22"/>
        </w:rPr>
        <w:t>Please see table below for an outline of pre-surgical assessments required as part of the study protocol</w:t>
      </w:r>
      <w:r w:rsidR="0018699B">
        <w:rPr>
          <w:rFonts w:ascii="Arial" w:hAnsi="Arial" w:cs="Arial"/>
          <w:sz w:val="22"/>
          <w:szCs w:val="22"/>
        </w:rPr>
        <w:t xml:space="preserve">.  </w:t>
      </w:r>
    </w:p>
    <w:p w14:paraId="4157E24B" w14:textId="77777777" w:rsidR="0018699B" w:rsidRPr="008B7FD8" w:rsidRDefault="0018699B" w:rsidP="0018699B">
      <w:pPr>
        <w:rPr>
          <w:rFonts w:ascii="Arial" w:hAnsi="Arial" w:cs="Arial"/>
          <w:sz w:val="16"/>
          <w:szCs w:val="16"/>
        </w:rPr>
      </w:pPr>
    </w:p>
    <w:p w14:paraId="63911BA7" w14:textId="77777777" w:rsidR="0018699B" w:rsidRDefault="0018699B" w:rsidP="0018699B">
      <w:pPr>
        <w:rPr>
          <w:rFonts w:ascii="Arial" w:hAnsi="Arial" w:cs="Arial"/>
          <w:sz w:val="22"/>
          <w:szCs w:val="22"/>
        </w:rPr>
      </w:pPr>
      <w:r w:rsidRPr="0001361F">
        <w:rPr>
          <w:rFonts w:ascii="Arial" w:hAnsi="Arial" w:cs="Arial"/>
          <w:sz w:val="22"/>
          <w:szCs w:val="22"/>
          <w:u w:val="single"/>
        </w:rPr>
        <w:t>During Surgery</w:t>
      </w:r>
      <w:r>
        <w:rPr>
          <w:rFonts w:ascii="Arial" w:hAnsi="Arial" w:cs="Arial"/>
          <w:sz w:val="22"/>
          <w:szCs w:val="22"/>
        </w:rPr>
        <w:t>:</w:t>
      </w:r>
    </w:p>
    <w:p w14:paraId="50DECFA7" w14:textId="091D87B9" w:rsidR="00E35FD5" w:rsidRDefault="005D21BB" w:rsidP="0018699B">
      <w:pPr>
        <w:rPr>
          <w:rFonts w:ascii="Arial" w:hAnsi="Arial" w:cs="Arial"/>
          <w:sz w:val="22"/>
          <w:szCs w:val="22"/>
        </w:rPr>
      </w:pPr>
      <w:r>
        <w:rPr>
          <w:rFonts w:ascii="Arial" w:hAnsi="Arial" w:cs="Arial"/>
          <w:sz w:val="22"/>
          <w:szCs w:val="22"/>
        </w:rPr>
        <w:t>The surgery will be done according to your randomization group, either a lateral closing wedge HTO or a medial opening wedge HTO.</w:t>
      </w:r>
      <w:r w:rsidR="0043620C">
        <w:rPr>
          <w:rFonts w:ascii="Arial" w:hAnsi="Arial" w:cs="Arial"/>
          <w:sz w:val="22"/>
          <w:szCs w:val="22"/>
        </w:rPr>
        <w:t xml:space="preserve"> Modern anaesthetic, surgical and pain relief techniques will be used.</w:t>
      </w:r>
    </w:p>
    <w:p w14:paraId="0ED1086C" w14:textId="77777777" w:rsidR="0018699B" w:rsidRPr="008B7FD8" w:rsidRDefault="0018699B" w:rsidP="0018699B">
      <w:pPr>
        <w:rPr>
          <w:rFonts w:ascii="Arial" w:hAnsi="Arial" w:cs="Arial"/>
          <w:sz w:val="16"/>
          <w:szCs w:val="16"/>
        </w:rPr>
      </w:pPr>
    </w:p>
    <w:p w14:paraId="043CC70B" w14:textId="77777777" w:rsidR="0018699B" w:rsidRDefault="0018699B" w:rsidP="0018699B">
      <w:pPr>
        <w:rPr>
          <w:rFonts w:ascii="Arial" w:hAnsi="Arial" w:cs="Arial"/>
          <w:sz w:val="22"/>
          <w:szCs w:val="22"/>
        </w:rPr>
      </w:pPr>
      <w:r w:rsidRPr="00813C67">
        <w:rPr>
          <w:rFonts w:ascii="Arial" w:hAnsi="Arial" w:cs="Arial"/>
          <w:sz w:val="22"/>
          <w:szCs w:val="22"/>
          <w:u w:val="single"/>
        </w:rPr>
        <w:t>Post-Surgery</w:t>
      </w:r>
      <w:r>
        <w:rPr>
          <w:rFonts w:ascii="Arial" w:hAnsi="Arial" w:cs="Arial"/>
          <w:sz w:val="22"/>
          <w:szCs w:val="22"/>
        </w:rPr>
        <w:t>:</w:t>
      </w:r>
    </w:p>
    <w:p w14:paraId="2AACA021" w14:textId="77777777" w:rsidR="008469CE" w:rsidRDefault="0018699B" w:rsidP="0018699B">
      <w:pPr>
        <w:rPr>
          <w:rFonts w:ascii="Arial" w:hAnsi="Arial" w:cs="Arial"/>
          <w:sz w:val="22"/>
          <w:szCs w:val="22"/>
        </w:rPr>
      </w:pPr>
      <w:r>
        <w:rPr>
          <w:rFonts w:ascii="Arial" w:hAnsi="Arial" w:cs="Arial"/>
          <w:sz w:val="22"/>
          <w:szCs w:val="22"/>
        </w:rPr>
        <w:t>You will need to attend your study doctor’s clinic for follow up appointments</w:t>
      </w:r>
      <w:r w:rsidR="008469CE">
        <w:rPr>
          <w:rFonts w:ascii="Arial" w:hAnsi="Arial" w:cs="Arial"/>
          <w:sz w:val="22"/>
          <w:szCs w:val="22"/>
        </w:rPr>
        <w:t>, please refer to the study visits log below.</w:t>
      </w:r>
      <w:r>
        <w:rPr>
          <w:rFonts w:ascii="Arial" w:hAnsi="Arial" w:cs="Arial"/>
          <w:sz w:val="22"/>
          <w:szCs w:val="22"/>
        </w:rPr>
        <w:t xml:space="preserve"> </w:t>
      </w:r>
    </w:p>
    <w:p w14:paraId="3B87CF21" w14:textId="77777777" w:rsidR="00E35FD5" w:rsidRDefault="00E35FD5" w:rsidP="0018699B">
      <w:pPr>
        <w:rPr>
          <w:rFonts w:ascii="Arial" w:hAnsi="Arial" w:cs="Arial"/>
          <w:sz w:val="22"/>
          <w:szCs w:val="22"/>
        </w:rPr>
      </w:pPr>
    </w:p>
    <w:p w14:paraId="64220738" w14:textId="77777777" w:rsidR="008469CE" w:rsidRDefault="00184409" w:rsidP="0018699B">
      <w:pPr>
        <w:rPr>
          <w:rFonts w:ascii="Arial" w:hAnsi="Arial" w:cs="Arial"/>
          <w:sz w:val="22"/>
          <w:szCs w:val="22"/>
        </w:rPr>
      </w:pPr>
      <w:r>
        <w:rPr>
          <w:rFonts w:ascii="Arial" w:hAnsi="Arial" w:cs="Arial"/>
          <w:sz w:val="22"/>
          <w:szCs w:val="22"/>
        </w:rPr>
        <w:t>FORCE THERAP</w:t>
      </w:r>
      <w:r w:rsidR="008469CE">
        <w:rPr>
          <w:rFonts w:ascii="Arial" w:hAnsi="Arial" w:cs="Arial"/>
          <w:sz w:val="22"/>
          <w:szCs w:val="22"/>
        </w:rPr>
        <w:t>E</w:t>
      </w:r>
      <w:r>
        <w:rPr>
          <w:rFonts w:ascii="Arial" w:hAnsi="Arial" w:cs="Arial"/>
          <w:sz w:val="22"/>
          <w:szCs w:val="22"/>
        </w:rPr>
        <w:t>U</w:t>
      </w:r>
      <w:r w:rsidR="008469CE">
        <w:rPr>
          <w:rFonts w:ascii="Arial" w:hAnsi="Arial" w:cs="Arial"/>
          <w:sz w:val="22"/>
          <w:szCs w:val="22"/>
        </w:rPr>
        <w:t>TICS:  You will become familiar with patient assessment questionnaires following your surgery.  Please ensure you complete these either in clinic as part of your routine assessment or o</w:t>
      </w:r>
      <w:r>
        <w:rPr>
          <w:rFonts w:ascii="Arial" w:hAnsi="Arial" w:cs="Arial"/>
          <w:sz w:val="22"/>
          <w:szCs w:val="22"/>
        </w:rPr>
        <w:t>nline through your FORCE THERAP</w:t>
      </w:r>
      <w:r w:rsidR="008469CE">
        <w:rPr>
          <w:rFonts w:ascii="Arial" w:hAnsi="Arial" w:cs="Arial"/>
          <w:sz w:val="22"/>
          <w:szCs w:val="22"/>
        </w:rPr>
        <w:t>E</w:t>
      </w:r>
      <w:r>
        <w:rPr>
          <w:rFonts w:ascii="Arial" w:hAnsi="Arial" w:cs="Arial"/>
          <w:sz w:val="22"/>
          <w:szCs w:val="22"/>
        </w:rPr>
        <w:t>U</w:t>
      </w:r>
      <w:r w:rsidR="008469CE">
        <w:rPr>
          <w:rFonts w:ascii="Arial" w:hAnsi="Arial" w:cs="Arial"/>
          <w:sz w:val="22"/>
          <w:szCs w:val="22"/>
        </w:rPr>
        <w:t xml:space="preserve">TICS profile.  </w:t>
      </w:r>
    </w:p>
    <w:p w14:paraId="087BCE35" w14:textId="77777777" w:rsidR="0018699B" w:rsidRPr="008B7FD8" w:rsidRDefault="0018699B" w:rsidP="0018699B">
      <w:pPr>
        <w:ind w:right="4"/>
        <w:rPr>
          <w:rFonts w:ascii="Arial" w:hAnsi="Arial" w:cs="Arial"/>
          <w:sz w:val="16"/>
          <w:szCs w:val="16"/>
        </w:rPr>
      </w:pPr>
    </w:p>
    <w:p w14:paraId="10A27916" w14:textId="6019719B" w:rsidR="0018699B" w:rsidRDefault="0018699B" w:rsidP="0018699B">
      <w:pPr>
        <w:rPr>
          <w:rFonts w:ascii="Arial" w:hAnsi="Arial" w:cs="Arial"/>
          <w:sz w:val="22"/>
          <w:szCs w:val="22"/>
        </w:rPr>
      </w:pPr>
      <w:r>
        <w:rPr>
          <w:rFonts w:ascii="Arial" w:hAnsi="Arial" w:cs="Arial"/>
          <w:sz w:val="22"/>
          <w:szCs w:val="22"/>
        </w:rPr>
        <w:t xml:space="preserve">Please see the table below </w:t>
      </w:r>
      <w:r w:rsidR="008144EE">
        <w:rPr>
          <w:rFonts w:ascii="Arial" w:hAnsi="Arial" w:cs="Arial"/>
          <w:sz w:val="22"/>
          <w:szCs w:val="22"/>
        </w:rPr>
        <w:t>with</w:t>
      </w:r>
      <w:r>
        <w:rPr>
          <w:rFonts w:ascii="Arial" w:hAnsi="Arial" w:cs="Arial"/>
          <w:sz w:val="22"/>
          <w:szCs w:val="22"/>
        </w:rPr>
        <w:t xml:space="preserve"> details on each study visit.</w:t>
      </w:r>
    </w:p>
    <w:p w14:paraId="440BEC73" w14:textId="77777777" w:rsidR="0018699B" w:rsidRPr="008B7FD8" w:rsidRDefault="0018699B" w:rsidP="0018699B">
      <w:pPr>
        <w:rPr>
          <w:rFonts w:ascii="Arial" w:hAnsi="Arial" w:cs="Arial"/>
          <w:sz w:val="12"/>
          <w:szCs w:val="12"/>
        </w:rPr>
      </w:pPr>
    </w:p>
    <w:tbl>
      <w:tblPr>
        <w:tblW w:w="8931" w:type="dxa"/>
        <w:tblInd w:w="108" w:type="dxa"/>
        <w:tblLayout w:type="fixed"/>
        <w:tblLook w:val="04A0" w:firstRow="1" w:lastRow="0" w:firstColumn="1" w:lastColumn="0" w:noHBand="0" w:noVBand="1"/>
      </w:tblPr>
      <w:tblGrid>
        <w:gridCol w:w="2127"/>
        <w:gridCol w:w="1134"/>
        <w:gridCol w:w="1275"/>
        <w:gridCol w:w="1418"/>
        <w:gridCol w:w="1276"/>
        <w:gridCol w:w="1701"/>
      </w:tblGrid>
      <w:tr w:rsidR="00745E64" w:rsidRPr="00764F5B" w14:paraId="3F693C40" w14:textId="77777777" w:rsidTr="005F6B4E">
        <w:trPr>
          <w:trHeight w:val="436"/>
        </w:trPr>
        <w:tc>
          <w:tcPr>
            <w:tcW w:w="2127" w:type="dxa"/>
            <w:tcBorders>
              <w:top w:val="nil"/>
              <w:left w:val="nil"/>
              <w:bottom w:val="nil"/>
              <w:right w:val="nil"/>
            </w:tcBorders>
            <w:shd w:val="clear" w:color="auto" w:fill="auto"/>
            <w:noWrap/>
            <w:vAlign w:val="bottom"/>
          </w:tcPr>
          <w:p w14:paraId="187ADF1B" w14:textId="77777777" w:rsidR="00745E64" w:rsidRPr="00764F5B" w:rsidRDefault="00745E64" w:rsidP="0043620C">
            <w:pPr>
              <w:rPr>
                <w:rFonts w:ascii="Calibri" w:hAnsi="Calibri"/>
                <w:color w:val="000000"/>
                <w:sz w:val="22"/>
                <w:szCs w:val="22"/>
                <w:lang w:val="en-US"/>
              </w:rPr>
            </w:pP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CCDD4CB" w14:textId="7F366912" w:rsidR="00745E64" w:rsidRPr="00764F5B" w:rsidRDefault="00745E64" w:rsidP="00BB1151">
            <w:pPr>
              <w:jc w:val="center"/>
              <w:rPr>
                <w:rFonts w:ascii="Calibri" w:hAnsi="Calibri"/>
                <w:b/>
                <w:bCs/>
                <w:color w:val="000000"/>
                <w:lang w:val="en-US"/>
              </w:rPr>
            </w:pPr>
            <w:r w:rsidRPr="00764F5B">
              <w:rPr>
                <w:rFonts w:ascii="Calibri" w:hAnsi="Calibri"/>
                <w:b/>
                <w:bCs/>
                <w:color w:val="000000"/>
                <w:lang w:val="en-US"/>
              </w:rPr>
              <w:t>Study Visits</w:t>
            </w:r>
          </w:p>
        </w:tc>
      </w:tr>
      <w:tr w:rsidR="00881E91" w:rsidRPr="00764F5B" w14:paraId="69D340D4" w14:textId="77777777" w:rsidTr="005F6B4E">
        <w:trPr>
          <w:trHeight w:val="436"/>
        </w:trPr>
        <w:tc>
          <w:tcPr>
            <w:tcW w:w="2127" w:type="dxa"/>
            <w:tcBorders>
              <w:top w:val="nil"/>
              <w:left w:val="nil"/>
              <w:bottom w:val="nil"/>
              <w:right w:val="nil"/>
            </w:tcBorders>
            <w:shd w:val="clear" w:color="auto" w:fill="auto"/>
            <w:noWrap/>
            <w:vAlign w:val="bottom"/>
          </w:tcPr>
          <w:p w14:paraId="4339282F" w14:textId="77777777" w:rsidR="00881E91" w:rsidRPr="00764F5B" w:rsidRDefault="00881E91" w:rsidP="0043620C">
            <w:pPr>
              <w:rPr>
                <w:rFonts w:ascii="Calibri" w:hAnsi="Calibri"/>
                <w:color w:val="000000"/>
                <w:sz w:val="22"/>
                <w:szCs w:val="22"/>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2C7711D" w14:textId="77777777" w:rsidR="00881E91" w:rsidRPr="00764F5B" w:rsidRDefault="00881E91" w:rsidP="00BB1151">
            <w:pPr>
              <w:jc w:val="center"/>
              <w:rPr>
                <w:rFonts w:ascii="Calibri" w:hAnsi="Calibri"/>
                <w:color w:val="000000"/>
                <w:lang w:val="en-US"/>
              </w:rPr>
            </w:pPr>
            <w:r>
              <w:rPr>
                <w:rFonts w:ascii="Calibri" w:hAnsi="Calibri"/>
                <w:color w:val="000000"/>
                <w:lang w:val="en-US"/>
              </w:rPr>
              <w:t>Pre-S</w:t>
            </w:r>
            <w:r w:rsidRPr="00764F5B">
              <w:rPr>
                <w:rFonts w:ascii="Calibri" w:hAnsi="Calibri"/>
                <w:color w:val="000000"/>
                <w:lang w:val="en-US"/>
              </w:rPr>
              <w:t>urgery</w:t>
            </w:r>
          </w:p>
        </w:tc>
        <w:tc>
          <w:tcPr>
            <w:tcW w:w="1275" w:type="dxa"/>
            <w:tcBorders>
              <w:top w:val="nil"/>
              <w:left w:val="nil"/>
              <w:bottom w:val="single" w:sz="4" w:space="0" w:color="auto"/>
              <w:right w:val="single" w:sz="4" w:space="0" w:color="auto"/>
            </w:tcBorders>
            <w:shd w:val="clear" w:color="auto" w:fill="auto"/>
            <w:noWrap/>
            <w:vAlign w:val="center"/>
          </w:tcPr>
          <w:p w14:paraId="384B1770" w14:textId="77777777" w:rsidR="00881E91" w:rsidRPr="00764F5B" w:rsidRDefault="00881E91" w:rsidP="00BB1151">
            <w:pPr>
              <w:jc w:val="center"/>
              <w:rPr>
                <w:rFonts w:ascii="Calibri" w:hAnsi="Calibri"/>
                <w:color w:val="000000"/>
                <w:lang w:val="en-US"/>
              </w:rPr>
            </w:pPr>
            <w:r w:rsidRPr="00764F5B">
              <w:rPr>
                <w:rFonts w:ascii="Calibri" w:hAnsi="Calibri"/>
                <w:color w:val="000000"/>
                <w:lang w:val="en-US"/>
              </w:rPr>
              <w:t>Surgery</w:t>
            </w:r>
          </w:p>
        </w:tc>
        <w:tc>
          <w:tcPr>
            <w:tcW w:w="1418" w:type="dxa"/>
            <w:tcBorders>
              <w:top w:val="nil"/>
              <w:left w:val="nil"/>
              <w:bottom w:val="single" w:sz="4" w:space="0" w:color="auto"/>
              <w:right w:val="single" w:sz="4" w:space="0" w:color="auto"/>
            </w:tcBorders>
            <w:shd w:val="clear" w:color="auto" w:fill="auto"/>
            <w:noWrap/>
            <w:vAlign w:val="center"/>
          </w:tcPr>
          <w:p w14:paraId="26B8CE88" w14:textId="0745648F" w:rsidR="00881E91" w:rsidRPr="00764F5B" w:rsidRDefault="00881E91" w:rsidP="00BB1151">
            <w:pPr>
              <w:jc w:val="center"/>
              <w:rPr>
                <w:rFonts w:ascii="Calibri" w:hAnsi="Calibri"/>
                <w:color w:val="000000"/>
                <w:lang w:val="en-US"/>
              </w:rPr>
            </w:pPr>
            <w:r>
              <w:rPr>
                <w:rFonts w:ascii="Calibri" w:hAnsi="Calibri"/>
                <w:color w:val="000000"/>
                <w:lang w:val="en-US"/>
              </w:rPr>
              <w:t>6</w:t>
            </w:r>
            <w:r w:rsidRPr="00764F5B">
              <w:rPr>
                <w:rFonts w:ascii="Calibri" w:hAnsi="Calibri"/>
                <w:color w:val="000000"/>
                <w:lang w:val="en-US"/>
              </w:rPr>
              <w:t xml:space="preserve"> weeks</w:t>
            </w:r>
            <w:r>
              <w:rPr>
                <w:rFonts w:ascii="Calibri" w:hAnsi="Calibri"/>
                <w:color w:val="000000"/>
                <w:lang w:val="en-US"/>
              </w:rPr>
              <w:t xml:space="preserve"> later</w:t>
            </w:r>
          </w:p>
        </w:tc>
        <w:tc>
          <w:tcPr>
            <w:tcW w:w="1276" w:type="dxa"/>
            <w:tcBorders>
              <w:top w:val="single" w:sz="4" w:space="0" w:color="auto"/>
              <w:left w:val="single" w:sz="4" w:space="0" w:color="auto"/>
              <w:bottom w:val="single" w:sz="4" w:space="0" w:color="auto"/>
              <w:right w:val="single" w:sz="4" w:space="0" w:color="auto"/>
            </w:tcBorders>
            <w:vAlign w:val="center"/>
          </w:tcPr>
          <w:p w14:paraId="1953BA83" w14:textId="3E2717B7" w:rsidR="00881E91" w:rsidRDefault="00881E91" w:rsidP="00BB1151">
            <w:pPr>
              <w:jc w:val="center"/>
              <w:rPr>
                <w:rFonts w:ascii="Calibri" w:hAnsi="Calibri"/>
                <w:color w:val="000000"/>
                <w:lang w:val="en-US"/>
              </w:rPr>
            </w:pPr>
            <w:r>
              <w:rPr>
                <w:rFonts w:ascii="Calibri" w:hAnsi="Calibri"/>
                <w:color w:val="000000"/>
                <w:lang w:val="en-US"/>
              </w:rPr>
              <w:t>6 months later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7F4B3" w14:textId="5EB9CF54" w:rsidR="00881E91" w:rsidRPr="00764F5B" w:rsidRDefault="00881E91" w:rsidP="00BB1151">
            <w:pPr>
              <w:jc w:val="center"/>
              <w:rPr>
                <w:rFonts w:ascii="Calibri" w:hAnsi="Calibri"/>
                <w:color w:val="000000"/>
                <w:lang w:val="en-US"/>
              </w:rPr>
            </w:pPr>
            <w:r>
              <w:rPr>
                <w:rFonts w:ascii="Calibri" w:hAnsi="Calibri"/>
                <w:color w:val="000000"/>
                <w:lang w:val="en-US"/>
              </w:rPr>
              <w:t>12 months later</w:t>
            </w:r>
          </w:p>
        </w:tc>
      </w:tr>
      <w:tr w:rsidR="00881E91" w:rsidRPr="00764F5B" w14:paraId="02B8647B" w14:textId="77777777" w:rsidTr="005F6B4E">
        <w:trPr>
          <w:trHeight w:val="436"/>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B01FE" w14:textId="77777777" w:rsidR="00881E91" w:rsidRPr="00764F5B" w:rsidRDefault="00881E91" w:rsidP="00BB1151">
            <w:pPr>
              <w:rPr>
                <w:rFonts w:ascii="Calibri" w:hAnsi="Calibri"/>
                <w:color w:val="000000"/>
                <w:lang w:val="en-US"/>
              </w:rPr>
            </w:pPr>
            <w:r w:rsidRPr="00764F5B">
              <w:rPr>
                <w:rFonts w:ascii="Calibri" w:hAnsi="Calibri"/>
                <w:color w:val="000000"/>
                <w:lang w:val="en-US"/>
              </w:rPr>
              <w:t>Informed Consent</w:t>
            </w:r>
          </w:p>
        </w:tc>
        <w:tc>
          <w:tcPr>
            <w:tcW w:w="1134" w:type="dxa"/>
            <w:tcBorders>
              <w:top w:val="nil"/>
              <w:left w:val="nil"/>
              <w:bottom w:val="single" w:sz="4" w:space="0" w:color="auto"/>
              <w:right w:val="single" w:sz="4" w:space="0" w:color="auto"/>
            </w:tcBorders>
            <w:shd w:val="clear" w:color="auto" w:fill="auto"/>
            <w:noWrap/>
            <w:vAlign w:val="center"/>
          </w:tcPr>
          <w:p w14:paraId="6C386C93" w14:textId="77777777" w:rsidR="00881E91" w:rsidRPr="00764F5B" w:rsidRDefault="00881E91" w:rsidP="00BB1151">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5" w:type="dxa"/>
            <w:vMerge w:val="restart"/>
            <w:tcBorders>
              <w:top w:val="nil"/>
              <w:left w:val="nil"/>
              <w:right w:val="single" w:sz="4" w:space="0" w:color="auto"/>
            </w:tcBorders>
            <w:shd w:val="clear" w:color="auto" w:fill="auto"/>
            <w:noWrap/>
            <w:vAlign w:val="center"/>
          </w:tcPr>
          <w:p w14:paraId="4BAA348B" w14:textId="77777777" w:rsidR="00881E91" w:rsidRPr="00764F5B" w:rsidRDefault="00881E91" w:rsidP="00BB1151">
            <w:pPr>
              <w:jc w:val="center"/>
              <w:rPr>
                <w:rFonts w:ascii="Calibri" w:hAnsi="Calibri"/>
                <w:color w:val="000000"/>
                <w:sz w:val="22"/>
                <w:szCs w:val="22"/>
                <w:lang w:val="en-US"/>
              </w:rPr>
            </w:pPr>
            <w:r>
              <w:rPr>
                <w:rFonts w:ascii="Calibri" w:hAnsi="Calibri"/>
                <w:color w:val="000000"/>
                <w:sz w:val="22"/>
                <w:szCs w:val="22"/>
                <w:lang w:val="en-US"/>
              </w:rPr>
              <w:t>Surgery</w:t>
            </w:r>
          </w:p>
        </w:tc>
        <w:tc>
          <w:tcPr>
            <w:tcW w:w="1418" w:type="dxa"/>
            <w:tcBorders>
              <w:top w:val="nil"/>
              <w:left w:val="nil"/>
              <w:bottom w:val="single" w:sz="4" w:space="0" w:color="auto"/>
              <w:right w:val="single" w:sz="4" w:space="0" w:color="auto"/>
            </w:tcBorders>
            <w:shd w:val="clear" w:color="auto" w:fill="auto"/>
            <w:noWrap/>
            <w:vAlign w:val="center"/>
          </w:tcPr>
          <w:p w14:paraId="54CEAC4A" w14:textId="77777777" w:rsidR="00881E91" w:rsidRPr="00764F5B" w:rsidRDefault="00881E91" w:rsidP="00BB1151">
            <w:pPr>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3AFCCE8A" w14:textId="24305E89" w:rsidR="00881E91" w:rsidRPr="00764F5B" w:rsidRDefault="00881E91" w:rsidP="00BB1151">
            <w:pPr>
              <w:jc w:val="center"/>
              <w:rPr>
                <w:rFonts w:ascii="Calibri" w:hAnsi="Calibri"/>
                <w:color w:val="000000"/>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480A8" w14:textId="3C26E3C5" w:rsidR="00881E91" w:rsidRPr="00764F5B" w:rsidRDefault="00881E91" w:rsidP="00BB1151">
            <w:pPr>
              <w:jc w:val="center"/>
              <w:rPr>
                <w:rFonts w:ascii="Calibri" w:hAnsi="Calibri"/>
                <w:color w:val="000000"/>
                <w:sz w:val="22"/>
                <w:szCs w:val="22"/>
                <w:lang w:val="en-US"/>
              </w:rPr>
            </w:pPr>
          </w:p>
        </w:tc>
      </w:tr>
      <w:tr w:rsidR="00881E91" w:rsidRPr="00764F5B" w14:paraId="12E670DA" w14:textId="77777777" w:rsidTr="005F6B4E">
        <w:trPr>
          <w:trHeight w:val="43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6F3860B" w14:textId="77777777" w:rsidR="00881E91" w:rsidRPr="00764F5B" w:rsidRDefault="00881E91" w:rsidP="00BB1151">
            <w:pPr>
              <w:rPr>
                <w:rFonts w:ascii="Calibri" w:hAnsi="Calibri"/>
                <w:color w:val="000000"/>
                <w:lang w:val="en-US"/>
              </w:rPr>
            </w:pPr>
            <w:r>
              <w:rPr>
                <w:rFonts w:ascii="Calibri" w:hAnsi="Calibri"/>
                <w:color w:val="000000"/>
                <w:lang w:val="en-US"/>
              </w:rPr>
              <w:t>Clinical exam</w:t>
            </w:r>
          </w:p>
        </w:tc>
        <w:tc>
          <w:tcPr>
            <w:tcW w:w="1134" w:type="dxa"/>
            <w:tcBorders>
              <w:top w:val="nil"/>
              <w:left w:val="nil"/>
              <w:bottom w:val="single" w:sz="4" w:space="0" w:color="auto"/>
              <w:right w:val="single" w:sz="4" w:space="0" w:color="auto"/>
            </w:tcBorders>
            <w:shd w:val="clear" w:color="auto" w:fill="auto"/>
            <w:noWrap/>
            <w:vAlign w:val="center"/>
          </w:tcPr>
          <w:p w14:paraId="776A3926" w14:textId="77777777" w:rsidR="00881E91" w:rsidRPr="00764F5B" w:rsidRDefault="00881E91" w:rsidP="00BB1151">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5" w:type="dxa"/>
            <w:vMerge/>
            <w:tcBorders>
              <w:left w:val="nil"/>
              <w:right w:val="single" w:sz="4" w:space="0" w:color="auto"/>
            </w:tcBorders>
            <w:shd w:val="clear" w:color="auto" w:fill="auto"/>
            <w:noWrap/>
            <w:vAlign w:val="center"/>
          </w:tcPr>
          <w:p w14:paraId="411F5FF7" w14:textId="77777777" w:rsidR="00881E91" w:rsidRPr="00764F5B" w:rsidRDefault="00881E91" w:rsidP="00BB1151">
            <w:pPr>
              <w:jc w:val="center"/>
              <w:rPr>
                <w:rFonts w:ascii="Calibri" w:hAnsi="Calibri"/>
                <w:color w:val="000000"/>
                <w:sz w:val="22"/>
                <w:szCs w:val="22"/>
                <w:lang w:val="en-US"/>
              </w:rPr>
            </w:pPr>
          </w:p>
        </w:tc>
        <w:tc>
          <w:tcPr>
            <w:tcW w:w="1418" w:type="dxa"/>
            <w:tcBorders>
              <w:top w:val="nil"/>
              <w:left w:val="nil"/>
              <w:bottom w:val="single" w:sz="4" w:space="0" w:color="auto"/>
              <w:right w:val="single" w:sz="4" w:space="0" w:color="auto"/>
            </w:tcBorders>
            <w:shd w:val="clear" w:color="auto" w:fill="auto"/>
            <w:noWrap/>
            <w:vAlign w:val="center"/>
          </w:tcPr>
          <w:p w14:paraId="0D2EE599" w14:textId="0C2F6A57" w:rsidR="00881E91" w:rsidRPr="00764F5B" w:rsidRDefault="00881E91" w:rsidP="00BB1151">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155A3E03" w14:textId="7CC5AEE1" w:rsidR="00881E91" w:rsidRPr="00764F5B" w:rsidRDefault="00881E91" w:rsidP="00BB1151">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AC578" w14:textId="0F8C5309" w:rsidR="00881E91" w:rsidRPr="00764F5B" w:rsidRDefault="00881E91" w:rsidP="00BB1151">
            <w:pPr>
              <w:jc w:val="center"/>
              <w:rPr>
                <w:rFonts w:ascii="Calibri" w:hAnsi="Calibri"/>
                <w:color w:val="000000"/>
                <w:sz w:val="22"/>
                <w:szCs w:val="22"/>
                <w:lang w:val="en-US"/>
              </w:rPr>
            </w:pPr>
            <w:r w:rsidRPr="00764F5B">
              <w:rPr>
                <w:rFonts w:ascii="Calibri" w:hAnsi="Calibri"/>
                <w:color w:val="000000"/>
                <w:sz w:val="22"/>
                <w:szCs w:val="22"/>
                <w:lang w:val="en-US"/>
              </w:rPr>
              <w:t>x</w:t>
            </w:r>
          </w:p>
        </w:tc>
      </w:tr>
      <w:tr w:rsidR="00881E91" w:rsidRPr="00764F5B" w14:paraId="415E558F" w14:textId="77777777" w:rsidTr="005F6B4E">
        <w:trPr>
          <w:trHeight w:val="43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4205517" w14:textId="5B051D3F" w:rsidR="00881E91" w:rsidRDefault="00881E91" w:rsidP="00BB1151">
            <w:pPr>
              <w:rPr>
                <w:rFonts w:ascii="Calibri" w:hAnsi="Calibri"/>
                <w:color w:val="000000"/>
                <w:lang w:val="en-US"/>
              </w:rPr>
            </w:pPr>
            <w:r>
              <w:rPr>
                <w:rFonts w:ascii="Calibri" w:hAnsi="Calibri"/>
                <w:color w:val="000000"/>
                <w:lang w:val="en-US"/>
              </w:rPr>
              <w:t>Lab Assessment</w:t>
            </w:r>
          </w:p>
        </w:tc>
        <w:tc>
          <w:tcPr>
            <w:tcW w:w="1134" w:type="dxa"/>
            <w:tcBorders>
              <w:top w:val="nil"/>
              <w:left w:val="nil"/>
              <w:bottom w:val="single" w:sz="4" w:space="0" w:color="auto"/>
              <w:right w:val="single" w:sz="4" w:space="0" w:color="auto"/>
            </w:tcBorders>
            <w:shd w:val="clear" w:color="auto" w:fill="auto"/>
            <w:noWrap/>
            <w:vAlign w:val="center"/>
          </w:tcPr>
          <w:p w14:paraId="576D3297" w14:textId="6A554EC8" w:rsidR="00881E91" w:rsidRPr="00764F5B" w:rsidRDefault="00881E91" w:rsidP="00BB1151">
            <w:pPr>
              <w:jc w:val="center"/>
              <w:rPr>
                <w:rFonts w:ascii="Calibri" w:hAnsi="Calibri"/>
                <w:color w:val="000000"/>
                <w:sz w:val="22"/>
                <w:szCs w:val="22"/>
                <w:lang w:val="en-US"/>
              </w:rPr>
            </w:pPr>
            <w:r>
              <w:rPr>
                <w:rFonts w:ascii="Calibri" w:hAnsi="Calibri"/>
                <w:color w:val="000000"/>
                <w:sz w:val="22"/>
                <w:szCs w:val="22"/>
                <w:lang w:val="en-US"/>
              </w:rPr>
              <w:t>x</w:t>
            </w:r>
          </w:p>
        </w:tc>
        <w:tc>
          <w:tcPr>
            <w:tcW w:w="1275" w:type="dxa"/>
            <w:vMerge/>
            <w:tcBorders>
              <w:left w:val="nil"/>
              <w:right w:val="single" w:sz="4" w:space="0" w:color="auto"/>
            </w:tcBorders>
            <w:shd w:val="clear" w:color="auto" w:fill="auto"/>
            <w:noWrap/>
            <w:vAlign w:val="center"/>
          </w:tcPr>
          <w:p w14:paraId="133A9F87" w14:textId="77777777" w:rsidR="00881E91" w:rsidRPr="00764F5B" w:rsidRDefault="00881E91" w:rsidP="00BB1151">
            <w:pPr>
              <w:jc w:val="center"/>
              <w:rPr>
                <w:rFonts w:ascii="Calibri" w:hAnsi="Calibri"/>
                <w:color w:val="000000"/>
                <w:sz w:val="22"/>
                <w:szCs w:val="22"/>
                <w:lang w:val="en-US"/>
              </w:rPr>
            </w:pPr>
          </w:p>
        </w:tc>
        <w:tc>
          <w:tcPr>
            <w:tcW w:w="1418" w:type="dxa"/>
            <w:tcBorders>
              <w:top w:val="nil"/>
              <w:left w:val="nil"/>
              <w:bottom w:val="single" w:sz="4" w:space="0" w:color="auto"/>
              <w:right w:val="single" w:sz="4" w:space="0" w:color="auto"/>
            </w:tcBorders>
            <w:shd w:val="clear" w:color="auto" w:fill="auto"/>
            <w:noWrap/>
            <w:vAlign w:val="center"/>
          </w:tcPr>
          <w:p w14:paraId="5C4ABC2D" w14:textId="049BE258" w:rsidR="00881E91" w:rsidRPr="00764F5B" w:rsidRDefault="00881E91" w:rsidP="00BB1151">
            <w:pPr>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0C0ADBDD" w14:textId="46D2E10E" w:rsidR="00881E91" w:rsidRPr="00764F5B" w:rsidRDefault="00881E91" w:rsidP="00BB1151">
            <w:pPr>
              <w:jc w:val="center"/>
              <w:rPr>
                <w:rFonts w:ascii="Calibri" w:hAnsi="Calibri"/>
                <w:color w:val="000000"/>
                <w:sz w:val="22"/>
                <w:szCs w:val="22"/>
                <w:lang w:val="en-US"/>
              </w:rPr>
            </w:pPr>
            <w:r>
              <w:rPr>
                <w:rFonts w:ascii="Calibri" w:hAnsi="Calibri"/>
                <w:color w:val="000000"/>
                <w:sz w:val="22"/>
                <w:szCs w:val="22"/>
                <w:lang w:val="en-US"/>
              </w:rPr>
              <w:t>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1E516" w14:textId="4209C657" w:rsidR="00881E91" w:rsidRPr="00764F5B" w:rsidRDefault="00881E91" w:rsidP="00BB1151">
            <w:pPr>
              <w:jc w:val="center"/>
              <w:rPr>
                <w:rFonts w:ascii="Calibri" w:hAnsi="Calibri"/>
                <w:color w:val="000000"/>
                <w:sz w:val="22"/>
                <w:szCs w:val="22"/>
                <w:lang w:val="en-US"/>
              </w:rPr>
            </w:pPr>
          </w:p>
        </w:tc>
      </w:tr>
      <w:tr w:rsidR="00881E91" w:rsidRPr="00764F5B" w14:paraId="4075B9D3" w14:textId="77777777" w:rsidTr="005F6B4E">
        <w:trPr>
          <w:trHeight w:val="43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D841005" w14:textId="77777777" w:rsidR="00881E91" w:rsidRPr="00764F5B" w:rsidRDefault="00881E91" w:rsidP="00BB1151">
            <w:pPr>
              <w:rPr>
                <w:rFonts w:ascii="Calibri" w:hAnsi="Calibri"/>
                <w:color w:val="000000"/>
                <w:lang w:val="en-US"/>
              </w:rPr>
            </w:pPr>
            <w:r w:rsidRPr="00764F5B">
              <w:rPr>
                <w:rFonts w:ascii="Calibri" w:hAnsi="Calibri"/>
                <w:color w:val="000000"/>
                <w:lang w:val="en-US"/>
              </w:rPr>
              <w:t>Questionnaires</w:t>
            </w:r>
          </w:p>
        </w:tc>
        <w:tc>
          <w:tcPr>
            <w:tcW w:w="1134" w:type="dxa"/>
            <w:tcBorders>
              <w:top w:val="nil"/>
              <w:left w:val="nil"/>
              <w:bottom w:val="single" w:sz="4" w:space="0" w:color="auto"/>
              <w:right w:val="single" w:sz="4" w:space="0" w:color="auto"/>
            </w:tcBorders>
            <w:shd w:val="clear" w:color="auto" w:fill="auto"/>
            <w:noWrap/>
            <w:vAlign w:val="center"/>
          </w:tcPr>
          <w:p w14:paraId="3E676BD4" w14:textId="77777777" w:rsidR="00881E91" w:rsidRPr="00764F5B" w:rsidRDefault="00881E91" w:rsidP="00BB1151">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5" w:type="dxa"/>
            <w:vMerge/>
            <w:tcBorders>
              <w:left w:val="nil"/>
              <w:right w:val="single" w:sz="4" w:space="0" w:color="auto"/>
            </w:tcBorders>
            <w:shd w:val="clear" w:color="auto" w:fill="auto"/>
            <w:noWrap/>
            <w:vAlign w:val="center"/>
          </w:tcPr>
          <w:p w14:paraId="20A07FF4" w14:textId="77777777" w:rsidR="00881E91" w:rsidRPr="00764F5B" w:rsidRDefault="00881E91" w:rsidP="00BB1151">
            <w:pPr>
              <w:jc w:val="center"/>
              <w:rPr>
                <w:rFonts w:ascii="Calibri" w:hAnsi="Calibri"/>
                <w:color w:val="000000"/>
                <w:sz w:val="22"/>
                <w:szCs w:val="22"/>
                <w:lang w:val="en-US"/>
              </w:rPr>
            </w:pPr>
          </w:p>
        </w:tc>
        <w:tc>
          <w:tcPr>
            <w:tcW w:w="1418" w:type="dxa"/>
            <w:tcBorders>
              <w:top w:val="nil"/>
              <w:left w:val="nil"/>
              <w:bottom w:val="single" w:sz="4" w:space="0" w:color="auto"/>
              <w:right w:val="single" w:sz="4" w:space="0" w:color="auto"/>
            </w:tcBorders>
            <w:shd w:val="clear" w:color="auto" w:fill="auto"/>
            <w:noWrap/>
            <w:vAlign w:val="center"/>
          </w:tcPr>
          <w:p w14:paraId="2DDAA1C3" w14:textId="120F3B6A" w:rsidR="00881E91" w:rsidRPr="00764F5B" w:rsidRDefault="00881E91" w:rsidP="00BB1151">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253DA830" w14:textId="23109E8B" w:rsidR="00881E91" w:rsidRPr="00764F5B" w:rsidRDefault="00881E91" w:rsidP="00BB1151">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C8E8E" w14:textId="17A1621D" w:rsidR="00881E91" w:rsidRPr="00764F5B" w:rsidRDefault="00881E91" w:rsidP="00BB1151">
            <w:pPr>
              <w:jc w:val="center"/>
              <w:rPr>
                <w:rFonts w:ascii="Calibri" w:hAnsi="Calibri"/>
                <w:color w:val="000000"/>
                <w:sz w:val="22"/>
                <w:szCs w:val="22"/>
                <w:lang w:val="en-US"/>
              </w:rPr>
            </w:pPr>
            <w:r w:rsidRPr="00764F5B">
              <w:rPr>
                <w:rFonts w:ascii="Calibri" w:hAnsi="Calibri"/>
                <w:color w:val="000000"/>
                <w:sz w:val="22"/>
                <w:szCs w:val="22"/>
                <w:lang w:val="en-US"/>
              </w:rPr>
              <w:t>x</w:t>
            </w:r>
          </w:p>
        </w:tc>
      </w:tr>
      <w:tr w:rsidR="00881E91" w:rsidRPr="00764F5B" w14:paraId="0B495142" w14:textId="77777777" w:rsidTr="005F6B4E">
        <w:trPr>
          <w:trHeight w:val="436"/>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F669E21" w14:textId="77777777" w:rsidR="00881E91" w:rsidRPr="00764F5B" w:rsidRDefault="00881E91" w:rsidP="00BB1151">
            <w:pPr>
              <w:rPr>
                <w:rFonts w:ascii="Calibri" w:hAnsi="Calibri"/>
                <w:color w:val="000000"/>
                <w:lang w:val="en-US"/>
              </w:rPr>
            </w:pPr>
            <w:r w:rsidRPr="00764F5B">
              <w:rPr>
                <w:rFonts w:ascii="Calibri" w:hAnsi="Calibri"/>
                <w:color w:val="000000"/>
                <w:lang w:val="en-US"/>
              </w:rPr>
              <w:t>X-ray</w:t>
            </w:r>
          </w:p>
        </w:tc>
        <w:tc>
          <w:tcPr>
            <w:tcW w:w="1134" w:type="dxa"/>
            <w:tcBorders>
              <w:top w:val="nil"/>
              <w:left w:val="nil"/>
              <w:bottom w:val="single" w:sz="4" w:space="0" w:color="auto"/>
              <w:right w:val="single" w:sz="4" w:space="0" w:color="auto"/>
            </w:tcBorders>
            <w:shd w:val="clear" w:color="auto" w:fill="auto"/>
            <w:noWrap/>
            <w:vAlign w:val="center"/>
          </w:tcPr>
          <w:p w14:paraId="1ECD46F6" w14:textId="77777777" w:rsidR="00881E91" w:rsidRPr="00764F5B" w:rsidRDefault="00881E91" w:rsidP="00BB1151">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5" w:type="dxa"/>
            <w:vMerge/>
            <w:tcBorders>
              <w:left w:val="nil"/>
              <w:bottom w:val="single" w:sz="4" w:space="0" w:color="auto"/>
              <w:right w:val="single" w:sz="4" w:space="0" w:color="auto"/>
            </w:tcBorders>
            <w:shd w:val="clear" w:color="auto" w:fill="auto"/>
            <w:noWrap/>
            <w:vAlign w:val="center"/>
          </w:tcPr>
          <w:p w14:paraId="4427FF4B" w14:textId="77777777" w:rsidR="00881E91" w:rsidRPr="00764F5B" w:rsidRDefault="00881E91" w:rsidP="00BB1151">
            <w:pPr>
              <w:jc w:val="center"/>
              <w:rPr>
                <w:rFonts w:ascii="Calibri" w:hAnsi="Calibri"/>
                <w:color w:val="000000"/>
                <w:sz w:val="22"/>
                <w:szCs w:val="22"/>
                <w:lang w:val="en-US"/>
              </w:rPr>
            </w:pPr>
          </w:p>
        </w:tc>
        <w:tc>
          <w:tcPr>
            <w:tcW w:w="1418" w:type="dxa"/>
            <w:tcBorders>
              <w:top w:val="nil"/>
              <w:left w:val="nil"/>
              <w:bottom w:val="single" w:sz="4" w:space="0" w:color="auto"/>
              <w:right w:val="single" w:sz="4" w:space="0" w:color="auto"/>
            </w:tcBorders>
            <w:shd w:val="clear" w:color="auto" w:fill="auto"/>
            <w:noWrap/>
            <w:vAlign w:val="center"/>
          </w:tcPr>
          <w:p w14:paraId="512F97D0" w14:textId="6D6700A3" w:rsidR="00881E91" w:rsidRPr="00764F5B" w:rsidRDefault="00881E91" w:rsidP="00BB1151">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00031B10" w14:textId="4F9F06C6" w:rsidR="00881E91" w:rsidRPr="00764F5B" w:rsidRDefault="00881E91" w:rsidP="00BB1151">
            <w:pPr>
              <w:jc w:val="center"/>
              <w:rPr>
                <w:rFonts w:ascii="Calibri" w:hAnsi="Calibri"/>
                <w:color w:val="000000"/>
                <w:sz w:val="22"/>
                <w:szCs w:val="22"/>
                <w:lang w:val="en-US"/>
              </w:rPr>
            </w:pPr>
            <w:r>
              <w:rPr>
                <w:rFonts w:ascii="Calibri" w:hAnsi="Calibri"/>
                <w:color w:val="000000"/>
                <w:sz w:val="22"/>
                <w:szCs w:val="22"/>
                <w:lang w:val="en-US"/>
              </w:rPr>
              <w:t>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FD70A" w14:textId="4969EF03" w:rsidR="00881E91" w:rsidRPr="00764F5B" w:rsidRDefault="00881E91" w:rsidP="00BB1151">
            <w:pPr>
              <w:jc w:val="center"/>
              <w:rPr>
                <w:rFonts w:ascii="Calibri" w:hAnsi="Calibri"/>
                <w:color w:val="000000"/>
                <w:sz w:val="22"/>
                <w:szCs w:val="22"/>
                <w:lang w:val="en-US"/>
              </w:rPr>
            </w:pPr>
            <w:r w:rsidRPr="00764F5B">
              <w:rPr>
                <w:rFonts w:ascii="Calibri" w:hAnsi="Calibri"/>
                <w:color w:val="000000"/>
                <w:sz w:val="22"/>
                <w:szCs w:val="22"/>
                <w:lang w:val="en-US"/>
              </w:rPr>
              <w:t>x</w:t>
            </w:r>
          </w:p>
        </w:tc>
      </w:tr>
    </w:tbl>
    <w:p w14:paraId="5D7DAD0E" w14:textId="77777777" w:rsidR="00BB1151" w:rsidRDefault="00BB1151" w:rsidP="0018699B">
      <w:pPr>
        <w:rPr>
          <w:rFonts w:ascii="Arial" w:hAnsi="Arial" w:cs="Arial"/>
          <w:sz w:val="22"/>
          <w:szCs w:val="22"/>
        </w:rPr>
      </w:pPr>
    </w:p>
    <w:p w14:paraId="3964CEFF" w14:textId="65BC51A1" w:rsidR="00E35FD5" w:rsidRDefault="00EA4400" w:rsidP="0018699B">
      <w:pPr>
        <w:rPr>
          <w:rFonts w:ascii="Arial" w:hAnsi="Arial" w:cs="Arial"/>
          <w:sz w:val="22"/>
          <w:szCs w:val="22"/>
        </w:rPr>
      </w:pPr>
      <w:r>
        <w:rPr>
          <w:rFonts w:ascii="Arial" w:hAnsi="Arial" w:cs="Arial"/>
          <w:sz w:val="22"/>
          <w:szCs w:val="22"/>
        </w:rPr>
        <w:t xml:space="preserve">Lab </w:t>
      </w:r>
      <w:r w:rsidR="00E35FD5">
        <w:rPr>
          <w:rFonts w:ascii="Arial" w:hAnsi="Arial" w:cs="Arial"/>
          <w:sz w:val="22"/>
          <w:szCs w:val="22"/>
        </w:rPr>
        <w:t>Assessments:</w:t>
      </w:r>
    </w:p>
    <w:p w14:paraId="6B65EF77" w14:textId="77777777" w:rsidR="00E35FD5" w:rsidRPr="00E35FD5" w:rsidRDefault="00E35FD5" w:rsidP="00E35FD5">
      <w:pPr>
        <w:rPr>
          <w:rFonts w:ascii="Arial" w:hAnsi="Arial" w:cs="Arial"/>
          <w:sz w:val="22"/>
          <w:szCs w:val="22"/>
          <w:lang w:val="en-GB"/>
        </w:rPr>
      </w:pPr>
      <w:r>
        <w:rPr>
          <w:rFonts w:ascii="Arial" w:hAnsi="Arial" w:cs="Arial"/>
          <w:sz w:val="22"/>
          <w:szCs w:val="22"/>
          <w:lang w:val="en-GB"/>
        </w:rPr>
        <w:t>Gait Laboratory: I</w:t>
      </w:r>
      <w:r w:rsidRPr="00E35FD5">
        <w:rPr>
          <w:rFonts w:ascii="Arial" w:hAnsi="Arial" w:cs="Arial"/>
          <w:sz w:val="22"/>
          <w:szCs w:val="22"/>
          <w:lang w:val="en-GB"/>
        </w:rPr>
        <w:t xml:space="preserve">nvestigate </w:t>
      </w:r>
      <w:r>
        <w:rPr>
          <w:rFonts w:ascii="Arial" w:hAnsi="Arial" w:cs="Arial"/>
          <w:sz w:val="22"/>
          <w:szCs w:val="22"/>
          <w:lang w:val="en-GB"/>
        </w:rPr>
        <w:t xml:space="preserve">regarding </w:t>
      </w:r>
      <w:r w:rsidRPr="00E35FD5">
        <w:rPr>
          <w:rFonts w:ascii="Arial" w:hAnsi="Arial" w:cs="Arial"/>
          <w:sz w:val="22"/>
          <w:szCs w:val="22"/>
          <w:lang w:val="en-GB"/>
        </w:rPr>
        <w:t xml:space="preserve">what effect on gait pattern, if any, MO HTO versus LC HTO </w:t>
      </w:r>
      <w:r>
        <w:rPr>
          <w:rFonts w:ascii="Arial" w:hAnsi="Arial" w:cs="Arial"/>
          <w:sz w:val="22"/>
          <w:szCs w:val="22"/>
          <w:lang w:val="en-GB"/>
        </w:rPr>
        <w:t xml:space="preserve">has had </w:t>
      </w:r>
      <w:r w:rsidRPr="00E35FD5">
        <w:rPr>
          <w:rFonts w:ascii="Arial" w:hAnsi="Arial" w:cs="Arial"/>
          <w:sz w:val="22"/>
          <w:szCs w:val="22"/>
          <w:lang w:val="en-GB"/>
        </w:rPr>
        <w:t>based on the changes in:</w:t>
      </w:r>
    </w:p>
    <w:p w14:paraId="40A09879" w14:textId="77777777" w:rsidR="0043620C" w:rsidRPr="00E35FD5" w:rsidRDefault="00F8186A" w:rsidP="00E35FD5">
      <w:pPr>
        <w:numPr>
          <w:ilvl w:val="0"/>
          <w:numId w:val="4"/>
        </w:numPr>
        <w:rPr>
          <w:rFonts w:ascii="Arial" w:hAnsi="Arial" w:cs="Arial"/>
          <w:sz w:val="22"/>
          <w:szCs w:val="22"/>
          <w:lang w:val="en-GB"/>
        </w:rPr>
      </w:pPr>
      <w:r w:rsidRPr="00E35FD5">
        <w:rPr>
          <w:rFonts w:ascii="Arial" w:hAnsi="Arial" w:cs="Arial"/>
          <w:sz w:val="22"/>
          <w:szCs w:val="22"/>
          <w:lang w:val="en-GB"/>
        </w:rPr>
        <w:t>Ground reaction force</w:t>
      </w:r>
    </w:p>
    <w:p w14:paraId="6C0637B1" w14:textId="77777777" w:rsidR="0043620C" w:rsidRPr="00E35FD5" w:rsidRDefault="00F8186A" w:rsidP="00E35FD5">
      <w:pPr>
        <w:numPr>
          <w:ilvl w:val="0"/>
          <w:numId w:val="4"/>
        </w:numPr>
        <w:rPr>
          <w:rFonts w:ascii="Arial" w:hAnsi="Arial" w:cs="Arial"/>
          <w:sz w:val="22"/>
          <w:szCs w:val="22"/>
          <w:lang w:val="en-GB"/>
        </w:rPr>
      </w:pPr>
      <w:r w:rsidRPr="00E35FD5">
        <w:rPr>
          <w:rFonts w:ascii="Arial" w:hAnsi="Arial" w:cs="Arial"/>
          <w:sz w:val="22"/>
          <w:szCs w:val="22"/>
          <w:lang w:val="en-GB"/>
        </w:rPr>
        <w:t>Adductor moment</w:t>
      </w:r>
    </w:p>
    <w:p w14:paraId="4593640E" w14:textId="77777777" w:rsidR="0043620C" w:rsidRPr="00E35FD5" w:rsidRDefault="00F8186A" w:rsidP="00E35FD5">
      <w:pPr>
        <w:numPr>
          <w:ilvl w:val="0"/>
          <w:numId w:val="4"/>
        </w:numPr>
        <w:rPr>
          <w:rFonts w:ascii="Arial" w:hAnsi="Arial" w:cs="Arial"/>
          <w:sz w:val="22"/>
          <w:szCs w:val="22"/>
          <w:lang w:val="en-GB"/>
        </w:rPr>
      </w:pPr>
      <w:r w:rsidRPr="00E35FD5">
        <w:rPr>
          <w:rFonts w:ascii="Arial" w:hAnsi="Arial" w:cs="Arial"/>
          <w:sz w:val="22"/>
          <w:szCs w:val="22"/>
          <w:lang w:val="en-GB"/>
        </w:rPr>
        <w:t>Abductor moment</w:t>
      </w:r>
    </w:p>
    <w:p w14:paraId="42725683" w14:textId="77777777" w:rsidR="00E35FD5" w:rsidRPr="00FC505D" w:rsidRDefault="00E35FD5" w:rsidP="00E35FD5">
      <w:pPr>
        <w:rPr>
          <w:rFonts w:ascii="Arial" w:hAnsi="Arial" w:cs="Arial"/>
          <w:sz w:val="22"/>
          <w:szCs w:val="22"/>
          <w:lang w:val="en-GB"/>
        </w:rPr>
      </w:pPr>
    </w:p>
    <w:p w14:paraId="376DA8DF" w14:textId="77777777" w:rsidR="00FC505D" w:rsidRPr="00FC505D" w:rsidRDefault="00FC505D" w:rsidP="00FC505D">
      <w:pPr>
        <w:rPr>
          <w:rFonts w:ascii="Arial" w:hAnsi="Arial" w:cs="Arial"/>
          <w:sz w:val="22"/>
          <w:szCs w:val="22"/>
          <w:lang w:val="en-GB"/>
        </w:rPr>
      </w:pPr>
      <w:r w:rsidRPr="00FC505D">
        <w:rPr>
          <w:rFonts w:ascii="Arial" w:hAnsi="Arial" w:cs="Arial"/>
          <w:sz w:val="22"/>
          <w:szCs w:val="22"/>
          <w:lang w:val="en-GB"/>
        </w:rPr>
        <w:t>Functional Outcomes:</w:t>
      </w:r>
    </w:p>
    <w:p w14:paraId="04F43F38" w14:textId="77777777" w:rsidR="00FC505D" w:rsidRPr="00FC505D" w:rsidRDefault="00FC505D" w:rsidP="00FC505D">
      <w:pPr>
        <w:pStyle w:val="ListParagraph"/>
        <w:numPr>
          <w:ilvl w:val="0"/>
          <w:numId w:val="7"/>
        </w:numPr>
        <w:rPr>
          <w:rFonts w:ascii="Arial" w:hAnsi="Arial" w:cs="Arial"/>
          <w:sz w:val="22"/>
          <w:szCs w:val="22"/>
          <w:lang w:val="en-GB"/>
        </w:rPr>
      </w:pPr>
      <w:r w:rsidRPr="00FC505D">
        <w:rPr>
          <w:rFonts w:ascii="Arial" w:hAnsi="Arial" w:cs="Arial"/>
          <w:sz w:val="22"/>
          <w:szCs w:val="22"/>
          <w:lang w:val="en-GB"/>
        </w:rPr>
        <w:t>Type of osteotomy</w:t>
      </w:r>
    </w:p>
    <w:p w14:paraId="2929F068" w14:textId="77777777" w:rsidR="00FC505D" w:rsidRPr="00FC505D" w:rsidRDefault="00FC505D" w:rsidP="00FC505D">
      <w:pPr>
        <w:numPr>
          <w:ilvl w:val="0"/>
          <w:numId w:val="7"/>
        </w:numPr>
        <w:rPr>
          <w:rFonts w:ascii="Arial" w:hAnsi="Arial" w:cs="Arial"/>
          <w:sz w:val="22"/>
          <w:szCs w:val="22"/>
          <w:lang w:val="en-GB"/>
        </w:rPr>
      </w:pPr>
      <w:r w:rsidRPr="00FC505D">
        <w:rPr>
          <w:rFonts w:ascii="Arial" w:hAnsi="Arial" w:cs="Arial"/>
          <w:sz w:val="22"/>
          <w:szCs w:val="22"/>
          <w:lang w:val="en-GB"/>
        </w:rPr>
        <w:t>Pre- and post- operative mobility</w:t>
      </w:r>
    </w:p>
    <w:p w14:paraId="48F88DF0" w14:textId="77777777" w:rsidR="00FC505D" w:rsidRPr="00FC505D" w:rsidRDefault="00FC505D" w:rsidP="00FC505D">
      <w:pPr>
        <w:numPr>
          <w:ilvl w:val="0"/>
          <w:numId w:val="7"/>
        </w:numPr>
        <w:rPr>
          <w:rFonts w:ascii="Arial" w:hAnsi="Arial" w:cs="Arial"/>
          <w:sz w:val="22"/>
          <w:szCs w:val="22"/>
          <w:lang w:val="en-GB"/>
        </w:rPr>
      </w:pPr>
      <w:r w:rsidRPr="00FC505D">
        <w:rPr>
          <w:rFonts w:ascii="Arial" w:hAnsi="Arial" w:cs="Arial"/>
          <w:sz w:val="22"/>
          <w:szCs w:val="22"/>
          <w:lang w:val="en-GB"/>
        </w:rPr>
        <w:t>ROM- measured by inclinometer</w:t>
      </w:r>
    </w:p>
    <w:p w14:paraId="026A06F5" w14:textId="77777777" w:rsidR="0043620C" w:rsidRPr="00FC505D" w:rsidRDefault="00FC505D" w:rsidP="00FC505D">
      <w:pPr>
        <w:numPr>
          <w:ilvl w:val="0"/>
          <w:numId w:val="7"/>
        </w:numPr>
        <w:rPr>
          <w:rFonts w:ascii="Arial" w:hAnsi="Arial" w:cs="Arial"/>
          <w:sz w:val="22"/>
          <w:szCs w:val="22"/>
          <w:lang w:val="en-GB"/>
        </w:rPr>
      </w:pPr>
      <w:r w:rsidRPr="00FC505D">
        <w:rPr>
          <w:rFonts w:ascii="Arial" w:hAnsi="Arial" w:cs="Arial"/>
          <w:sz w:val="22"/>
          <w:szCs w:val="22"/>
          <w:lang w:val="en-GB"/>
        </w:rPr>
        <w:t>Time to weight bear (</w:t>
      </w:r>
      <w:r w:rsidR="00F8186A" w:rsidRPr="00FC505D">
        <w:rPr>
          <w:rFonts w:ascii="Arial" w:hAnsi="Arial" w:cs="Arial"/>
          <w:sz w:val="22"/>
          <w:szCs w:val="22"/>
          <w:lang w:val="en-GB"/>
        </w:rPr>
        <w:t>Defined as time, in days post operatively, that the patient was able to bear weight on the operated limb</w:t>
      </w:r>
      <w:r w:rsidRPr="00FC505D">
        <w:rPr>
          <w:rFonts w:ascii="Arial" w:hAnsi="Arial" w:cs="Arial"/>
          <w:sz w:val="22"/>
          <w:szCs w:val="22"/>
          <w:lang w:val="en-GB"/>
        </w:rPr>
        <w:t>)</w:t>
      </w:r>
    </w:p>
    <w:p w14:paraId="3899A585" w14:textId="77777777" w:rsidR="0043620C" w:rsidRPr="00FC505D" w:rsidRDefault="00FC505D" w:rsidP="00FC505D">
      <w:pPr>
        <w:numPr>
          <w:ilvl w:val="0"/>
          <w:numId w:val="7"/>
        </w:numPr>
        <w:rPr>
          <w:rFonts w:ascii="Arial" w:hAnsi="Arial" w:cs="Arial"/>
          <w:sz w:val="22"/>
          <w:szCs w:val="22"/>
          <w:lang w:val="en-GB"/>
        </w:rPr>
      </w:pPr>
      <w:r w:rsidRPr="00FC505D">
        <w:rPr>
          <w:rFonts w:ascii="Arial" w:hAnsi="Arial" w:cs="Arial"/>
          <w:sz w:val="22"/>
          <w:szCs w:val="22"/>
          <w:lang w:val="en-GB"/>
        </w:rPr>
        <w:t>Time to weight bear without crutches (</w:t>
      </w:r>
      <w:r w:rsidR="00F8186A" w:rsidRPr="00FC505D">
        <w:rPr>
          <w:rFonts w:ascii="Arial" w:hAnsi="Arial" w:cs="Arial"/>
          <w:sz w:val="22"/>
          <w:szCs w:val="22"/>
          <w:lang w:val="en-GB"/>
        </w:rPr>
        <w:t>Defined as time, in days post operatively, patient is comfortable to walk and gait pattern normalised, not requiring crutches as indicated by physiotherapist</w:t>
      </w:r>
      <w:r w:rsidRPr="00FC505D">
        <w:rPr>
          <w:rFonts w:ascii="Arial" w:hAnsi="Arial" w:cs="Arial"/>
          <w:sz w:val="22"/>
          <w:szCs w:val="22"/>
          <w:lang w:val="en-GB"/>
        </w:rPr>
        <w:t>)</w:t>
      </w:r>
    </w:p>
    <w:p w14:paraId="796FA1DA" w14:textId="77777777" w:rsidR="0043620C" w:rsidRDefault="00FC505D" w:rsidP="00FC505D">
      <w:pPr>
        <w:numPr>
          <w:ilvl w:val="0"/>
          <w:numId w:val="7"/>
        </w:numPr>
        <w:rPr>
          <w:rFonts w:ascii="Arial" w:hAnsi="Arial" w:cs="Arial"/>
          <w:sz w:val="22"/>
          <w:szCs w:val="22"/>
          <w:lang w:val="en-GB"/>
        </w:rPr>
      </w:pPr>
      <w:r w:rsidRPr="00FC505D">
        <w:rPr>
          <w:rFonts w:ascii="Arial" w:hAnsi="Arial" w:cs="Arial"/>
          <w:sz w:val="22"/>
          <w:szCs w:val="22"/>
          <w:lang w:val="en-GB"/>
        </w:rPr>
        <w:t>Scar size (</w:t>
      </w:r>
      <w:r w:rsidR="00F8186A" w:rsidRPr="00FC505D">
        <w:rPr>
          <w:rFonts w:ascii="Arial" w:hAnsi="Arial" w:cs="Arial"/>
          <w:sz w:val="22"/>
          <w:szCs w:val="22"/>
          <w:lang w:val="en-GB"/>
        </w:rPr>
        <w:t>Length measured in centimetres</w:t>
      </w:r>
      <w:r w:rsidRPr="00FC505D">
        <w:rPr>
          <w:rFonts w:ascii="Arial" w:hAnsi="Arial" w:cs="Arial"/>
          <w:sz w:val="22"/>
          <w:szCs w:val="22"/>
          <w:lang w:val="en-GB"/>
        </w:rPr>
        <w:t>)</w:t>
      </w:r>
    </w:p>
    <w:p w14:paraId="4AA1246D" w14:textId="77777777" w:rsidR="00FC505D" w:rsidRPr="00FC505D" w:rsidRDefault="00FC505D" w:rsidP="00FC505D">
      <w:pPr>
        <w:rPr>
          <w:rFonts w:ascii="Arial" w:hAnsi="Arial" w:cs="Arial"/>
          <w:sz w:val="22"/>
          <w:szCs w:val="22"/>
          <w:lang w:val="en-GB"/>
        </w:rPr>
      </w:pPr>
    </w:p>
    <w:p w14:paraId="22FF49BC" w14:textId="77777777" w:rsidR="00FC505D" w:rsidRPr="00FC505D" w:rsidRDefault="00FC505D" w:rsidP="00FC505D">
      <w:pPr>
        <w:tabs>
          <w:tab w:val="left" w:pos="3255"/>
        </w:tabs>
        <w:rPr>
          <w:rFonts w:ascii="Arial" w:hAnsi="Arial" w:cs="Arial"/>
          <w:sz w:val="22"/>
          <w:szCs w:val="22"/>
          <w:lang w:val="en-GB"/>
        </w:rPr>
      </w:pPr>
      <w:r w:rsidRPr="00FC505D">
        <w:rPr>
          <w:rFonts w:ascii="Arial" w:hAnsi="Arial" w:cs="Arial"/>
          <w:sz w:val="22"/>
          <w:szCs w:val="22"/>
          <w:lang w:val="en-GB"/>
        </w:rPr>
        <w:t>Radiological Outcomes:</w:t>
      </w:r>
      <w:r>
        <w:rPr>
          <w:rFonts w:ascii="Arial" w:hAnsi="Arial" w:cs="Arial"/>
          <w:sz w:val="22"/>
          <w:szCs w:val="22"/>
          <w:lang w:val="en-GB"/>
        </w:rPr>
        <w:tab/>
      </w:r>
    </w:p>
    <w:p w14:paraId="36BC667F" w14:textId="77777777" w:rsidR="00FC505D" w:rsidRPr="00FC505D" w:rsidRDefault="00F8186A" w:rsidP="00FC505D">
      <w:pPr>
        <w:pStyle w:val="ListParagraph"/>
        <w:numPr>
          <w:ilvl w:val="0"/>
          <w:numId w:val="8"/>
        </w:numPr>
        <w:rPr>
          <w:rFonts w:ascii="Arial" w:hAnsi="Arial" w:cs="Arial"/>
          <w:sz w:val="22"/>
          <w:szCs w:val="22"/>
          <w:lang w:val="en-GB"/>
        </w:rPr>
      </w:pPr>
      <w:r w:rsidRPr="00FC505D">
        <w:rPr>
          <w:rFonts w:ascii="Arial" w:hAnsi="Arial" w:cs="Arial"/>
          <w:sz w:val="22"/>
          <w:szCs w:val="22"/>
          <w:lang w:val="en-GB"/>
        </w:rPr>
        <w:t>Hip knee ankle angle (HKA) from long leg weight bearing films</w:t>
      </w:r>
    </w:p>
    <w:p w14:paraId="74B4EEA0" w14:textId="77777777" w:rsidR="00FC505D" w:rsidRPr="00FC505D" w:rsidRDefault="00FC505D" w:rsidP="00FC505D">
      <w:pPr>
        <w:pStyle w:val="ListParagraph"/>
        <w:numPr>
          <w:ilvl w:val="0"/>
          <w:numId w:val="8"/>
        </w:numPr>
        <w:rPr>
          <w:rFonts w:ascii="Arial" w:hAnsi="Arial" w:cs="Arial"/>
          <w:sz w:val="22"/>
          <w:szCs w:val="22"/>
          <w:lang w:val="en-GB"/>
        </w:rPr>
      </w:pPr>
      <w:r w:rsidRPr="00FC505D">
        <w:rPr>
          <w:rFonts w:ascii="Arial" w:hAnsi="Arial" w:cs="Arial"/>
          <w:sz w:val="22"/>
          <w:szCs w:val="22"/>
        </w:rPr>
        <w:t>Posterior tibial slope</w:t>
      </w:r>
    </w:p>
    <w:p w14:paraId="5C335DD2" w14:textId="77777777" w:rsidR="00FC505D" w:rsidRDefault="00FC505D" w:rsidP="00FC505D">
      <w:pPr>
        <w:pStyle w:val="ListParagraph"/>
        <w:numPr>
          <w:ilvl w:val="0"/>
          <w:numId w:val="8"/>
        </w:numPr>
        <w:rPr>
          <w:rFonts w:ascii="Arial" w:hAnsi="Arial" w:cs="Arial"/>
          <w:sz w:val="22"/>
          <w:szCs w:val="22"/>
        </w:rPr>
      </w:pPr>
      <w:r w:rsidRPr="00FC505D">
        <w:rPr>
          <w:rFonts w:ascii="Arial" w:hAnsi="Arial" w:cs="Arial"/>
          <w:sz w:val="22"/>
          <w:szCs w:val="22"/>
        </w:rPr>
        <w:t>Patellar height</w:t>
      </w:r>
    </w:p>
    <w:p w14:paraId="39A31822" w14:textId="77777777" w:rsidR="00E35FD5" w:rsidRDefault="00FC505D" w:rsidP="00FC505D">
      <w:pPr>
        <w:pStyle w:val="ListParagraph"/>
        <w:numPr>
          <w:ilvl w:val="0"/>
          <w:numId w:val="8"/>
        </w:numPr>
        <w:rPr>
          <w:rFonts w:ascii="Arial" w:hAnsi="Arial" w:cs="Arial"/>
          <w:sz w:val="22"/>
          <w:szCs w:val="22"/>
        </w:rPr>
      </w:pPr>
      <w:r w:rsidRPr="00FC505D">
        <w:rPr>
          <w:rFonts w:ascii="Arial" w:hAnsi="Arial" w:cs="Arial"/>
          <w:sz w:val="22"/>
          <w:szCs w:val="22"/>
        </w:rPr>
        <w:t>Time to union</w:t>
      </w:r>
    </w:p>
    <w:p w14:paraId="40E197D5" w14:textId="77777777" w:rsidR="00FC505D" w:rsidRPr="00FC505D" w:rsidRDefault="00FC505D" w:rsidP="00FC505D">
      <w:pPr>
        <w:rPr>
          <w:rFonts w:ascii="Arial" w:hAnsi="Arial" w:cs="Arial"/>
          <w:sz w:val="22"/>
          <w:szCs w:val="22"/>
        </w:rPr>
      </w:pPr>
    </w:p>
    <w:p w14:paraId="298AAB29" w14:textId="77777777" w:rsidR="00FC505D" w:rsidRPr="00FC505D" w:rsidRDefault="00FC505D" w:rsidP="00FC505D">
      <w:pPr>
        <w:rPr>
          <w:rFonts w:ascii="Arial" w:hAnsi="Arial" w:cs="Arial"/>
          <w:sz w:val="22"/>
          <w:szCs w:val="22"/>
          <w:lang w:val="en-GB"/>
        </w:rPr>
      </w:pPr>
      <w:r w:rsidRPr="00FC505D">
        <w:rPr>
          <w:rFonts w:ascii="Arial" w:hAnsi="Arial" w:cs="Arial"/>
          <w:sz w:val="22"/>
          <w:szCs w:val="22"/>
          <w:lang w:val="en-GB"/>
        </w:rPr>
        <w:t>Patient Reported Outcome Measure (PROM) scores</w:t>
      </w:r>
      <w:r>
        <w:rPr>
          <w:rFonts w:ascii="Arial" w:hAnsi="Arial" w:cs="Arial"/>
          <w:sz w:val="22"/>
          <w:szCs w:val="22"/>
          <w:lang w:val="en-GB"/>
        </w:rPr>
        <w:t xml:space="preserve"> </w:t>
      </w:r>
    </w:p>
    <w:p w14:paraId="47D50322" w14:textId="77777777" w:rsidR="00FC505D" w:rsidRPr="00FC505D" w:rsidRDefault="00FC505D" w:rsidP="00FC505D">
      <w:pPr>
        <w:numPr>
          <w:ilvl w:val="0"/>
          <w:numId w:val="10"/>
        </w:numPr>
        <w:rPr>
          <w:rFonts w:ascii="Arial" w:hAnsi="Arial" w:cs="Arial"/>
          <w:sz w:val="22"/>
          <w:szCs w:val="22"/>
          <w:lang w:val="en-GB"/>
        </w:rPr>
      </w:pPr>
      <w:r w:rsidRPr="00FC505D">
        <w:rPr>
          <w:rFonts w:ascii="Arial" w:hAnsi="Arial" w:cs="Arial"/>
          <w:sz w:val="22"/>
          <w:szCs w:val="22"/>
          <w:lang w:val="en-GB"/>
        </w:rPr>
        <w:t>Knee injury and Osteoarthritis Outcome score (KOOS)</w:t>
      </w:r>
    </w:p>
    <w:p w14:paraId="51E614E1" w14:textId="77777777" w:rsidR="00FC505D" w:rsidRPr="00FC505D" w:rsidRDefault="00FC505D" w:rsidP="00FC505D">
      <w:pPr>
        <w:numPr>
          <w:ilvl w:val="0"/>
          <w:numId w:val="10"/>
        </w:numPr>
        <w:rPr>
          <w:rFonts w:ascii="Arial" w:hAnsi="Arial" w:cs="Arial"/>
          <w:sz w:val="22"/>
          <w:szCs w:val="22"/>
          <w:lang w:val="en-GB"/>
        </w:rPr>
      </w:pPr>
      <w:r w:rsidRPr="00FC505D">
        <w:rPr>
          <w:rFonts w:ascii="Arial" w:hAnsi="Arial" w:cs="Arial"/>
          <w:sz w:val="22"/>
          <w:szCs w:val="22"/>
          <w:lang w:val="en-GB"/>
        </w:rPr>
        <w:t>Oxford Knee score (OKS)</w:t>
      </w:r>
    </w:p>
    <w:p w14:paraId="02BBDA4D" w14:textId="77777777" w:rsidR="0043620C" w:rsidRPr="00FC505D" w:rsidRDefault="00FC505D" w:rsidP="00FC505D">
      <w:pPr>
        <w:numPr>
          <w:ilvl w:val="0"/>
          <w:numId w:val="10"/>
        </w:numPr>
        <w:rPr>
          <w:rFonts w:ascii="Arial" w:hAnsi="Arial" w:cs="Arial"/>
          <w:sz w:val="22"/>
          <w:szCs w:val="22"/>
          <w:lang w:val="en-GB"/>
        </w:rPr>
      </w:pPr>
      <w:r w:rsidRPr="00FC505D">
        <w:rPr>
          <w:rFonts w:ascii="Arial" w:hAnsi="Arial" w:cs="Arial"/>
          <w:sz w:val="22"/>
          <w:szCs w:val="22"/>
          <w:lang w:val="en-GB"/>
        </w:rPr>
        <w:t>Visual-analogue-scale (VAS) pain score</w:t>
      </w:r>
    </w:p>
    <w:p w14:paraId="7BB27849" w14:textId="77777777" w:rsidR="00FC505D" w:rsidRDefault="00FC505D" w:rsidP="00FC505D">
      <w:pPr>
        <w:rPr>
          <w:rFonts w:ascii="Arial" w:hAnsi="Arial" w:cs="Arial"/>
          <w:sz w:val="22"/>
          <w:szCs w:val="22"/>
        </w:rPr>
      </w:pPr>
    </w:p>
    <w:p w14:paraId="08BD9132" w14:textId="77777777" w:rsidR="008A4C16" w:rsidRPr="008A4C16" w:rsidRDefault="008A4C16" w:rsidP="008A4C16">
      <w:pPr>
        <w:rPr>
          <w:rFonts w:ascii="Arial" w:hAnsi="Arial" w:cs="Arial"/>
          <w:i/>
          <w:sz w:val="22"/>
          <w:szCs w:val="22"/>
          <w:lang w:val="en-US"/>
        </w:rPr>
      </w:pPr>
      <w:r w:rsidRPr="008A4C16">
        <w:rPr>
          <w:rFonts w:ascii="Arial" w:hAnsi="Arial" w:cs="Arial"/>
          <w:i/>
          <w:sz w:val="22"/>
          <w:szCs w:val="22"/>
          <w:lang w:val="en-US"/>
        </w:rPr>
        <w:t>Removal of metal</w:t>
      </w:r>
    </w:p>
    <w:p w14:paraId="6B77DB57" w14:textId="7127F416" w:rsidR="008A4C16" w:rsidRPr="008A4C16" w:rsidRDefault="008A4C16" w:rsidP="008A4C16">
      <w:pPr>
        <w:rPr>
          <w:rFonts w:ascii="Arial" w:hAnsi="Arial" w:cs="Arial"/>
          <w:sz w:val="22"/>
          <w:szCs w:val="22"/>
          <w:lang w:val="en-US"/>
        </w:rPr>
      </w:pPr>
      <w:r w:rsidRPr="008A4C16">
        <w:rPr>
          <w:rFonts w:ascii="Arial" w:hAnsi="Arial" w:cs="Arial"/>
          <w:sz w:val="22"/>
          <w:szCs w:val="22"/>
          <w:lang w:val="en-US"/>
        </w:rPr>
        <w:t xml:space="preserve">At the </w:t>
      </w:r>
      <w:r w:rsidR="00744F24" w:rsidRPr="008A4C16">
        <w:rPr>
          <w:rFonts w:ascii="Arial" w:hAnsi="Arial" w:cs="Arial"/>
          <w:sz w:val="22"/>
          <w:szCs w:val="22"/>
          <w:lang w:val="en-US"/>
        </w:rPr>
        <w:t>12-month</w:t>
      </w:r>
      <w:r w:rsidR="00EA4400">
        <w:rPr>
          <w:rFonts w:ascii="Arial" w:hAnsi="Arial" w:cs="Arial"/>
          <w:sz w:val="22"/>
          <w:szCs w:val="22"/>
          <w:lang w:val="en-US"/>
        </w:rPr>
        <w:t xml:space="preserve"> mark it may be</w:t>
      </w:r>
      <w:r w:rsidRPr="008A4C16">
        <w:rPr>
          <w:rFonts w:ascii="Arial" w:hAnsi="Arial" w:cs="Arial"/>
          <w:sz w:val="22"/>
          <w:szCs w:val="22"/>
          <w:lang w:val="en-US"/>
        </w:rPr>
        <w:t xml:space="preserve"> necessary to remove the metal plate </w:t>
      </w:r>
      <w:r w:rsidR="00EA4400">
        <w:rPr>
          <w:rFonts w:ascii="Arial" w:hAnsi="Arial" w:cs="Arial"/>
          <w:sz w:val="22"/>
          <w:szCs w:val="22"/>
          <w:lang w:val="en-US"/>
        </w:rPr>
        <w:t>if it causes discomfort. T</w:t>
      </w:r>
      <w:r w:rsidRPr="008A4C16">
        <w:rPr>
          <w:rFonts w:ascii="Arial" w:hAnsi="Arial" w:cs="Arial"/>
          <w:sz w:val="22"/>
          <w:szCs w:val="22"/>
          <w:lang w:val="en-US"/>
        </w:rPr>
        <w:t xml:space="preserve">his is a day procedure </w:t>
      </w:r>
      <w:r w:rsidR="00EA4400">
        <w:rPr>
          <w:rFonts w:ascii="Arial" w:hAnsi="Arial" w:cs="Arial"/>
          <w:sz w:val="22"/>
          <w:szCs w:val="22"/>
          <w:lang w:val="en-US"/>
        </w:rPr>
        <w:t>that does not require use of crutches afterwards.</w:t>
      </w:r>
    </w:p>
    <w:p w14:paraId="702690F0" w14:textId="77777777" w:rsidR="00E35FD5" w:rsidRDefault="00E35FD5" w:rsidP="0018699B">
      <w:pPr>
        <w:rPr>
          <w:rFonts w:ascii="Arial" w:hAnsi="Arial" w:cs="Arial"/>
          <w:sz w:val="22"/>
          <w:szCs w:val="22"/>
        </w:rPr>
      </w:pPr>
    </w:p>
    <w:p w14:paraId="12933C9A" w14:textId="77777777" w:rsidR="00BE5668" w:rsidRDefault="00BE5668" w:rsidP="0018699B">
      <w:pPr>
        <w:rPr>
          <w:rFonts w:ascii="Arial" w:hAnsi="Arial" w:cs="Arial"/>
          <w:sz w:val="22"/>
          <w:szCs w:val="22"/>
        </w:rPr>
      </w:pPr>
      <w:r w:rsidRPr="00BE5668">
        <w:rPr>
          <w:rFonts w:ascii="Arial" w:hAnsi="Arial" w:cs="Arial"/>
          <w:sz w:val="22"/>
          <w:szCs w:val="22"/>
          <w:u w:val="single"/>
        </w:rPr>
        <w:t>Costs</w:t>
      </w:r>
      <w:r>
        <w:rPr>
          <w:rFonts w:ascii="Arial" w:hAnsi="Arial" w:cs="Arial"/>
          <w:sz w:val="22"/>
          <w:szCs w:val="22"/>
        </w:rPr>
        <w:t xml:space="preserve">: </w:t>
      </w:r>
    </w:p>
    <w:p w14:paraId="3588ABB3" w14:textId="7AC3123A" w:rsidR="0018699B" w:rsidRPr="00FE11D8" w:rsidRDefault="0018699B" w:rsidP="0018699B">
      <w:pPr>
        <w:rPr>
          <w:rFonts w:ascii="Arial" w:hAnsi="Arial" w:cs="Arial"/>
          <w:sz w:val="22"/>
          <w:szCs w:val="22"/>
        </w:rPr>
      </w:pPr>
      <w:r w:rsidRPr="00FE11D8">
        <w:rPr>
          <w:rFonts w:ascii="Arial" w:hAnsi="Arial" w:cs="Arial"/>
          <w:sz w:val="22"/>
          <w:szCs w:val="22"/>
        </w:rPr>
        <w:t>There are no additional costs associated with participating in this research project, nor will you be paid. You may be reimbursed for any reasonable travel or parking</w:t>
      </w:r>
      <w:r w:rsidR="00EA4400">
        <w:rPr>
          <w:rFonts w:ascii="Arial" w:hAnsi="Arial" w:cs="Arial"/>
          <w:sz w:val="22"/>
          <w:szCs w:val="22"/>
        </w:rPr>
        <w:t xml:space="preserve"> costs</w:t>
      </w:r>
      <w:r w:rsidRPr="00FE11D8">
        <w:rPr>
          <w:rFonts w:ascii="Arial" w:hAnsi="Arial" w:cs="Arial"/>
          <w:sz w:val="22"/>
          <w:szCs w:val="22"/>
        </w:rPr>
        <w:t xml:space="preserve"> associated </w:t>
      </w:r>
      <w:r w:rsidR="00EA4400">
        <w:rPr>
          <w:rFonts w:ascii="Arial" w:hAnsi="Arial" w:cs="Arial"/>
          <w:sz w:val="22"/>
          <w:szCs w:val="22"/>
        </w:rPr>
        <w:t>with visits to the gait laboratory.</w:t>
      </w:r>
    </w:p>
    <w:p w14:paraId="572FBE01" w14:textId="77777777" w:rsidR="0018699B" w:rsidRPr="00FC505D" w:rsidRDefault="0018699B" w:rsidP="0018699B">
      <w:pPr>
        <w:rPr>
          <w:rFonts w:ascii="Arial" w:hAnsi="Arial" w:cs="Arial"/>
          <w:i/>
          <w:sz w:val="22"/>
          <w:szCs w:val="22"/>
        </w:rPr>
      </w:pPr>
    </w:p>
    <w:p w14:paraId="5D990D3E" w14:textId="77777777" w:rsidR="0018699B" w:rsidRPr="00FC505D" w:rsidRDefault="0018699B" w:rsidP="0018699B">
      <w:pPr>
        <w:tabs>
          <w:tab w:val="left" w:pos="709"/>
        </w:tabs>
        <w:rPr>
          <w:rFonts w:ascii="Arial" w:hAnsi="Arial" w:cs="Arial"/>
          <w:sz w:val="22"/>
          <w:szCs w:val="22"/>
        </w:rPr>
      </w:pPr>
      <w:r w:rsidRPr="00FC505D">
        <w:rPr>
          <w:rFonts w:ascii="Arial" w:hAnsi="Arial" w:cs="Arial"/>
          <w:b/>
          <w:sz w:val="22"/>
          <w:szCs w:val="22"/>
        </w:rPr>
        <w:t>4</w:t>
      </w:r>
      <w:r w:rsidRPr="00FC505D">
        <w:rPr>
          <w:rFonts w:ascii="Arial" w:hAnsi="Arial" w:cs="Arial"/>
          <w:b/>
          <w:sz w:val="22"/>
          <w:szCs w:val="22"/>
        </w:rPr>
        <w:tab/>
        <w:t>Other information about the research study</w:t>
      </w:r>
    </w:p>
    <w:p w14:paraId="539DFE68" w14:textId="77777777" w:rsidR="0018699B" w:rsidRPr="00FC505D" w:rsidRDefault="0018699B" w:rsidP="0018699B">
      <w:pPr>
        <w:rPr>
          <w:rFonts w:ascii="Arial" w:hAnsi="Arial" w:cs="Arial"/>
          <w:sz w:val="12"/>
          <w:szCs w:val="12"/>
        </w:rPr>
      </w:pPr>
    </w:p>
    <w:p w14:paraId="6F35B16C" w14:textId="6560BD1C" w:rsidR="00FC505D" w:rsidRPr="00FC505D" w:rsidRDefault="00744F24" w:rsidP="00FC505D">
      <w:pPr>
        <w:jc w:val="both"/>
        <w:rPr>
          <w:rFonts w:ascii="Arial" w:hAnsi="Arial" w:cs="Arial"/>
          <w:sz w:val="22"/>
          <w:szCs w:val="22"/>
        </w:rPr>
      </w:pPr>
      <w:r>
        <w:rPr>
          <w:rFonts w:ascii="Arial" w:hAnsi="Arial" w:cs="Arial"/>
          <w:sz w:val="22"/>
          <w:szCs w:val="22"/>
        </w:rPr>
        <w:t>We aim to recruit a total of 2</w:t>
      </w:r>
      <w:r w:rsidR="00FC505D" w:rsidRPr="00FC505D">
        <w:rPr>
          <w:rFonts w:ascii="Arial" w:hAnsi="Arial" w:cs="Arial"/>
          <w:sz w:val="22"/>
          <w:szCs w:val="22"/>
        </w:rPr>
        <w:t>0 patients i</w:t>
      </w:r>
      <w:r w:rsidR="00FC505D">
        <w:rPr>
          <w:rFonts w:ascii="Arial" w:hAnsi="Arial" w:cs="Arial"/>
          <w:sz w:val="22"/>
          <w:szCs w:val="22"/>
        </w:rPr>
        <w:t xml:space="preserve">n the </w:t>
      </w:r>
      <w:r>
        <w:rPr>
          <w:rFonts w:ascii="Arial" w:hAnsi="Arial" w:cs="Arial"/>
          <w:sz w:val="22"/>
          <w:szCs w:val="22"/>
        </w:rPr>
        <w:t>study, which</w:t>
      </w:r>
      <w:r w:rsidR="00FC505D">
        <w:rPr>
          <w:rFonts w:ascii="Arial" w:hAnsi="Arial" w:cs="Arial"/>
          <w:sz w:val="22"/>
          <w:szCs w:val="22"/>
        </w:rPr>
        <w:t xml:space="preserve"> will be conducted at the Mater Health Service North Queensland Ltd between September 2016 and September 2018.</w:t>
      </w:r>
    </w:p>
    <w:p w14:paraId="79E46DAC" w14:textId="77777777" w:rsidR="0018699B" w:rsidRPr="00FC505D" w:rsidRDefault="00FC505D" w:rsidP="00FC505D">
      <w:pPr>
        <w:tabs>
          <w:tab w:val="left" w:pos="2970"/>
        </w:tabs>
        <w:rPr>
          <w:rFonts w:ascii="Arial" w:hAnsi="Arial" w:cs="Arial"/>
          <w:sz w:val="22"/>
          <w:szCs w:val="22"/>
        </w:rPr>
      </w:pPr>
      <w:r>
        <w:rPr>
          <w:rFonts w:ascii="Arial" w:hAnsi="Arial" w:cs="Arial"/>
          <w:sz w:val="22"/>
          <w:szCs w:val="22"/>
        </w:rPr>
        <w:tab/>
      </w:r>
    </w:p>
    <w:p w14:paraId="4B505FFC" w14:textId="77777777" w:rsidR="0018699B" w:rsidRPr="00FC505D" w:rsidRDefault="0018699B" w:rsidP="0018699B">
      <w:pPr>
        <w:rPr>
          <w:rFonts w:ascii="Arial" w:hAnsi="Arial" w:cs="Arial"/>
          <w:b/>
          <w:sz w:val="22"/>
          <w:szCs w:val="22"/>
        </w:rPr>
      </w:pPr>
      <w:r w:rsidRPr="00FC505D">
        <w:rPr>
          <w:rFonts w:ascii="Arial" w:hAnsi="Arial" w:cs="Arial"/>
          <w:b/>
          <w:sz w:val="22"/>
          <w:szCs w:val="22"/>
        </w:rPr>
        <w:t>5</w:t>
      </w:r>
      <w:r w:rsidRPr="00FC505D">
        <w:rPr>
          <w:rFonts w:ascii="Arial" w:hAnsi="Arial" w:cs="Arial"/>
          <w:b/>
          <w:sz w:val="22"/>
          <w:szCs w:val="22"/>
        </w:rPr>
        <w:tab/>
        <w:t>Do I have to take part in this research study?</w:t>
      </w:r>
    </w:p>
    <w:p w14:paraId="657F342A" w14:textId="77777777" w:rsidR="0018699B" w:rsidRPr="008B7FD8" w:rsidRDefault="0018699B" w:rsidP="0018699B">
      <w:pPr>
        <w:rPr>
          <w:rFonts w:ascii="Arial" w:hAnsi="Arial" w:cs="Arial"/>
          <w:sz w:val="12"/>
          <w:szCs w:val="12"/>
        </w:rPr>
      </w:pPr>
    </w:p>
    <w:p w14:paraId="5C01257E" w14:textId="77777777" w:rsidR="00BE5668" w:rsidRDefault="0018699B" w:rsidP="0018699B">
      <w:pPr>
        <w:rPr>
          <w:rFonts w:ascii="Arial" w:hAnsi="Arial" w:cs="Arial"/>
          <w:sz w:val="22"/>
          <w:szCs w:val="22"/>
        </w:rPr>
      </w:pPr>
      <w:r w:rsidRPr="00FE11D8">
        <w:rPr>
          <w:rFonts w:ascii="Arial" w:hAnsi="Arial" w:cs="Arial"/>
          <w:sz w:val="22"/>
          <w:szCs w:val="22"/>
        </w:rPr>
        <w:t>Participation in any research study is voluntary. If you do not wish to take part, you do not have to. If you decide to take part and later change your mind, you are free to withdraw from the study at any stage.</w:t>
      </w:r>
      <w:r>
        <w:rPr>
          <w:rFonts w:ascii="Arial" w:hAnsi="Arial" w:cs="Arial"/>
          <w:sz w:val="22"/>
          <w:szCs w:val="22"/>
        </w:rPr>
        <w:t xml:space="preserve"> </w:t>
      </w:r>
      <w:r w:rsidRPr="00FE11D8">
        <w:rPr>
          <w:rFonts w:ascii="Arial" w:hAnsi="Arial" w:cs="Arial"/>
          <w:sz w:val="22"/>
          <w:szCs w:val="22"/>
        </w:rPr>
        <w:t>Your decision on whether or not to take part, or to take part and then withdraw, will no</w:t>
      </w:r>
      <w:r w:rsidR="00BE5668">
        <w:rPr>
          <w:rFonts w:ascii="Arial" w:hAnsi="Arial" w:cs="Arial"/>
          <w:sz w:val="22"/>
          <w:szCs w:val="22"/>
        </w:rPr>
        <w:t>t affect your routine treatment or</w:t>
      </w:r>
      <w:r w:rsidRPr="00FE11D8">
        <w:rPr>
          <w:rFonts w:ascii="Arial" w:hAnsi="Arial" w:cs="Arial"/>
          <w:sz w:val="22"/>
          <w:szCs w:val="22"/>
        </w:rPr>
        <w:t xml:space="preserve"> your relationship with those treating you</w:t>
      </w:r>
      <w:r w:rsidR="00BE5668">
        <w:rPr>
          <w:rFonts w:ascii="Arial" w:hAnsi="Arial" w:cs="Arial"/>
          <w:sz w:val="22"/>
          <w:szCs w:val="22"/>
        </w:rPr>
        <w:t xml:space="preserve">.  You may wish </w:t>
      </w:r>
      <w:r w:rsidR="00184409">
        <w:rPr>
          <w:rFonts w:ascii="Arial" w:hAnsi="Arial" w:cs="Arial"/>
          <w:sz w:val="22"/>
          <w:szCs w:val="22"/>
        </w:rPr>
        <w:t>to continue to use FORCE THERAP</w:t>
      </w:r>
      <w:r w:rsidR="00BE5668">
        <w:rPr>
          <w:rFonts w:ascii="Arial" w:hAnsi="Arial" w:cs="Arial"/>
          <w:sz w:val="22"/>
          <w:szCs w:val="22"/>
        </w:rPr>
        <w:t>E</w:t>
      </w:r>
      <w:r w:rsidR="00184409">
        <w:rPr>
          <w:rFonts w:ascii="Arial" w:hAnsi="Arial" w:cs="Arial"/>
          <w:sz w:val="22"/>
          <w:szCs w:val="22"/>
        </w:rPr>
        <w:t>U</w:t>
      </w:r>
      <w:r w:rsidR="00BE5668">
        <w:rPr>
          <w:rFonts w:ascii="Arial" w:hAnsi="Arial" w:cs="Arial"/>
          <w:sz w:val="22"/>
          <w:szCs w:val="22"/>
        </w:rPr>
        <w:t>TICS as part of your continuation of care if you decide to not continue in a research project.</w:t>
      </w:r>
    </w:p>
    <w:p w14:paraId="330844BE" w14:textId="77777777" w:rsidR="0018699B" w:rsidRPr="00CF0455" w:rsidRDefault="0018699B" w:rsidP="0018699B">
      <w:pPr>
        <w:rPr>
          <w:rFonts w:ascii="Arial" w:hAnsi="Arial" w:cs="Arial"/>
          <w:sz w:val="22"/>
          <w:szCs w:val="22"/>
        </w:rPr>
      </w:pPr>
      <w:r w:rsidRPr="00CF0455">
        <w:rPr>
          <w:rFonts w:ascii="Arial" w:hAnsi="Arial" w:cs="Arial"/>
          <w:sz w:val="22"/>
          <w:szCs w:val="22"/>
        </w:rPr>
        <w:tab/>
      </w:r>
    </w:p>
    <w:p w14:paraId="5F41EB10" w14:textId="77777777" w:rsidR="0018699B" w:rsidRDefault="0018699B" w:rsidP="0018699B">
      <w:pPr>
        <w:rPr>
          <w:rFonts w:ascii="Arial" w:hAnsi="Arial" w:cs="Arial"/>
          <w:b/>
          <w:sz w:val="22"/>
          <w:szCs w:val="22"/>
        </w:rPr>
      </w:pPr>
      <w:r>
        <w:rPr>
          <w:rFonts w:ascii="Arial" w:hAnsi="Arial" w:cs="Arial"/>
          <w:b/>
          <w:sz w:val="22"/>
          <w:szCs w:val="22"/>
        </w:rPr>
        <w:t>6</w:t>
      </w:r>
      <w:r w:rsidRPr="005064E0">
        <w:rPr>
          <w:rFonts w:ascii="Arial" w:hAnsi="Arial" w:cs="Arial"/>
          <w:b/>
          <w:sz w:val="22"/>
          <w:szCs w:val="22"/>
        </w:rPr>
        <w:tab/>
        <w:t xml:space="preserve">What are the alternatives to participation? </w:t>
      </w:r>
    </w:p>
    <w:p w14:paraId="7EE3ADEF" w14:textId="77777777" w:rsidR="0018699B" w:rsidRPr="008B7FD8" w:rsidRDefault="0018699B" w:rsidP="0018699B">
      <w:pPr>
        <w:rPr>
          <w:rFonts w:ascii="Arial" w:hAnsi="Arial" w:cs="Arial"/>
          <w:sz w:val="12"/>
          <w:szCs w:val="12"/>
        </w:rPr>
      </w:pPr>
      <w:r>
        <w:rPr>
          <w:rFonts w:ascii="Arial" w:hAnsi="Arial" w:cs="Arial"/>
          <w:b/>
          <w:sz w:val="22"/>
          <w:szCs w:val="22"/>
        </w:rPr>
        <w:tab/>
      </w:r>
    </w:p>
    <w:p w14:paraId="7F94A3F4" w14:textId="77777777" w:rsidR="00BE5668" w:rsidRDefault="0018699B" w:rsidP="0018699B">
      <w:pPr>
        <w:rPr>
          <w:rFonts w:ascii="Arial" w:hAnsi="Arial" w:cs="Arial"/>
          <w:sz w:val="22"/>
          <w:szCs w:val="22"/>
        </w:rPr>
      </w:pPr>
      <w:r w:rsidRPr="00FE11D8">
        <w:rPr>
          <w:rFonts w:ascii="Arial" w:hAnsi="Arial" w:cs="Arial"/>
          <w:sz w:val="22"/>
          <w:szCs w:val="22"/>
        </w:rPr>
        <w:t>You do not have to take part in this research study to receive treatment at this hospital</w:t>
      </w:r>
      <w:r w:rsidR="00BE5668">
        <w:rPr>
          <w:rFonts w:ascii="Arial" w:hAnsi="Arial" w:cs="Arial"/>
          <w:sz w:val="22"/>
          <w:szCs w:val="22"/>
        </w:rPr>
        <w:t xml:space="preserve"> or surgeon</w:t>
      </w:r>
      <w:r w:rsidR="002A426B">
        <w:rPr>
          <w:rFonts w:ascii="Arial" w:hAnsi="Arial" w:cs="Arial"/>
          <w:sz w:val="22"/>
          <w:szCs w:val="22"/>
        </w:rPr>
        <w:t>.</w:t>
      </w:r>
    </w:p>
    <w:p w14:paraId="0462CAD8" w14:textId="77777777" w:rsidR="008A4C16" w:rsidRPr="00CF0455" w:rsidRDefault="0018699B" w:rsidP="0018699B">
      <w:pPr>
        <w:rPr>
          <w:rFonts w:ascii="Arial" w:hAnsi="Arial" w:cs="Arial"/>
          <w:sz w:val="22"/>
          <w:szCs w:val="22"/>
        </w:rPr>
      </w:pPr>
      <w:r w:rsidRPr="00FE11D8">
        <w:rPr>
          <w:rFonts w:ascii="Arial" w:hAnsi="Arial" w:cs="Arial"/>
          <w:sz w:val="22"/>
          <w:szCs w:val="22"/>
        </w:rPr>
        <w:t xml:space="preserve">  </w:t>
      </w:r>
    </w:p>
    <w:p w14:paraId="5D0C760B" w14:textId="5F728BC6" w:rsidR="0018699B" w:rsidRDefault="0018699B" w:rsidP="0018699B">
      <w:pPr>
        <w:numPr>
          <w:ilvl w:val="0"/>
          <w:numId w:val="3"/>
        </w:numPr>
        <w:ind w:hanging="720"/>
        <w:rPr>
          <w:rFonts w:ascii="Arial" w:hAnsi="Arial" w:cs="Arial"/>
          <w:b/>
          <w:sz w:val="22"/>
          <w:szCs w:val="22"/>
        </w:rPr>
      </w:pPr>
      <w:r w:rsidRPr="00C46A4E">
        <w:rPr>
          <w:rFonts w:ascii="Arial" w:hAnsi="Arial" w:cs="Arial"/>
          <w:b/>
          <w:sz w:val="22"/>
          <w:szCs w:val="22"/>
        </w:rPr>
        <w:t xml:space="preserve">What are the possible benefits </w:t>
      </w:r>
      <w:r w:rsidR="002E6D65">
        <w:rPr>
          <w:rFonts w:ascii="Arial" w:hAnsi="Arial" w:cs="Arial"/>
          <w:b/>
          <w:sz w:val="22"/>
          <w:szCs w:val="22"/>
        </w:rPr>
        <w:t xml:space="preserve">to me </w:t>
      </w:r>
      <w:r w:rsidRPr="00C46A4E">
        <w:rPr>
          <w:rFonts w:ascii="Arial" w:hAnsi="Arial" w:cs="Arial"/>
          <w:b/>
          <w:sz w:val="22"/>
          <w:szCs w:val="22"/>
        </w:rPr>
        <w:t>of taking part?</w:t>
      </w:r>
    </w:p>
    <w:p w14:paraId="421958F7" w14:textId="77777777" w:rsidR="0018699B" w:rsidRPr="008B7FD8" w:rsidRDefault="0018699B" w:rsidP="0018699B">
      <w:pPr>
        <w:rPr>
          <w:rFonts w:ascii="Arial" w:hAnsi="Arial" w:cs="Arial"/>
          <w:sz w:val="12"/>
          <w:szCs w:val="12"/>
        </w:rPr>
      </w:pPr>
    </w:p>
    <w:p w14:paraId="732144DB" w14:textId="1B6D2BF9" w:rsidR="00744F24" w:rsidRDefault="00744F24" w:rsidP="00BB1151">
      <w:pPr>
        <w:rPr>
          <w:rFonts w:ascii="Arial" w:hAnsi="Arial" w:cs="Arial"/>
          <w:sz w:val="22"/>
          <w:szCs w:val="22"/>
          <w:lang w:val="en-GB"/>
        </w:rPr>
      </w:pPr>
      <w:r>
        <w:rPr>
          <w:rFonts w:ascii="Arial" w:hAnsi="Arial" w:cs="Arial"/>
          <w:sz w:val="22"/>
          <w:szCs w:val="22"/>
          <w:lang w:val="en-GB"/>
        </w:rPr>
        <w:t>There are no added benefits to you if you take part in the study.</w:t>
      </w:r>
      <w:r w:rsidR="002E6D65">
        <w:rPr>
          <w:rFonts w:ascii="Arial" w:hAnsi="Arial" w:cs="Arial"/>
          <w:sz w:val="22"/>
          <w:szCs w:val="22"/>
          <w:lang w:val="en-GB"/>
        </w:rPr>
        <w:t xml:space="preserve"> The research is mainly to advance understanding and knowledge about the procedure.</w:t>
      </w:r>
    </w:p>
    <w:p w14:paraId="5E5B7965" w14:textId="77777777" w:rsidR="00744F24" w:rsidRDefault="00744F24" w:rsidP="00BB1151">
      <w:pPr>
        <w:rPr>
          <w:rFonts w:ascii="Arial" w:hAnsi="Arial" w:cs="Arial"/>
          <w:sz w:val="22"/>
          <w:szCs w:val="22"/>
          <w:lang w:val="en-GB"/>
        </w:rPr>
      </w:pPr>
    </w:p>
    <w:p w14:paraId="7AFCE399" w14:textId="48692583" w:rsidR="0018699B" w:rsidRPr="00BB1151" w:rsidRDefault="00BB1151" w:rsidP="00BB1151">
      <w:pPr>
        <w:rPr>
          <w:rFonts w:ascii="Arial" w:hAnsi="Arial" w:cs="Arial"/>
          <w:b/>
          <w:sz w:val="22"/>
          <w:szCs w:val="22"/>
        </w:rPr>
      </w:pPr>
      <w:r>
        <w:rPr>
          <w:rFonts w:ascii="Arial" w:hAnsi="Arial" w:cs="Arial"/>
          <w:b/>
          <w:sz w:val="22"/>
          <w:szCs w:val="22"/>
        </w:rPr>
        <w:t>8</w:t>
      </w:r>
      <w:r>
        <w:rPr>
          <w:rFonts w:ascii="Arial" w:hAnsi="Arial" w:cs="Arial"/>
          <w:b/>
          <w:sz w:val="22"/>
          <w:szCs w:val="22"/>
        </w:rPr>
        <w:tab/>
      </w:r>
      <w:r w:rsidR="0018699B" w:rsidRPr="00BB1151">
        <w:rPr>
          <w:rFonts w:ascii="Arial" w:hAnsi="Arial" w:cs="Arial"/>
          <w:b/>
          <w:sz w:val="22"/>
          <w:szCs w:val="22"/>
        </w:rPr>
        <w:t xml:space="preserve">What are the possible risks and disadvantages </w:t>
      </w:r>
      <w:r w:rsidR="002E6D65">
        <w:rPr>
          <w:rFonts w:ascii="Arial" w:hAnsi="Arial" w:cs="Arial"/>
          <w:b/>
          <w:sz w:val="22"/>
          <w:szCs w:val="22"/>
        </w:rPr>
        <w:t xml:space="preserve">to me </w:t>
      </w:r>
      <w:r w:rsidR="0018699B" w:rsidRPr="00BB1151">
        <w:rPr>
          <w:rFonts w:ascii="Arial" w:hAnsi="Arial" w:cs="Arial"/>
          <w:b/>
          <w:sz w:val="22"/>
          <w:szCs w:val="22"/>
        </w:rPr>
        <w:t>of taking part?</w:t>
      </w:r>
    </w:p>
    <w:p w14:paraId="6B3DFF5A" w14:textId="6E4B21D9" w:rsidR="0018699B" w:rsidRDefault="002E6D65" w:rsidP="0018699B">
      <w:pPr>
        <w:rPr>
          <w:rFonts w:ascii="Arial" w:hAnsi="Arial" w:cs="Arial"/>
          <w:sz w:val="22"/>
          <w:szCs w:val="22"/>
        </w:rPr>
      </w:pPr>
      <w:r>
        <w:rPr>
          <w:rFonts w:ascii="Arial" w:hAnsi="Arial" w:cs="Arial"/>
          <w:sz w:val="22"/>
          <w:szCs w:val="22"/>
        </w:rPr>
        <w:t>The major risks to you are those inherent of the anaesthetic and surgical procedure. Your surgeon will explain these risks to you. There are no additional risks or disadvantages to you by taking part in this study.</w:t>
      </w:r>
    </w:p>
    <w:p w14:paraId="463CA422" w14:textId="77777777" w:rsidR="002E6D65" w:rsidRDefault="002E6D65" w:rsidP="0018699B">
      <w:pPr>
        <w:rPr>
          <w:rFonts w:ascii="Arial" w:hAnsi="Arial" w:cs="Arial"/>
          <w:sz w:val="22"/>
          <w:szCs w:val="22"/>
        </w:rPr>
      </w:pPr>
    </w:p>
    <w:p w14:paraId="51ACFA25" w14:textId="77777777" w:rsidR="002E6D65" w:rsidRDefault="00BB1151" w:rsidP="002E6D65">
      <w:pPr>
        <w:pStyle w:val="BodyText"/>
        <w:tabs>
          <w:tab w:val="left" w:pos="0"/>
        </w:tabs>
        <w:rPr>
          <w:rFonts w:ascii="Arial" w:hAnsi="Arial" w:cs="Arial"/>
          <w:b/>
          <w:iCs/>
          <w:sz w:val="22"/>
          <w:szCs w:val="22"/>
        </w:rPr>
      </w:pPr>
      <w:r>
        <w:rPr>
          <w:rFonts w:ascii="Arial" w:hAnsi="Arial" w:cs="Arial"/>
          <w:b/>
          <w:iCs/>
          <w:sz w:val="22"/>
          <w:szCs w:val="22"/>
        </w:rPr>
        <w:t>9</w:t>
      </w:r>
      <w:r>
        <w:rPr>
          <w:rFonts w:ascii="Arial" w:hAnsi="Arial" w:cs="Arial"/>
          <w:b/>
          <w:iCs/>
          <w:sz w:val="22"/>
          <w:szCs w:val="22"/>
        </w:rPr>
        <w:tab/>
      </w:r>
      <w:r w:rsidR="002E6D65">
        <w:rPr>
          <w:rFonts w:ascii="Arial" w:hAnsi="Arial" w:cs="Arial"/>
          <w:b/>
          <w:iCs/>
          <w:sz w:val="22"/>
          <w:szCs w:val="22"/>
        </w:rPr>
        <w:t>Are there possible side effects from x</w:t>
      </w:r>
      <w:r w:rsidR="0018699B" w:rsidRPr="00E25507">
        <w:rPr>
          <w:rFonts w:ascii="Arial" w:hAnsi="Arial" w:cs="Arial"/>
          <w:b/>
          <w:iCs/>
          <w:sz w:val="22"/>
          <w:szCs w:val="22"/>
        </w:rPr>
        <w:t>-</w:t>
      </w:r>
      <w:r w:rsidR="002E6D65" w:rsidRPr="00E25507">
        <w:rPr>
          <w:rFonts w:ascii="Arial" w:hAnsi="Arial" w:cs="Arial"/>
          <w:b/>
          <w:iCs/>
          <w:sz w:val="22"/>
          <w:szCs w:val="22"/>
        </w:rPr>
        <w:t>rays?</w:t>
      </w:r>
    </w:p>
    <w:p w14:paraId="188BD5E5" w14:textId="055C593E" w:rsidR="0018699B" w:rsidRPr="002E6D65" w:rsidRDefault="0018699B" w:rsidP="002E6D65">
      <w:pPr>
        <w:pStyle w:val="BodyText"/>
        <w:tabs>
          <w:tab w:val="left" w:pos="0"/>
        </w:tabs>
        <w:rPr>
          <w:rFonts w:ascii="Arial" w:hAnsi="Arial" w:cs="Arial"/>
          <w:b/>
          <w:iCs/>
          <w:sz w:val="22"/>
          <w:szCs w:val="22"/>
        </w:rPr>
      </w:pPr>
      <w:r w:rsidRPr="00FC505D">
        <w:rPr>
          <w:rFonts w:ascii="Arial" w:hAnsi="Arial" w:cs="Arial"/>
          <w:iCs/>
          <w:sz w:val="22"/>
          <w:szCs w:val="22"/>
        </w:rPr>
        <w:t>This research study involves exposure to a small amount of radiation</w:t>
      </w:r>
      <w:r w:rsidR="002E6D65">
        <w:rPr>
          <w:rFonts w:ascii="Arial" w:hAnsi="Arial" w:cs="Arial"/>
          <w:iCs/>
          <w:sz w:val="22"/>
          <w:szCs w:val="22"/>
        </w:rPr>
        <w:t xml:space="preserve"> by x-rays</w:t>
      </w:r>
      <w:r w:rsidRPr="00FC505D">
        <w:rPr>
          <w:rFonts w:ascii="Arial" w:hAnsi="Arial" w:cs="Arial"/>
          <w:iCs/>
          <w:sz w:val="22"/>
          <w:szCs w:val="22"/>
        </w:rPr>
        <w:t xml:space="preserve">. </w:t>
      </w:r>
      <w:r w:rsidR="008A4C16">
        <w:rPr>
          <w:rFonts w:ascii="Arial" w:hAnsi="Arial" w:cs="Arial"/>
          <w:iCs/>
          <w:sz w:val="22"/>
          <w:szCs w:val="22"/>
        </w:rPr>
        <w:t>This exposure however</w:t>
      </w:r>
      <w:r w:rsidR="002E6D65">
        <w:rPr>
          <w:rFonts w:ascii="Arial" w:hAnsi="Arial" w:cs="Arial"/>
          <w:iCs/>
          <w:sz w:val="22"/>
          <w:szCs w:val="22"/>
        </w:rPr>
        <w:t>,</w:t>
      </w:r>
      <w:r w:rsidR="008A4C16">
        <w:rPr>
          <w:rFonts w:ascii="Arial" w:hAnsi="Arial" w:cs="Arial"/>
          <w:iCs/>
          <w:sz w:val="22"/>
          <w:szCs w:val="22"/>
        </w:rPr>
        <w:t xml:space="preserve"> </w:t>
      </w:r>
      <w:r w:rsidR="00500A4F">
        <w:rPr>
          <w:rFonts w:ascii="Arial" w:hAnsi="Arial" w:cs="Arial"/>
          <w:iCs/>
          <w:sz w:val="22"/>
          <w:szCs w:val="22"/>
        </w:rPr>
        <w:t xml:space="preserve">the x rays you will undergo are </w:t>
      </w:r>
      <w:r w:rsidR="008A4C16">
        <w:rPr>
          <w:rFonts w:ascii="Arial" w:hAnsi="Arial" w:cs="Arial"/>
          <w:iCs/>
          <w:sz w:val="22"/>
          <w:szCs w:val="22"/>
        </w:rPr>
        <w:t xml:space="preserve">standard </w:t>
      </w:r>
      <w:r w:rsidR="00500A4F">
        <w:rPr>
          <w:rFonts w:ascii="Arial" w:hAnsi="Arial" w:cs="Arial"/>
          <w:iCs/>
          <w:sz w:val="22"/>
          <w:szCs w:val="22"/>
        </w:rPr>
        <w:t xml:space="preserve">for the procedure </w:t>
      </w:r>
      <w:r w:rsidR="002E6D65">
        <w:rPr>
          <w:rFonts w:ascii="Arial" w:hAnsi="Arial" w:cs="Arial"/>
          <w:iCs/>
          <w:sz w:val="22"/>
          <w:szCs w:val="22"/>
        </w:rPr>
        <w:t xml:space="preserve">and </w:t>
      </w:r>
      <w:r w:rsidR="008A4C16">
        <w:rPr>
          <w:rFonts w:ascii="Arial" w:hAnsi="Arial" w:cs="Arial"/>
          <w:iCs/>
          <w:sz w:val="22"/>
          <w:szCs w:val="22"/>
        </w:rPr>
        <w:t xml:space="preserve">thus does not put you at an </w:t>
      </w:r>
      <w:r w:rsidR="00AC3AB1">
        <w:rPr>
          <w:rFonts w:ascii="Arial" w:hAnsi="Arial" w:cs="Arial"/>
          <w:iCs/>
          <w:sz w:val="22"/>
          <w:szCs w:val="22"/>
        </w:rPr>
        <w:t>increased risk of side effects.</w:t>
      </w:r>
    </w:p>
    <w:p w14:paraId="47995F4C" w14:textId="77777777" w:rsidR="0018699B" w:rsidRDefault="0018699B" w:rsidP="0018699B">
      <w:pPr>
        <w:rPr>
          <w:rFonts w:ascii="Arial" w:hAnsi="Arial" w:cs="Arial"/>
          <w:sz w:val="22"/>
          <w:szCs w:val="22"/>
        </w:rPr>
      </w:pPr>
    </w:p>
    <w:p w14:paraId="6E120BC4" w14:textId="77777777" w:rsidR="002E6D65" w:rsidRDefault="00BB1151" w:rsidP="0018699B">
      <w:pPr>
        <w:rPr>
          <w:rFonts w:ascii="Arial" w:hAnsi="Arial" w:cs="Arial"/>
          <w:sz w:val="22"/>
          <w:szCs w:val="22"/>
        </w:rPr>
      </w:pPr>
      <w:r>
        <w:rPr>
          <w:rFonts w:ascii="Arial" w:hAnsi="Arial" w:cs="Arial"/>
          <w:b/>
          <w:sz w:val="22"/>
          <w:szCs w:val="22"/>
        </w:rPr>
        <w:t>10</w:t>
      </w:r>
      <w:r w:rsidR="0018699B" w:rsidRPr="00CC24CE">
        <w:rPr>
          <w:rFonts w:ascii="Arial" w:hAnsi="Arial" w:cs="Arial"/>
          <w:b/>
          <w:sz w:val="22"/>
          <w:szCs w:val="22"/>
        </w:rPr>
        <w:tab/>
        <w:t xml:space="preserve">Can I have other treatments during this </w:t>
      </w:r>
      <w:r w:rsidR="0018699B">
        <w:rPr>
          <w:rFonts w:ascii="Arial" w:hAnsi="Arial" w:cs="Arial"/>
          <w:b/>
          <w:sz w:val="22"/>
          <w:szCs w:val="22"/>
        </w:rPr>
        <w:t xml:space="preserve">research </w:t>
      </w:r>
      <w:r w:rsidR="0018699B" w:rsidRPr="00CC24CE">
        <w:rPr>
          <w:rFonts w:ascii="Arial" w:hAnsi="Arial" w:cs="Arial"/>
          <w:b/>
          <w:sz w:val="22"/>
          <w:szCs w:val="22"/>
        </w:rPr>
        <w:t>project?</w:t>
      </w:r>
    </w:p>
    <w:p w14:paraId="4B342EB4" w14:textId="455A41A2" w:rsidR="0018699B" w:rsidRPr="00FE11D8" w:rsidRDefault="0018699B" w:rsidP="0018699B">
      <w:pPr>
        <w:rPr>
          <w:rFonts w:ascii="Arial" w:hAnsi="Arial" w:cs="Arial"/>
          <w:sz w:val="22"/>
          <w:szCs w:val="22"/>
        </w:rPr>
      </w:pPr>
      <w:r w:rsidRPr="00FE11D8">
        <w:rPr>
          <w:rFonts w:ascii="Arial" w:hAnsi="Arial" w:cs="Arial"/>
          <w:sz w:val="22"/>
          <w:szCs w:val="22"/>
        </w:rPr>
        <w:t xml:space="preserve">Whilst you are participating in this research project, you may not be able to take some or all of the medications or treatments you have been taking for your condition or for other reasons. It is important to tell your study doctor and the study staff about any treatments or medications you may be taking, including over-the-counter medications, vitamins or herbal remedies, acupuncture or other alternative treatments. You should also tell your study doctor about any changes to these during your participation in the research project. Your study doctor should also explain to </w:t>
      </w:r>
      <w:r w:rsidR="002E6D65">
        <w:rPr>
          <w:rFonts w:ascii="Arial" w:hAnsi="Arial" w:cs="Arial"/>
          <w:sz w:val="22"/>
          <w:szCs w:val="22"/>
        </w:rPr>
        <w:t>you</w:t>
      </w:r>
      <w:r w:rsidR="002E6D65" w:rsidRPr="00FE11D8">
        <w:rPr>
          <w:rFonts w:ascii="Arial" w:hAnsi="Arial" w:cs="Arial"/>
          <w:sz w:val="22"/>
          <w:szCs w:val="22"/>
        </w:rPr>
        <w:t xml:space="preserve"> </w:t>
      </w:r>
      <w:r w:rsidR="002E6D65">
        <w:rPr>
          <w:rFonts w:ascii="Arial" w:hAnsi="Arial" w:cs="Arial"/>
          <w:sz w:val="22"/>
          <w:szCs w:val="22"/>
        </w:rPr>
        <w:t>any</w:t>
      </w:r>
      <w:r w:rsidRPr="00FE11D8">
        <w:rPr>
          <w:rFonts w:ascii="Arial" w:hAnsi="Arial" w:cs="Arial"/>
          <w:sz w:val="22"/>
          <w:szCs w:val="22"/>
        </w:rPr>
        <w:t xml:space="preserve"> treatments or medications </w:t>
      </w:r>
      <w:r w:rsidR="002E6D65">
        <w:rPr>
          <w:rFonts w:ascii="Arial" w:hAnsi="Arial" w:cs="Arial"/>
          <w:sz w:val="22"/>
          <w:szCs w:val="22"/>
        </w:rPr>
        <w:t xml:space="preserve">that </w:t>
      </w:r>
      <w:r w:rsidRPr="00FE11D8">
        <w:rPr>
          <w:rFonts w:ascii="Arial" w:hAnsi="Arial" w:cs="Arial"/>
          <w:sz w:val="22"/>
          <w:szCs w:val="22"/>
        </w:rPr>
        <w:t>need to be stopped for the time you are involved in the research project.</w:t>
      </w:r>
    </w:p>
    <w:p w14:paraId="2BF099F1" w14:textId="77777777" w:rsidR="0018699B" w:rsidRDefault="0018699B" w:rsidP="0018699B">
      <w:pPr>
        <w:rPr>
          <w:rFonts w:ascii="Arial" w:hAnsi="Arial" w:cs="Arial"/>
          <w:b/>
          <w:sz w:val="22"/>
          <w:szCs w:val="22"/>
        </w:rPr>
      </w:pPr>
    </w:p>
    <w:p w14:paraId="1EAF2D59" w14:textId="3294BF31" w:rsidR="002E6D65" w:rsidRDefault="00BB1151" w:rsidP="0018699B">
      <w:pPr>
        <w:rPr>
          <w:rFonts w:ascii="Arial" w:hAnsi="Arial" w:cs="Arial"/>
          <w:b/>
          <w:sz w:val="22"/>
          <w:szCs w:val="22"/>
        </w:rPr>
      </w:pPr>
      <w:r>
        <w:rPr>
          <w:rFonts w:ascii="Arial" w:hAnsi="Arial" w:cs="Arial"/>
          <w:b/>
          <w:sz w:val="22"/>
          <w:szCs w:val="22"/>
        </w:rPr>
        <w:t>11</w:t>
      </w:r>
      <w:r w:rsidR="0018699B">
        <w:rPr>
          <w:rFonts w:ascii="Arial" w:hAnsi="Arial" w:cs="Arial"/>
          <w:b/>
          <w:sz w:val="22"/>
          <w:szCs w:val="22"/>
        </w:rPr>
        <w:tab/>
      </w:r>
      <w:r w:rsidR="0018699B" w:rsidRPr="005D773B">
        <w:rPr>
          <w:rFonts w:ascii="Arial" w:hAnsi="Arial" w:cs="Arial"/>
          <w:b/>
          <w:sz w:val="22"/>
          <w:szCs w:val="22"/>
        </w:rPr>
        <w:t>What if I withdraw from this research project?</w:t>
      </w:r>
    </w:p>
    <w:p w14:paraId="59E6B027" w14:textId="7390C6BE" w:rsidR="0018699B" w:rsidRPr="00FE11D8" w:rsidRDefault="00A179BD" w:rsidP="0018699B">
      <w:pPr>
        <w:rPr>
          <w:rFonts w:ascii="Arial" w:hAnsi="Arial" w:cs="Arial"/>
          <w:sz w:val="22"/>
          <w:szCs w:val="22"/>
        </w:rPr>
      </w:pPr>
      <w:r w:rsidRPr="00FE11D8">
        <w:rPr>
          <w:rFonts w:ascii="Arial" w:hAnsi="Arial" w:cs="Arial"/>
          <w:sz w:val="22"/>
          <w:szCs w:val="22"/>
        </w:rPr>
        <w:t>If you decide to withdraw from the project, please notify</w:t>
      </w:r>
      <w:r>
        <w:rPr>
          <w:rFonts w:ascii="Arial" w:hAnsi="Arial" w:cs="Arial"/>
          <w:sz w:val="22"/>
          <w:szCs w:val="22"/>
        </w:rPr>
        <w:t xml:space="preserve"> your surgeon or practice nurse.</w:t>
      </w:r>
    </w:p>
    <w:p w14:paraId="02009CC4" w14:textId="77777777" w:rsidR="0018699B" w:rsidRDefault="0018699B" w:rsidP="0018699B">
      <w:pPr>
        <w:rPr>
          <w:rFonts w:ascii="Arial" w:hAnsi="Arial" w:cs="Arial"/>
          <w:b/>
          <w:sz w:val="22"/>
          <w:szCs w:val="22"/>
        </w:rPr>
      </w:pPr>
    </w:p>
    <w:p w14:paraId="6C8AC173" w14:textId="77777777" w:rsidR="0018699B" w:rsidRPr="004215F7" w:rsidRDefault="0018699B" w:rsidP="0018699B">
      <w:pPr>
        <w:rPr>
          <w:rFonts w:ascii="Arial" w:hAnsi="Arial" w:cs="Arial"/>
          <w:b/>
          <w:sz w:val="22"/>
          <w:szCs w:val="22"/>
        </w:rPr>
      </w:pPr>
      <w:r>
        <w:rPr>
          <w:rFonts w:ascii="Arial" w:hAnsi="Arial" w:cs="Arial"/>
          <w:b/>
          <w:sz w:val="22"/>
          <w:szCs w:val="22"/>
        </w:rPr>
        <w:t>1</w:t>
      </w:r>
      <w:r w:rsidR="00BB1151">
        <w:rPr>
          <w:rFonts w:ascii="Arial" w:hAnsi="Arial" w:cs="Arial"/>
          <w:b/>
          <w:sz w:val="22"/>
          <w:szCs w:val="22"/>
        </w:rPr>
        <w:t>2</w:t>
      </w:r>
      <w:r w:rsidRPr="004215F7">
        <w:rPr>
          <w:rFonts w:ascii="Arial" w:hAnsi="Arial" w:cs="Arial"/>
          <w:b/>
          <w:sz w:val="22"/>
          <w:szCs w:val="22"/>
        </w:rPr>
        <w:tab/>
        <w:t>Could this research project be stopped unexpectedly?</w:t>
      </w:r>
    </w:p>
    <w:p w14:paraId="222C461A" w14:textId="77777777" w:rsidR="0018699B" w:rsidRPr="002357D3" w:rsidRDefault="0018699B" w:rsidP="0018699B">
      <w:pPr>
        <w:rPr>
          <w:rFonts w:ascii="Arial" w:hAnsi="Arial" w:cs="Arial"/>
          <w:sz w:val="12"/>
          <w:szCs w:val="12"/>
        </w:rPr>
      </w:pPr>
      <w:r w:rsidRPr="00CF0455">
        <w:rPr>
          <w:rFonts w:ascii="Arial" w:hAnsi="Arial" w:cs="Arial"/>
          <w:sz w:val="22"/>
          <w:szCs w:val="22"/>
        </w:rPr>
        <w:t xml:space="preserve"> </w:t>
      </w:r>
    </w:p>
    <w:p w14:paraId="178A1E74" w14:textId="77777777" w:rsidR="0018699B" w:rsidRPr="00FE11D8" w:rsidRDefault="0018699B" w:rsidP="0018699B">
      <w:pPr>
        <w:rPr>
          <w:rFonts w:ascii="Arial" w:hAnsi="Arial" w:cs="Arial"/>
          <w:sz w:val="22"/>
          <w:szCs w:val="22"/>
        </w:rPr>
      </w:pPr>
      <w:r w:rsidRPr="00FE11D8">
        <w:rPr>
          <w:rFonts w:ascii="Arial" w:hAnsi="Arial" w:cs="Arial"/>
          <w:sz w:val="22"/>
          <w:szCs w:val="22"/>
        </w:rPr>
        <w:t>This research project may be stopped unexpectedly for a variety of reasons. These may include reasons such as:</w:t>
      </w:r>
    </w:p>
    <w:p w14:paraId="28BEF4CD" w14:textId="77777777" w:rsidR="0018699B" w:rsidRPr="00FE11D8" w:rsidRDefault="0018699B" w:rsidP="0018699B">
      <w:pPr>
        <w:numPr>
          <w:ilvl w:val="0"/>
          <w:numId w:val="1"/>
        </w:numPr>
        <w:rPr>
          <w:rFonts w:ascii="Arial" w:hAnsi="Arial" w:cs="Arial"/>
          <w:sz w:val="22"/>
          <w:szCs w:val="22"/>
        </w:rPr>
      </w:pPr>
      <w:r w:rsidRPr="00FE11D8">
        <w:rPr>
          <w:rFonts w:ascii="Arial" w:hAnsi="Arial" w:cs="Arial"/>
          <w:sz w:val="22"/>
          <w:szCs w:val="22"/>
        </w:rPr>
        <w:t>Unacceptable side effects</w:t>
      </w:r>
    </w:p>
    <w:p w14:paraId="7595133B" w14:textId="77777777" w:rsidR="0018699B" w:rsidRPr="00FE11D8" w:rsidRDefault="0018699B" w:rsidP="0018699B">
      <w:pPr>
        <w:numPr>
          <w:ilvl w:val="0"/>
          <w:numId w:val="1"/>
        </w:numPr>
        <w:rPr>
          <w:rFonts w:ascii="Arial" w:hAnsi="Arial" w:cs="Arial"/>
          <w:sz w:val="22"/>
          <w:szCs w:val="22"/>
        </w:rPr>
      </w:pPr>
      <w:r w:rsidRPr="00FE11D8">
        <w:rPr>
          <w:rFonts w:ascii="Arial" w:hAnsi="Arial" w:cs="Arial"/>
          <w:sz w:val="22"/>
          <w:szCs w:val="22"/>
        </w:rPr>
        <w:t xml:space="preserve">Decisions made in the commercial interests of the sponsor or by local regulatory/health authorities. </w:t>
      </w:r>
    </w:p>
    <w:p w14:paraId="730FBE2F" w14:textId="77777777" w:rsidR="0018699B" w:rsidRDefault="0018699B" w:rsidP="0018699B">
      <w:pPr>
        <w:rPr>
          <w:rFonts w:ascii="Arial" w:hAnsi="Arial" w:cs="Arial"/>
          <w:b/>
          <w:sz w:val="22"/>
          <w:szCs w:val="22"/>
        </w:rPr>
      </w:pPr>
    </w:p>
    <w:p w14:paraId="3E0005BD" w14:textId="77777777" w:rsidR="00606FC4" w:rsidRDefault="00606FC4" w:rsidP="0018699B">
      <w:pPr>
        <w:rPr>
          <w:rFonts w:ascii="Arial" w:hAnsi="Arial" w:cs="Arial"/>
          <w:b/>
          <w:sz w:val="22"/>
          <w:szCs w:val="22"/>
        </w:rPr>
      </w:pPr>
    </w:p>
    <w:p w14:paraId="21E8F675" w14:textId="77777777" w:rsidR="00606FC4" w:rsidRDefault="00606FC4" w:rsidP="0018699B">
      <w:pPr>
        <w:rPr>
          <w:rFonts w:ascii="Arial" w:hAnsi="Arial" w:cs="Arial"/>
          <w:b/>
          <w:sz w:val="22"/>
          <w:szCs w:val="22"/>
        </w:rPr>
      </w:pPr>
    </w:p>
    <w:p w14:paraId="0143B555" w14:textId="77777777" w:rsidR="00606FC4" w:rsidRDefault="00606FC4" w:rsidP="0018699B">
      <w:pPr>
        <w:rPr>
          <w:rFonts w:ascii="Arial" w:hAnsi="Arial" w:cs="Arial"/>
          <w:b/>
          <w:sz w:val="22"/>
          <w:szCs w:val="22"/>
        </w:rPr>
      </w:pPr>
    </w:p>
    <w:p w14:paraId="1D9034A7" w14:textId="77777777" w:rsidR="0018699B" w:rsidRPr="00705D24" w:rsidRDefault="0018699B" w:rsidP="0018699B">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0058007D">
        <w:rPr>
          <w:rFonts w:ascii="Arial" w:hAnsi="Arial" w:cs="Arial"/>
          <w:b/>
          <w:sz w:val="28"/>
          <w:szCs w:val="28"/>
        </w:rPr>
        <w:t>Frequently asked questions</w:t>
      </w:r>
    </w:p>
    <w:p w14:paraId="4040BC0B" w14:textId="77777777" w:rsidR="0018699B" w:rsidRPr="003A66AC" w:rsidRDefault="0018699B" w:rsidP="0018699B">
      <w:pPr>
        <w:rPr>
          <w:rFonts w:ascii="Arial" w:hAnsi="Arial" w:cs="Arial"/>
          <w:sz w:val="18"/>
          <w:szCs w:val="18"/>
        </w:rPr>
      </w:pPr>
    </w:p>
    <w:p w14:paraId="0E7ABB04" w14:textId="77777777" w:rsidR="0018699B" w:rsidRDefault="0058007D" w:rsidP="0018699B">
      <w:pPr>
        <w:rPr>
          <w:rFonts w:ascii="Arial" w:hAnsi="Arial" w:cs="Arial"/>
          <w:b/>
          <w:sz w:val="22"/>
          <w:szCs w:val="22"/>
        </w:rPr>
      </w:pPr>
      <w:r>
        <w:rPr>
          <w:rFonts w:ascii="Arial" w:hAnsi="Arial" w:cs="Arial"/>
          <w:b/>
          <w:sz w:val="22"/>
          <w:szCs w:val="22"/>
        </w:rPr>
        <w:t>1</w:t>
      </w:r>
      <w:r w:rsidR="0018699B" w:rsidRPr="006C6151">
        <w:rPr>
          <w:rFonts w:ascii="Arial" w:hAnsi="Arial" w:cs="Arial"/>
          <w:b/>
          <w:sz w:val="22"/>
          <w:szCs w:val="22"/>
        </w:rPr>
        <w:tab/>
        <w:t>What will happen to information about me?</w:t>
      </w:r>
    </w:p>
    <w:p w14:paraId="15654F7D" w14:textId="77777777" w:rsidR="0018699B" w:rsidRPr="002C7009" w:rsidRDefault="0018699B" w:rsidP="0018699B">
      <w:pPr>
        <w:rPr>
          <w:rFonts w:ascii="Arial" w:hAnsi="Arial" w:cs="Arial"/>
          <w:b/>
          <w:sz w:val="12"/>
          <w:szCs w:val="12"/>
        </w:rPr>
      </w:pPr>
    </w:p>
    <w:p w14:paraId="6AA72960" w14:textId="77777777" w:rsidR="00694E61" w:rsidRDefault="00694E61" w:rsidP="00694E61">
      <w:pPr>
        <w:rPr>
          <w:rFonts w:ascii="Arial" w:hAnsi="Arial" w:cs="Arial"/>
          <w:sz w:val="22"/>
          <w:szCs w:val="22"/>
        </w:rPr>
      </w:pPr>
    </w:p>
    <w:p w14:paraId="29EB4635" w14:textId="77777777" w:rsidR="00694E61" w:rsidRDefault="00694E61" w:rsidP="00694E61">
      <w:pPr>
        <w:rPr>
          <w:rFonts w:ascii="Arial" w:hAnsi="Arial" w:cs="Arial"/>
          <w:sz w:val="22"/>
          <w:szCs w:val="22"/>
        </w:rPr>
      </w:pPr>
      <w:r>
        <w:rPr>
          <w:rFonts w:ascii="Arial" w:hAnsi="Arial" w:cs="Arial"/>
          <w:sz w:val="22"/>
          <w:szCs w:val="22"/>
        </w:rPr>
        <w:t xml:space="preserve">By providing consent to the study doctor and relevant research staff, you consent to collection and use of personal health information for the research project. Any information obtained in connection with this research project that can identify you will remain confidential.   The data collected from this project will be stored on the password protected ORIQL Database’s and may be pooled (de-identified) for further retrospective research projects (following HREC approval). In such instances you will not be contacted to obtain permission for de-identified data to be used.  </w:t>
      </w:r>
    </w:p>
    <w:p w14:paraId="41F11C2C" w14:textId="77777777" w:rsidR="0018699B" w:rsidRPr="00CA728B" w:rsidRDefault="0018699B" w:rsidP="0018699B">
      <w:pPr>
        <w:rPr>
          <w:rFonts w:ascii="Arial" w:hAnsi="Arial" w:cs="Arial"/>
          <w:sz w:val="18"/>
          <w:szCs w:val="18"/>
        </w:rPr>
      </w:pPr>
    </w:p>
    <w:p w14:paraId="59D2914F" w14:textId="77777777" w:rsidR="0018699B" w:rsidRPr="00FE11D8" w:rsidRDefault="0018699B" w:rsidP="0018699B">
      <w:pPr>
        <w:rPr>
          <w:rFonts w:ascii="Arial" w:hAnsi="Arial" w:cs="Arial"/>
          <w:sz w:val="22"/>
          <w:szCs w:val="22"/>
        </w:rPr>
      </w:pPr>
      <w:r w:rsidRPr="00FE11D8">
        <w:rPr>
          <w:rFonts w:ascii="Arial" w:hAnsi="Arial" w:cs="Arial"/>
          <w:sz w:val="22"/>
          <w:szCs w:val="22"/>
        </w:rPr>
        <w:t>Information about you may be obtained from your health records held at this and other health services for the purpose of this research. By signing the consent form you agree to the study team accessing health records for the purpose of verifying the procedures and the data</w:t>
      </w:r>
      <w:r w:rsidR="00184409">
        <w:rPr>
          <w:rFonts w:ascii="Arial" w:hAnsi="Arial" w:cs="Arial"/>
          <w:sz w:val="22"/>
          <w:szCs w:val="22"/>
        </w:rPr>
        <w:t xml:space="preserve"> </w:t>
      </w:r>
      <w:r w:rsidRPr="00FE11D8">
        <w:rPr>
          <w:rFonts w:ascii="Arial" w:hAnsi="Arial" w:cs="Arial"/>
          <w:sz w:val="22"/>
          <w:szCs w:val="22"/>
        </w:rPr>
        <w:t>relevant to this Participant Information Sheet</w:t>
      </w:r>
      <w:r w:rsidR="00184409">
        <w:rPr>
          <w:rFonts w:ascii="Arial" w:hAnsi="Arial" w:cs="Arial"/>
          <w:sz w:val="22"/>
          <w:szCs w:val="22"/>
        </w:rPr>
        <w:t>.</w:t>
      </w:r>
      <w:r w:rsidRPr="00FE11D8">
        <w:rPr>
          <w:rFonts w:ascii="Arial" w:hAnsi="Arial" w:cs="Arial"/>
          <w:sz w:val="22"/>
          <w:szCs w:val="22"/>
        </w:rPr>
        <w:t xml:space="preserve"> </w:t>
      </w:r>
    </w:p>
    <w:p w14:paraId="7E1D6EEB" w14:textId="77777777" w:rsidR="0018699B" w:rsidRPr="00CA728B" w:rsidRDefault="0018699B" w:rsidP="0018699B">
      <w:pPr>
        <w:rPr>
          <w:rFonts w:ascii="Arial" w:hAnsi="Arial" w:cs="Arial"/>
          <w:i/>
          <w:sz w:val="18"/>
          <w:szCs w:val="18"/>
        </w:rPr>
      </w:pPr>
    </w:p>
    <w:p w14:paraId="4A352ACD" w14:textId="77777777" w:rsidR="0018699B" w:rsidRPr="00FE11D8" w:rsidRDefault="0018699B" w:rsidP="0018699B">
      <w:pPr>
        <w:rPr>
          <w:rFonts w:ascii="Arial" w:hAnsi="Arial" w:cs="Arial"/>
          <w:sz w:val="22"/>
          <w:szCs w:val="22"/>
        </w:rPr>
      </w:pPr>
      <w:r w:rsidRPr="00FE11D8">
        <w:rPr>
          <w:rFonts w:ascii="Arial" w:hAnsi="Arial" w:cs="Arial"/>
          <w:sz w:val="22"/>
          <w:szCs w:val="22"/>
        </w:rPr>
        <w:t>It is anticipated that the results of this research project will be published and/or presented in a variety of forums. In any publication and/or presentation, information will be provided in such a way that you cannot be identified</w:t>
      </w:r>
      <w:r w:rsidR="00184409">
        <w:rPr>
          <w:rFonts w:ascii="Arial" w:hAnsi="Arial" w:cs="Arial"/>
          <w:sz w:val="22"/>
          <w:szCs w:val="22"/>
        </w:rPr>
        <w:t>, except with your permission.</w:t>
      </w:r>
      <w:r w:rsidRPr="00FE11D8">
        <w:rPr>
          <w:rFonts w:ascii="Arial" w:hAnsi="Arial" w:cs="Arial"/>
          <w:sz w:val="22"/>
          <w:szCs w:val="22"/>
        </w:rPr>
        <w:t xml:space="preserve">  </w:t>
      </w:r>
      <w:bookmarkStart w:id="0" w:name="OLE_LINK4"/>
      <w:bookmarkStart w:id="1" w:name="OLE_LINK5"/>
      <w:r w:rsidRPr="00FE11D8">
        <w:rPr>
          <w:rFonts w:ascii="Arial" w:hAnsi="Arial" w:cs="Arial"/>
          <w:sz w:val="22"/>
          <w:szCs w:val="22"/>
        </w:rPr>
        <w:t>Information about your participation in this research project may be recorded in your health records.</w:t>
      </w:r>
    </w:p>
    <w:bookmarkEnd w:id="0"/>
    <w:bookmarkEnd w:id="1"/>
    <w:p w14:paraId="74B7D702" w14:textId="77777777" w:rsidR="0018699B" w:rsidRPr="00CA728B" w:rsidRDefault="0018699B" w:rsidP="0018699B">
      <w:pPr>
        <w:rPr>
          <w:rFonts w:ascii="Arial" w:hAnsi="Arial" w:cs="Arial"/>
          <w:sz w:val="18"/>
          <w:szCs w:val="18"/>
        </w:rPr>
      </w:pPr>
    </w:p>
    <w:p w14:paraId="4BC04E14" w14:textId="77777777" w:rsidR="0018699B" w:rsidRDefault="00184409" w:rsidP="0018699B">
      <w:pPr>
        <w:rPr>
          <w:rFonts w:ascii="Arial" w:hAnsi="Arial" w:cs="Arial"/>
          <w:sz w:val="22"/>
          <w:szCs w:val="22"/>
        </w:rPr>
      </w:pPr>
      <w:r>
        <w:rPr>
          <w:rFonts w:ascii="Arial" w:hAnsi="Arial" w:cs="Arial"/>
          <w:sz w:val="22"/>
          <w:szCs w:val="22"/>
        </w:rPr>
        <w:t>Y</w:t>
      </w:r>
      <w:r w:rsidR="0018699B" w:rsidRPr="00FE11D8">
        <w:rPr>
          <w:rFonts w:ascii="Arial" w:hAnsi="Arial" w:cs="Arial"/>
          <w:sz w:val="22"/>
          <w:szCs w:val="22"/>
        </w:rPr>
        <w:t xml:space="preserve">ou have the right to request access to your information collected and stored by the research team. You also have the right to request that any information with which you disagree be corrected. </w:t>
      </w:r>
    </w:p>
    <w:p w14:paraId="2B8033E7" w14:textId="77777777" w:rsidR="00184409" w:rsidRPr="003A66AC" w:rsidRDefault="00184409" w:rsidP="0018699B">
      <w:pPr>
        <w:rPr>
          <w:rFonts w:ascii="Arial" w:hAnsi="Arial" w:cs="Arial"/>
          <w:b/>
          <w:sz w:val="20"/>
          <w:szCs w:val="20"/>
        </w:rPr>
      </w:pPr>
    </w:p>
    <w:p w14:paraId="7053E833" w14:textId="6D73D9D5" w:rsidR="0018699B" w:rsidRPr="00213C2F" w:rsidRDefault="0058007D" w:rsidP="0018699B">
      <w:pPr>
        <w:rPr>
          <w:rFonts w:ascii="Arial" w:hAnsi="Arial" w:cs="Arial"/>
          <w:b/>
          <w:sz w:val="22"/>
          <w:szCs w:val="22"/>
        </w:rPr>
      </w:pPr>
      <w:r>
        <w:rPr>
          <w:rFonts w:ascii="Arial" w:hAnsi="Arial" w:cs="Arial"/>
          <w:b/>
          <w:sz w:val="22"/>
          <w:szCs w:val="22"/>
        </w:rPr>
        <w:t>2</w:t>
      </w:r>
      <w:r w:rsidR="0018699B" w:rsidRPr="00213C2F">
        <w:rPr>
          <w:rFonts w:ascii="Arial" w:hAnsi="Arial" w:cs="Arial"/>
          <w:b/>
          <w:sz w:val="22"/>
          <w:szCs w:val="22"/>
        </w:rPr>
        <w:tab/>
      </w:r>
      <w:r w:rsidR="00A179BD">
        <w:rPr>
          <w:rFonts w:ascii="Arial" w:hAnsi="Arial" w:cs="Arial"/>
          <w:b/>
          <w:sz w:val="22"/>
          <w:szCs w:val="22"/>
        </w:rPr>
        <w:t>Complaints</w:t>
      </w:r>
    </w:p>
    <w:p w14:paraId="5DFFF113" w14:textId="77777777" w:rsidR="0018699B" w:rsidRPr="002C7009" w:rsidRDefault="0018699B" w:rsidP="0018699B">
      <w:pPr>
        <w:rPr>
          <w:rFonts w:ascii="Arial" w:hAnsi="Arial" w:cs="Arial"/>
          <w:sz w:val="12"/>
          <w:szCs w:val="12"/>
        </w:rPr>
      </w:pPr>
    </w:p>
    <w:p w14:paraId="1078A550" w14:textId="77777777" w:rsidR="00A179BD" w:rsidRPr="0026633A" w:rsidRDefault="00A179BD" w:rsidP="00A179BD">
      <w:pPr>
        <w:rPr>
          <w:rFonts w:ascii="Arial" w:hAnsi="Arial" w:cs="Arial"/>
          <w:sz w:val="22"/>
          <w:szCs w:val="22"/>
        </w:rPr>
      </w:pPr>
      <w:r>
        <w:rPr>
          <w:rFonts w:ascii="Arial" w:hAnsi="Arial" w:cs="Arial"/>
          <w:sz w:val="22"/>
          <w:szCs w:val="22"/>
        </w:rPr>
        <w:t>If you suffer any injuries or significant event whilst you are a part of or participating in this research project</w:t>
      </w:r>
      <w:r w:rsidRPr="00FE11D8">
        <w:rPr>
          <w:rFonts w:ascii="Arial" w:hAnsi="Arial" w:cs="Arial"/>
          <w:sz w:val="22"/>
          <w:szCs w:val="22"/>
        </w:rPr>
        <w:t xml:space="preserve">, you should contact the study team as soon as possible and you will be assisted with arranging appropriate </w:t>
      </w:r>
      <w:r>
        <w:rPr>
          <w:rFonts w:ascii="Arial" w:hAnsi="Arial" w:cs="Arial"/>
          <w:sz w:val="22"/>
          <w:szCs w:val="22"/>
        </w:rPr>
        <w:t>management</w:t>
      </w:r>
      <w:r w:rsidRPr="00FE11D8">
        <w:rPr>
          <w:rFonts w:ascii="Arial" w:hAnsi="Arial" w:cs="Arial"/>
          <w:sz w:val="22"/>
          <w:szCs w:val="22"/>
        </w:rPr>
        <w:t xml:space="preserve">. </w:t>
      </w:r>
    </w:p>
    <w:p w14:paraId="5807583A" w14:textId="77777777" w:rsidR="0018699B" w:rsidRDefault="0018699B" w:rsidP="0018699B">
      <w:pPr>
        <w:rPr>
          <w:rFonts w:ascii="Arial" w:hAnsi="Arial" w:cs="Arial"/>
          <w:b/>
          <w:sz w:val="22"/>
          <w:szCs w:val="22"/>
        </w:rPr>
      </w:pPr>
    </w:p>
    <w:p w14:paraId="2CD088E8" w14:textId="77777777" w:rsidR="0018699B" w:rsidRDefault="0058007D" w:rsidP="0018699B">
      <w:pPr>
        <w:rPr>
          <w:rFonts w:ascii="Arial" w:hAnsi="Arial" w:cs="Arial"/>
          <w:b/>
          <w:sz w:val="22"/>
          <w:szCs w:val="22"/>
        </w:rPr>
      </w:pPr>
      <w:r>
        <w:rPr>
          <w:rFonts w:ascii="Arial" w:hAnsi="Arial" w:cs="Arial"/>
          <w:b/>
          <w:sz w:val="22"/>
          <w:szCs w:val="22"/>
        </w:rPr>
        <w:t>3</w:t>
      </w:r>
      <w:r w:rsidR="0018699B" w:rsidRPr="00B70B8A">
        <w:rPr>
          <w:rFonts w:ascii="Arial" w:hAnsi="Arial" w:cs="Arial"/>
          <w:b/>
          <w:sz w:val="22"/>
          <w:szCs w:val="22"/>
        </w:rPr>
        <w:tab/>
        <w:t>Who is organis</w:t>
      </w:r>
      <w:r w:rsidR="0018699B">
        <w:rPr>
          <w:rFonts w:ascii="Arial" w:hAnsi="Arial" w:cs="Arial"/>
          <w:b/>
          <w:sz w:val="22"/>
          <w:szCs w:val="22"/>
        </w:rPr>
        <w:t>ing and funding the research?</w:t>
      </w:r>
    </w:p>
    <w:p w14:paraId="5720EBF8" w14:textId="77777777" w:rsidR="0018699B" w:rsidRPr="00CA728B" w:rsidRDefault="0018699B" w:rsidP="0018699B">
      <w:pPr>
        <w:rPr>
          <w:rFonts w:ascii="Arial" w:hAnsi="Arial" w:cs="Arial"/>
          <w:sz w:val="12"/>
          <w:szCs w:val="12"/>
        </w:rPr>
      </w:pPr>
    </w:p>
    <w:p w14:paraId="336AA7FA" w14:textId="6F855F98" w:rsidR="009B6CE8" w:rsidRPr="00A86394" w:rsidRDefault="009B6CE8" w:rsidP="009B6CE8">
      <w:pPr>
        <w:rPr>
          <w:rFonts w:ascii="Arial" w:hAnsi="Arial" w:cs="Arial"/>
          <w:sz w:val="22"/>
          <w:szCs w:val="22"/>
        </w:rPr>
      </w:pPr>
      <w:r>
        <w:rPr>
          <w:rFonts w:ascii="Arial" w:hAnsi="Arial" w:cs="Arial"/>
          <w:sz w:val="22"/>
          <w:szCs w:val="22"/>
        </w:rPr>
        <w:t>The Orthopaedic Research Institute of Queensland (ORIQL) is funding this research project.  The ORIQL is a not-for-profit registered charity limited by guarantee.  The organisation conducts clinical and scientific research in the field of orthopaedic surgery and musculoskeletal medicine under a board of orthopaedic surgeons.  ORIQL researchers do not receive a personal financial benefit from your involvement research projects.</w:t>
      </w:r>
    </w:p>
    <w:p w14:paraId="1DBAF5F8" w14:textId="77777777" w:rsidR="009B6CE8" w:rsidRPr="00A86394" w:rsidRDefault="009B6CE8" w:rsidP="009B6CE8">
      <w:pPr>
        <w:rPr>
          <w:rFonts w:ascii="Arial" w:hAnsi="Arial" w:cs="Arial"/>
          <w:sz w:val="20"/>
          <w:szCs w:val="20"/>
        </w:rPr>
      </w:pPr>
    </w:p>
    <w:p w14:paraId="7669E25F" w14:textId="77777777" w:rsidR="0058007D" w:rsidRPr="00175F69" w:rsidRDefault="0058007D" w:rsidP="0018699B">
      <w:pPr>
        <w:rPr>
          <w:rFonts w:ascii="Arial" w:hAnsi="Arial" w:cs="Arial"/>
          <w:sz w:val="20"/>
          <w:szCs w:val="20"/>
        </w:rPr>
      </w:pPr>
    </w:p>
    <w:p w14:paraId="571E3B70" w14:textId="77777777" w:rsidR="0018699B" w:rsidRPr="00B70B8A" w:rsidRDefault="0058007D" w:rsidP="0018699B">
      <w:pPr>
        <w:rPr>
          <w:rFonts w:ascii="Arial" w:hAnsi="Arial" w:cs="Arial"/>
          <w:b/>
          <w:sz w:val="22"/>
          <w:szCs w:val="22"/>
        </w:rPr>
      </w:pPr>
      <w:r>
        <w:rPr>
          <w:rFonts w:ascii="Arial" w:hAnsi="Arial" w:cs="Arial"/>
          <w:b/>
          <w:sz w:val="22"/>
          <w:szCs w:val="22"/>
        </w:rPr>
        <w:t>4</w:t>
      </w:r>
      <w:r w:rsidR="0018699B" w:rsidRPr="00B70B8A">
        <w:rPr>
          <w:rFonts w:ascii="Arial" w:hAnsi="Arial" w:cs="Arial"/>
          <w:b/>
          <w:sz w:val="22"/>
          <w:szCs w:val="22"/>
        </w:rPr>
        <w:tab/>
        <w:t xml:space="preserve">Who has reviewed the </w:t>
      </w:r>
      <w:r w:rsidR="0018699B">
        <w:rPr>
          <w:rFonts w:ascii="Arial" w:hAnsi="Arial" w:cs="Arial"/>
          <w:b/>
          <w:sz w:val="22"/>
          <w:szCs w:val="22"/>
        </w:rPr>
        <w:t>research project</w:t>
      </w:r>
      <w:r w:rsidR="0018699B" w:rsidRPr="00B70B8A">
        <w:rPr>
          <w:rFonts w:ascii="Arial" w:hAnsi="Arial" w:cs="Arial"/>
          <w:b/>
          <w:sz w:val="22"/>
          <w:szCs w:val="22"/>
        </w:rPr>
        <w:t>?</w:t>
      </w:r>
    </w:p>
    <w:p w14:paraId="3DDB2B4D" w14:textId="77777777" w:rsidR="0018699B" w:rsidRPr="001C0E90" w:rsidRDefault="0018699B" w:rsidP="0018699B">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1C190D3B" w14:textId="77777777" w:rsidR="0018699B" w:rsidRPr="00DD5A60" w:rsidRDefault="0058007D" w:rsidP="0018699B">
      <w:pPr>
        <w:rPr>
          <w:rFonts w:ascii="Arial" w:hAnsi="Arial" w:cs="Arial"/>
          <w:color w:val="000000" w:themeColor="text1"/>
          <w:sz w:val="22"/>
          <w:szCs w:val="22"/>
        </w:rPr>
      </w:pPr>
      <w:r>
        <w:rPr>
          <w:rFonts w:ascii="Arial" w:hAnsi="Arial" w:cs="Arial"/>
          <w:sz w:val="22"/>
          <w:szCs w:val="22"/>
        </w:rPr>
        <w:t>This research project has undergone</w:t>
      </w:r>
      <w:r w:rsidR="0018699B" w:rsidRPr="00813C67">
        <w:rPr>
          <w:rFonts w:ascii="Arial" w:hAnsi="Arial" w:cs="Arial"/>
          <w:sz w:val="22"/>
          <w:szCs w:val="22"/>
        </w:rPr>
        <w:t xml:space="preserve"> Human Research Ethics Committee (HREC)</w:t>
      </w:r>
      <w:r>
        <w:rPr>
          <w:rFonts w:ascii="Arial" w:hAnsi="Arial" w:cs="Arial"/>
          <w:sz w:val="22"/>
          <w:szCs w:val="22"/>
        </w:rPr>
        <w:t xml:space="preserve"> review</w:t>
      </w:r>
      <w:r w:rsidR="0018699B" w:rsidRPr="00813C67">
        <w:rPr>
          <w:rFonts w:ascii="Arial" w:hAnsi="Arial" w:cs="Arial"/>
          <w:sz w:val="22"/>
          <w:szCs w:val="22"/>
        </w:rPr>
        <w:t xml:space="preserve">.  The ethical aspects of this research project have been approved by the HREC </w:t>
      </w:r>
      <w:r>
        <w:rPr>
          <w:rFonts w:ascii="Arial" w:hAnsi="Arial" w:cs="Arial"/>
          <w:sz w:val="22"/>
          <w:szCs w:val="22"/>
        </w:rPr>
        <w:t xml:space="preserve">of </w:t>
      </w:r>
      <w:r w:rsidRPr="0026633A">
        <w:rPr>
          <w:rFonts w:ascii="Arial" w:hAnsi="Arial" w:cs="Arial"/>
          <w:sz w:val="22"/>
          <w:szCs w:val="22"/>
        </w:rPr>
        <w:t>Mater Health Services North Queensland Ltd.</w:t>
      </w:r>
    </w:p>
    <w:p w14:paraId="081D4543" w14:textId="77777777" w:rsidR="0018699B" w:rsidRDefault="0018699B" w:rsidP="0018699B">
      <w:pPr>
        <w:rPr>
          <w:rFonts w:ascii="Arial" w:hAnsi="Arial" w:cs="Arial"/>
          <w:sz w:val="22"/>
          <w:szCs w:val="22"/>
        </w:rPr>
      </w:pPr>
    </w:p>
    <w:p w14:paraId="65F6D0FD" w14:textId="1CA1B50A" w:rsidR="0018699B" w:rsidRPr="0026633A" w:rsidRDefault="002B3425" w:rsidP="0018699B">
      <w:pPr>
        <w:rPr>
          <w:rFonts w:ascii="Arial" w:hAnsi="Arial" w:cs="Arial"/>
          <w:b/>
          <w:sz w:val="22"/>
          <w:szCs w:val="22"/>
        </w:rPr>
      </w:pPr>
      <w:r>
        <w:rPr>
          <w:rFonts w:ascii="Arial" w:hAnsi="Arial" w:cs="Arial"/>
          <w:b/>
          <w:sz w:val="22"/>
          <w:szCs w:val="22"/>
        </w:rPr>
        <w:t>5</w:t>
      </w:r>
      <w:r w:rsidR="0018699B" w:rsidRPr="00C31277">
        <w:rPr>
          <w:rFonts w:ascii="Arial" w:hAnsi="Arial" w:cs="Arial"/>
          <w:b/>
          <w:sz w:val="22"/>
          <w:szCs w:val="22"/>
        </w:rPr>
        <w:tab/>
        <w:t xml:space="preserve">Further information </w:t>
      </w:r>
      <w:r w:rsidR="0018699B">
        <w:rPr>
          <w:rFonts w:ascii="Arial" w:hAnsi="Arial" w:cs="Arial"/>
          <w:b/>
          <w:sz w:val="22"/>
          <w:szCs w:val="22"/>
        </w:rPr>
        <w:t>and who to contact</w:t>
      </w:r>
    </w:p>
    <w:p w14:paraId="48BC55D9" w14:textId="77777777" w:rsidR="0018699B" w:rsidRPr="00CA728B" w:rsidRDefault="0018699B" w:rsidP="0018699B">
      <w:pPr>
        <w:rPr>
          <w:rFonts w:ascii="Arial" w:hAnsi="Arial" w:cs="Arial"/>
          <w:sz w:val="20"/>
          <w:szCs w:val="20"/>
          <w:highlight w:val="yellow"/>
        </w:rPr>
      </w:pPr>
    </w:p>
    <w:p w14:paraId="7C363ACC" w14:textId="77777777" w:rsidR="00561702" w:rsidRPr="00813C67" w:rsidRDefault="00561702" w:rsidP="00561702">
      <w:pPr>
        <w:rPr>
          <w:rFonts w:ascii="Arial" w:hAnsi="Arial" w:cs="Arial"/>
          <w:sz w:val="22"/>
          <w:szCs w:val="22"/>
        </w:rPr>
      </w:pPr>
      <w:r>
        <w:rPr>
          <w:rFonts w:ascii="Arial" w:hAnsi="Arial" w:cs="Arial"/>
          <w:sz w:val="22"/>
          <w:szCs w:val="22"/>
        </w:rPr>
        <w:t>If you have any concerns or problems regarding involvement in the study please contact the persons below. If you are facing any m</w:t>
      </w:r>
      <w:r w:rsidRPr="00813C67">
        <w:rPr>
          <w:rFonts w:ascii="Arial" w:hAnsi="Arial" w:cs="Arial"/>
          <w:sz w:val="22"/>
          <w:szCs w:val="22"/>
        </w:rPr>
        <w:t>edical problems</w:t>
      </w:r>
      <w:r>
        <w:rPr>
          <w:rFonts w:ascii="Arial" w:hAnsi="Arial" w:cs="Arial"/>
          <w:sz w:val="22"/>
          <w:szCs w:val="22"/>
        </w:rPr>
        <w:t xml:space="preserve"> or concerns about your joint </w:t>
      </w:r>
      <w:r>
        <w:rPr>
          <w:rFonts w:ascii="Arial" w:hAnsi="Arial" w:cs="Arial"/>
          <w:sz w:val="22"/>
          <w:szCs w:val="22"/>
        </w:rPr>
        <w:lastRenderedPageBreak/>
        <w:t>replacement or surgery please contact your surgeon’s office or your care team through FORCE THERAPEUTICS</w:t>
      </w:r>
      <w:r w:rsidRPr="00813C67">
        <w:rPr>
          <w:rFonts w:ascii="Arial" w:hAnsi="Arial" w:cs="Arial"/>
          <w:sz w:val="22"/>
          <w:szCs w:val="22"/>
        </w:rPr>
        <w:t>:</w:t>
      </w:r>
    </w:p>
    <w:p w14:paraId="477AA390" w14:textId="77777777" w:rsidR="0018699B" w:rsidRPr="003A66AC" w:rsidRDefault="0018699B" w:rsidP="0018699B">
      <w:pPr>
        <w:rPr>
          <w:rFonts w:ascii="Arial" w:hAnsi="Arial" w:cs="Arial"/>
          <w:color w:val="3366FF"/>
          <w:sz w:val="18"/>
          <w:szCs w:val="18"/>
        </w:rPr>
      </w:pPr>
    </w:p>
    <w:p w14:paraId="46E1A41A" w14:textId="77777777" w:rsidR="0018699B" w:rsidRPr="001A7FD4" w:rsidRDefault="0018699B" w:rsidP="0018699B">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8699B" w:rsidRPr="00813C67" w14:paraId="46948A86" w14:textId="77777777" w:rsidTr="0043620C">
        <w:tc>
          <w:tcPr>
            <w:tcW w:w="2088" w:type="dxa"/>
            <w:shd w:val="clear" w:color="auto" w:fill="auto"/>
          </w:tcPr>
          <w:p w14:paraId="59615CA6" w14:textId="77777777" w:rsidR="0018699B" w:rsidRPr="00813C67" w:rsidRDefault="0018699B" w:rsidP="0043620C">
            <w:pPr>
              <w:rPr>
                <w:rFonts w:ascii="Arial" w:hAnsi="Arial" w:cs="Arial"/>
                <w:sz w:val="22"/>
                <w:szCs w:val="22"/>
              </w:rPr>
            </w:pPr>
            <w:r w:rsidRPr="00813C67">
              <w:rPr>
                <w:rFonts w:ascii="Arial" w:hAnsi="Arial" w:cs="Arial"/>
                <w:sz w:val="22"/>
                <w:szCs w:val="22"/>
              </w:rPr>
              <w:t>Name</w:t>
            </w:r>
          </w:p>
        </w:tc>
        <w:tc>
          <w:tcPr>
            <w:tcW w:w="7020" w:type="dxa"/>
          </w:tcPr>
          <w:p w14:paraId="072C3908" w14:textId="77777777" w:rsidR="0018699B" w:rsidRPr="00DD5A60" w:rsidRDefault="0018699B" w:rsidP="0043620C">
            <w:pPr>
              <w:rPr>
                <w:rFonts w:ascii="Arial" w:hAnsi="Arial" w:cs="Arial"/>
                <w:i/>
                <w:color w:val="000000" w:themeColor="text1"/>
                <w:sz w:val="22"/>
                <w:szCs w:val="22"/>
              </w:rPr>
            </w:pPr>
            <w:r w:rsidRPr="00DD5A60">
              <w:rPr>
                <w:rFonts w:ascii="Arial" w:hAnsi="Arial" w:cs="Arial"/>
                <w:i/>
                <w:color w:val="000000" w:themeColor="text1"/>
                <w:sz w:val="22"/>
                <w:szCs w:val="22"/>
              </w:rPr>
              <w:t>Andrea Grant</w:t>
            </w:r>
          </w:p>
        </w:tc>
      </w:tr>
      <w:tr w:rsidR="0018699B" w:rsidRPr="00813C67" w14:paraId="142C56E5" w14:textId="77777777" w:rsidTr="0043620C">
        <w:tc>
          <w:tcPr>
            <w:tcW w:w="2088" w:type="dxa"/>
            <w:shd w:val="clear" w:color="auto" w:fill="auto"/>
          </w:tcPr>
          <w:p w14:paraId="4B930D5F" w14:textId="77777777" w:rsidR="0018699B" w:rsidRPr="00813C67" w:rsidRDefault="0018699B" w:rsidP="0043620C">
            <w:pPr>
              <w:rPr>
                <w:rFonts w:ascii="Arial" w:hAnsi="Arial" w:cs="Arial"/>
                <w:sz w:val="22"/>
                <w:szCs w:val="22"/>
              </w:rPr>
            </w:pPr>
            <w:r w:rsidRPr="00813C67">
              <w:rPr>
                <w:rFonts w:ascii="Arial" w:hAnsi="Arial" w:cs="Arial"/>
                <w:sz w:val="22"/>
                <w:szCs w:val="22"/>
              </w:rPr>
              <w:t>Position</w:t>
            </w:r>
          </w:p>
        </w:tc>
        <w:tc>
          <w:tcPr>
            <w:tcW w:w="7020" w:type="dxa"/>
          </w:tcPr>
          <w:p w14:paraId="6374D56B" w14:textId="77777777" w:rsidR="0018699B" w:rsidRPr="00DD5A60" w:rsidRDefault="0018699B" w:rsidP="0043620C">
            <w:pPr>
              <w:rPr>
                <w:rFonts w:ascii="Arial" w:hAnsi="Arial" w:cs="Arial"/>
                <w:i/>
                <w:color w:val="000000" w:themeColor="text1"/>
                <w:sz w:val="22"/>
                <w:szCs w:val="22"/>
              </w:rPr>
            </w:pPr>
            <w:r>
              <w:rPr>
                <w:rFonts w:ascii="Arial" w:hAnsi="Arial" w:cs="Arial"/>
                <w:i/>
                <w:color w:val="000000" w:themeColor="text1"/>
                <w:sz w:val="22"/>
                <w:szCs w:val="22"/>
              </w:rPr>
              <w:t>Research Coordinator</w:t>
            </w:r>
          </w:p>
        </w:tc>
      </w:tr>
      <w:tr w:rsidR="0018699B" w:rsidRPr="00813C67" w14:paraId="7342F20F" w14:textId="77777777" w:rsidTr="0043620C">
        <w:tc>
          <w:tcPr>
            <w:tcW w:w="2088" w:type="dxa"/>
            <w:shd w:val="clear" w:color="auto" w:fill="auto"/>
          </w:tcPr>
          <w:p w14:paraId="040E4DB0" w14:textId="77777777" w:rsidR="0018699B" w:rsidRPr="00813C67" w:rsidRDefault="0018699B" w:rsidP="0043620C">
            <w:pPr>
              <w:rPr>
                <w:rFonts w:ascii="Arial" w:hAnsi="Arial" w:cs="Arial"/>
                <w:sz w:val="22"/>
                <w:szCs w:val="22"/>
              </w:rPr>
            </w:pPr>
            <w:r w:rsidRPr="00813C67">
              <w:rPr>
                <w:rFonts w:ascii="Arial" w:hAnsi="Arial" w:cs="Arial"/>
                <w:sz w:val="22"/>
                <w:szCs w:val="22"/>
              </w:rPr>
              <w:t>Telephone</w:t>
            </w:r>
          </w:p>
        </w:tc>
        <w:tc>
          <w:tcPr>
            <w:tcW w:w="7020" w:type="dxa"/>
          </w:tcPr>
          <w:p w14:paraId="33C6F8C8" w14:textId="77777777" w:rsidR="0018699B" w:rsidRPr="00DD5A60" w:rsidRDefault="0058007D" w:rsidP="0043620C">
            <w:pPr>
              <w:rPr>
                <w:rFonts w:ascii="Arial" w:hAnsi="Arial" w:cs="Arial"/>
                <w:i/>
                <w:color w:val="000000" w:themeColor="text1"/>
                <w:sz w:val="22"/>
                <w:szCs w:val="22"/>
              </w:rPr>
            </w:pPr>
            <w:r>
              <w:rPr>
                <w:rFonts w:ascii="Arial" w:hAnsi="Arial" w:cs="Arial"/>
                <w:i/>
                <w:color w:val="000000" w:themeColor="text1"/>
                <w:sz w:val="22"/>
                <w:szCs w:val="22"/>
              </w:rPr>
              <w:t>0413 685 331</w:t>
            </w:r>
          </w:p>
        </w:tc>
      </w:tr>
      <w:tr w:rsidR="0018699B" w:rsidRPr="00813C67" w14:paraId="657A8C6E" w14:textId="77777777" w:rsidTr="0043620C">
        <w:tc>
          <w:tcPr>
            <w:tcW w:w="2088" w:type="dxa"/>
            <w:shd w:val="clear" w:color="auto" w:fill="auto"/>
          </w:tcPr>
          <w:p w14:paraId="6A4D2EBF" w14:textId="77777777" w:rsidR="0018699B" w:rsidRPr="00813C67" w:rsidRDefault="0018699B" w:rsidP="0043620C">
            <w:pPr>
              <w:rPr>
                <w:rFonts w:ascii="Arial" w:hAnsi="Arial" w:cs="Arial"/>
                <w:sz w:val="22"/>
                <w:szCs w:val="22"/>
              </w:rPr>
            </w:pPr>
            <w:r w:rsidRPr="00813C67">
              <w:rPr>
                <w:rFonts w:ascii="Arial" w:hAnsi="Arial" w:cs="Arial"/>
                <w:sz w:val="22"/>
                <w:szCs w:val="22"/>
              </w:rPr>
              <w:t>Email</w:t>
            </w:r>
          </w:p>
        </w:tc>
        <w:tc>
          <w:tcPr>
            <w:tcW w:w="7020" w:type="dxa"/>
          </w:tcPr>
          <w:p w14:paraId="2E07349F" w14:textId="77777777" w:rsidR="0018699B" w:rsidRPr="00DD5A60" w:rsidRDefault="0018699B" w:rsidP="0043620C">
            <w:pPr>
              <w:rPr>
                <w:rFonts w:ascii="Arial" w:hAnsi="Arial" w:cs="Arial"/>
                <w:i/>
                <w:color w:val="000000" w:themeColor="text1"/>
                <w:sz w:val="22"/>
                <w:szCs w:val="22"/>
              </w:rPr>
            </w:pPr>
            <w:r>
              <w:rPr>
                <w:rFonts w:ascii="Arial" w:hAnsi="Arial" w:cs="Arial"/>
                <w:i/>
                <w:color w:val="000000" w:themeColor="text1"/>
                <w:sz w:val="22"/>
                <w:szCs w:val="22"/>
              </w:rPr>
              <w:t>Research_coordinator@oriql.com.au</w:t>
            </w:r>
          </w:p>
        </w:tc>
      </w:tr>
    </w:tbl>
    <w:p w14:paraId="296A3B8B" w14:textId="77777777" w:rsidR="0018699B" w:rsidRPr="00CA728B" w:rsidRDefault="0018699B" w:rsidP="0018699B">
      <w:pPr>
        <w:rPr>
          <w:rFonts w:ascii="Arial" w:hAnsi="Arial" w:cs="Arial"/>
          <w:sz w:val="18"/>
          <w:szCs w:val="18"/>
        </w:rPr>
      </w:pPr>
    </w:p>
    <w:p w14:paraId="6B7B0654" w14:textId="77777777" w:rsidR="0018699B" w:rsidRPr="004E26E7" w:rsidRDefault="0018699B" w:rsidP="0018699B">
      <w:pPr>
        <w:rPr>
          <w:rFonts w:ascii="Arial" w:hAnsi="Arial" w:cs="Arial"/>
          <w:sz w:val="22"/>
          <w:szCs w:val="22"/>
        </w:rPr>
      </w:pPr>
      <w:r w:rsidRPr="00813C67">
        <w:rPr>
          <w:rFonts w:ascii="Arial" w:hAnsi="Arial" w:cs="Arial"/>
          <w:sz w:val="22"/>
          <w:szCs w:val="22"/>
        </w:rPr>
        <w:t>For matters relating to research at the site at which you are participating, the details of the local site complaints person are:</w:t>
      </w:r>
    </w:p>
    <w:p w14:paraId="69AEC59D" w14:textId="77777777" w:rsidR="0018699B" w:rsidRDefault="0018699B" w:rsidP="0018699B">
      <w:pPr>
        <w:tabs>
          <w:tab w:val="left" w:pos="180"/>
        </w:tabs>
        <w:ind w:left="180"/>
        <w:rPr>
          <w:rFonts w:ascii="Arial" w:hAnsi="Arial" w:cs="Arial"/>
          <w:b/>
          <w:sz w:val="22"/>
          <w:szCs w:val="22"/>
        </w:rPr>
      </w:pPr>
    </w:p>
    <w:p w14:paraId="70E01709" w14:textId="77777777" w:rsidR="0018699B" w:rsidRPr="00813C67" w:rsidRDefault="0018699B" w:rsidP="0018699B">
      <w:pPr>
        <w:tabs>
          <w:tab w:val="left" w:pos="180"/>
        </w:tabs>
        <w:ind w:left="180"/>
        <w:rPr>
          <w:rFonts w:ascii="Arial" w:hAnsi="Arial" w:cs="Arial"/>
          <w:b/>
          <w:sz w:val="22"/>
          <w:szCs w:val="22"/>
        </w:rPr>
      </w:pPr>
      <w:r w:rsidRPr="00813C67">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8699B" w:rsidRPr="00813C67" w14:paraId="550DA278" w14:textId="77777777" w:rsidTr="0043620C">
        <w:tc>
          <w:tcPr>
            <w:tcW w:w="2088" w:type="dxa"/>
            <w:shd w:val="clear" w:color="auto" w:fill="auto"/>
          </w:tcPr>
          <w:p w14:paraId="41A80160" w14:textId="77777777" w:rsidR="0018699B" w:rsidRPr="00813C67" w:rsidRDefault="0018699B" w:rsidP="0043620C">
            <w:pPr>
              <w:rPr>
                <w:rFonts w:ascii="Arial" w:hAnsi="Arial" w:cs="Arial"/>
                <w:sz w:val="22"/>
                <w:szCs w:val="22"/>
              </w:rPr>
            </w:pPr>
            <w:r w:rsidRPr="00813C67">
              <w:rPr>
                <w:rFonts w:ascii="Arial" w:hAnsi="Arial" w:cs="Arial"/>
                <w:sz w:val="22"/>
                <w:szCs w:val="22"/>
              </w:rPr>
              <w:t>Position</w:t>
            </w:r>
          </w:p>
        </w:tc>
        <w:tc>
          <w:tcPr>
            <w:tcW w:w="7020" w:type="dxa"/>
            <w:shd w:val="clear" w:color="auto" w:fill="auto"/>
          </w:tcPr>
          <w:p w14:paraId="6549A361" w14:textId="5A871C50" w:rsidR="0018699B" w:rsidRPr="00DD5A60" w:rsidRDefault="00E55672" w:rsidP="0043620C">
            <w:pPr>
              <w:rPr>
                <w:rFonts w:ascii="Arial" w:hAnsi="Arial" w:cs="Arial"/>
                <w:i/>
                <w:color w:val="000000" w:themeColor="text1"/>
                <w:sz w:val="22"/>
                <w:szCs w:val="22"/>
              </w:rPr>
            </w:pPr>
            <w:r>
              <w:rPr>
                <w:rFonts w:ascii="Arial" w:hAnsi="Arial" w:cs="Arial"/>
                <w:i/>
                <w:color w:val="000000" w:themeColor="text1"/>
                <w:sz w:val="22"/>
                <w:szCs w:val="22"/>
              </w:rPr>
              <w:t>Governance Officer</w:t>
            </w:r>
          </w:p>
        </w:tc>
      </w:tr>
      <w:tr w:rsidR="0018699B" w:rsidRPr="00813C67" w14:paraId="7FAFF4B2" w14:textId="77777777" w:rsidTr="0043620C">
        <w:tc>
          <w:tcPr>
            <w:tcW w:w="2088" w:type="dxa"/>
            <w:shd w:val="clear" w:color="auto" w:fill="auto"/>
          </w:tcPr>
          <w:p w14:paraId="071EB475" w14:textId="77777777" w:rsidR="0018699B" w:rsidRPr="00813C67" w:rsidRDefault="0018699B" w:rsidP="0043620C">
            <w:pPr>
              <w:rPr>
                <w:rFonts w:ascii="Arial" w:hAnsi="Arial" w:cs="Arial"/>
                <w:sz w:val="22"/>
                <w:szCs w:val="22"/>
              </w:rPr>
            </w:pPr>
            <w:r w:rsidRPr="00813C67">
              <w:rPr>
                <w:rFonts w:ascii="Arial" w:hAnsi="Arial" w:cs="Arial"/>
                <w:sz w:val="22"/>
                <w:szCs w:val="22"/>
              </w:rPr>
              <w:t>Telephone</w:t>
            </w:r>
          </w:p>
        </w:tc>
        <w:tc>
          <w:tcPr>
            <w:tcW w:w="7020" w:type="dxa"/>
            <w:shd w:val="clear" w:color="auto" w:fill="auto"/>
          </w:tcPr>
          <w:p w14:paraId="3FFD9E55" w14:textId="77777777" w:rsidR="0018699B" w:rsidRPr="00DD5A60" w:rsidRDefault="0018699B" w:rsidP="0043620C">
            <w:pPr>
              <w:rPr>
                <w:rFonts w:ascii="Arial" w:hAnsi="Arial" w:cs="Arial"/>
                <w:i/>
                <w:color w:val="000000" w:themeColor="text1"/>
                <w:sz w:val="22"/>
                <w:szCs w:val="22"/>
              </w:rPr>
            </w:pPr>
            <w:r>
              <w:rPr>
                <w:rFonts w:ascii="Arial" w:hAnsi="Arial" w:cs="Arial"/>
                <w:i/>
                <w:color w:val="000000" w:themeColor="text1"/>
                <w:sz w:val="22"/>
                <w:szCs w:val="22"/>
              </w:rPr>
              <w:t>07 4727 4444</w:t>
            </w:r>
          </w:p>
        </w:tc>
      </w:tr>
      <w:tr w:rsidR="0018699B" w:rsidRPr="00813C67" w14:paraId="5CD2455E" w14:textId="77777777" w:rsidTr="0043620C">
        <w:tc>
          <w:tcPr>
            <w:tcW w:w="2088" w:type="dxa"/>
            <w:shd w:val="clear" w:color="auto" w:fill="auto"/>
          </w:tcPr>
          <w:p w14:paraId="1C4B5E5B" w14:textId="77777777" w:rsidR="0018699B" w:rsidRPr="00813C67" w:rsidRDefault="0018699B" w:rsidP="0043620C">
            <w:pPr>
              <w:rPr>
                <w:rFonts w:ascii="Arial" w:hAnsi="Arial" w:cs="Arial"/>
                <w:sz w:val="22"/>
                <w:szCs w:val="22"/>
              </w:rPr>
            </w:pPr>
            <w:r w:rsidRPr="00813C67">
              <w:rPr>
                <w:rFonts w:ascii="Arial" w:hAnsi="Arial" w:cs="Arial"/>
                <w:sz w:val="22"/>
                <w:szCs w:val="22"/>
              </w:rPr>
              <w:t>Email</w:t>
            </w:r>
          </w:p>
        </w:tc>
        <w:tc>
          <w:tcPr>
            <w:tcW w:w="7020" w:type="dxa"/>
            <w:shd w:val="clear" w:color="auto" w:fill="auto"/>
          </w:tcPr>
          <w:p w14:paraId="126F8F1F" w14:textId="221C4DA0" w:rsidR="0018699B" w:rsidRPr="00DD5A60" w:rsidRDefault="00E55672" w:rsidP="00E55672">
            <w:pPr>
              <w:rPr>
                <w:rFonts w:ascii="Arial" w:hAnsi="Arial" w:cs="Arial"/>
                <w:i/>
                <w:color w:val="000000" w:themeColor="text1"/>
                <w:sz w:val="22"/>
                <w:szCs w:val="22"/>
              </w:rPr>
            </w:pPr>
            <w:r>
              <w:rPr>
                <w:rFonts w:ascii="Arial" w:hAnsi="Arial" w:cs="Arial"/>
                <w:i/>
                <w:color w:val="000000" w:themeColor="text1"/>
                <w:sz w:val="22"/>
                <w:szCs w:val="22"/>
              </w:rPr>
              <w:t>research</w:t>
            </w:r>
            <w:r w:rsidR="0018699B">
              <w:rPr>
                <w:rFonts w:ascii="Arial" w:hAnsi="Arial" w:cs="Arial"/>
                <w:i/>
                <w:color w:val="000000" w:themeColor="text1"/>
                <w:sz w:val="22"/>
                <w:szCs w:val="22"/>
              </w:rPr>
              <w:t>.</w:t>
            </w:r>
            <w:r>
              <w:rPr>
                <w:rFonts w:ascii="Arial" w:hAnsi="Arial" w:cs="Arial"/>
                <w:i/>
                <w:color w:val="000000" w:themeColor="text1"/>
                <w:sz w:val="22"/>
                <w:szCs w:val="22"/>
              </w:rPr>
              <w:t>ethics</w:t>
            </w:r>
            <w:r w:rsidR="0018699B">
              <w:rPr>
                <w:rFonts w:ascii="Arial" w:hAnsi="Arial" w:cs="Arial"/>
                <w:i/>
                <w:color w:val="000000" w:themeColor="text1"/>
                <w:sz w:val="22"/>
                <w:szCs w:val="22"/>
              </w:rPr>
              <w:t>@matertsv.org.au</w:t>
            </w:r>
          </w:p>
        </w:tc>
      </w:tr>
    </w:tbl>
    <w:p w14:paraId="09BC0E54" w14:textId="77777777" w:rsidR="0018699B" w:rsidRDefault="0018699B" w:rsidP="0018699B">
      <w:pPr>
        <w:rPr>
          <w:rFonts w:ascii="Arial" w:hAnsi="Arial" w:cs="Arial"/>
          <w:sz w:val="18"/>
          <w:szCs w:val="18"/>
        </w:rPr>
      </w:pPr>
    </w:p>
    <w:p w14:paraId="0E7E6491" w14:textId="77777777" w:rsidR="0018699B" w:rsidRDefault="0018699B" w:rsidP="0018699B">
      <w:pPr>
        <w:rPr>
          <w:rFonts w:ascii="Arial" w:hAnsi="Arial" w:cs="Arial"/>
          <w:sz w:val="22"/>
          <w:szCs w:val="22"/>
        </w:rPr>
      </w:pPr>
    </w:p>
    <w:p w14:paraId="21E4BD0F" w14:textId="77777777" w:rsidR="004D328B" w:rsidRDefault="0058007D" w:rsidP="0018699B">
      <w:r>
        <w:rPr>
          <w:rFonts w:ascii="Arial" w:hAnsi="Arial" w:cs="Arial"/>
          <w:sz w:val="22"/>
          <w:szCs w:val="22"/>
        </w:rPr>
        <w:t xml:space="preserve">For more information on participating in clinical trials you can consult the Australian Clinical Trials website: </w:t>
      </w:r>
      <w:hyperlink r:id="rId11" w:history="1">
        <w:r w:rsidRPr="005206A6">
          <w:rPr>
            <w:rStyle w:val="Hyperlink"/>
            <w:rFonts w:ascii="Arial" w:hAnsi="Arial" w:cs="Arial"/>
            <w:sz w:val="22"/>
            <w:szCs w:val="22"/>
          </w:rPr>
          <w:t>www.australianclinicaltrials.gov.au</w:t>
        </w:r>
      </w:hyperlink>
      <w:r>
        <w:rPr>
          <w:rFonts w:ascii="Arial" w:hAnsi="Arial" w:cs="Arial"/>
          <w:sz w:val="22"/>
          <w:szCs w:val="22"/>
        </w:rPr>
        <w:t xml:space="preserve">  The website was developed by the National Health and Medical Research Council (NHMRC) and the Department of Industry and Science which provides general information about clinical trials for consumers, health care provid</w:t>
      </w:r>
      <w:r w:rsidR="00CD054C">
        <w:rPr>
          <w:rFonts w:ascii="Arial" w:hAnsi="Arial" w:cs="Arial"/>
          <w:sz w:val="22"/>
          <w:szCs w:val="22"/>
        </w:rPr>
        <w:t>ers, researchers and industry.</w:t>
      </w:r>
      <w:r w:rsidR="00CD054C">
        <w:t xml:space="preserve"> </w:t>
      </w:r>
    </w:p>
    <w:sectPr w:rsidR="004D328B" w:rsidSect="005D21BB">
      <w:headerReference w:type="even" r:id="rId12"/>
      <w:headerReference w:type="default" r:id="rId13"/>
      <w:footerReference w:type="even" r:id="rId14"/>
      <w:footerReference w:type="default" r:id="rId15"/>
      <w:headerReference w:type="first" r:id="rId16"/>
      <w:footerReference w:type="first" r:id="rId17"/>
      <w:pgSz w:w="11906" w:h="16838"/>
      <w:pgMar w:top="1702" w:right="1440" w:bottom="1440" w:left="144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3E0E3" w14:textId="77777777" w:rsidR="005B0510" w:rsidRDefault="005B0510" w:rsidP="0082539A">
      <w:r>
        <w:separator/>
      </w:r>
    </w:p>
  </w:endnote>
  <w:endnote w:type="continuationSeparator" w:id="0">
    <w:p w14:paraId="0BE605E3" w14:textId="77777777" w:rsidR="005B0510" w:rsidRDefault="005B0510" w:rsidP="008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DA00B" w14:textId="77777777" w:rsidR="00AC17D2" w:rsidRDefault="00AC17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3EE74" w14:textId="77777777" w:rsidR="00745E64" w:rsidRPr="00694E61" w:rsidRDefault="00745E64" w:rsidP="00694E61">
    <w:pPr>
      <w:rPr>
        <w:rFonts w:ascii="Arial" w:hAnsi="Arial" w:cs="Arial"/>
        <w:sz w:val="16"/>
        <w:szCs w:val="16"/>
      </w:rPr>
    </w:pPr>
    <w:r>
      <w:rPr>
        <w:rFonts w:ascii="Arial" w:hAnsi="Arial" w:cs="Arial"/>
        <w:sz w:val="16"/>
        <w:szCs w:val="16"/>
      </w:rPr>
      <w:t xml:space="preserve">Master Patient Information Form ORIQL/FORCE THERAPEUTICS </w:t>
    </w:r>
    <w:r w:rsidRPr="00694E61">
      <w:rPr>
        <w:rFonts w:ascii="Arial" w:hAnsi="Arial" w:cs="Arial"/>
        <w:sz w:val="16"/>
        <w:szCs w:val="16"/>
      </w:rPr>
      <w:t>Navigated medial opening wedge high tibial osteotomy versus navigated lateral closing wedge high tibial osteotomy: A randomised control trial</w:t>
    </w:r>
  </w:p>
  <w:p w14:paraId="55AFC190" w14:textId="77777777" w:rsidR="00745E64" w:rsidRDefault="00745E64">
    <w:pPr>
      <w:pStyle w:val="Footer"/>
      <w:rPr>
        <w:rFonts w:ascii="Arial" w:hAnsi="Arial" w:cs="Arial"/>
        <w:sz w:val="16"/>
        <w:szCs w:val="16"/>
      </w:rPr>
    </w:pPr>
  </w:p>
  <w:p w14:paraId="52A1A0F4" w14:textId="77777777" w:rsidR="00745E64" w:rsidRDefault="00745E64">
    <w:pPr>
      <w:pStyle w:val="Footer"/>
      <w:rPr>
        <w:rFonts w:ascii="Arial" w:hAnsi="Arial" w:cs="Arial"/>
        <w:sz w:val="16"/>
        <w:szCs w:val="16"/>
      </w:rPr>
    </w:pPr>
    <w:r>
      <w:rPr>
        <w:rFonts w:ascii="Arial" w:hAnsi="Arial" w:cs="Arial"/>
        <w:sz w:val="16"/>
        <w:szCs w:val="16"/>
      </w:rPr>
      <w:t>Version 1.2</w:t>
    </w:r>
    <w:r>
      <w:rPr>
        <w:rFonts w:ascii="Arial" w:hAnsi="Arial" w:cs="Arial"/>
        <w:sz w:val="16"/>
        <w:szCs w:val="16"/>
      </w:rPr>
      <w:tab/>
    </w:r>
    <w:r>
      <w:rPr>
        <w:rFonts w:ascii="Arial" w:hAnsi="Arial" w:cs="Arial"/>
        <w:sz w:val="16"/>
        <w:szCs w:val="16"/>
      </w:rPr>
      <w:tab/>
      <w:t>Created 12/07/2016</w:t>
    </w:r>
  </w:p>
  <w:p w14:paraId="1DA8A335" w14:textId="3D024047" w:rsidR="00745E64" w:rsidRPr="0082539A" w:rsidRDefault="00745E64">
    <w:pPr>
      <w:pStyle w:val="Footer"/>
      <w:rPr>
        <w:rFonts w:ascii="Arial" w:hAnsi="Arial" w:cs="Arial"/>
        <w:sz w:val="16"/>
        <w:szCs w:val="16"/>
      </w:rPr>
    </w:pPr>
    <w:r>
      <w:rPr>
        <w:rFonts w:ascii="Arial" w:hAnsi="Arial" w:cs="Arial"/>
        <w:sz w:val="16"/>
        <w:szCs w:val="16"/>
      </w:rPr>
      <w:t>Site:  Mater Health Services North Queensland Ltd</w:t>
    </w:r>
    <w:r>
      <w:rPr>
        <w:rFonts w:ascii="Arial" w:hAnsi="Arial" w:cs="Arial"/>
        <w:sz w:val="16"/>
        <w:szCs w:val="16"/>
      </w:rPr>
      <w:tab/>
    </w:r>
    <w:r>
      <w:rPr>
        <w:rFonts w:ascii="Arial" w:hAnsi="Arial" w:cs="Arial"/>
        <w:sz w:val="16"/>
        <w:szCs w:val="16"/>
      </w:rPr>
      <w:tab/>
      <w:t xml:space="preserve">Last updated: </w:t>
    </w:r>
    <w:r w:rsidR="00AC17D2">
      <w:rPr>
        <w:rFonts w:ascii="Arial" w:hAnsi="Arial" w:cs="Arial"/>
        <w:sz w:val="16"/>
        <w:szCs w:val="16"/>
      </w:rPr>
      <w:t>15</w:t>
    </w:r>
    <w:r>
      <w:rPr>
        <w:rFonts w:ascii="Arial" w:hAnsi="Arial" w:cs="Arial"/>
        <w:sz w:val="16"/>
        <w:szCs w:val="16"/>
      </w:rPr>
      <w:t>/0</w:t>
    </w:r>
    <w:r w:rsidR="00AC17D2">
      <w:rPr>
        <w:rFonts w:ascii="Arial" w:hAnsi="Arial" w:cs="Arial"/>
        <w:sz w:val="16"/>
        <w:szCs w:val="16"/>
      </w:rPr>
      <w:t>9</w:t>
    </w:r>
    <w:bookmarkStart w:id="2" w:name="_GoBack"/>
    <w:bookmarkEnd w:id="2"/>
    <w:r>
      <w:rPr>
        <w:rFonts w:ascii="Arial" w:hAnsi="Arial" w:cs="Arial"/>
        <w:sz w:val="16"/>
        <w:szCs w:val="16"/>
      </w:rPr>
      <w:t>/2016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6BEB1" w14:textId="77777777" w:rsidR="00AC17D2" w:rsidRDefault="00AC1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0FD06" w14:textId="77777777" w:rsidR="005B0510" w:rsidRDefault="005B0510" w:rsidP="0082539A">
      <w:r>
        <w:separator/>
      </w:r>
    </w:p>
  </w:footnote>
  <w:footnote w:type="continuationSeparator" w:id="0">
    <w:p w14:paraId="20917A51" w14:textId="77777777" w:rsidR="005B0510" w:rsidRDefault="005B0510" w:rsidP="00825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3E2C" w14:textId="77777777" w:rsidR="00745E64" w:rsidRDefault="00745E64" w:rsidP="00745E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924DD" w14:textId="77777777" w:rsidR="00745E64" w:rsidRDefault="00745E64" w:rsidP="002E6D6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6D595" w14:textId="77777777" w:rsidR="00745E64" w:rsidRDefault="00745E64" w:rsidP="00745E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17D2">
      <w:rPr>
        <w:rStyle w:val="PageNumber"/>
        <w:noProof/>
      </w:rPr>
      <w:t>7</w:t>
    </w:r>
    <w:r>
      <w:rPr>
        <w:rStyle w:val="PageNumber"/>
      </w:rPr>
      <w:fldChar w:fldCharType="end"/>
    </w:r>
  </w:p>
  <w:p w14:paraId="1CC3B0C4" w14:textId="0DDBA48D" w:rsidR="00745E64" w:rsidRDefault="00745E64" w:rsidP="002E6D65">
    <w:pPr>
      <w:pStyle w:val="Header"/>
      <w:ind w:right="360"/>
    </w:pPr>
    <w:r>
      <w:rPr>
        <w:noProof/>
      </w:rPr>
      <w:drawing>
        <wp:anchor distT="0" distB="0" distL="114300" distR="114300" simplePos="0" relativeHeight="251659264" behindDoc="0" locked="0" layoutInCell="1" allowOverlap="1" wp14:anchorId="04CD0787" wp14:editId="48A68BCD">
          <wp:simplePos x="0" y="0"/>
          <wp:positionH relativeFrom="column">
            <wp:posOffset>2257425</wp:posOffset>
          </wp:positionH>
          <wp:positionV relativeFrom="paragraph">
            <wp:posOffset>-182880</wp:posOffset>
          </wp:positionV>
          <wp:extent cx="1000125" cy="1000125"/>
          <wp:effectExtent l="0" t="0" r="0" b="9525"/>
          <wp:wrapSquare wrapText="bothSides"/>
          <wp:docPr id="3" name="Picture 3" descr="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logo"/>
                  <pic:cNvPicPr>
                    <a:picLocks noChangeAspect="1" noChangeArrowheads="1"/>
                  </pic:cNvPicPr>
                </pic:nvPicPr>
                <pic:blipFill>
                  <a:blip r:embed="rId1"/>
                  <a:srcRect/>
                  <a:stretch>
                    <a:fillRect/>
                  </a:stretch>
                </pic:blipFill>
                <pic:spPr bwMode="auto">
                  <a:xfrm>
                    <a:off x="0" y="0"/>
                    <a:ext cx="1000125" cy="10001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D854F" w14:textId="77777777" w:rsidR="00AC17D2" w:rsidRDefault="00AC17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07C4"/>
    <w:multiLevelType w:val="hybridMultilevel"/>
    <w:tmpl w:val="53BCE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4452C"/>
    <w:multiLevelType w:val="hybridMultilevel"/>
    <w:tmpl w:val="E53C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C93EA2"/>
    <w:multiLevelType w:val="hybridMultilevel"/>
    <w:tmpl w:val="FE3AA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67061A"/>
    <w:multiLevelType w:val="hybridMultilevel"/>
    <w:tmpl w:val="7506DBC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990" w:hanging="360"/>
      </w:pPr>
      <w:rPr>
        <w:rFonts w:ascii="Courier New" w:hAnsi="Courier New" w:cs="Courier New" w:hint="default"/>
      </w:rPr>
    </w:lvl>
    <w:lvl w:ilvl="2" w:tplc="0C090005" w:tentative="1">
      <w:start w:val="1"/>
      <w:numFmt w:val="bullet"/>
      <w:lvlText w:val=""/>
      <w:lvlJc w:val="left"/>
      <w:pPr>
        <w:ind w:left="1710" w:hanging="360"/>
      </w:pPr>
      <w:rPr>
        <w:rFonts w:ascii="Wingdings" w:hAnsi="Wingdings" w:hint="default"/>
      </w:rPr>
    </w:lvl>
    <w:lvl w:ilvl="3" w:tplc="0C090001" w:tentative="1">
      <w:start w:val="1"/>
      <w:numFmt w:val="bullet"/>
      <w:lvlText w:val=""/>
      <w:lvlJc w:val="left"/>
      <w:pPr>
        <w:ind w:left="2430" w:hanging="360"/>
      </w:pPr>
      <w:rPr>
        <w:rFonts w:ascii="Symbol" w:hAnsi="Symbol" w:hint="default"/>
      </w:rPr>
    </w:lvl>
    <w:lvl w:ilvl="4" w:tplc="0C090003" w:tentative="1">
      <w:start w:val="1"/>
      <w:numFmt w:val="bullet"/>
      <w:lvlText w:val="o"/>
      <w:lvlJc w:val="left"/>
      <w:pPr>
        <w:ind w:left="3150" w:hanging="360"/>
      </w:pPr>
      <w:rPr>
        <w:rFonts w:ascii="Courier New" w:hAnsi="Courier New" w:cs="Courier New" w:hint="default"/>
      </w:rPr>
    </w:lvl>
    <w:lvl w:ilvl="5" w:tplc="0C090005" w:tentative="1">
      <w:start w:val="1"/>
      <w:numFmt w:val="bullet"/>
      <w:lvlText w:val=""/>
      <w:lvlJc w:val="left"/>
      <w:pPr>
        <w:ind w:left="3870" w:hanging="360"/>
      </w:pPr>
      <w:rPr>
        <w:rFonts w:ascii="Wingdings" w:hAnsi="Wingdings" w:hint="default"/>
      </w:rPr>
    </w:lvl>
    <w:lvl w:ilvl="6" w:tplc="0C090001" w:tentative="1">
      <w:start w:val="1"/>
      <w:numFmt w:val="bullet"/>
      <w:lvlText w:val=""/>
      <w:lvlJc w:val="left"/>
      <w:pPr>
        <w:ind w:left="4590" w:hanging="360"/>
      </w:pPr>
      <w:rPr>
        <w:rFonts w:ascii="Symbol" w:hAnsi="Symbol" w:hint="default"/>
      </w:rPr>
    </w:lvl>
    <w:lvl w:ilvl="7" w:tplc="0C090003" w:tentative="1">
      <w:start w:val="1"/>
      <w:numFmt w:val="bullet"/>
      <w:lvlText w:val="o"/>
      <w:lvlJc w:val="left"/>
      <w:pPr>
        <w:ind w:left="5310" w:hanging="360"/>
      </w:pPr>
      <w:rPr>
        <w:rFonts w:ascii="Courier New" w:hAnsi="Courier New" w:cs="Courier New" w:hint="default"/>
      </w:rPr>
    </w:lvl>
    <w:lvl w:ilvl="8" w:tplc="0C090005" w:tentative="1">
      <w:start w:val="1"/>
      <w:numFmt w:val="bullet"/>
      <w:lvlText w:val=""/>
      <w:lvlJc w:val="left"/>
      <w:pPr>
        <w:ind w:left="6030" w:hanging="360"/>
      </w:pPr>
      <w:rPr>
        <w:rFonts w:ascii="Wingdings" w:hAnsi="Wingdings" w:hint="default"/>
      </w:rPr>
    </w:lvl>
  </w:abstractNum>
  <w:abstractNum w:abstractNumId="4">
    <w:nsid w:val="56ED7D3D"/>
    <w:multiLevelType w:val="hybridMultilevel"/>
    <w:tmpl w:val="9502108C"/>
    <w:lvl w:ilvl="0" w:tplc="2DF0B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582E3334"/>
    <w:multiLevelType w:val="hybridMultilevel"/>
    <w:tmpl w:val="2DDE2A46"/>
    <w:lvl w:ilvl="0" w:tplc="C7B0388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F43870"/>
    <w:multiLevelType w:val="hybridMultilevel"/>
    <w:tmpl w:val="D9D8C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F159E"/>
    <w:multiLevelType w:val="hybridMultilevel"/>
    <w:tmpl w:val="568E00C4"/>
    <w:lvl w:ilvl="0" w:tplc="315A90EC">
      <w:start w:val="10"/>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AA172B"/>
    <w:multiLevelType w:val="hybridMultilevel"/>
    <w:tmpl w:val="0168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337B41"/>
    <w:multiLevelType w:val="hybridMultilevel"/>
    <w:tmpl w:val="D5244C8E"/>
    <w:lvl w:ilvl="0" w:tplc="EC2E67C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7695068D"/>
    <w:multiLevelType w:val="hybridMultilevel"/>
    <w:tmpl w:val="03D8F226"/>
    <w:lvl w:ilvl="0" w:tplc="049C33F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BF6651D"/>
    <w:multiLevelType w:val="hybridMultilevel"/>
    <w:tmpl w:val="3246FE1E"/>
    <w:lvl w:ilvl="0" w:tplc="6E2047D6">
      <w:start w:val="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F13541B"/>
    <w:multiLevelType w:val="hybridMultilevel"/>
    <w:tmpl w:val="A48ACF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6"/>
  </w:num>
  <w:num w:numId="6">
    <w:abstractNumId w:val="7"/>
  </w:num>
  <w:num w:numId="7">
    <w:abstractNumId w:val="2"/>
  </w:num>
  <w:num w:numId="8">
    <w:abstractNumId w:val="8"/>
  </w:num>
  <w:num w:numId="9">
    <w:abstractNumId w:val="5"/>
  </w:num>
  <w:num w:numId="10">
    <w:abstractNumId w:val="12"/>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9A"/>
    <w:rsid w:val="00051AC4"/>
    <w:rsid w:val="000A6A83"/>
    <w:rsid w:val="00184409"/>
    <w:rsid w:val="0018699B"/>
    <w:rsid w:val="001F095C"/>
    <w:rsid w:val="00263D97"/>
    <w:rsid w:val="0026633A"/>
    <w:rsid w:val="002A426B"/>
    <w:rsid w:val="002B3425"/>
    <w:rsid w:val="002E6D65"/>
    <w:rsid w:val="0043620C"/>
    <w:rsid w:val="00452F61"/>
    <w:rsid w:val="00496B1B"/>
    <w:rsid w:val="004D328B"/>
    <w:rsid w:val="00500A4F"/>
    <w:rsid w:val="00542236"/>
    <w:rsid w:val="00561702"/>
    <w:rsid w:val="00574741"/>
    <w:rsid w:val="0058007D"/>
    <w:rsid w:val="005B0510"/>
    <w:rsid w:val="005D21BB"/>
    <w:rsid w:val="005F6B4E"/>
    <w:rsid w:val="00606FC4"/>
    <w:rsid w:val="006926E8"/>
    <w:rsid w:val="00694E61"/>
    <w:rsid w:val="006D1F5E"/>
    <w:rsid w:val="00744F24"/>
    <w:rsid w:val="00745E64"/>
    <w:rsid w:val="00755F4D"/>
    <w:rsid w:val="007574E2"/>
    <w:rsid w:val="008144EE"/>
    <w:rsid w:val="0082539A"/>
    <w:rsid w:val="008469CE"/>
    <w:rsid w:val="008672DF"/>
    <w:rsid w:val="00881E91"/>
    <w:rsid w:val="008906DC"/>
    <w:rsid w:val="008A4C16"/>
    <w:rsid w:val="00953EBC"/>
    <w:rsid w:val="009574B0"/>
    <w:rsid w:val="009A433E"/>
    <w:rsid w:val="009B6CE8"/>
    <w:rsid w:val="00A179BD"/>
    <w:rsid w:val="00A73907"/>
    <w:rsid w:val="00AA2B3E"/>
    <w:rsid w:val="00AC17D2"/>
    <w:rsid w:val="00AC3AB1"/>
    <w:rsid w:val="00AF12CF"/>
    <w:rsid w:val="00BB1151"/>
    <w:rsid w:val="00BE5668"/>
    <w:rsid w:val="00C070A3"/>
    <w:rsid w:val="00C9700E"/>
    <w:rsid w:val="00CD054C"/>
    <w:rsid w:val="00D273C2"/>
    <w:rsid w:val="00D6630F"/>
    <w:rsid w:val="00D94809"/>
    <w:rsid w:val="00DB7F46"/>
    <w:rsid w:val="00E35FD5"/>
    <w:rsid w:val="00E55672"/>
    <w:rsid w:val="00E905EF"/>
    <w:rsid w:val="00E95647"/>
    <w:rsid w:val="00EA3CD3"/>
    <w:rsid w:val="00EA4400"/>
    <w:rsid w:val="00F8186A"/>
    <w:rsid w:val="00FC50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99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9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539A"/>
    <w:pPr>
      <w:tabs>
        <w:tab w:val="center" w:pos="4513"/>
        <w:tab w:val="right" w:pos="9026"/>
      </w:tabs>
    </w:pPr>
  </w:style>
  <w:style w:type="character" w:customStyle="1" w:styleId="HeaderChar">
    <w:name w:val="Header Char"/>
    <w:basedOn w:val="DefaultParagraphFont"/>
    <w:link w:val="Header"/>
    <w:uiPriority w:val="99"/>
    <w:rsid w:val="0082539A"/>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2539A"/>
    <w:pPr>
      <w:tabs>
        <w:tab w:val="center" w:pos="4513"/>
        <w:tab w:val="right" w:pos="9026"/>
      </w:tabs>
    </w:pPr>
  </w:style>
  <w:style w:type="character" w:customStyle="1" w:styleId="FooterChar">
    <w:name w:val="Footer Char"/>
    <w:basedOn w:val="DefaultParagraphFont"/>
    <w:link w:val="Footer"/>
    <w:uiPriority w:val="99"/>
    <w:rsid w:val="0082539A"/>
    <w:rPr>
      <w:rFonts w:ascii="Times New Roman" w:eastAsia="Times New Roman" w:hAnsi="Times New Roman" w:cs="Times New Roman"/>
      <w:sz w:val="24"/>
      <w:szCs w:val="24"/>
      <w:lang w:eastAsia="en-AU"/>
    </w:rPr>
  </w:style>
  <w:style w:type="paragraph" w:customStyle="1" w:styleId="AppbodyDHS">
    <w:name w:val="App body DHS"/>
    <w:basedOn w:val="Normal"/>
    <w:rsid w:val="0018699B"/>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character" w:styleId="CommentReference">
    <w:name w:val="annotation reference"/>
    <w:basedOn w:val="DefaultParagraphFont"/>
    <w:rsid w:val="0018699B"/>
    <w:rPr>
      <w:sz w:val="16"/>
      <w:szCs w:val="16"/>
    </w:rPr>
  </w:style>
  <w:style w:type="paragraph" w:styleId="CommentText">
    <w:name w:val="annotation text"/>
    <w:basedOn w:val="Normal"/>
    <w:link w:val="CommentTextChar"/>
    <w:rsid w:val="0018699B"/>
    <w:rPr>
      <w:sz w:val="20"/>
      <w:szCs w:val="20"/>
    </w:rPr>
  </w:style>
  <w:style w:type="character" w:customStyle="1" w:styleId="CommentTextChar">
    <w:name w:val="Comment Text Char"/>
    <w:basedOn w:val="DefaultParagraphFont"/>
    <w:link w:val="CommentText"/>
    <w:rsid w:val="0018699B"/>
    <w:rPr>
      <w:rFonts w:ascii="Times New Roman" w:eastAsia="Times New Roman" w:hAnsi="Times New Roman" w:cs="Times New Roman"/>
      <w:sz w:val="20"/>
      <w:szCs w:val="20"/>
      <w:lang w:eastAsia="en-AU"/>
    </w:rPr>
  </w:style>
  <w:style w:type="paragraph" w:styleId="BodyText">
    <w:name w:val="Body Text"/>
    <w:basedOn w:val="Normal"/>
    <w:link w:val="BodyTextChar"/>
    <w:rsid w:val="0018699B"/>
    <w:pPr>
      <w:widowControl w:val="0"/>
      <w:overflowPunct w:val="0"/>
      <w:autoSpaceDE w:val="0"/>
      <w:autoSpaceDN w:val="0"/>
      <w:adjustRightInd w:val="0"/>
      <w:spacing w:after="120"/>
      <w:textAlignment w:val="baseline"/>
    </w:pPr>
    <w:rPr>
      <w:szCs w:val="20"/>
      <w:lang w:val="en-US" w:eastAsia="en-US"/>
    </w:rPr>
  </w:style>
  <w:style w:type="character" w:customStyle="1" w:styleId="BodyTextChar">
    <w:name w:val="Body Text Char"/>
    <w:basedOn w:val="DefaultParagraphFont"/>
    <w:link w:val="BodyText"/>
    <w:rsid w:val="0018699B"/>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18699B"/>
    <w:rPr>
      <w:rFonts w:ascii="Tahoma" w:hAnsi="Tahoma" w:cs="Tahoma"/>
      <w:sz w:val="16"/>
      <w:szCs w:val="16"/>
    </w:rPr>
  </w:style>
  <w:style w:type="character" w:customStyle="1" w:styleId="BalloonTextChar">
    <w:name w:val="Balloon Text Char"/>
    <w:basedOn w:val="DefaultParagraphFont"/>
    <w:link w:val="BalloonText"/>
    <w:uiPriority w:val="99"/>
    <w:semiHidden/>
    <w:rsid w:val="0018699B"/>
    <w:rPr>
      <w:rFonts w:ascii="Tahoma" w:eastAsia="Times New Roman" w:hAnsi="Tahoma" w:cs="Tahoma"/>
      <w:sz w:val="16"/>
      <w:szCs w:val="16"/>
      <w:lang w:eastAsia="en-AU"/>
    </w:rPr>
  </w:style>
  <w:style w:type="paragraph" w:styleId="ListParagraph">
    <w:name w:val="List Paragraph"/>
    <w:basedOn w:val="Normal"/>
    <w:uiPriority w:val="34"/>
    <w:qFormat/>
    <w:rsid w:val="002A426B"/>
    <w:pPr>
      <w:ind w:left="720"/>
      <w:contextualSpacing/>
    </w:pPr>
  </w:style>
  <w:style w:type="character" w:styleId="Hyperlink">
    <w:name w:val="Hyperlink"/>
    <w:basedOn w:val="DefaultParagraphFont"/>
    <w:uiPriority w:val="99"/>
    <w:unhideWhenUsed/>
    <w:rsid w:val="0058007D"/>
    <w:rPr>
      <w:color w:val="0000FF" w:themeColor="hyperlink"/>
      <w:u w:val="single"/>
    </w:rPr>
  </w:style>
  <w:style w:type="paragraph" w:styleId="NoSpacing">
    <w:name w:val="No Spacing"/>
    <w:uiPriority w:val="1"/>
    <w:qFormat/>
    <w:rsid w:val="0026633A"/>
    <w:pPr>
      <w:spacing w:after="0" w:line="240" w:lineRule="auto"/>
    </w:pPr>
    <w:rPr>
      <w:rFonts w:ascii="Times New Roman" w:eastAsia="Times New Roman" w:hAnsi="Times New Roman" w:cs="Times New Roman"/>
      <w:sz w:val="24"/>
      <w:szCs w:val="24"/>
      <w:lang w:eastAsia="en-AU"/>
    </w:rPr>
  </w:style>
  <w:style w:type="character" w:styleId="PageNumber">
    <w:name w:val="page number"/>
    <w:basedOn w:val="DefaultParagraphFont"/>
    <w:uiPriority w:val="99"/>
    <w:semiHidden/>
    <w:unhideWhenUsed/>
    <w:rsid w:val="002E6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9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539A"/>
    <w:pPr>
      <w:tabs>
        <w:tab w:val="center" w:pos="4513"/>
        <w:tab w:val="right" w:pos="9026"/>
      </w:tabs>
    </w:pPr>
  </w:style>
  <w:style w:type="character" w:customStyle="1" w:styleId="HeaderChar">
    <w:name w:val="Header Char"/>
    <w:basedOn w:val="DefaultParagraphFont"/>
    <w:link w:val="Header"/>
    <w:uiPriority w:val="99"/>
    <w:rsid w:val="0082539A"/>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2539A"/>
    <w:pPr>
      <w:tabs>
        <w:tab w:val="center" w:pos="4513"/>
        <w:tab w:val="right" w:pos="9026"/>
      </w:tabs>
    </w:pPr>
  </w:style>
  <w:style w:type="character" w:customStyle="1" w:styleId="FooterChar">
    <w:name w:val="Footer Char"/>
    <w:basedOn w:val="DefaultParagraphFont"/>
    <w:link w:val="Footer"/>
    <w:uiPriority w:val="99"/>
    <w:rsid w:val="0082539A"/>
    <w:rPr>
      <w:rFonts w:ascii="Times New Roman" w:eastAsia="Times New Roman" w:hAnsi="Times New Roman" w:cs="Times New Roman"/>
      <w:sz w:val="24"/>
      <w:szCs w:val="24"/>
      <w:lang w:eastAsia="en-AU"/>
    </w:rPr>
  </w:style>
  <w:style w:type="paragraph" w:customStyle="1" w:styleId="AppbodyDHS">
    <w:name w:val="App body DHS"/>
    <w:basedOn w:val="Normal"/>
    <w:rsid w:val="0018699B"/>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character" w:styleId="CommentReference">
    <w:name w:val="annotation reference"/>
    <w:basedOn w:val="DefaultParagraphFont"/>
    <w:rsid w:val="0018699B"/>
    <w:rPr>
      <w:sz w:val="16"/>
      <w:szCs w:val="16"/>
    </w:rPr>
  </w:style>
  <w:style w:type="paragraph" w:styleId="CommentText">
    <w:name w:val="annotation text"/>
    <w:basedOn w:val="Normal"/>
    <w:link w:val="CommentTextChar"/>
    <w:rsid w:val="0018699B"/>
    <w:rPr>
      <w:sz w:val="20"/>
      <w:szCs w:val="20"/>
    </w:rPr>
  </w:style>
  <w:style w:type="character" w:customStyle="1" w:styleId="CommentTextChar">
    <w:name w:val="Comment Text Char"/>
    <w:basedOn w:val="DefaultParagraphFont"/>
    <w:link w:val="CommentText"/>
    <w:rsid w:val="0018699B"/>
    <w:rPr>
      <w:rFonts w:ascii="Times New Roman" w:eastAsia="Times New Roman" w:hAnsi="Times New Roman" w:cs="Times New Roman"/>
      <w:sz w:val="20"/>
      <w:szCs w:val="20"/>
      <w:lang w:eastAsia="en-AU"/>
    </w:rPr>
  </w:style>
  <w:style w:type="paragraph" w:styleId="BodyText">
    <w:name w:val="Body Text"/>
    <w:basedOn w:val="Normal"/>
    <w:link w:val="BodyTextChar"/>
    <w:rsid w:val="0018699B"/>
    <w:pPr>
      <w:widowControl w:val="0"/>
      <w:overflowPunct w:val="0"/>
      <w:autoSpaceDE w:val="0"/>
      <w:autoSpaceDN w:val="0"/>
      <w:adjustRightInd w:val="0"/>
      <w:spacing w:after="120"/>
      <w:textAlignment w:val="baseline"/>
    </w:pPr>
    <w:rPr>
      <w:szCs w:val="20"/>
      <w:lang w:val="en-US" w:eastAsia="en-US"/>
    </w:rPr>
  </w:style>
  <w:style w:type="character" w:customStyle="1" w:styleId="BodyTextChar">
    <w:name w:val="Body Text Char"/>
    <w:basedOn w:val="DefaultParagraphFont"/>
    <w:link w:val="BodyText"/>
    <w:rsid w:val="0018699B"/>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18699B"/>
    <w:rPr>
      <w:rFonts w:ascii="Tahoma" w:hAnsi="Tahoma" w:cs="Tahoma"/>
      <w:sz w:val="16"/>
      <w:szCs w:val="16"/>
    </w:rPr>
  </w:style>
  <w:style w:type="character" w:customStyle="1" w:styleId="BalloonTextChar">
    <w:name w:val="Balloon Text Char"/>
    <w:basedOn w:val="DefaultParagraphFont"/>
    <w:link w:val="BalloonText"/>
    <w:uiPriority w:val="99"/>
    <w:semiHidden/>
    <w:rsid w:val="0018699B"/>
    <w:rPr>
      <w:rFonts w:ascii="Tahoma" w:eastAsia="Times New Roman" w:hAnsi="Tahoma" w:cs="Tahoma"/>
      <w:sz w:val="16"/>
      <w:szCs w:val="16"/>
      <w:lang w:eastAsia="en-AU"/>
    </w:rPr>
  </w:style>
  <w:style w:type="paragraph" w:styleId="ListParagraph">
    <w:name w:val="List Paragraph"/>
    <w:basedOn w:val="Normal"/>
    <w:uiPriority w:val="34"/>
    <w:qFormat/>
    <w:rsid w:val="002A426B"/>
    <w:pPr>
      <w:ind w:left="720"/>
      <w:contextualSpacing/>
    </w:pPr>
  </w:style>
  <w:style w:type="character" w:styleId="Hyperlink">
    <w:name w:val="Hyperlink"/>
    <w:basedOn w:val="DefaultParagraphFont"/>
    <w:uiPriority w:val="99"/>
    <w:unhideWhenUsed/>
    <w:rsid w:val="0058007D"/>
    <w:rPr>
      <w:color w:val="0000FF" w:themeColor="hyperlink"/>
      <w:u w:val="single"/>
    </w:rPr>
  </w:style>
  <w:style w:type="paragraph" w:styleId="NoSpacing">
    <w:name w:val="No Spacing"/>
    <w:uiPriority w:val="1"/>
    <w:qFormat/>
    <w:rsid w:val="0026633A"/>
    <w:pPr>
      <w:spacing w:after="0" w:line="240" w:lineRule="auto"/>
    </w:pPr>
    <w:rPr>
      <w:rFonts w:ascii="Times New Roman" w:eastAsia="Times New Roman" w:hAnsi="Times New Roman" w:cs="Times New Roman"/>
      <w:sz w:val="24"/>
      <w:szCs w:val="24"/>
      <w:lang w:eastAsia="en-AU"/>
    </w:rPr>
  </w:style>
  <w:style w:type="character" w:styleId="PageNumber">
    <w:name w:val="page number"/>
    <w:basedOn w:val="DefaultParagraphFont"/>
    <w:uiPriority w:val="99"/>
    <w:semiHidden/>
    <w:unhideWhenUsed/>
    <w:rsid w:val="002E6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91789">
      <w:bodyDiv w:val="1"/>
      <w:marLeft w:val="0"/>
      <w:marRight w:val="0"/>
      <w:marTop w:val="0"/>
      <w:marBottom w:val="0"/>
      <w:divBdr>
        <w:top w:val="none" w:sz="0" w:space="0" w:color="auto"/>
        <w:left w:val="none" w:sz="0" w:space="0" w:color="auto"/>
        <w:bottom w:val="none" w:sz="0" w:space="0" w:color="auto"/>
        <w:right w:val="none" w:sz="0" w:space="0" w:color="auto"/>
      </w:divBdr>
    </w:div>
    <w:div w:id="410808781">
      <w:bodyDiv w:val="1"/>
      <w:marLeft w:val="0"/>
      <w:marRight w:val="0"/>
      <w:marTop w:val="0"/>
      <w:marBottom w:val="0"/>
      <w:divBdr>
        <w:top w:val="none" w:sz="0" w:space="0" w:color="auto"/>
        <w:left w:val="none" w:sz="0" w:space="0" w:color="auto"/>
        <w:bottom w:val="none" w:sz="0" w:space="0" w:color="auto"/>
        <w:right w:val="none" w:sz="0" w:space="0" w:color="auto"/>
      </w:divBdr>
    </w:div>
    <w:div w:id="1392998199">
      <w:bodyDiv w:val="1"/>
      <w:marLeft w:val="0"/>
      <w:marRight w:val="0"/>
      <w:marTop w:val="0"/>
      <w:marBottom w:val="0"/>
      <w:divBdr>
        <w:top w:val="none" w:sz="0" w:space="0" w:color="auto"/>
        <w:left w:val="none" w:sz="0" w:space="0" w:color="auto"/>
        <w:bottom w:val="none" w:sz="0" w:space="0" w:color="auto"/>
        <w:right w:val="none" w:sz="0" w:space="0" w:color="auto"/>
      </w:divBdr>
    </w:div>
    <w:div w:id="140406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linicaltrials.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8C6FA-A7B2-4EA9-B7CD-838B098B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zbahho</dc:creator>
  <cp:lastModifiedBy>Andii Grant</cp:lastModifiedBy>
  <cp:revision>2</cp:revision>
  <cp:lastPrinted>2016-07-21T01:40:00Z</cp:lastPrinted>
  <dcterms:created xsi:type="dcterms:W3CDTF">2016-10-05T18:38:00Z</dcterms:created>
  <dcterms:modified xsi:type="dcterms:W3CDTF">2016-10-05T18:38:00Z</dcterms:modified>
</cp:coreProperties>
</file>