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5C48D" w14:textId="4F3809AC" w:rsidR="008560E6" w:rsidRPr="005F2224" w:rsidRDefault="006428B3" w:rsidP="00333B89">
      <w:pPr>
        <w:pStyle w:val="Heading1"/>
      </w:pPr>
      <w:r w:rsidRPr="005F2224">
        <w:t>Behavioural</w:t>
      </w:r>
      <w:r w:rsidR="00326984" w:rsidRPr="005F2224">
        <w:t xml:space="preserve"> Intervention</w:t>
      </w:r>
      <w:r w:rsidR="001254E5">
        <w:t xml:space="preserve"> Trial</w:t>
      </w:r>
      <w:r w:rsidR="00326984" w:rsidRPr="005F2224">
        <w:t xml:space="preserve"> to Improve </w:t>
      </w:r>
      <w:r w:rsidR="001C17A0" w:rsidRPr="005F2224">
        <w:t>Physical Activity</w:t>
      </w:r>
      <w:r w:rsidR="00326984" w:rsidRPr="005F2224">
        <w:t xml:space="preserve"> in Cancer Survivors</w:t>
      </w:r>
      <w:r w:rsidR="009D5258">
        <w:t xml:space="preserve"> at Cardiovascular Risk</w:t>
      </w:r>
    </w:p>
    <w:p w14:paraId="66FC0B11" w14:textId="77777777" w:rsidR="00154336" w:rsidRDefault="00154336" w:rsidP="00F441C7">
      <w:pPr>
        <w:spacing w:line="360" w:lineRule="auto"/>
        <w:rPr>
          <w:rFonts w:ascii="Times New Roman" w:hAnsi="Times New Roman"/>
          <w:b/>
        </w:rPr>
      </w:pPr>
    </w:p>
    <w:p w14:paraId="107D859C" w14:textId="77777777" w:rsidR="004C1F91" w:rsidRDefault="004C1F91" w:rsidP="00F441C7">
      <w:pPr>
        <w:spacing w:line="360" w:lineRule="auto"/>
        <w:rPr>
          <w:rFonts w:ascii="Times New Roman" w:hAnsi="Times New Roman"/>
          <w:b/>
        </w:rPr>
      </w:pPr>
    </w:p>
    <w:p w14:paraId="58066552" w14:textId="256B1F17" w:rsidR="00154336" w:rsidRDefault="00154336" w:rsidP="004C1F91">
      <w:pPr>
        <w:pStyle w:val="Heading2"/>
      </w:pPr>
      <w:r w:rsidRPr="005F2224">
        <w:t>Study investigators</w:t>
      </w:r>
    </w:p>
    <w:p w14:paraId="1994841C" w14:textId="77777777" w:rsidR="004C1F91" w:rsidRPr="004C1F91" w:rsidRDefault="004C1F91" w:rsidP="004C1F91"/>
    <w:p w14:paraId="60804992" w14:textId="77777777" w:rsidR="00826265" w:rsidRPr="005F2224" w:rsidRDefault="00154336" w:rsidP="00826265">
      <w:pPr>
        <w:spacing w:line="360" w:lineRule="auto"/>
        <w:rPr>
          <w:rFonts w:ascii="Times New Roman" w:hAnsi="Times New Roman"/>
        </w:rPr>
      </w:pPr>
      <w:r w:rsidRPr="005F2224">
        <w:rPr>
          <w:rFonts w:ascii="Times New Roman" w:hAnsi="Times New Roman"/>
        </w:rPr>
        <w:t xml:space="preserve">Principal Investigator: </w:t>
      </w:r>
      <w:r w:rsidR="00826265" w:rsidRPr="005F2224">
        <w:rPr>
          <w:rFonts w:ascii="Times New Roman" w:hAnsi="Times New Roman"/>
        </w:rPr>
        <w:t xml:space="preserve">Chloe Maxwell-Smith, PhD student at Curtin University </w:t>
      </w:r>
    </w:p>
    <w:p w14:paraId="2FC3C964" w14:textId="34934666" w:rsidR="00154336" w:rsidRPr="000537E3" w:rsidRDefault="00826265" w:rsidP="00826265">
      <w:pPr>
        <w:spacing w:line="360" w:lineRule="auto"/>
        <w:rPr>
          <w:rFonts w:ascii="Times New Roman" w:hAnsi="Times New Roman"/>
        </w:rPr>
      </w:pPr>
      <w:r w:rsidRPr="005F2224">
        <w:rPr>
          <w:rFonts w:ascii="Times New Roman" w:hAnsi="Times New Roman"/>
        </w:rPr>
        <w:t>Email:</w:t>
      </w:r>
      <w:r>
        <w:rPr>
          <w:rFonts w:ascii="Times New Roman" w:hAnsi="Times New Roman"/>
        </w:rPr>
        <w:t xml:space="preserve"> </w:t>
      </w:r>
      <w:hyperlink r:id="rId7" w:history="1">
        <w:r w:rsidRPr="000537E3">
          <w:rPr>
            <w:rStyle w:val="Hyperlink"/>
            <w:rFonts w:ascii="Times New Roman" w:hAnsi="Times New Roman"/>
            <w:color w:val="auto"/>
          </w:rPr>
          <w:t>chloe.maxwell-smith@postgrad.curtin.edu.au</w:t>
        </w:r>
      </w:hyperlink>
    </w:p>
    <w:p w14:paraId="7123F17D" w14:textId="77777777" w:rsidR="00826265" w:rsidRPr="005F2224" w:rsidRDefault="00154336" w:rsidP="00826265">
      <w:pPr>
        <w:spacing w:line="360" w:lineRule="auto"/>
        <w:rPr>
          <w:rFonts w:ascii="Times New Roman" w:hAnsi="Times New Roman"/>
        </w:rPr>
      </w:pPr>
      <w:r w:rsidRPr="005F2224">
        <w:rPr>
          <w:rFonts w:ascii="Times New Roman" w:hAnsi="Times New Roman"/>
        </w:rPr>
        <w:t xml:space="preserve">Co-investigator: </w:t>
      </w:r>
      <w:r w:rsidR="00826265" w:rsidRPr="005F2224">
        <w:rPr>
          <w:rFonts w:ascii="Times New Roman" w:hAnsi="Times New Roman"/>
        </w:rPr>
        <w:t xml:space="preserve">Dr Sarah </w:t>
      </w:r>
      <w:proofErr w:type="spellStart"/>
      <w:r w:rsidR="00826265" w:rsidRPr="005F2224">
        <w:rPr>
          <w:rFonts w:ascii="Times New Roman" w:hAnsi="Times New Roman"/>
        </w:rPr>
        <w:t>Hardcastle</w:t>
      </w:r>
      <w:proofErr w:type="spellEnd"/>
      <w:r w:rsidR="00826265" w:rsidRPr="005F2224">
        <w:rPr>
          <w:rFonts w:ascii="Times New Roman" w:hAnsi="Times New Roman"/>
        </w:rPr>
        <w:t>, PhD supervisor</w:t>
      </w:r>
    </w:p>
    <w:p w14:paraId="37942E10" w14:textId="11008129" w:rsidR="00D947F0" w:rsidRPr="000537E3" w:rsidRDefault="00826265" w:rsidP="00D947F0">
      <w:pPr>
        <w:spacing w:line="360" w:lineRule="auto"/>
        <w:rPr>
          <w:rFonts w:ascii="Times New Roman" w:hAnsi="Times New Roman"/>
        </w:rPr>
      </w:pPr>
      <w:r w:rsidRPr="005F2224">
        <w:rPr>
          <w:rFonts w:ascii="Times New Roman" w:hAnsi="Times New Roman"/>
        </w:rPr>
        <w:t xml:space="preserve">Email: </w:t>
      </w:r>
      <w:hyperlink r:id="rId8" w:history="1">
        <w:r>
          <w:rPr>
            <w:rStyle w:val="Hyperlink"/>
            <w:rFonts w:ascii="Times New Roman" w:hAnsi="Times New Roman"/>
            <w:color w:val="auto"/>
          </w:rPr>
          <w:t>sarah.hardcastle@curtin.edu.au</w:t>
        </w:r>
      </w:hyperlink>
    </w:p>
    <w:p w14:paraId="06042384" w14:textId="77777777" w:rsidR="00154336" w:rsidRPr="005F2224" w:rsidRDefault="00154336" w:rsidP="00154336">
      <w:pPr>
        <w:spacing w:line="360" w:lineRule="auto"/>
        <w:rPr>
          <w:rFonts w:ascii="Times New Roman" w:hAnsi="Times New Roman"/>
        </w:rPr>
      </w:pPr>
      <w:r w:rsidRPr="005F2224">
        <w:rPr>
          <w:rFonts w:ascii="Times New Roman" w:hAnsi="Times New Roman"/>
        </w:rPr>
        <w:t>Co-investigator: Dr Paul Cohen, PhD supervisor</w:t>
      </w:r>
    </w:p>
    <w:p w14:paraId="2EEE98DB" w14:textId="40653417" w:rsidR="00154336" w:rsidRPr="005F2224" w:rsidRDefault="00154336" w:rsidP="00154336">
      <w:pPr>
        <w:spacing w:line="360" w:lineRule="auto"/>
        <w:rPr>
          <w:rFonts w:ascii="Times New Roman" w:hAnsi="Times New Roman"/>
        </w:rPr>
      </w:pPr>
      <w:r w:rsidRPr="005F2224">
        <w:rPr>
          <w:rFonts w:ascii="Times New Roman" w:hAnsi="Times New Roman"/>
        </w:rPr>
        <w:t xml:space="preserve">Email: </w:t>
      </w:r>
      <w:hyperlink r:id="rId9" w:history="1">
        <w:r w:rsidRPr="005F2224">
          <w:rPr>
            <w:rStyle w:val="Hyperlink"/>
            <w:rFonts w:ascii="Times New Roman" w:hAnsi="Times New Roman"/>
            <w:color w:val="auto"/>
          </w:rPr>
          <w:t>Paul.Cohen@sjog.org.au</w:t>
        </w:r>
      </w:hyperlink>
      <w:r w:rsidRPr="005F2224">
        <w:rPr>
          <w:rFonts w:ascii="Times New Roman" w:hAnsi="Times New Roman"/>
        </w:rPr>
        <w:t xml:space="preserve"> </w:t>
      </w:r>
    </w:p>
    <w:p w14:paraId="126ACD39" w14:textId="77777777" w:rsidR="00154336" w:rsidRPr="005F2224" w:rsidRDefault="00154336" w:rsidP="00154336">
      <w:pPr>
        <w:spacing w:line="360" w:lineRule="auto"/>
        <w:rPr>
          <w:rFonts w:ascii="Times New Roman" w:hAnsi="Times New Roman"/>
        </w:rPr>
      </w:pPr>
      <w:r w:rsidRPr="005F2224">
        <w:rPr>
          <w:rFonts w:ascii="Times New Roman" w:hAnsi="Times New Roman"/>
        </w:rPr>
        <w:t xml:space="preserve">Co-investigator: </w:t>
      </w:r>
      <w:proofErr w:type="spellStart"/>
      <w:r w:rsidRPr="005F2224">
        <w:rPr>
          <w:rFonts w:ascii="Times New Roman" w:hAnsi="Times New Roman"/>
        </w:rPr>
        <w:t>Prof.</w:t>
      </w:r>
      <w:proofErr w:type="spellEnd"/>
      <w:r w:rsidRPr="005F2224">
        <w:rPr>
          <w:rFonts w:ascii="Times New Roman" w:hAnsi="Times New Roman"/>
        </w:rPr>
        <w:t xml:space="preserve"> Cameron </w:t>
      </w:r>
      <w:proofErr w:type="spellStart"/>
      <w:r w:rsidRPr="005F2224">
        <w:rPr>
          <w:rFonts w:ascii="Times New Roman" w:hAnsi="Times New Roman"/>
        </w:rPr>
        <w:t>Platell</w:t>
      </w:r>
      <w:proofErr w:type="spellEnd"/>
      <w:r w:rsidRPr="005F2224">
        <w:rPr>
          <w:rFonts w:ascii="Times New Roman" w:hAnsi="Times New Roman"/>
        </w:rPr>
        <w:t>, PhD supervisor</w:t>
      </w:r>
    </w:p>
    <w:p w14:paraId="5B52F652" w14:textId="058C2E2D" w:rsidR="00154336" w:rsidRPr="005F2224" w:rsidRDefault="00154336" w:rsidP="00154336">
      <w:pPr>
        <w:spacing w:line="360" w:lineRule="auto"/>
        <w:rPr>
          <w:rFonts w:ascii="Times New Roman" w:hAnsi="Times New Roman"/>
        </w:rPr>
      </w:pPr>
      <w:r w:rsidRPr="005F2224">
        <w:rPr>
          <w:rFonts w:ascii="Times New Roman" w:hAnsi="Times New Roman"/>
        </w:rPr>
        <w:t xml:space="preserve">Email: </w:t>
      </w:r>
      <w:hyperlink r:id="rId10" w:history="1">
        <w:r w:rsidRPr="005F2224">
          <w:rPr>
            <w:rStyle w:val="Hyperlink"/>
            <w:rFonts w:ascii="Times New Roman" w:hAnsi="Times New Roman"/>
            <w:color w:val="auto"/>
          </w:rPr>
          <w:t>cameron.platell@uwa.edu.au</w:t>
        </w:r>
      </w:hyperlink>
      <w:r w:rsidRPr="005F2224">
        <w:rPr>
          <w:rFonts w:ascii="Times New Roman" w:hAnsi="Times New Roman"/>
        </w:rPr>
        <w:t xml:space="preserve">  </w:t>
      </w:r>
    </w:p>
    <w:p w14:paraId="18C0A094" w14:textId="5782B571" w:rsidR="00154336" w:rsidRPr="003F0F15" w:rsidRDefault="00154336" w:rsidP="00154336">
      <w:pPr>
        <w:spacing w:line="360" w:lineRule="auto"/>
        <w:rPr>
          <w:rFonts w:ascii="Times New Roman" w:hAnsi="Times New Roman"/>
        </w:rPr>
      </w:pPr>
      <w:r w:rsidRPr="003F0F15">
        <w:rPr>
          <w:rFonts w:ascii="Times New Roman" w:hAnsi="Times New Roman"/>
        </w:rPr>
        <w:t xml:space="preserve">Co-investigator: Dr Nik </w:t>
      </w:r>
      <w:proofErr w:type="spellStart"/>
      <w:r w:rsidRPr="003F0F15">
        <w:rPr>
          <w:rFonts w:ascii="Times New Roman" w:hAnsi="Times New Roman"/>
        </w:rPr>
        <w:t>Zeps</w:t>
      </w:r>
      <w:proofErr w:type="spellEnd"/>
      <w:r w:rsidR="00443592">
        <w:rPr>
          <w:rFonts w:ascii="Times New Roman" w:hAnsi="Times New Roman"/>
        </w:rPr>
        <w:t>, PhD supervisor</w:t>
      </w:r>
    </w:p>
    <w:p w14:paraId="30DCF9C0" w14:textId="77777777" w:rsidR="00154336" w:rsidRPr="003F0F15" w:rsidRDefault="00154336" w:rsidP="00154336">
      <w:pPr>
        <w:spacing w:line="360" w:lineRule="auto"/>
        <w:rPr>
          <w:rFonts w:ascii="Times New Roman" w:hAnsi="Times New Roman"/>
        </w:rPr>
      </w:pPr>
      <w:r w:rsidRPr="003F0F15">
        <w:rPr>
          <w:rFonts w:ascii="Times New Roman" w:hAnsi="Times New Roman"/>
        </w:rPr>
        <w:t xml:space="preserve">Email: </w:t>
      </w:r>
      <w:hyperlink r:id="rId11" w:history="1">
        <w:r w:rsidRPr="003F0F15">
          <w:rPr>
            <w:rStyle w:val="Hyperlink"/>
            <w:rFonts w:ascii="Times New Roman" w:hAnsi="Times New Roman"/>
            <w:color w:val="auto"/>
          </w:rPr>
          <w:t>nzeps@me.com</w:t>
        </w:r>
      </w:hyperlink>
    </w:p>
    <w:p w14:paraId="6AE5EC90" w14:textId="7E5C2315" w:rsidR="00154336" w:rsidRDefault="00154336">
      <w:pPr>
        <w:rPr>
          <w:rFonts w:ascii="Times New Roman" w:hAnsi="Times New Roman"/>
          <w:b/>
        </w:rPr>
      </w:pPr>
    </w:p>
    <w:p w14:paraId="2FBAC741" w14:textId="77777777" w:rsidR="004C1F91" w:rsidRDefault="004C1F91">
      <w:pPr>
        <w:rPr>
          <w:rFonts w:ascii="Times New Roman" w:hAnsi="Times New Roman"/>
          <w:b/>
        </w:rPr>
      </w:pPr>
    </w:p>
    <w:p w14:paraId="2B7ACE60" w14:textId="77777777" w:rsidR="004C1F91" w:rsidRDefault="004C1F91">
      <w:pPr>
        <w:rPr>
          <w:rFonts w:ascii="Times New Roman" w:hAnsi="Times New Roman"/>
          <w:b/>
        </w:rPr>
      </w:pPr>
    </w:p>
    <w:p w14:paraId="29BF01AB" w14:textId="77777777" w:rsidR="004C1F91" w:rsidRDefault="004C1F91">
      <w:pPr>
        <w:rPr>
          <w:rFonts w:ascii="Times New Roman" w:hAnsi="Times New Roman"/>
          <w:b/>
        </w:rPr>
      </w:pPr>
    </w:p>
    <w:p w14:paraId="1FAFD4DD" w14:textId="77777777" w:rsidR="004C1F91" w:rsidRDefault="004C1F91">
      <w:pPr>
        <w:rPr>
          <w:rFonts w:ascii="Times New Roman" w:hAnsi="Times New Roman"/>
          <w:b/>
        </w:rPr>
      </w:pPr>
    </w:p>
    <w:p w14:paraId="79552340" w14:textId="77777777" w:rsidR="004C1F91" w:rsidRDefault="004C1F91">
      <w:pPr>
        <w:rPr>
          <w:rFonts w:ascii="Times New Roman" w:hAnsi="Times New Roman"/>
          <w:b/>
        </w:rPr>
      </w:pPr>
    </w:p>
    <w:p w14:paraId="52365186" w14:textId="77777777" w:rsidR="004C1F91" w:rsidRDefault="004C1F91" w:rsidP="00143B98">
      <w:pPr>
        <w:jc w:val="right"/>
        <w:rPr>
          <w:rFonts w:ascii="Times New Roman" w:hAnsi="Times New Roman"/>
          <w:b/>
        </w:rPr>
      </w:pPr>
      <w:bookmarkStart w:id="0" w:name="_GoBack"/>
      <w:bookmarkEnd w:id="0"/>
    </w:p>
    <w:p w14:paraId="7F5C3C2D" w14:textId="77777777" w:rsidR="004C1F91" w:rsidRDefault="004C1F91" w:rsidP="004C1F91">
      <w:pPr>
        <w:pStyle w:val="Heading2"/>
        <w:rPr>
          <w:rFonts w:ascii="Times New Roman" w:eastAsiaTheme="minorHAnsi" w:hAnsi="Times New Roman" w:cstheme="minorBidi"/>
          <w:bCs w:val="0"/>
          <w:color w:val="auto"/>
          <w:sz w:val="24"/>
          <w:szCs w:val="24"/>
        </w:rPr>
      </w:pPr>
    </w:p>
    <w:p w14:paraId="2AA217B0" w14:textId="4A599CEC" w:rsidR="00F76BE5" w:rsidRPr="005F2224" w:rsidRDefault="00F76BE5" w:rsidP="004C1F91">
      <w:pPr>
        <w:pStyle w:val="Heading2"/>
      </w:pPr>
      <w:r w:rsidRPr="005F2224">
        <w:t>Background and Rationale</w:t>
      </w:r>
    </w:p>
    <w:p w14:paraId="277372D6" w14:textId="74B96032" w:rsidR="00F408BA" w:rsidRPr="005F2224" w:rsidRDefault="00B3700E" w:rsidP="008F4D4A">
      <w:pPr>
        <w:spacing w:line="360" w:lineRule="auto"/>
        <w:ind w:firstLine="720"/>
        <w:rPr>
          <w:rFonts w:ascii="Times New Roman" w:hAnsi="Times New Roman"/>
        </w:rPr>
      </w:pPr>
      <w:r w:rsidRPr="005F2224">
        <w:rPr>
          <w:rFonts w:ascii="Times New Roman" w:hAnsi="Times New Roman"/>
        </w:rPr>
        <w:t xml:space="preserve">Improvements in detection and treatment of cancer </w:t>
      </w:r>
      <w:r w:rsidR="00454D73">
        <w:rPr>
          <w:rFonts w:ascii="Times New Roman" w:hAnsi="Times New Roman"/>
        </w:rPr>
        <w:t>has led to an increase in survival rates</w:t>
      </w:r>
      <w:r w:rsidRPr="005F2224">
        <w:rPr>
          <w:rFonts w:ascii="Times New Roman" w:hAnsi="Times New Roman"/>
        </w:rPr>
        <w:t xml:space="preserve"> (</w:t>
      </w:r>
      <w:r w:rsidR="0098321A" w:rsidRPr="005F2224">
        <w:rPr>
          <w:rFonts w:ascii="Times New Roman" w:hAnsi="Times New Roman"/>
        </w:rPr>
        <w:t>Australian Government, 2016</w:t>
      </w:r>
      <w:r w:rsidRPr="005F2224">
        <w:rPr>
          <w:rFonts w:ascii="Times New Roman" w:hAnsi="Times New Roman"/>
        </w:rPr>
        <w:t xml:space="preserve">). </w:t>
      </w:r>
      <w:r w:rsidR="00BC037E" w:rsidRPr="005F2224">
        <w:rPr>
          <w:rFonts w:ascii="Times New Roman" w:hAnsi="Times New Roman"/>
        </w:rPr>
        <w:t xml:space="preserve">With </w:t>
      </w:r>
      <w:r w:rsidR="007504C1" w:rsidRPr="005F2224">
        <w:rPr>
          <w:rFonts w:ascii="Times New Roman" w:hAnsi="Times New Roman"/>
        </w:rPr>
        <w:t>61%</w:t>
      </w:r>
      <w:r w:rsidR="00BC037E" w:rsidRPr="005F2224">
        <w:rPr>
          <w:rFonts w:ascii="Times New Roman" w:hAnsi="Times New Roman"/>
        </w:rPr>
        <w:t xml:space="preserve"> of cancer survivors being aged 65 or </w:t>
      </w:r>
      <w:r w:rsidR="00C07BFA" w:rsidRPr="005F2224">
        <w:rPr>
          <w:rFonts w:ascii="Times New Roman" w:hAnsi="Times New Roman"/>
        </w:rPr>
        <w:t>over, comorbidities are common</w:t>
      </w:r>
      <w:r w:rsidR="00BC037E" w:rsidRPr="005F2224">
        <w:rPr>
          <w:rFonts w:ascii="Times New Roman" w:hAnsi="Times New Roman"/>
        </w:rPr>
        <w:t xml:space="preserve">. </w:t>
      </w:r>
      <w:r w:rsidR="00C07BFA" w:rsidRPr="005F2224">
        <w:rPr>
          <w:rFonts w:ascii="Times New Roman" w:hAnsi="Times New Roman"/>
        </w:rPr>
        <w:t xml:space="preserve">In fact, cancer survivors are at increased risk of secondary cancers, cardiovascular disease and other comorbidities compared to those without a cancer history (Mosher et al., 2009). </w:t>
      </w:r>
    </w:p>
    <w:p w14:paraId="1309428D" w14:textId="7141AEA5" w:rsidR="005D7CFA" w:rsidRPr="005F2224" w:rsidRDefault="009E56EA" w:rsidP="00395512">
      <w:pPr>
        <w:spacing w:line="360" w:lineRule="auto"/>
        <w:ind w:firstLine="720"/>
        <w:rPr>
          <w:rFonts w:ascii="Times New Roman" w:hAnsi="Times New Roman"/>
        </w:rPr>
      </w:pPr>
      <w:r w:rsidRPr="005F2224">
        <w:rPr>
          <w:rFonts w:ascii="Times New Roman" w:hAnsi="Times New Roman"/>
        </w:rPr>
        <w:t>C</w:t>
      </w:r>
      <w:r w:rsidR="006D1B74" w:rsidRPr="005F2224">
        <w:rPr>
          <w:rFonts w:ascii="Times New Roman" w:hAnsi="Times New Roman"/>
        </w:rPr>
        <w:t xml:space="preserve">ancer survivors </w:t>
      </w:r>
      <w:r w:rsidRPr="005F2224">
        <w:rPr>
          <w:rFonts w:ascii="Times New Roman" w:hAnsi="Times New Roman"/>
        </w:rPr>
        <w:t xml:space="preserve">are a </w:t>
      </w:r>
      <w:r w:rsidR="00FC5834" w:rsidRPr="005F2224">
        <w:rPr>
          <w:rFonts w:ascii="Times New Roman" w:hAnsi="Times New Roman"/>
        </w:rPr>
        <w:t>high-risk</w:t>
      </w:r>
      <w:r w:rsidRPr="005F2224">
        <w:rPr>
          <w:rFonts w:ascii="Times New Roman" w:hAnsi="Times New Roman"/>
        </w:rPr>
        <w:t xml:space="preserve"> group for</w:t>
      </w:r>
      <w:r w:rsidR="006D1B74" w:rsidRPr="005F2224">
        <w:rPr>
          <w:rFonts w:ascii="Times New Roman" w:hAnsi="Times New Roman"/>
        </w:rPr>
        <w:t xml:space="preserve"> lifestyle related comorbidities such as diabetes, heart disease, hypercholesterol</w:t>
      </w:r>
      <w:r w:rsidRPr="005F2224">
        <w:rPr>
          <w:rFonts w:ascii="Times New Roman" w:hAnsi="Times New Roman"/>
        </w:rPr>
        <w:t>emia and hypertension</w:t>
      </w:r>
      <w:r w:rsidR="006D1B74" w:rsidRPr="005F2224">
        <w:rPr>
          <w:rFonts w:ascii="Times New Roman" w:hAnsi="Times New Roman"/>
        </w:rPr>
        <w:t xml:space="preserve"> (Rock et al., 2012). </w:t>
      </w:r>
      <w:proofErr w:type="spellStart"/>
      <w:r w:rsidR="00BC037E" w:rsidRPr="005F2224">
        <w:rPr>
          <w:rFonts w:ascii="Times New Roman" w:hAnsi="Times New Roman"/>
        </w:rPr>
        <w:t>Grimmett</w:t>
      </w:r>
      <w:proofErr w:type="spellEnd"/>
      <w:r w:rsidR="00BC037E" w:rsidRPr="005F2224">
        <w:rPr>
          <w:rFonts w:ascii="Times New Roman" w:hAnsi="Times New Roman"/>
        </w:rPr>
        <w:t xml:space="preserve"> et al. (2011) found that 58% of colorectal cancer survivors were overweight or obe</w:t>
      </w:r>
      <w:r w:rsidR="00F315C7" w:rsidRPr="005F2224">
        <w:rPr>
          <w:rFonts w:ascii="Times New Roman" w:hAnsi="Times New Roman"/>
        </w:rPr>
        <w:t>se and 82% were</w:t>
      </w:r>
      <w:r w:rsidR="00BC037E" w:rsidRPr="005F2224">
        <w:rPr>
          <w:rFonts w:ascii="Times New Roman" w:hAnsi="Times New Roman"/>
        </w:rPr>
        <w:t xml:space="preserve"> insufficiently physically active. </w:t>
      </w:r>
      <w:r w:rsidRPr="005F2224">
        <w:rPr>
          <w:rFonts w:ascii="Times New Roman" w:hAnsi="Times New Roman"/>
        </w:rPr>
        <w:t xml:space="preserve">Furthermore, research by </w:t>
      </w:r>
      <w:proofErr w:type="spellStart"/>
      <w:r w:rsidRPr="005F2224">
        <w:rPr>
          <w:rFonts w:ascii="Times New Roman" w:hAnsi="Times New Roman"/>
        </w:rPr>
        <w:t>Mowls</w:t>
      </w:r>
      <w:proofErr w:type="spellEnd"/>
      <w:r w:rsidRPr="005F2224">
        <w:rPr>
          <w:rFonts w:ascii="Times New Roman" w:hAnsi="Times New Roman"/>
        </w:rPr>
        <w:t xml:space="preserve">, </w:t>
      </w:r>
      <w:proofErr w:type="spellStart"/>
      <w:r w:rsidRPr="005F2224">
        <w:rPr>
          <w:rFonts w:ascii="Times New Roman" w:hAnsi="Times New Roman"/>
        </w:rPr>
        <w:t>Brame</w:t>
      </w:r>
      <w:proofErr w:type="spellEnd"/>
      <w:r w:rsidRPr="005F2224">
        <w:rPr>
          <w:rFonts w:ascii="Times New Roman" w:hAnsi="Times New Roman"/>
        </w:rPr>
        <w:t>, Martinez and Beebe</w:t>
      </w:r>
      <w:r w:rsidR="002C054A" w:rsidRPr="005F2224">
        <w:rPr>
          <w:rFonts w:ascii="Times New Roman" w:hAnsi="Times New Roman"/>
        </w:rPr>
        <w:t xml:space="preserve"> (2016)</w:t>
      </w:r>
      <w:r w:rsidRPr="005F2224">
        <w:rPr>
          <w:rFonts w:ascii="Times New Roman" w:hAnsi="Times New Roman"/>
        </w:rPr>
        <w:t xml:space="preserve"> comparing</w:t>
      </w:r>
      <w:r w:rsidR="002C054A" w:rsidRPr="005F2224">
        <w:rPr>
          <w:rFonts w:ascii="Times New Roman" w:hAnsi="Times New Roman"/>
        </w:rPr>
        <w:t xml:space="preserve"> US</w:t>
      </w:r>
      <w:r w:rsidRPr="005F2224">
        <w:rPr>
          <w:rFonts w:ascii="Times New Roman" w:hAnsi="Times New Roman"/>
        </w:rPr>
        <w:t xml:space="preserve"> cancer survivors to non-cancer survivors revealed that after their cancer recovery, cancer survivors </w:t>
      </w:r>
      <w:r w:rsidR="009632DE">
        <w:rPr>
          <w:rFonts w:ascii="Times New Roman" w:hAnsi="Times New Roman"/>
        </w:rPr>
        <w:t>were</w:t>
      </w:r>
      <w:r w:rsidRPr="005F2224">
        <w:rPr>
          <w:rFonts w:ascii="Times New Roman" w:hAnsi="Times New Roman"/>
        </w:rPr>
        <w:t xml:space="preserve"> no more likely to practice health behaviours than those who did not receive a cancer diagnosis. </w:t>
      </w:r>
      <w:r w:rsidR="0052027F" w:rsidRPr="005F2224">
        <w:rPr>
          <w:rFonts w:ascii="Times New Roman" w:hAnsi="Times New Roman"/>
        </w:rPr>
        <w:t>Despite the benefits of a healthy diet and regular exercise for reducing risk factors in cancer survivors (</w:t>
      </w:r>
      <w:proofErr w:type="spellStart"/>
      <w:r w:rsidR="0052027F" w:rsidRPr="005F2224">
        <w:rPr>
          <w:rFonts w:ascii="Times New Roman" w:hAnsi="Times New Roman"/>
        </w:rPr>
        <w:t>Holick</w:t>
      </w:r>
      <w:proofErr w:type="spellEnd"/>
      <w:r w:rsidR="0052027F" w:rsidRPr="005F2224">
        <w:rPr>
          <w:rFonts w:ascii="Times New Roman" w:hAnsi="Times New Roman"/>
        </w:rPr>
        <w:t xml:space="preserve"> et al., 2008), many cancer survivors continue to lead unhealthy lifestyles (Mosher et al., 2009). </w:t>
      </w:r>
    </w:p>
    <w:p w14:paraId="69F7136F" w14:textId="6D14A7D0" w:rsidR="00B70F1B" w:rsidRPr="005F2224" w:rsidRDefault="001F7886" w:rsidP="008D49E0">
      <w:pPr>
        <w:spacing w:line="360" w:lineRule="auto"/>
        <w:ind w:firstLine="720"/>
        <w:rPr>
          <w:rFonts w:ascii="Times New Roman" w:hAnsi="Times New Roman"/>
        </w:rPr>
      </w:pPr>
      <w:r w:rsidRPr="005F2224">
        <w:rPr>
          <w:rFonts w:ascii="Times New Roman" w:hAnsi="Times New Roman"/>
        </w:rPr>
        <w:t>Health behaviour intervention</w:t>
      </w:r>
      <w:r w:rsidR="00691F23" w:rsidRPr="005F2224">
        <w:rPr>
          <w:rFonts w:ascii="Times New Roman" w:hAnsi="Times New Roman"/>
        </w:rPr>
        <w:t xml:space="preserve">s </w:t>
      </w:r>
      <w:r w:rsidRPr="005F2224">
        <w:rPr>
          <w:rFonts w:ascii="Times New Roman" w:hAnsi="Times New Roman"/>
        </w:rPr>
        <w:t>aiming to improve phy</w:t>
      </w:r>
      <w:r w:rsidR="008E7561" w:rsidRPr="005F2224">
        <w:rPr>
          <w:rFonts w:ascii="Times New Roman" w:hAnsi="Times New Roman"/>
        </w:rPr>
        <w:t xml:space="preserve">sical activity and healthy </w:t>
      </w:r>
      <w:r w:rsidR="00691F23" w:rsidRPr="005F2224">
        <w:rPr>
          <w:rFonts w:ascii="Times New Roman" w:hAnsi="Times New Roman"/>
        </w:rPr>
        <w:t>eating</w:t>
      </w:r>
      <w:r w:rsidR="008E7561" w:rsidRPr="005F2224">
        <w:rPr>
          <w:rFonts w:ascii="Times New Roman" w:hAnsi="Times New Roman"/>
        </w:rPr>
        <w:t xml:space="preserve"> </w:t>
      </w:r>
      <w:r w:rsidR="00EF5977" w:rsidRPr="005F2224">
        <w:rPr>
          <w:rFonts w:ascii="Times New Roman" w:hAnsi="Times New Roman"/>
        </w:rPr>
        <w:t>can be</w:t>
      </w:r>
      <w:r w:rsidR="008E7561" w:rsidRPr="005F2224">
        <w:rPr>
          <w:rFonts w:ascii="Times New Roman" w:hAnsi="Times New Roman"/>
        </w:rPr>
        <w:t xml:space="preserve"> </w:t>
      </w:r>
      <w:r w:rsidR="002F5CD6" w:rsidRPr="005F2224">
        <w:rPr>
          <w:rFonts w:ascii="Times New Roman" w:hAnsi="Times New Roman"/>
        </w:rPr>
        <w:t>effective for reducing</w:t>
      </w:r>
      <w:r w:rsidR="008E7561" w:rsidRPr="005F2224">
        <w:rPr>
          <w:rFonts w:ascii="Times New Roman" w:hAnsi="Times New Roman"/>
        </w:rPr>
        <w:t xml:space="preserve"> comorbidities in cancer survivors who may be at future cardiovascular risk</w:t>
      </w:r>
      <w:r w:rsidR="009A2E89" w:rsidRPr="005F2224">
        <w:rPr>
          <w:rFonts w:ascii="Times New Roman" w:hAnsi="Times New Roman"/>
        </w:rPr>
        <w:t xml:space="preserve"> (</w:t>
      </w:r>
      <w:r w:rsidR="0072198E" w:rsidRPr="005F2224">
        <w:rPr>
          <w:rFonts w:ascii="Times New Roman" w:hAnsi="Times New Roman"/>
        </w:rPr>
        <w:t xml:space="preserve">Lynch, Courneya, </w:t>
      </w:r>
      <w:proofErr w:type="spellStart"/>
      <w:r w:rsidR="0072198E" w:rsidRPr="005F2224">
        <w:rPr>
          <w:rFonts w:ascii="Times New Roman" w:hAnsi="Times New Roman"/>
        </w:rPr>
        <w:t>Sethi</w:t>
      </w:r>
      <w:proofErr w:type="spellEnd"/>
      <w:r w:rsidR="0072198E" w:rsidRPr="005F2224">
        <w:rPr>
          <w:rFonts w:ascii="Times New Roman" w:hAnsi="Times New Roman"/>
        </w:rPr>
        <w:t xml:space="preserve">, </w:t>
      </w:r>
      <w:proofErr w:type="spellStart"/>
      <w:r w:rsidR="0072198E" w:rsidRPr="005F2224">
        <w:rPr>
          <w:rFonts w:ascii="Times New Roman" w:hAnsi="Times New Roman"/>
        </w:rPr>
        <w:t>Patrao</w:t>
      </w:r>
      <w:proofErr w:type="spellEnd"/>
      <w:r w:rsidR="0072198E" w:rsidRPr="005F2224">
        <w:rPr>
          <w:rFonts w:ascii="Times New Roman" w:hAnsi="Times New Roman"/>
        </w:rPr>
        <w:t xml:space="preserve"> &amp; Hawkes, 2014; Morey et al., 2009; Pinto, </w:t>
      </w:r>
      <w:proofErr w:type="spellStart"/>
      <w:r w:rsidR="0072198E" w:rsidRPr="005F2224">
        <w:rPr>
          <w:rFonts w:ascii="Times New Roman" w:hAnsi="Times New Roman"/>
        </w:rPr>
        <w:t>Papandonatos</w:t>
      </w:r>
      <w:proofErr w:type="spellEnd"/>
      <w:r w:rsidR="0072198E" w:rsidRPr="005F2224">
        <w:rPr>
          <w:rFonts w:ascii="Times New Roman" w:hAnsi="Times New Roman"/>
        </w:rPr>
        <w:t>, Goldstein, Marcus &amp; Farrell, 2013)</w:t>
      </w:r>
      <w:r w:rsidR="005E4301" w:rsidRPr="005F2224">
        <w:rPr>
          <w:rFonts w:ascii="Times New Roman" w:hAnsi="Times New Roman"/>
        </w:rPr>
        <w:t>. Specifically, h</w:t>
      </w:r>
      <w:r w:rsidR="000A25B0" w:rsidRPr="005F2224">
        <w:rPr>
          <w:rFonts w:ascii="Times New Roman" w:hAnsi="Times New Roman"/>
        </w:rPr>
        <w:t xml:space="preserve">ealth behaviour interventions </w:t>
      </w:r>
      <w:r w:rsidR="00730C7B" w:rsidRPr="005F2224">
        <w:rPr>
          <w:rFonts w:ascii="Times New Roman" w:hAnsi="Times New Roman"/>
        </w:rPr>
        <w:t xml:space="preserve">that incorporate psychological components </w:t>
      </w:r>
      <w:r w:rsidR="007D098E" w:rsidRPr="005F2224">
        <w:rPr>
          <w:rFonts w:ascii="Times New Roman" w:hAnsi="Times New Roman"/>
        </w:rPr>
        <w:t>such as</w:t>
      </w:r>
      <w:r w:rsidR="004828CA" w:rsidRPr="005F2224">
        <w:rPr>
          <w:rFonts w:ascii="Times New Roman" w:hAnsi="Times New Roman"/>
        </w:rPr>
        <w:t xml:space="preserve"> goal-setting, group and peer </w:t>
      </w:r>
      <w:r w:rsidR="008D49E0" w:rsidRPr="005F2224">
        <w:rPr>
          <w:rFonts w:ascii="Times New Roman" w:hAnsi="Times New Roman"/>
        </w:rPr>
        <w:t>interactions,</w:t>
      </w:r>
      <w:r w:rsidR="004E08BE" w:rsidRPr="005F2224">
        <w:rPr>
          <w:rFonts w:ascii="Times New Roman" w:hAnsi="Times New Roman"/>
        </w:rPr>
        <w:t xml:space="preserve"> counselling and </w:t>
      </w:r>
      <w:r w:rsidR="004E08BE" w:rsidRPr="00395512">
        <w:rPr>
          <w:rFonts w:ascii="Times New Roman" w:hAnsi="Times New Roman"/>
        </w:rPr>
        <w:t xml:space="preserve">feedback </w:t>
      </w:r>
      <w:r w:rsidR="00730C7B" w:rsidRPr="00395512">
        <w:rPr>
          <w:rFonts w:ascii="Times New Roman" w:hAnsi="Times New Roman"/>
        </w:rPr>
        <w:t>to influence behaviour change have recently yielded promising findings (</w:t>
      </w:r>
      <w:r w:rsidR="00395512" w:rsidRPr="00395512">
        <w:rPr>
          <w:rFonts w:ascii="Times New Roman" w:hAnsi="Times New Roman"/>
        </w:rPr>
        <w:t>Bennett, Lyons, Winters-Stone, Nail &amp; Scherer, 2007</w:t>
      </w:r>
      <w:r w:rsidR="00282624" w:rsidRPr="00395512">
        <w:rPr>
          <w:rFonts w:ascii="Times New Roman" w:hAnsi="Times New Roman"/>
        </w:rPr>
        <w:t xml:space="preserve">; </w:t>
      </w:r>
      <w:r w:rsidR="00073771" w:rsidRPr="00395512">
        <w:rPr>
          <w:rFonts w:ascii="Times New Roman" w:hAnsi="Times New Roman"/>
        </w:rPr>
        <w:t>Valle</w:t>
      </w:r>
      <w:r w:rsidR="00282624" w:rsidRPr="00395512">
        <w:rPr>
          <w:rFonts w:ascii="Times New Roman" w:hAnsi="Times New Roman"/>
        </w:rPr>
        <w:t xml:space="preserve">, Tate, Mayer &amp; </w:t>
      </w:r>
      <w:proofErr w:type="spellStart"/>
      <w:r w:rsidR="00282624" w:rsidRPr="00395512">
        <w:rPr>
          <w:rFonts w:ascii="Times New Roman" w:hAnsi="Times New Roman"/>
        </w:rPr>
        <w:t>Allicock</w:t>
      </w:r>
      <w:proofErr w:type="spellEnd"/>
      <w:r w:rsidR="00282624" w:rsidRPr="00395512">
        <w:rPr>
          <w:rFonts w:ascii="Times New Roman" w:hAnsi="Times New Roman"/>
        </w:rPr>
        <w:t xml:space="preserve">, 2013; von </w:t>
      </w:r>
      <w:proofErr w:type="spellStart"/>
      <w:r w:rsidR="00282624" w:rsidRPr="00395512">
        <w:rPr>
          <w:rFonts w:ascii="Times New Roman" w:hAnsi="Times New Roman"/>
        </w:rPr>
        <w:t>Gruenigen</w:t>
      </w:r>
      <w:proofErr w:type="spellEnd"/>
      <w:r w:rsidR="00282624" w:rsidRPr="00395512">
        <w:rPr>
          <w:rFonts w:ascii="Times New Roman" w:hAnsi="Times New Roman"/>
        </w:rPr>
        <w:t xml:space="preserve">, Courneya, Gibbons, Kavanagh, Waggoner &amp; Lerner, </w:t>
      </w:r>
      <w:r w:rsidR="00653C35" w:rsidRPr="00395512">
        <w:rPr>
          <w:rFonts w:ascii="Times New Roman" w:hAnsi="Times New Roman"/>
        </w:rPr>
        <w:t>2008).</w:t>
      </w:r>
      <w:r w:rsidR="008D49E0" w:rsidRPr="00395512">
        <w:rPr>
          <w:rFonts w:ascii="Times New Roman" w:hAnsi="Times New Roman"/>
        </w:rPr>
        <w:t xml:space="preserve"> Furthermore, i</w:t>
      </w:r>
      <w:r w:rsidR="003C483F" w:rsidRPr="00395512">
        <w:rPr>
          <w:rFonts w:ascii="Times New Roman" w:hAnsi="Times New Roman"/>
        </w:rPr>
        <w:t xml:space="preserve">nterventions </w:t>
      </w:r>
      <w:r w:rsidR="00C5446C" w:rsidRPr="005F2224">
        <w:rPr>
          <w:rFonts w:ascii="Times New Roman" w:hAnsi="Times New Roman"/>
        </w:rPr>
        <w:t xml:space="preserve">that meet support needs and offer opportunities for self-monitoring have been found to be effective in improving health behaviours in cancer survivors (Rock et al., 2015; </w:t>
      </w:r>
      <w:r w:rsidR="00B70F1B" w:rsidRPr="005F2224">
        <w:rPr>
          <w:rFonts w:ascii="Times New Roman" w:hAnsi="Times New Roman"/>
        </w:rPr>
        <w:t xml:space="preserve">James et al., 2015; Rogers et al., 2016). </w:t>
      </w:r>
    </w:p>
    <w:p w14:paraId="24D8A455" w14:textId="542DD8E8" w:rsidR="00F10363" w:rsidRPr="005F2224" w:rsidRDefault="00EE0AB1" w:rsidP="008F4D4A">
      <w:pPr>
        <w:spacing w:line="360" w:lineRule="auto"/>
        <w:ind w:firstLine="720"/>
        <w:rPr>
          <w:rFonts w:ascii="Times New Roman" w:hAnsi="Times New Roman"/>
        </w:rPr>
      </w:pPr>
      <w:r w:rsidRPr="005F2224">
        <w:rPr>
          <w:rFonts w:ascii="Times New Roman" w:hAnsi="Times New Roman"/>
        </w:rPr>
        <w:t xml:space="preserve">Rock et al. (2015) recently implemented the Exercise and Nutrition to Enhance Good Health for You (ENERGY) trial, to promote weight loss in overweight and obese breast cancer survivors. </w:t>
      </w:r>
      <w:r w:rsidR="003C49CF" w:rsidRPr="005F2224">
        <w:rPr>
          <w:rFonts w:ascii="Times New Roman" w:hAnsi="Times New Roman"/>
        </w:rPr>
        <w:t>Based in the U</w:t>
      </w:r>
      <w:r w:rsidR="001065BB" w:rsidRPr="005F2224">
        <w:rPr>
          <w:rFonts w:ascii="Times New Roman" w:hAnsi="Times New Roman"/>
        </w:rPr>
        <w:t xml:space="preserve">nited States, this </w:t>
      </w:r>
      <w:r w:rsidR="00090D3C" w:rsidRPr="005F2224">
        <w:rPr>
          <w:rFonts w:ascii="Times New Roman" w:hAnsi="Times New Roman"/>
        </w:rPr>
        <w:t xml:space="preserve">2-year intervention </w:t>
      </w:r>
      <w:r w:rsidR="00090D3C" w:rsidRPr="005F2224">
        <w:rPr>
          <w:rFonts w:ascii="Times New Roman" w:hAnsi="Times New Roman"/>
        </w:rPr>
        <w:lastRenderedPageBreak/>
        <w:t>involves 693</w:t>
      </w:r>
      <w:r w:rsidR="009B0BCC" w:rsidRPr="005F2224">
        <w:rPr>
          <w:rFonts w:ascii="Times New Roman" w:hAnsi="Times New Roman"/>
        </w:rPr>
        <w:t xml:space="preserve"> breast cancer survivors</w:t>
      </w:r>
      <w:r w:rsidR="00090D3C" w:rsidRPr="005F2224">
        <w:rPr>
          <w:rFonts w:ascii="Times New Roman" w:hAnsi="Times New Roman"/>
        </w:rPr>
        <w:t xml:space="preserve"> undergoing</w:t>
      </w:r>
      <w:r w:rsidR="001065BB" w:rsidRPr="005F2224">
        <w:rPr>
          <w:rFonts w:ascii="Times New Roman" w:hAnsi="Times New Roman"/>
        </w:rPr>
        <w:t xml:space="preserve"> intensive group </w:t>
      </w:r>
      <w:r w:rsidR="00090D3C" w:rsidRPr="005F2224">
        <w:rPr>
          <w:rFonts w:ascii="Times New Roman" w:hAnsi="Times New Roman"/>
        </w:rPr>
        <w:t xml:space="preserve">sessions in conjunction with </w:t>
      </w:r>
      <w:r w:rsidR="001065BB" w:rsidRPr="005F2224">
        <w:rPr>
          <w:rFonts w:ascii="Times New Roman" w:hAnsi="Times New Roman"/>
        </w:rPr>
        <w:t xml:space="preserve">telephone/email contact </w:t>
      </w:r>
      <w:r w:rsidR="00C2185F" w:rsidRPr="005F2224">
        <w:rPr>
          <w:rFonts w:ascii="Times New Roman" w:hAnsi="Times New Roman"/>
        </w:rPr>
        <w:t>for individualised guidance.</w:t>
      </w:r>
      <w:r w:rsidR="008C1D6E" w:rsidRPr="005F2224">
        <w:rPr>
          <w:rFonts w:ascii="Times New Roman" w:hAnsi="Times New Roman"/>
        </w:rPr>
        <w:t xml:space="preserve"> Although</w:t>
      </w:r>
      <w:r w:rsidR="00E93F10" w:rsidRPr="005F2224">
        <w:rPr>
          <w:rFonts w:ascii="Times New Roman" w:hAnsi="Times New Roman"/>
        </w:rPr>
        <w:t xml:space="preserve"> follow-up assessment for</w:t>
      </w:r>
      <w:r w:rsidR="008C1D6E" w:rsidRPr="005F2224">
        <w:rPr>
          <w:rFonts w:ascii="Times New Roman" w:hAnsi="Times New Roman"/>
        </w:rPr>
        <w:t xml:space="preserve"> </w:t>
      </w:r>
      <w:r w:rsidR="009B0BCC" w:rsidRPr="005F2224">
        <w:rPr>
          <w:rFonts w:ascii="Times New Roman" w:hAnsi="Times New Roman"/>
        </w:rPr>
        <w:t xml:space="preserve">this trial is still underway, preliminary data indicates </w:t>
      </w:r>
      <w:r w:rsidR="006D33FD" w:rsidRPr="005F2224">
        <w:rPr>
          <w:rFonts w:ascii="Times New Roman" w:hAnsi="Times New Roman"/>
        </w:rPr>
        <w:t>that physical activity levels</w:t>
      </w:r>
      <w:r w:rsidR="008646F1">
        <w:rPr>
          <w:rFonts w:ascii="Times New Roman" w:hAnsi="Times New Roman"/>
        </w:rPr>
        <w:t xml:space="preserve"> significantly</w:t>
      </w:r>
      <w:r w:rsidR="006D33FD" w:rsidRPr="005F2224">
        <w:rPr>
          <w:rFonts w:ascii="Times New Roman" w:hAnsi="Times New Roman"/>
        </w:rPr>
        <w:t xml:space="preserve"> increased, such that participants in the treatment group lost 6% of their baseline body weight</w:t>
      </w:r>
      <w:r w:rsidR="00156A8B">
        <w:rPr>
          <w:rFonts w:ascii="Times New Roman" w:hAnsi="Times New Roman"/>
        </w:rPr>
        <w:t xml:space="preserve"> and completed 238 minutes of moderate physical activity per week</w:t>
      </w:r>
      <w:r w:rsidR="006D33FD" w:rsidRPr="005F2224">
        <w:rPr>
          <w:rFonts w:ascii="Times New Roman" w:hAnsi="Times New Roman"/>
        </w:rPr>
        <w:t>, compared to a 1.5% weight loss</w:t>
      </w:r>
      <w:r w:rsidR="00156A8B">
        <w:rPr>
          <w:rFonts w:ascii="Times New Roman" w:hAnsi="Times New Roman"/>
        </w:rPr>
        <w:t xml:space="preserve"> and 163 minutes of moderate physical activity per week</w:t>
      </w:r>
      <w:r w:rsidR="006D33FD" w:rsidRPr="005F2224">
        <w:rPr>
          <w:rFonts w:ascii="Times New Roman" w:hAnsi="Times New Roman"/>
        </w:rPr>
        <w:t xml:space="preserve"> in the </w:t>
      </w:r>
      <w:r w:rsidR="00C0139C" w:rsidRPr="005F2224">
        <w:rPr>
          <w:rFonts w:ascii="Times New Roman" w:hAnsi="Times New Roman"/>
        </w:rPr>
        <w:t>less-intensive control group</w:t>
      </w:r>
      <w:r w:rsidR="00156A8B">
        <w:rPr>
          <w:rFonts w:ascii="Times New Roman" w:hAnsi="Times New Roman"/>
        </w:rPr>
        <w:t xml:space="preserve"> at 6 months</w:t>
      </w:r>
      <w:r w:rsidR="00C0139C" w:rsidRPr="005F2224">
        <w:rPr>
          <w:rFonts w:ascii="Times New Roman" w:hAnsi="Times New Roman"/>
        </w:rPr>
        <w:t xml:space="preserve"> (Rock et al., 2015). </w:t>
      </w:r>
    </w:p>
    <w:p w14:paraId="76074864" w14:textId="7EABC8A7" w:rsidR="00995047" w:rsidRPr="005F2224" w:rsidRDefault="00490811" w:rsidP="008F4D4A">
      <w:pPr>
        <w:spacing w:line="360" w:lineRule="auto"/>
        <w:ind w:firstLine="720"/>
        <w:rPr>
          <w:rFonts w:ascii="Times New Roman" w:hAnsi="Times New Roman"/>
        </w:rPr>
      </w:pPr>
      <w:r w:rsidRPr="005F2224">
        <w:rPr>
          <w:rFonts w:ascii="Times New Roman" w:hAnsi="Times New Roman"/>
        </w:rPr>
        <w:t xml:space="preserve">A smaller scale intervention was implemented by James et al. (2015) to improve the health of cancer survivors and carers. The Exercise and Nutrition Routine Improving Cancer Health (ENRICH) </w:t>
      </w:r>
      <w:r w:rsidR="007B409D" w:rsidRPr="005F2224">
        <w:rPr>
          <w:rFonts w:ascii="Times New Roman" w:hAnsi="Times New Roman"/>
        </w:rPr>
        <w:t xml:space="preserve">trial </w:t>
      </w:r>
      <w:r w:rsidR="00427851" w:rsidRPr="005F2224">
        <w:rPr>
          <w:rFonts w:ascii="Times New Roman" w:hAnsi="Times New Roman"/>
        </w:rPr>
        <w:t xml:space="preserve">randomized 174 survivors and carers to an 8-week </w:t>
      </w:r>
      <w:r w:rsidR="001F69EB" w:rsidRPr="005F2224">
        <w:rPr>
          <w:rFonts w:ascii="Times New Roman" w:hAnsi="Times New Roman"/>
        </w:rPr>
        <w:t>group-</w:t>
      </w:r>
      <w:r w:rsidR="003D696B" w:rsidRPr="005F2224">
        <w:rPr>
          <w:rFonts w:ascii="Times New Roman" w:hAnsi="Times New Roman"/>
        </w:rPr>
        <w:t>based intervention</w:t>
      </w:r>
      <w:r w:rsidR="004A1B8E" w:rsidRPr="005F2224">
        <w:rPr>
          <w:rFonts w:ascii="Times New Roman" w:hAnsi="Times New Roman"/>
        </w:rPr>
        <w:t xml:space="preserve"> aimed to improve self-management and maintenance of health behaviours. </w:t>
      </w:r>
      <w:r w:rsidR="008D3BC3" w:rsidRPr="005F2224">
        <w:rPr>
          <w:rFonts w:ascii="Times New Roman" w:hAnsi="Times New Roman"/>
        </w:rPr>
        <w:t>Sp</w:t>
      </w:r>
      <w:r w:rsidR="006903DA" w:rsidRPr="005F2224">
        <w:rPr>
          <w:rFonts w:ascii="Times New Roman" w:hAnsi="Times New Roman"/>
        </w:rPr>
        <w:t xml:space="preserve">ecifically, </w:t>
      </w:r>
      <w:r w:rsidR="00E34D15" w:rsidRPr="005F2224">
        <w:rPr>
          <w:rFonts w:ascii="Times New Roman" w:hAnsi="Times New Roman"/>
        </w:rPr>
        <w:t>group session</w:t>
      </w:r>
      <w:r w:rsidR="006903DA" w:rsidRPr="005F2224">
        <w:rPr>
          <w:rFonts w:ascii="Times New Roman" w:hAnsi="Times New Roman"/>
        </w:rPr>
        <w:t xml:space="preserve">s addressed </w:t>
      </w:r>
      <w:r w:rsidR="00FC0638" w:rsidRPr="005F2224">
        <w:rPr>
          <w:rFonts w:ascii="Times New Roman" w:hAnsi="Times New Roman"/>
        </w:rPr>
        <w:t>multiple health behaviours, inclu</w:t>
      </w:r>
      <w:r w:rsidR="00480A24" w:rsidRPr="005F2224">
        <w:rPr>
          <w:rFonts w:ascii="Times New Roman" w:hAnsi="Times New Roman"/>
        </w:rPr>
        <w:t>ding walking, muscular strength and</w:t>
      </w:r>
      <w:r w:rsidR="00FC0638" w:rsidRPr="005F2224">
        <w:rPr>
          <w:rFonts w:ascii="Times New Roman" w:hAnsi="Times New Roman"/>
        </w:rPr>
        <w:t xml:space="preserve"> healthy eating, </w:t>
      </w:r>
      <w:r w:rsidR="00480A24" w:rsidRPr="005F2224">
        <w:rPr>
          <w:rFonts w:ascii="Times New Roman" w:hAnsi="Times New Roman"/>
        </w:rPr>
        <w:t xml:space="preserve">delivered in group activities, information sessions and </w:t>
      </w:r>
      <w:r w:rsidR="008B5BA6" w:rsidRPr="005F2224">
        <w:rPr>
          <w:rFonts w:ascii="Times New Roman" w:hAnsi="Times New Roman"/>
        </w:rPr>
        <w:t>goa</w:t>
      </w:r>
      <w:r w:rsidR="00047EF0" w:rsidRPr="005F2224">
        <w:rPr>
          <w:rFonts w:ascii="Times New Roman" w:hAnsi="Times New Roman"/>
        </w:rPr>
        <w:t xml:space="preserve">l-setting (James et al., 2015). Intervention findings revealed </w:t>
      </w:r>
      <w:r w:rsidR="00332CFA" w:rsidRPr="005F2224">
        <w:rPr>
          <w:rFonts w:ascii="Times New Roman" w:hAnsi="Times New Roman"/>
        </w:rPr>
        <w:t>that at 20-week follow-up, the treatment group comp</w:t>
      </w:r>
      <w:r w:rsidR="0015165D" w:rsidRPr="005F2224">
        <w:rPr>
          <w:rFonts w:ascii="Times New Roman" w:hAnsi="Times New Roman"/>
        </w:rPr>
        <w:t xml:space="preserve">leted </w:t>
      </w:r>
      <w:r w:rsidR="007711CB" w:rsidRPr="005F2224">
        <w:rPr>
          <w:rFonts w:ascii="Times New Roman" w:hAnsi="Times New Roman"/>
        </w:rPr>
        <w:t>significantly more steps</w:t>
      </w:r>
      <w:r w:rsidR="00332CFA" w:rsidRPr="005F2224">
        <w:rPr>
          <w:rFonts w:ascii="Times New Roman" w:hAnsi="Times New Roman"/>
        </w:rPr>
        <w:t xml:space="preserve"> and had a significant increase in vegetable intake, compared to the usual care control group (James et al., 2015). </w:t>
      </w:r>
    </w:p>
    <w:p w14:paraId="77DE0772" w14:textId="45263BBF" w:rsidR="00926A15" w:rsidRDefault="00B6666F" w:rsidP="008F4D4A">
      <w:pPr>
        <w:spacing w:line="360" w:lineRule="auto"/>
        <w:ind w:firstLine="720"/>
        <w:rPr>
          <w:rFonts w:ascii="Times New Roman" w:hAnsi="Times New Roman"/>
        </w:rPr>
      </w:pPr>
      <w:r w:rsidRPr="005F2224">
        <w:rPr>
          <w:rFonts w:ascii="Times New Roman" w:hAnsi="Times New Roman"/>
        </w:rPr>
        <w:t xml:space="preserve">Rogers et al. </w:t>
      </w:r>
      <w:r w:rsidR="00647F8A">
        <w:rPr>
          <w:rFonts w:ascii="Times New Roman" w:hAnsi="Times New Roman"/>
        </w:rPr>
        <w:t>(2015</w:t>
      </w:r>
      <w:r w:rsidR="00946C2F" w:rsidRPr="005F2224">
        <w:rPr>
          <w:rFonts w:ascii="Times New Roman" w:hAnsi="Times New Roman"/>
        </w:rPr>
        <w:t xml:space="preserve">) </w:t>
      </w:r>
      <w:r w:rsidR="006A510E" w:rsidRPr="005F2224">
        <w:rPr>
          <w:rFonts w:ascii="Times New Roman" w:hAnsi="Times New Roman"/>
        </w:rPr>
        <w:t xml:space="preserve">implemented a 3-month </w:t>
      </w:r>
      <w:r w:rsidR="009C71BD" w:rsidRPr="005F2224">
        <w:rPr>
          <w:rFonts w:ascii="Times New Roman" w:hAnsi="Times New Roman"/>
        </w:rPr>
        <w:t xml:space="preserve">behaviour change </w:t>
      </w:r>
      <w:r w:rsidR="009632DE">
        <w:rPr>
          <w:rFonts w:ascii="Times New Roman" w:hAnsi="Times New Roman"/>
        </w:rPr>
        <w:t>randomised controlled trial</w:t>
      </w:r>
      <w:r w:rsidR="009C71BD" w:rsidRPr="005F2224">
        <w:rPr>
          <w:rFonts w:ascii="Times New Roman" w:hAnsi="Times New Roman"/>
        </w:rPr>
        <w:t xml:space="preserve"> for 222 breast cancer survivors</w:t>
      </w:r>
      <w:r w:rsidR="00CC7965" w:rsidRPr="005F2224">
        <w:rPr>
          <w:rFonts w:ascii="Times New Roman" w:hAnsi="Times New Roman"/>
        </w:rPr>
        <w:t xml:space="preserve"> aiming to increase physical activity</w:t>
      </w:r>
      <w:r w:rsidR="009C71BD" w:rsidRPr="005F2224">
        <w:rPr>
          <w:rFonts w:ascii="Times New Roman" w:hAnsi="Times New Roman"/>
        </w:rPr>
        <w:t xml:space="preserve">. </w:t>
      </w:r>
      <w:r w:rsidR="00C67612" w:rsidRPr="005F2224">
        <w:rPr>
          <w:rFonts w:ascii="Times New Roman" w:hAnsi="Times New Roman"/>
        </w:rPr>
        <w:t>The Better Exercise Adherence after Treatment for Cancer (BEAT Cancer)</w:t>
      </w:r>
      <w:r w:rsidR="00540DA7" w:rsidRPr="005F2224">
        <w:rPr>
          <w:rFonts w:ascii="Times New Roman" w:hAnsi="Times New Roman"/>
        </w:rPr>
        <w:t xml:space="preserve"> trial </w:t>
      </w:r>
      <w:r w:rsidR="00B90C44" w:rsidRPr="005F2224">
        <w:rPr>
          <w:rFonts w:ascii="Times New Roman" w:hAnsi="Times New Roman"/>
        </w:rPr>
        <w:t>incorpor</w:t>
      </w:r>
      <w:r w:rsidR="006053ED">
        <w:rPr>
          <w:rFonts w:ascii="Times New Roman" w:hAnsi="Times New Roman"/>
        </w:rPr>
        <w:t>ated</w:t>
      </w:r>
      <w:r w:rsidR="001C3B23" w:rsidRPr="005F2224">
        <w:rPr>
          <w:rFonts w:ascii="Times New Roman" w:hAnsi="Times New Roman"/>
        </w:rPr>
        <w:t xml:space="preserve"> the social-cognitive theory, including supervised exercise sessions, face-to-face counselling sessions, a heart-rat</w:t>
      </w:r>
      <w:r w:rsidR="007F45C4">
        <w:rPr>
          <w:rFonts w:ascii="Times New Roman" w:hAnsi="Times New Roman"/>
        </w:rPr>
        <w:t>e monitor and information book.</w:t>
      </w:r>
      <w:r w:rsidR="008646F1">
        <w:rPr>
          <w:rFonts w:ascii="Times New Roman" w:hAnsi="Times New Roman"/>
        </w:rPr>
        <w:t xml:space="preserve"> </w:t>
      </w:r>
      <w:r w:rsidR="006053ED">
        <w:rPr>
          <w:rFonts w:ascii="Times New Roman" w:hAnsi="Times New Roman"/>
        </w:rPr>
        <w:t>The intervention resulted</w:t>
      </w:r>
      <w:r w:rsidR="00FF7637">
        <w:rPr>
          <w:rFonts w:ascii="Times New Roman" w:hAnsi="Times New Roman"/>
        </w:rPr>
        <w:t xml:space="preserve"> in a significant increase in moderate physical activity in the treatment group </w:t>
      </w:r>
      <w:r w:rsidR="006053ED">
        <w:rPr>
          <w:rFonts w:ascii="Times New Roman" w:hAnsi="Times New Roman"/>
        </w:rPr>
        <w:t xml:space="preserve">post-intervention (3 months), with significant effects in self-reported physical activity remaining at 6 months. </w:t>
      </w:r>
      <w:r w:rsidR="00EF0E2C">
        <w:rPr>
          <w:rFonts w:ascii="Times New Roman" w:hAnsi="Times New Roman"/>
        </w:rPr>
        <w:t xml:space="preserve">Another recent intervention by </w:t>
      </w:r>
      <w:proofErr w:type="spellStart"/>
      <w:r w:rsidR="00EF0E2C">
        <w:rPr>
          <w:rFonts w:ascii="Times New Roman" w:hAnsi="Times New Roman"/>
        </w:rPr>
        <w:t>Lahart</w:t>
      </w:r>
      <w:proofErr w:type="spellEnd"/>
      <w:r w:rsidR="00EF0E2C">
        <w:rPr>
          <w:rFonts w:ascii="Times New Roman" w:hAnsi="Times New Roman"/>
        </w:rPr>
        <w:t xml:space="preserve">, </w:t>
      </w:r>
      <w:proofErr w:type="spellStart"/>
      <w:r w:rsidR="00EF0E2C">
        <w:rPr>
          <w:rFonts w:ascii="Times New Roman" w:hAnsi="Times New Roman"/>
        </w:rPr>
        <w:t>Metsios</w:t>
      </w:r>
      <w:proofErr w:type="spellEnd"/>
      <w:r w:rsidR="00EF0E2C">
        <w:rPr>
          <w:rFonts w:ascii="Times New Roman" w:hAnsi="Times New Roman"/>
        </w:rPr>
        <w:t xml:space="preserve">, </w:t>
      </w:r>
      <w:proofErr w:type="spellStart"/>
      <w:r w:rsidR="00EF0E2C">
        <w:rPr>
          <w:rFonts w:ascii="Times New Roman" w:hAnsi="Times New Roman"/>
        </w:rPr>
        <w:t>Nevill</w:t>
      </w:r>
      <w:proofErr w:type="spellEnd"/>
      <w:r w:rsidR="00EF0E2C">
        <w:rPr>
          <w:rFonts w:ascii="Times New Roman" w:hAnsi="Times New Roman"/>
        </w:rPr>
        <w:t xml:space="preserve">, </w:t>
      </w:r>
      <w:proofErr w:type="spellStart"/>
      <w:r w:rsidR="00EF0E2C">
        <w:rPr>
          <w:rFonts w:ascii="Times New Roman" w:hAnsi="Times New Roman"/>
        </w:rPr>
        <w:t>Kitas</w:t>
      </w:r>
      <w:proofErr w:type="spellEnd"/>
      <w:r w:rsidR="00EF0E2C">
        <w:rPr>
          <w:rFonts w:ascii="Times New Roman" w:hAnsi="Times New Roman"/>
        </w:rPr>
        <w:t xml:space="preserve"> and Carmichael (2016) aimed to increase physical activity in breast cancer survivors with a 6-month home-based intervention design. Intervention materials included face-to-face and telephone counselling aimed at encouraging achievement. </w:t>
      </w:r>
      <w:r w:rsidR="00FD3011">
        <w:rPr>
          <w:rFonts w:ascii="Times New Roman" w:hAnsi="Times New Roman"/>
        </w:rPr>
        <w:t>Findings revealed a significant increase across total, leisure and vigorous physical activity for the intervention group, compared to a usual care control (</w:t>
      </w:r>
      <w:proofErr w:type="spellStart"/>
      <w:r w:rsidR="00FD3011">
        <w:rPr>
          <w:rFonts w:ascii="Times New Roman" w:hAnsi="Times New Roman"/>
        </w:rPr>
        <w:t>Lahart</w:t>
      </w:r>
      <w:proofErr w:type="spellEnd"/>
      <w:r w:rsidR="00FD3011">
        <w:rPr>
          <w:rFonts w:ascii="Times New Roman" w:hAnsi="Times New Roman"/>
        </w:rPr>
        <w:t xml:space="preserve"> et al., 2016). </w:t>
      </w:r>
      <w:r w:rsidR="00EF0E2C">
        <w:rPr>
          <w:rFonts w:ascii="Times New Roman" w:hAnsi="Times New Roman"/>
        </w:rPr>
        <w:t xml:space="preserve">Both Rogers et al. (2016) and </w:t>
      </w:r>
      <w:proofErr w:type="spellStart"/>
      <w:r w:rsidR="00EF0E2C">
        <w:rPr>
          <w:rFonts w:ascii="Times New Roman" w:hAnsi="Times New Roman"/>
        </w:rPr>
        <w:t>Lahart</w:t>
      </w:r>
      <w:proofErr w:type="spellEnd"/>
      <w:r w:rsidR="00EF0E2C">
        <w:rPr>
          <w:rFonts w:ascii="Times New Roman" w:hAnsi="Times New Roman"/>
        </w:rPr>
        <w:t xml:space="preserve"> et al. (2016) have recognised the importance of incorporating psychological components into effective </w:t>
      </w:r>
      <w:r w:rsidR="00EF0E2C">
        <w:rPr>
          <w:rFonts w:ascii="Times New Roman" w:hAnsi="Times New Roman"/>
        </w:rPr>
        <w:lastRenderedPageBreak/>
        <w:t>physical activity interventions.</w:t>
      </w:r>
      <w:r w:rsidR="008D081B">
        <w:rPr>
          <w:rFonts w:ascii="Times New Roman" w:hAnsi="Times New Roman"/>
        </w:rPr>
        <w:t xml:space="preserve"> </w:t>
      </w:r>
      <w:r w:rsidR="00357B8D" w:rsidRPr="005F2224">
        <w:rPr>
          <w:rFonts w:ascii="Times New Roman" w:hAnsi="Times New Roman"/>
        </w:rPr>
        <w:t>Based on the effectiveness of recent interventions</w:t>
      </w:r>
      <w:r w:rsidR="009809DB">
        <w:rPr>
          <w:rFonts w:ascii="Times New Roman" w:hAnsi="Times New Roman"/>
        </w:rPr>
        <w:t xml:space="preserve"> and recent qualitativ</w:t>
      </w:r>
      <w:r w:rsidR="00823A3A">
        <w:rPr>
          <w:rFonts w:ascii="Times New Roman" w:hAnsi="Times New Roman"/>
        </w:rPr>
        <w:t>e work (</w:t>
      </w:r>
      <w:proofErr w:type="spellStart"/>
      <w:r w:rsidR="00823A3A">
        <w:rPr>
          <w:rFonts w:ascii="Times New Roman" w:hAnsi="Times New Roman"/>
        </w:rPr>
        <w:t>Hardcastle</w:t>
      </w:r>
      <w:proofErr w:type="spellEnd"/>
      <w:r w:rsidR="00823A3A">
        <w:rPr>
          <w:rFonts w:ascii="Times New Roman" w:hAnsi="Times New Roman"/>
        </w:rPr>
        <w:t xml:space="preserve"> et al., 2016</w:t>
      </w:r>
      <w:r w:rsidR="009809DB">
        <w:rPr>
          <w:rFonts w:ascii="Times New Roman" w:hAnsi="Times New Roman"/>
        </w:rPr>
        <w:t xml:space="preserve">; Maxwell-Smith et al., 2016), </w:t>
      </w:r>
      <w:r w:rsidR="00357B8D" w:rsidRPr="005F2224">
        <w:rPr>
          <w:rFonts w:ascii="Times New Roman" w:hAnsi="Times New Roman"/>
        </w:rPr>
        <w:t xml:space="preserve">it is </w:t>
      </w:r>
      <w:r w:rsidR="009632DE">
        <w:rPr>
          <w:rFonts w:ascii="Times New Roman" w:hAnsi="Times New Roman"/>
        </w:rPr>
        <w:t>apparent</w:t>
      </w:r>
      <w:r w:rsidR="00357B8D" w:rsidRPr="005F2224">
        <w:rPr>
          <w:rFonts w:ascii="Times New Roman" w:hAnsi="Times New Roman"/>
        </w:rPr>
        <w:t xml:space="preserve"> that addressing support needs and facilitating self-monitoring strategies for cancer survivors are helpful components for improving health behaviours.</w:t>
      </w:r>
    </w:p>
    <w:p w14:paraId="7CF0E9F8" w14:textId="31641B14" w:rsidR="00995047" w:rsidRDefault="008D081B" w:rsidP="008F4D4A">
      <w:pPr>
        <w:spacing w:line="360" w:lineRule="auto"/>
        <w:ind w:firstLine="720"/>
        <w:rPr>
          <w:rFonts w:ascii="Times New Roman" w:hAnsi="Times New Roman"/>
        </w:rPr>
      </w:pPr>
      <w:r>
        <w:rPr>
          <w:rFonts w:ascii="Times New Roman" w:hAnsi="Times New Roman"/>
        </w:rPr>
        <w:t xml:space="preserve">A systematic review by Goode, Lawler, </w:t>
      </w:r>
      <w:proofErr w:type="spellStart"/>
      <w:r>
        <w:rPr>
          <w:rFonts w:ascii="Times New Roman" w:hAnsi="Times New Roman"/>
        </w:rPr>
        <w:t>Brakenridge</w:t>
      </w:r>
      <w:proofErr w:type="spellEnd"/>
      <w:r>
        <w:rPr>
          <w:rFonts w:ascii="Times New Roman" w:hAnsi="Times New Roman"/>
        </w:rPr>
        <w:t xml:space="preserve">, Reeves and </w:t>
      </w:r>
      <w:proofErr w:type="spellStart"/>
      <w:r>
        <w:rPr>
          <w:rFonts w:ascii="Times New Roman" w:hAnsi="Times New Roman"/>
        </w:rPr>
        <w:t>Eakin</w:t>
      </w:r>
      <w:proofErr w:type="spellEnd"/>
      <w:r>
        <w:rPr>
          <w:rFonts w:ascii="Times New Roman" w:hAnsi="Times New Roman"/>
        </w:rPr>
        <w:t xml:space="preserve"> (2015) assessed telephone, print and web-based interventions for</w:t>
      </w:r>
      <w:r w:rsidR="00DA48AA">
        <w:rPr>
          <w:rFonts w:ascii="Times New Roman" w:hAnsi="Times New Roman"/>
        </w:rPr>
        <w:t xml:space="preserve"> promoting</w:t>
      </w:r>
      <w:r>
        <w:rPr>
          <w:rFonts w:ascii="Times New Roman" w:hAnsi="Times New Roman"/>
        </w:rPr>
        <w:t xml:space="preserve"> </w:t>
      </w:r>
      <w:r w:rsidR="00DA48AA">
        <w:rPr>
          <w:rFonts w:ascii="Times New Roman" w:hAnsi="Times New Roman"/>
        </w:rPr>
        <w:t xml:space="preserve">health behaviours </w:t>
      </w:r>
      <w:r>
        <w:rPr>
          <w:rFonts w:ascii="Times New Roman" w:hAnsi="Times New Roman"/>
        </w:rPr>
        <w:t xml:space="preserve">among cancer survivors. Findings indicated that, despite these interventions being effective for initiating behaviour change, the current literature centres largely around breast cancer survivors (Goode et al., 2015). </w:t>
      </w:r>
      <w:r w:rsidR="007F45C4">
        <w:rPr>
          <w:rFonts w:ascii="Times New Roman" w:hAnsi="Times New Roman"/>
        </w:rPr>
        <w:t>There are limited research studies that implement a behaviour change intervention to increase physical activity specifically in endometrial and colorectal cancer survivors</w:t>
      </w:r>
      <w:r w:rsidR="00060CB6">
        <w:rPr>
          <w:rFonts w:ascii="Times New Roman" w:hAnsi="Times New Roman"/>
        </w:rPr>
        <w:t>, despite these groups being associated with high cardiovascular risk</w:t>
      </w:r>
      <w:r w:rsidR="009F72A1">
        <w:rPr>
          <w:rFonts w:ascii="Times New Roman" w:hAnsi="Times New Roman"/>
        </w:rPr>
        <w:t xml:space="preserve"> (Leach et al., 2015)</w:t>
      </w:r>
      <w:r w:rsidR="007F45C4">
        <w:rPr>
          <w:rFonts w:ascii="Times New Roman" w:hAnsi="Times New Roman"/>
        </w:rPr>
        <w:t>.</w:t>
      </w:r>
      <w:r w:rsidR="00060CB6">
        <w:rPr>
          <w:rFonts w:ascii="Times New Roman" w:hAnsi="Times New Roman"/>
        </w:rPr>
        <w:t xml:space="preserve"> </w:t>
      </w:r>
      <w:r w:rsidR="00F63EA9">
        <w:rPr>
          <w:rFonts w:ascii="Times New Roman" w:hAnsi="Times New Roman"/>
        </w:rPr>
        <w:t xml:space="preserve">Up to 70% of endometrial cancer survivors are obese (von </w:t>
      </w:r>
      <w:proofErr w:type="spellStart"/>
      <w:r w:rsidR="00F63EA9">
        <w:rPr>
          <w:rFonts w:ascii="Times New Roman" w:hAnsi="Times New Roman"/>
        </w:rPr>
        <w:t>Gruenigen</w:t>
      </w:r>
      <w:proofErr w:type="spellEnd"/>
      <w:r w:rsidR="00F63EA9">
        <w:rPr>
          <w:rFonts w:ascii="Times New Roman" w:hAnsi="Times New Roman"/>
        </w:rPr>
        <w:t xml:space="preserve">, Gil, </w:t>
      </w:r>
      <w:proofErr w:type="spellStart"/>
      <w:r w:rsidR="00F63EA9">
        <w:rPr>
          <w:rFonts w:ascii="Times New Roman" w:hAnsi="Times New Roman"/>
        </w:rPr>
        <w:t>Frasure</w:t>
      </w:r>
      <w:proofErr w:type="spellEnd"/>
      <w:r w:rsidR="00F63EA9">
        <w:rPr>
          <w:rFonts w:ascii="Times New Roman" w:hAnsi="Times New Roman"/>
        </w:rPr>
        <w:t xml:space="preserve">, Jenison &amp; Hopkins, 2005), and </w:t>
      </w:r>
      <w:r w:rsidR="007544A8">
        <w:rPr>
          <w:rFonts w:ascii="Times New Roman" w:hAnsi="Times New Roman"/>
        </w:rPr>
        <w:t xml:space="preserve">these survivors are twice </w:t>
      </w:r>
      <w:r w:rsidR="009632DE">
        <w:rPr>
          <w:rFonts w:ascii="Times New Roman" w:hAnsi="Times New Roman"/>
        </w:rPr>
        <w:t>as</w:t>
      </w:r>
      <w:r w:rsidR="007544A8">
        <w:rPr>
          <w:rFonts w:ascii="Times New Roman" w:hAnsi="Times New Roman"/>
        </w:rPr>
        <w:t xml:space="preserve"> likely to die from CVD than cancer (Ward, Shah, Saenz, McHale &amp; </w:t>
      </w:r>
      <w:proofErr w:type="spellStart"/>
      <w:r w:rsidR="007544A8">
        <w:rPr>
          <w:rFonts w:ascii="Times New Roman" w:hAnsi="Times New Roman"/>
        </w:rPr>
        <w:t>Plaxe</w:t>
      </w:r>
      <w:proofErr w:type="spellEnd"/>
      <w:r w:rsidR="007544A8">
        <w:rPr>
          <w:rFonts w:ascii="Times New Roman" w:hAnsi="Times New Roman"/>
        </w:rPr>
        <w:t>, 2012).</w:t>
      </w:r>
      <w:r w:rsidR="006215A9">
        <w:rPr>
          <w:rFonts w:ascii="Times New Roman" w:hAnsi="Times New Roman"/>
        </w:rPr>
        <w:t xml:space="preserve"> </w:t>
      </w:r>
      <w:r w:rsidR="00904BFF">
        <w:rPr>
          <w:rFonts w:ascii="Times New Roman" w:hAnsi="Times New Roman"/>
        </w:rPr>
        <w:t>Additionally, only 20-25% of colorectal cancer survivors are currently meeting the government’s physical activity guidelines (Fisher, Smith &amp; Wardle, 2016).</w:t>
      </w:r>
      <w:r w:rsidR="007F45C4">
        <w:rPr>
          <w:rFonts w:ascii="Times New Roman" w:hAnsi="Times New Roman"/>
        </w:rPr>
        <w:t xml:space="preserve"> Given that these two cancer types have a high rate of survival</w:t>
      </w:r>
      <w:r w:rsidR="00350852">
        <w:rPr>
          <w:rFonts w:ascii="Times New Roman" w:hAnsi="Times New Roman"/>
        </w:rPr>
        <w:t>, and</w:t>
      </w:r>
      <w:r w:rsidR="009809DB">
        <w:rPr>
          <w:rFonts w:ascii="Times New Roman" w:hAnsi="Times New Roman"/>
        </w:rPr>
        <w:t xml:space="preserve"> that a significant </w:t>
      </w:r>
      <w:r w:rsidR="009632DE">
        <w:rPr>
          <w:rFonts w:ascii="Times New Roman" w:hAnsi="Times New Roman"/>
        </w:rPr>
        <w:t>pro</w:t>
      </w:r>
      <w:r w:rsidR="009809DB">
        <w:rPr>
          <w:rFonts w:ascii="Times New Roman" w:hAnsi="Times New Roman"/>
        </w:rPr>
        <w:t xml:space="preserve">portion of these individuals have comorbidities that result in </w:t>
      </w:r>
      <w:r w:rsidR="00350852">
        <w:rPr>
          <w:rFonts w:ascii="Times New Roman" w:hAnsi="Times New Roman"/>
        </w:rPr>
        <w:t>increased cardi</w:t>
      </w:r>
      <w:r w:rsidR="00EA6754">
        <w:rPr>
          <w:rFonts w:ascii="Times New Roman" w:hAnsi="Times New Roman"/>
        </w:rPr>
        <w:t xml:space="preserve">ovascular risk, interventions to increase physical activity in these </w:t>
      </w:r>
      <w:r w:rsidR="009809DB">
        <w:rPr>
          <w:rFonts w:ascii="Times New Roman" w:hAnsi="Times New Roman"/>
        </w:rPr>
        <w:t>patient populations</w:t>
      </w:r>
      <w:r w:rsidR="00EA6754">
        <w:rPr>
          <w:rFonts w:ascii="Times New Roman" w:hAnsi="Times New Roman"/>
        </w:rPr>
        <w:t xml:space="preserve"> are important. </w:t>
      </w:r>
    </w:p>
    <w:p w14:paraId="10A7A827" w14:textId="686F9153" w:rsidR="004D29BA" w:rsidRDefault="000E237F" w:rsidP="008F4D4A">
      <w:pPr>
        <w:spacing w:line="360" w:lineRule="auto"/>
        <w:ind w:firstLine="720"/>
        <w:rPr>
          <w:rFonts w:ascii="Times New Roman" w:hAnsi="Times New Roman"/>
        </w:rPr>
      </w:pPr>
      <w:r>
        <w:rPr>
          <w:rFonts w:ascii="Times New Roman" w:hAnsi="Times New Roman"/>
        </w:rPr>
        <w:t>Fitbits are relatively new devices for monitoring physical activity. Previous physical activity interventions for cancer survivors have relied heavily on the use of pedometers as a form of self-monitoring activity (</w:t>
      </w:r>
      <w:proofErr w:type="spellStart"/>
      <w:r w:rsidR="002757DA">
        <w:rPr>
          <w:rFonts w:ascii="Times New Roman" w:hAnsi="Times New Roman"/>
        </w:rPr>
        <w:t>F</w:t>
      </w:r>
      <w:r w:rsidR="009F6C77">
        <w:rPr>
          <w:rFonts w:ascii="Times New Roman" w:hAnsi="Times New Roman"/>
        </w:rPr>
        <w:t>rensham</w:t>
      </w:r>
      <w:proofErr w:type="spellEnd"/>
      <w:r w:rsidR="009F6C77">
        <w:rPr>
          <w:rFonts w:ascii="Times New Roman" w:hAnsi="Times New Roman"/>
        </w:rPr>
        <w:t xml:space="preserve">, </w:t>
      </w:r>
      <w:proofErr w:type="spellStart"/>
      <w:r w:rsidR="009F6C77">
        <w:rPr>
          <w:rFonts w:ascii="Times New Roman" w:hAnsi="Times New Roman"/>
        </w:rPr>
        <w:t>Zarnowiecki</w:t>
      </w:r>
      <w:proofErr w:type="spellEnd"/>
      <w:r w:rsidR="009F6C77">
        <w:rPr>
          <w:rFonts w:ascii="Times New Roman" w:hAnsi="Times New Roman"/>
        </w:rPr>
        <w:t xml:space="preserve">, Parfitt, Stanley &amp; </w:t>
      </w:r>
      <w:proofErr w:type="spellStart"/>
      <w:r w:rsidR="009F6C77">
        <w:rPr>
          <w:rFonts w:ascii="Times New Roman" w:hAnsi="Times New Roman"/>
        </w:rPr>
        <w:t>Dollman</w:t>
      </w:r>
      <w:proofErr w:type="spellEnd"/>
      <w:r w:rsidR="002757DA">
        <w:rPr>
          <w:rFonts w:ascii="Times New Roman" w:hAnsi="Times New Roman"/>
        </w:rPr>
        <w:t xml:space="preserve">, </w:t>
      </w:r>
      <w:r w:rsidR="002757DA" w:rsidRPr="008D2EDE">
        <w:rPr>
          <w:rFonts w:ascii="Times New Roman" w:hAnsi="Times New Roman"/>
        </w:rPr>
        <w:t xml:space="preserve">2014; </w:t>
      </w:r>
      <w:r w:rsidR="009F6C77" w:rsidRPr="008D2EDE">
        <w:rPr>
          <w:rFonts w:ascii="Times New Roman" w:hAnsi="Times New Roman"/>
        </w:rPr>
        <w:t xml:space="preserve">James et al., 2015; Lee et al., 2013; </w:t>
      </w:r>
      <w:proofErr w:type="spellStart"/>
      <w:r w:rsidR="009F6C77" w:rsidRPr="008D2EDE">
        <w:rPr>
          <w:rFonts w:ascii="Times New Roman" w:hAnsi="Times New Roman"/>
        </w:rPr>
        <w:t>Ligibel</w:t>
      </w:r>
      <w:proofErr w:type="spellEnd"/>
      <w:r w:rsidR="009F6C77" w:rsidRPr="008D2EDE">
        <w:rPr>
          <w:rFonts w:ascii="Times New Roman" w:hAnsi="Times New Roman"/>
        </w:rPr>
        <w:t xml:space="preserve"> et al., 2012; Park et al., 2015). </w:t>
      </w:r>
      <w:r w:rsidR="009809DB">
        <w:rPr>
          <w:rFonts w:ascii="Times New Roman" w:hAnsi="Times New Roman"/>
        </w:rPr>
        <w:t>The</w:t>
      </w:r>
      <w:r w:rsidR="00CF2F37">
        <w:rPr>
          <w:rFonts w:ascii="Times New Roman" w:hAnsi="Times New Roman"/>
        </w:rPr>
        <w:t xml:space="preserve"> Fitbit </w:t>
      </w:r>
      <w:r w:rsidR="0076605C">
        <w:rPr>
          <w:rFonts w:ascii="Times New Roman" w:hAnsi="Times New Roman"/>
        </w:rPr>
        <w:t xml:space="preserve">may be more pleasant and practical to use than a pedometer as it can be worn around the wrist and replaces a watch. </w:t>
      </w:r>
      <w:r w:rsidR="00183502">
        <w:rPr>
          <w:rFonts w:ascii="Times New Roman" w:hAnsi="Times New Roman"/>
        </w:rPr>
        <w:t xml:space="preserve"> The device also links to the Fitbit website and mobile application, where users can self-monitor their health behaviours, create a network to promote accountability and peer-support amongst other Fitbit users, and compete with others to achieve health-related goals.  </w:t>
      </w:r>
    </w:p>
    <w:p w14:paraId="572464B7" w14:textId="64EE408A" w:rsidR="0073296F" w:rsidRDefault="00FE5425" w:rsidP="008F4D4A">
      <w:pPr>
        <w:spacing w:line="360" w:lineRule="auto"/>
        <w:ind w:firstLine="720"/>
        <w:rPr>
          <w:rFonts w:ascii="Times New Roman" w:hAnsi="Times New Roman"/>
        </w:rPr>
      </w:pPr>
      <w:r>
        <w:rPr>
          <w:rFonts w:ascii="Times New Roman" w:hAnsi="Times New Roman"/>
        </w:rPr>
        <w:t>Several</w:t>
      </w:r>
      <w:r w:rsidR="000555A5">
        <w:rPr>
          <w:rFonts w:ascii="Times New Roman" w:hAnsi="Times New Roman"/>
        </w:rPr>
        <w:t xml:space="preserve"> studies have already assessed the efficacy of using the Fitbit</w:t>
      </w:r>
      <w:r w:rsidR="00427882">
        <w:rPr>
          <w:rFonts w:ascii="Times New Roman" w:hAnsi="Times New Roman"/>
        </w:rPr>
        <w:t xml:space="preserve"> to promote physical activity in non-cancer groups. </w:t>
      </w:r>
      <w:r w:rsidR="000555A5">
        <w:rPr>
          <w:rFonts w:ascii="Times New Roman" w:hAnsi="Times New Roman"/>
        </w:rPr>
        <w:t xml:space="preserve">Cadmus-Bertram, Marcus, Patterson, Parker and Morey (2015) conducted a randomized trial using the Fitbit to increase </w:t>
      </w:r>
      <w:r w:rsidR="000555A5">
        <w:rPr>
          <w:rFonts w:ascii="Times New Roman" w:hAnsi="Times New Roman"/>
        </w:rPr>
        <w:lastRenderedPageBreak/>
        <w:t xml:space="preserve">physical activity in a 16-week intervention for post-menopausal, inactive women. Findings indicated that activity in women who wore the Fitbit increased significantly, compared to non-significant increases in women who wore a pedometer (Cadmus-Bertram et al., 2015). </w:t>
      </w:r>
      <w:r w:rsidR="00E47E64">
        <w:rPr>
          <w:rFonts w:ascii="Times New Roman" w:hAnsi="Times New Roman"/>
        </w:rPr>
        <w:t xml:space="preserve">Similarly, </w:t>
      </w:r>
      <w:r w:rsidR="00962914">
        <w:rPr>
          <w:rFonts w:ascii="Times New Roman" w:hAnsi="Times New Roman"/>
        </w:rPr>
        <w:t xml:space="preserve">Wang et al. (2015) reported an increase in moderate to vigorous physical activity in overweight and obese adults who wore a Fitbit as a part of a physical activity intervention. </w:t>
      </w:r>
      <w:r w:rsidR="0021507E">
        <w:rPr>
          <w:rFonts w:ascii="Times New Roman" w:hAnsi="Times New Roman"/>
        </w:rPr>
        <w:t>In this</w:t>
      </w:r>
      <w:r w:rsidR="00962914">
        <w:rPr>
          <w:rFonts w:ascii="Times New Roman" w:hAnsi="Times New Roman"/>
        </w:rPr>
        <w:t xml:space="preserve"> study, a Fitbit </w:t>
      </w:r>
      <w:r w:rsidR="0021507E">
        <w:rPr>
          <w:rFonts w:ascii="Times New Roman" w:hAnsi="Times New Roman"/>
        </w:rPr>
        <w:t>was</w:t>
      </w:r>
      <w:r w:rsidR="00962914">
        <w:rPr>
          <w:rFonts w:ascii="Times New Roman" w:hAnsi="Times New Roman"/>
        </w:rPr>
        <w:t xml:space="preserve"> mo</w:t>
      </w:r>
      <w:r w:rsidR="0021507E">
        <w:rPr>
          <w:rFonts w:ascii="Times New Roman" w:hAnsi="Times New Roman"/>
        </w:rPr>
        <w:t xml:space="preserve">re effective for maintaining </w:t>
      </w:r>
      <w:r w:rsidR="00962914">
        <w:rPr>
          <w:rFonts w:ascii="Times New Roman" w:hAnsi="Times New Roman"/>
        </w:rPr>
        <w:t>increase</w:t>
      </w:r>
      <w:r w:rsidR="0021507E">
        <w:rPr>
          <w:rFonts w:ascii="Times New Roman" w:hAnsi="Times New Roman"/>
        </w:rPr>
        <w:t>d</w:t>
      </w:r>
      <w:r w:rsidR="00962914">
        <w:rPr>
          <w:rFonts w:ascii="Times New Roman" w:hAnsi="Times New Roman"/>
        </w:rPr>
        <w:t xml:space="preserve"> in physical activity at follow-up, compared to SMS booster messages (Wang et al., 2015). </w:t>
      </w:r>
      <w:r w:rsidR="005B259D">
        <w:rPr>
          <w:rFonts w:ascii="Times New Roman" w:hAnsi="Times New Roman"/>
        </w:rPr>
        <w:t xml:space="preserve">A trial to assess </w:t>
      </w:r>
      <w:r w:rsidR="008A1CEA">
        <w:rPr>
          <w:rFonts w:ascii="Times New Roman" w:hAnsi="Times New Roman"/>
        </w:rPr>
        <w:t xml:space="preserve">the efficacy of active video games to promote physical activity in children </w:t>
      </w:r>
      <w:r w:rsidR="00F53DA2">
        <w:rPr>
          <w:rFonts w:ascii="Times New Roman" w:hAnsi="Times New Roman"/>
        </w:rPr>
        <w:t>with</w:t>
      </w:r>
      <w:r w:rsidR="008A1CEA">
        <w:rPr>
          <w:rFonts w:ascii="Times New Roman" w:hAnsi="Times New Roman"/>
        </w:rPr>
        <w:t xml:space="preserve"> cancer </w:t>
      </w:r>
      <w:r w:rsidR="00F53DA2">
        <w:rPr>
          <w:rFonts w:ascii="Times New Roman" w:hAnsi="Times New Roman"/>
        </w:rPr>
        <w:t>is currently underway (</w:t>
      </w:r>
      <w:proofErr w:type="spellStart"/>
      <w:r w:rsidR="00F53DA2">
        <w:rPr>
          <w:rFonts w:ascii="Times New Roman" w:hAnsi="Times New Roman"/>
        </w:rPr>
        <w:t>Kauhanen</w:t>
      </w:r>
      <w:proofErr w:type="spellEnd"/>
      <w:r w:rsidR="00F53DA2">
        <w:rPr>
          <w:rFonts w:ascii="Times New Roman" w:hAnsi="Times New Roman"/>
        </w:rPr>
        <w:t xml:space="preserve"> et al., </w:t>
      </w:r>
      <w:r w:rsidR="008A1CEA">
        <w:rPr>
          <w:rFonts w:ascii="Times New Roman" w:hAnsi="Times New Roman"/>
        </w:rPr>
        <w:t xml:space="preserve">2014). </w:t>
      </w:r>
      <w:r w:rsidR="00CF5F45">
        <w:rPr>
          <w:rFonts w:ascii="Times New Roman" w:hAnsi="Times New Roman"/>
        </w:rPr>
        <w:t>To the best of</w:t>
      </w:r>
      <w:r w:rsidR="00427882">
        <w:rPr>
          <w:rFonts w:ascii="Times New Roman" w:hAnsi="Times New Roman"/>
        </w:rPr>
        <w:t xml:space="preserve"> our knowledge, no </w:t>
      </w:r>
      <w:r w:rsidR="0021507E">
        <w:rPr>
          <w:rFonts w:ascii="Times New Roman" w:hAnsi="Times New Roman"/>
        </w:rPr>
        <w:t>study has assessed the effectiveness of Fitbits to increase</w:t>
      </w:r>
      <w:r w:rsidR="00427882">
        <w:rPr>
          <w:rFonts w:ascii="Times New Roman" w:hAnsi="Times New Roman"/>
        </w:rPr>
        <w:t xml:space="preserve"> </w:t>
      </w:r>
      <w:r w:rsidR="00CF5F45">
        <w:rPr>
          <w:rFonts w:ascii="Times New Roman" w:hAnsi="Times New Roman"/>
        </w:rPr>
        <w:t>physical activity</w:t>
      </w:r>
      <w:r w:rsidR="00427882">
        <w:rPr>
          <w:rFonts w:ascii="Times New Roman" w:hAnsi="Times New Roman"/>
        </w:rPr>
        <w:t xml:space="preserve"> in</w:t>
      </w:r>
      <w:r w:rsidR="004D29BA">
        <w:rPr>
          <w:rFonts w:ascii="Times New Roman" w:hAnsi="Times New Roman"/>
        </w:rPr>
        <w:t xml:space="preserve"> adult</w:t>
      </w:r>
      <w:r w:rsidR="00CF5F45">
        <w:rPr>
          <w:rFonts w:ascii="Times New Roman" w:hAnsi="Times New Roman"/>
        </w:rPr>
        <w:t xml:space="preserve"> cancer survivors</w:t>
      </w:r>
      <w:r w:rsidR="00427882">
        <w:rPr>
          <w:rFonts w:ascii="Times New Roman" w:hAnsi="Times New Roman"/>
        </w:rPr>
        <w:t>.</w:t>
      </w:r>
    </w:p>
    <w:p w14:paraId="3442E1C5" w14:textId="6F6650C5" w:rsidR="00AA2C6E" w:rsidRDefault="006F3D17" w:rsidP="00766E7B">
      <w:pPr>
        <w:spacing w:line="360" w:lineRule="auto"/>
        <w:ind w:firstLine="720"/>
        <w:rPr>
          <w:rFonts w:ascii="Times New Roman" w:hAnsi="Times New Roman"/>
        </w:rPr>
      </w:pPr>
      <w:r>
        <w:rPr>
          <w:rFonts w:ascii="Times New Roman" w:hAnsi="Times New Roman"/>
        </w:rPr>
        <w:t xml:space="preserve">Physical </w:t>
      </w:r>
      <w:r w:rsidR="00B34166">
        <w:rPr>
          <w:rFonts w:ascii="Times New Roman" w:hAnsi="Times New Roman"/>
        </w:rPr>
        <w:t>activity intervention designs that are based on theoretical underpinnings have been found to be</w:t>
      </w:r>
      <w:r w:rsidR="00731649">
        <w:rPr>
          <w:rFonts w:ascii="Times New Roman" w:hAnsi="Times New Roman"/>
        </w:rPr>
        <w:t xml:space="preserve"> more </w:t>
      </w:r>
      <w:r w:rsidR="00B34166">
        <w:rPr>
          <w:rFonts w:ascii="Times New Roman" w:hAnsi="Times New Roman"/>
        </w:rPr>
        <w:t>successful</w:t>
      </w:r>
      <w:r w:rsidR="00DC762C">
        <w:rPr>
          <w:rFonts w:ascii="Times New Roman" w:hAnsi="Times New Roman"/>
        </w:rPr>
        <w:t xml:space="preserve"> for improving health-related outcomes</w:t>
      </w:r>
      <w:r w:rsidR="004B5BED">
        <w:rPr>
          <w:rFonts w:ascii="Times New Roman" w:hAnsi="Times New Roman"/>
        </w:rPr>
        <w:t xml:space="preserve"> compared to those that are </w:t>
      </w:r>
      <w:r w:rsidR="00427882">
        <w:rPr>
          <w:rFonts w:ascii="Times New Roman" w:hAnsi="Times New Roman"/>
        </w:rPr>
        <w:t>a</w:t>
      </w:r>
      <w:r w:rsidR="004B5BED">
        <w:rPr>
          <w:rFonts w:ascii="Times New Roman" w:hAnsi="Times New Roman"/>
        </w:rPr>
        <w:t xml:space="preserve">theoretical </w:t>
      </w:r>
      <w:r w:rsidR="008656C4">
        <w:rPr>
          <w:rFonts w:ascii="Times New Roman" w:hAnsi="Times New Roman"/>
        </w:rPr>
        <w:t>(</w:t>
      </w:r>
      <w:r w:rsidR="00395512">
        <w:rPr>
          <w:rFonts w:ascii="Times New Roman" w:hAnsi="Times New Roman"/>
        </w:rPr>
        <w:t xml:space="preserve">Baker et al., 2008; </w:t>
      </w:r>
      <w:r w:rsidR="002261CA">
        <w:rPr>
          <w:rFonts w:ascii="Times New Roman" w:hAnsi="Times New Roman"/>
        </w:rPr>
        <w:t xml:space="preserve">Fortier, </w:t>
      </w:r>
      <w:proofErr w:type="spellStart"/>
      <w:r w:rsidR="002261CA">
        <w:rPr>
          <w:rFonts w:ascii="Times New Roman" w:hAnsi="Times New Roman"/>
        </w:rPr>
        <w:t>Duda</w:t>
      </w:r>
      <w:proofErr w:type="spellEnd"/>
      <w:r w:rsidR="002261CA">
        <w:rPr>
          <w:rFonts w:ascii="Times New Roman" w:hAnsi="Times New Roman"/>
        </w:rPr>
        <w:t xml:space="preserve">, Guerin &amp; </w:t>
      </w:r>
      <w:proofErr w:type="spellStart"/>
      <w:r w:rsidR="002261CA">
        <w:rPr>
          <w:rFonts w:ascii="Times New Roman" w:hAnsi="Times New Roman"/>
        </w:rPr>
        <w:t>Teixeira</w:t>
      </w:r>
      <w:proofErr w:type="spellEnd"/>
      <w:r w:rsidR="002261CA">
        <w:rPr>
          <w:rFonts w:ascii="Times New Roman" w:hAnsi="Times New Roman"/>
        </w:rPr>
        <w:t>, 2012</w:t>
      </w:r>
      <w:r w:rsidR="00C3472F">
        <w:rPr>
          <w:rFonts w:ascii="Times New Roman" w:hAnsi="Times New Roman"/>
        </w:rPr>
        <w:t xml:space="preserve">; </w:t>
      </w:r>
      <w:proofErr w:type="spellStart"/>
      <w:r w:rsidR="00C3472F">
        <w:rPr>
          <w:rFonts w:ascii="Times New Roman" w:hAnsi="Times New Roman"/>
        </w:rPr>
        <w:t>Parschau</w:t>
      </w:r>
      <w:proofErr w:type="spellEnd"/>
      <w:r w:rsidR="00C3472F">
        <w:rPr>
          <w:rFonts w:ascii="Times New Roman" w:hAnsi="Times New Roman"/>
        </w:rPr>
        <w:t xml:space="preserve"> et al., 2014</w:t>
      </w:r>
      <w:r w:rsidR="008656C4">
        <w:rPr>
          <w:rFonts w:ascii="Times New Roman" w:hAnsi="Times New Roman"/>
        </w:rPr>
        <w:t xml:space="preserve">). </w:t>
      </w:r>
      <w:r w:rsidR="00AA2C6E">
        <w:rPr>
          <w:rFonts w:ascii="Times New Roman" w:hAnsi="Times New Roman"/>
        </w:rPr>
        <w:t>The Health Action Process Ap</w:t>
      </w:r>
      <w:r w:rsidR="00E149B3">
        <w:rPr>
          <w:rFonts w:ascii="Times New Roman" w:hAnsi="Times New Roman"/>
        </w:rPr>
        <w:t>proach (HAPA) is a behaviour</w:t>
      </w:r>
      <w:r w:rsidR="002A3E1B">
        <w:rPr>
          <w:rFonts w:ascii="Times New Roman" w:hAnsi="Times New Roman"/>
        </w:rPr>
        <w:t>al</w:t>
      </w:r>
      <w:r w:rsidR="00E149B3">
        <w:rPr>
          <w:rFonts w:ascii="Times New Roman" w:hAnsi="Times New Roman"/>
        </w:rPr>
        <w:t xml:space="preserve"> change </w:t>
      </w:r>
      <w:r w:rsidR="002A3E1B">
        <w:rPr>
          <w:rFonts w:ascii="Times New Roman" w:hAnsi="Times New Roman"/>
        </w:rPr>
        <w:t xml:space="preserve">theory </w:t>
      </w:r>
      <w:r w:rsidR="008E574E">
        <w:rPr>
          <w:rFonts w:ascii="Times New Roman" w:hAnsi="Times New Roman"/>
        </w:rPr>
        <w:t xml:space="preserve">that </w:t>
      </w:r>
      <w:r w:rsidR="00763048">
        <w:rPr>
          <w:rFonts w:ascii="Times New Roman" w:hAnsi="Times New Roman"/>
        </w:rPr>
        <w:t>attempts to overcome the ‘intention-</w:t>
      </w:r>
      <w:r w:rsidR="0050429B">
        <w:rPr>
          <w:rFonts w:ascii="Times New Roman" w:hAnsi="Times New Roman"/>
        </w:rPr>
        <w:t>behaviour gap’ (</w:t>
      </w:r>
      <w:proofErr w:type="spellStart"/>
      <w:r w:rsidR="0050429B">
        <w:rPr>
          <w:rFonts w:ascii="Times New Roman" w:hAnsi="Times New Roman"/>
        </w:rPr>
        <w:t>Schwarzer</w:t>
      </w:r>
      <w:proofErr w:type="spellEnd"/>
      <w:r w:rsidR="0050429B">
        <w:rPr>
          <w:rFonts w:ascii="Times New Roman" w:hAnsi="Times New Roman"/>
        </w:rPr>
        <w:t xml:space="preserve">, 1992). </w:t>
      </w:r>
      <w:r w:rsidR="00F86899">
        <w:rPr>
          <w:rFonts w:ascii="Times New Roman" w:hAnsi="Times New Roman"/>
        </w:rPr>
        <w:t xml:space="preserve">The theory proposes two </w:t>
      </w:r>
      <w:r w:rsidR="00313B8C">
        <w:rPr>
          <w:rFonts w:ascii="Times New Roman" w:hAnsi="Times New Roman"/>
        </w:rPr>
        <w:t>over-arching</w:t>
      </w:r>
      <w:r w:rsidR="00F86899">
        <w:rPr>
          <w:rFonts w:ascii="Times New Roman" w:hAnsi="Times New Roman"/>
        </w:rPr>
        <w:t xml:space="preserve"> phases that </w:t>
      </w:r>
      <w:r w:rsidR="00E66477">
        <w:rPr>
          <w:rFonts w:ascii="Times New Roman" w:hAnsi="Times New Roman"/>
        </w:rPr>
        <w:t xml:space="preserve">are required for behaviour change; motivation and </w:t>
      </w:r>
      <w:r w:rsidR="00BA04EE">
        <w:rPr>
          <w:rFonts w:ascii="Times New Roman" w:hAnsi="Times New Roman"/>
        </w:rPr>
        <w:t>volit</w:t>
      </w:r>
      <w:r w:rsidR="00313B8C">
        <w:rPr>
          <w:rFonts w:ascii="Times New Roman" w:hAnsi="Times New Roman"/>
        </w:rPr>
        <w:t xml:space="preserve">ion. Motivational processes involve initial recognition of risk perception and outcome expectances associated with behavioural change. The individual must also believe that they </w:t>
      </w:r>
      <w:r w:rsidR="0021507E">
        <w:rPr>
          <w:rFonts w:ascii="Times New Roman" w:hAnsi="Times New Roman"/>
        </w:rPr>
        <w:t>can implement</w:t>
      </w:r>
      <w:r w:rsidR="00313B8C">
        <w:rPr>
          <w:rFonts w:ascii="Times New Roman" w:hAnsi="Times New Roman"/>
        </w:rPr>
        <w:t xml:space="preserve"> this change, </w:t>
      </w:r>
      <w:r w:rsidR="00B81BBA">
        <w:rPr>
          <w:rFonts w:ascii="Times New Roman" w:hAnsi="Times New Roman"/>
        </w:rPr>
        <w:t>and form an intention to do so. Individuals graduate to</w:t>
      </w:r>
      <w:r w:rsidR="00043A08">
        <w:rPr>
          <w:rFonts w:ascii="Times New Roman" w:hAnsi="Times New Roman"/>
        </w:rPr>
        <w:t xml:space="preserve"> volitional processes and should then begin to act on their intentions to change. </w:t>
      </w:r>
      <w:r w:rsidR="00BB0B90">
        <w:rPr>
          <w:rFonts w:ascii="Times New Roman" w:hAnsi="Times New Roman"/>
        </w:rPr>
        <w:t xml:space="preserve">This will require planning and </w:t>
      </w:r>
      <w:r w:rsidR="003A1867">
        <w:rPr>
          <w:rFonts w:ascii="Times New Roman" w:hAnsi="Times New Roman"/>
        </w:rPr>
        <w:t>self-efficacy</w:t>
      </w:r>
      <w:r w:rsidR="00BB0B90">
        <w:rPr>
          <w:rFonts w:ascii="Times New Roman" w:hAnsi="Times New Roman"/>
        </w:rPr>
        <w:t xml:space="preserve"> for the proposed</w:t>
      </w:r>
      <w:r w:rsidR="003A1867">
        <w:rPr>
          <w:rFonts w:ascii="Times New Roman" w:hAnsi="Times New Roman"/>
        </w:rPr>
        <w:t xml:space="preserve"> behaviour</w:t>
      </w:r>
      <w:r w:rsidR="00BB0B90">
        <w:rPr>
          <w:rFonts w:ascii="Times New Roman" w:hAnsi="Times New Roman"/>
        </w:rPr>
        <w:t xml:space="preserve">, </w:t>
      </w:r>
      <w:r w:rsidR="003A1867">
        <w:rPr>
          <w:rFonts w:ascii="Times New Roman" w:hAnsi="Times New Roman"/>
        </w:rPr>
        <w:t>before</w:t>
      </w:r>
      <w:r w:rsidR="00BB0B90">
        <w:rPr>
          <w:rFonts w:ascii="Times New Roman" w:hAnsi="Times New Roman"/>
        </w:rPr>
        <w:t xml:space="preserve"> </w:t>
      </w:r>
      <w:r w:rsidR="0028134B">
        <w:rPr>
          <w:rFonts w:ascii="Times New Roman" w:hAnsi="Times New Roman"/>
        </w:rPr>
        <w:t xml:space="preserve">taking the initial steps of performing </w:t>
      </w:r>
      <w:r w:rsidR="003A1867">
        <w:rPr>
          <w:rFonts w:ascii="Times New Roman" w:hAnsi="Times New Roman"/>
        </w:rPr>
        <w:t>the</w:t>
      </w:r>
      <w:r w:rsidR="0028134B">
        <w:rPr>
          <w:rFonts w:ascii="Times New Roman" w:hAnsi="Times New Roman"/>
        </w:rPr>
        <w:t xml:space="preserve"> new behaviour. </w:t>
      </w:r>
      <w:r w:rsidR="003A1867">
        <w:rPr>
          <w:rFonts w:ascii="Times New Roman" w:hAnsi="Times New Roman"/>
        </w:rPr>
        <w:t>After an individual initiates</w:t>
      </w:r>
      <w:r w:rsidR="00043A08">
        <w:rPr>
          <w:rFonts w:ascii="Times New Roman" w:hAnsi="Times New Roman"/>
        </w:rPr>
        <w:t xml:space="preserve"> action, </w:t>
      </w:r>
      <w:r w:rsidR="003A1867">
        <w:rPr>
          <w:rFonts w:ascii="Times New Roman" w:hAnsi="Times New Roman"/>
        </w:rPr>
        <w:t>they</w:t>
      </w:r>
      <w:r w:rsidR="00043A08">
        <w:rPr>
          <w:rFonts w:ascii="Times New Roman" w:hAnsi="Times New Roman"/>
        </w:rPr>
        <w:t xml:space="preserve"> must also engage in self-regulati</w:t>
      </w:r>
      <w:r w:rsidR="003A1867">
        <w:rPr>
          <w:rFonts w:ascii="Times New Roman" w:hAnsi="Times New Roman"/>
        </w:rPr>
        <w:t>on to monitor and maintain the behaviour change</w:t>
      </w:r>
      <w:r w:rsidR="004E4B90">
        <w:rPr>
          <w:rFonts w:ascii="Times New Roman" w:hAnsi="Times New Roman"/>
        </w:rPr>
        <w:t xml:space="preserve"> (</w:t>
      </w:r>
      <w:proofErr w:type="spellStart"/>
      <w:r w:rsidR="004E4B90">
        <w:rPr>
          <w:rFonts w:ascii="Times New Roman" w:hAnsi="Times New Roman"/>
        </w:rPr>
        <w:t>Schwarzer</w:t>
      </w:r>
      <w:proofErr w:type="spellEnd"/>
      <w:r w:rsidR="004E4B90">
        <w:rPr>
          <w:rFonts w:ascii="Times New Roman" w:hAnsi="Times New Roman"/>
        </w:rPr>
        <w:t xml:space="preserve"> &amp; </w:t>
      </w:r>
      <w:proofErr w:type="spellStart"/>
      <w:r w:rsidR="004E4B90">
        <w:rPr>
          <w:rFonts w:ascii="Times New Roman" w:hAnsi="Times New Roman"/>
        </w:rPr>
        <w:t>Luszczynska</w:t>
      </w:r>
      <w:proofErr w:type="spellEnd"/>
      <w:r w:rsidR="004E4B90">
        <w:rPr>
          <w:rFonts w:ascii="Times New Roman" w:hAnsi="Times New Roman"/>
        </w:rPr>
        <w:t>, 2008)</w:t>
      </w:r>
      <w:r w:rsidR="00E666D4">
        <w:rPr>
          <w:rFonts w:ascii="Times New Roman" w:hAnsi="Times New Roman"/>
        </w:rPr>
        <w:t>.</w:t>
      </w:r>
      <w:r w:rsidR="00461728">
        <w:rPr>
          <w:rFonts w:ascii="Times New Roman" w:hAnsi="Times New Roman"/>
        </w:rPr>
        <w:t xml:space="preserve"> </w:t>
      </w:r>
    </w:p>
    <w:p w14:paraId="3096B6C8" w14:textId="28278326" w:rsidR="00461728" w:rsidRDefault="00263FF6" w:rsidP="007A1C98">
      <w:pPr>
        <w:spacing w:line="360" w:lineRule="auto"/>
        <w:ind w:firstLine="720"/>
        <w:rPr>
          <w:rFonts w:ascii="Times New Roman" w:hAnsi="Times New Roman"/>
        </w:rPr>
      </w:pPr>
      <w:r>
        <w:rPr>
          <w:rFonts w:ascii="Times New Roman" w:hAnsi="Times New Roman"/>
        </w:rPr>
        <w:t xml:space="preserve">Interventions that employ the HAPA model to improve health behaviours </w:t>
      </w:r>
      <w:r w:rsidR="00667988">
        <w:rPr>
          <w:rFonts w:ascii="Times New Roman" w:hAnsi="Times New Roman"/>
        </w:rPr>
        <w:t xml:space="preserve">have showed promise </w:t>
      </w:r>
      <w:r w:rsidR="0021507E">
        <w:rPr>
          <w:rFonts w:ascii="Times New Roman" w:hAnsi="Times New Roman"/>
        </w:rPr>
        <w:t>in</w:t>
      </w:r>
      <w:r w:rsidR="00667988">
        <w:rPr>
          <w:rFonts w:ascii="Times New Roman" w:hAnsi="Times New Roman"/>
        </w:rPr>
        <w:t xml:space="preserve"> a range of </w:t>
      </w:r>
      <w:r w:rsidR="00ED104F">
        <w:rPr>
          <w:rFonts w:ascii="Times New Roman" w:hAnsi="Times New Roman"/>
        </w:rPr>
        <w:t xml:space="preserve">clinical </w:t>
      </w:r>
      <w:r w:rsidR="0021507E">
        <w:rPr>
          <w:rFonts w:ascii="Times New Roman" w:hAnsi="Times New Roman"/>
        </w:rPr>
        <w:t>settings</w:t>
      </w:r>
      <w:r w:rsidR="00667988">
        <w:rPr>
          <w:rFonts w:ascii="Times New Roman" w:hAnsi="Times New Roman"/>
        </w:rPr>
        <w:t xml:space="preserve"> including </w:t>
      </w:r>
      <w:r w:rsidR="0021507E">
        <w:rPr>
          <w:rFonts w:ascii="Times New Roman" w:hAnsi="Times New Roman"/>
        </w:rPr>
        <w:t>patients</w:t>
      </w:r>
      <w:r w:rsidR="00667988">
        <w:rPr>
          <w:rFonts w:ascii="Times New Roman" w:hAnsi="Times New Roman"/>
        </w:rPr>
        <w:t xml:space="preserve"> with type 2 diabetes mellitus (</w:t>
      </w:r>
      <w:proofErr w:type="spellStart"/>
      <w:r w:rsidR="00667988">
        <w:rPr>
          <w:rFonts w:ascii="Times New Roman" w:hAnsi="Times New Roman"/>
        </w:rPr>
        <w:t>MacPhail</w:t>
      </w:r>
      <w:proofErr w:type="spellEnd"/>
      <w:r w:rsidR="00667988">
        <w:rPr>
          <w:rFonts w:ascii="Times New Roman" w:hAnsi="Times New Roman"/>
        </w:rPr>
        <w:t xml:space="preserve">, </w:t>
      </w:r>
      <w:proofErr w:type="spellStart"/>
      <w:r w:rsidR="00667988">
        <w:rPr>
          <w:rFonts w:ascii="Times New Roman" w:hAnsi="Times New Roman"/>
        </w:rPr>
        <w:t>Mullan</w:t>
      </w:r>
      <w:proofErr w:type="spellEnd"/>
      <w:r w:rsidR="00667988">
        <w:rPr>
          <w:rFonts w:ascii="Times New Roman" w:hAnsi="Times New Roman"/>
        </w:rPr>
        <w:t>,</w:t>
      </w:r>
      <w:r w:rsidR="0021507E">
        <w:rPr>
          <w:rFonts w:ascii="Times New Roman" w:hAnsi="Times New Roman"/>
        </w:rPr>
        <w:t xml:space="preserve"> Sharpe, </w:t>
      </w:r>
      <w:proofErr w:type="spellStart"/>
      <w:r w:rsidR="0021507E">
        <w:rPr>
          <w:rFonts w:ascii="Times New Roman" w:hAnsi="Times New Roman"/>
        </w:rPr>
        <w:t>MacCann</w:t>
      </w:r>
      <w:proofErr w:type="spellEnd"/>
      <w:r w:rsidR="0021507E">
        <w:rPr>
          <w:rFonts w:ascii="Times New Roman" w:hAnsi="Times New Roman"/>
        </w:rPr>
        <w:t xml:space="preserve"> &amp; Todd, 2014),</w:t>
      </w:r>
      <w:r w:rsidR="00ED104F">
        <w:rPr>
          <w:rFonts w:ascii="Times New Roman" w:hAnsi="Times New Roman"/>
        </w:rPr>
        <w:t xml:space="preserve"> coronary artery disease (Platter et al., 2016), and pregnant wome</w:t>
      </w:r>
      <w:r w:rsidR="007A1C98">
        <w:rPr>
          <w:rFonts w:ascii="Times New Roman" w:hAnsi="Times New Roman"/>
        </w:rPr>
        <w:t xml:space="preserve">n (Gaston &amp; </w:t>
      </w:r>
      <w:proofErr w:type="spellStart"/>
      <w:r w:rsidR="007A1C98">
        <w:rPr>
          <w:rFonts w:ascii="Times New Roman" w:hAnsi="Times New Roman"/>
        </w:rPr>
        <w:t>Prapavessis</w:t>
      </w:r>
      <w:proofErr w:type="spellEnd"/>
      <w:r w:rsidR="007A1C98">
        <w:rPr>
          <w:rFonts w:ascii="Times New Roman" w:hAnsi="Times New Roman"/>
        </w:rPr>
        <w:t xml:space="preserve">, 2014). </w:t>
      </w:r>
      <w:r w:rsidR="00720245">
        <w:rPr>
          <w:rFonts w:ascii="Times New Roman" w:hAnsi="Times New Roman"/>
        </w:rPr>
        <w:t xml:space="preserve">A recent intervention by </w:t>
      </w:r>
      <w:proofErr w:type="spellStart"/>
      <w:r w:rsidR="006A012E">
        <w:rPr>
          <w:rFonts w:ascii="Times New Roman" w:hAnsi="Times New Roman"/>
        </w:rPr>
        <w:t>Ungar</w:t>
      </w:r>
      <w:proofErr w:type="spellEnd"/>
      <w:r w:rsidR="006A012E">
        <w:rPr>
          <w:rFonts w:ascii="Times New Roman" w:hAnsi="Times New Roman"/>
        </w:rPr>
        <w:t xml:space="preserve">, </w:t>
      </w:r>
      <w:proofErr w:type="spellStart"/>
      <w:r w:rsidR="006A012E">
        <w:rPr>
          <w:rFonts w:ascii="Times New Roman" w:hAnsi="Times New Roman"/>
        </w:rPr>
        <w:t>Sieverding</w:t>
      </w:r>
      <w:proofErr w:type="spellEnd"/>
      <w:r w:rsidR="006A012E">
        <w:rPr>
          <w:rFonts w:ascii="Times New Roman" w:hAnsi="Times New Roman"/>
        </w:rPr>
        <w:t xml:space="preserve">, Weidner, Ulrich and </w:t>
      </w:r>
      <w:proofErr w:type="spellStart"/>
      <w:r w:rsidR="006A012E">
        <w:rPr>
          <w:rFonts w:ascii="Times New Roman" w:hAnsi="Times New Roman"/>
        </w:rPr>
        <w:t>Wiskemann</w:t>
      </w:r>
      <w:proofErr w:type="spellEnd"/>
      <w:r w:rsidR="006A012E">
        <w:rPr>
          <w:rFonts w:ascii="Times New Roman" w:hAnsi="Times New Roman"/>
        </w:rPr>
        <w:t xml:space="preserve"> (2016), employed the HAPA model and the concept of self-regulation to increase physical activity in cancer </w:t>
      </w:r>
      <w:r w:rsidR="00F0599A">
        <w:rPr>
          <w:rFonts w:ascii="Times New Roman" w:hAnsi="Times New Roman"/>
        </w:rPr>
        <w:t>patients</w:t>
      </w:r>
      <w:r w:rsidR="006A012E">
        <w:rPr>
          <w:rFonts w:ascii="Times New Roman" w:hAnsi="Times New Roman"/>
        </w:rPr>
        <w:t xml:space="preserve">. </w:t>
      </w:r>
      <w:r w:rsidR="006D3C6A">
        <w:rPr>
          <w:rFonts w:ascii="Times New Roman" w:hAnsi="Times New Roman"/>
        </w:rPr>
        <w:t xml:space="preserve">The </w:t>
      </w:r>
      <w:r w:rsidR="00654B2C">
        <w:rPr>
          <w:rFonts w:ascii="Times New Roman" w:hAnsi="Times New Roman"/>
        </w:rPr>
        <w:t xml:space="preserve">randomized </w:t>
      </w:r>
      <w:r w:rsidR="00F0599A">
        <w:rPr>
          <w:rFonts w:ascii="Times New Roman" w:hAnsi="Times New Roman"/>
        </w:rPr>
        <w:t xml:space="preserve">trial consisted of a 4-week intervention </w:t>
      </w:r>
      <w:r w:rsidR="00F0599A">
        <w:rPr>
          <w:rFonts w:ascii="Times New Roman" w:hAnsi="Times New Roman"/>
        </w:rPr>
        <w:lastRenderedPageBreak/>
        <w:t>with a 10-week follow-up</w:t>
      </w:r>
      <w:r w:rsidR="00654B2C">
        <w:rPr>
          <w:rFonts w:ascii="Times New Roman" w:hAnsi="Times New Roman"/>
        </w:rPr>
        <w:t xml:space="preserve"> for 72 cancer patients who were inactive at the time of recruitment. </w:t>
      </w:r>
      <w:r w:rsidR="00683AF6">
        <w:rPr>
          <w:rFonts w:ascii="Times New Roman" w:hAnsi="Times New Roman"/>
        </w:rPr>
        <w:t xml:space="preserve">The </w:t>
      </w:r>
      <w:r w:rsidR="00447DFE">
        <w:rPr>
          <w:rFonts w:ascii="Times New Roman" w:hAnsi="Times New Roman"/>
        </w:rPr>
        <w:t xml:space="preserve">intervention focused on </w:t>
      </w:r>
      <w:r w:rsidR="005A4F8D">
        <w:rPr>
          <w:rFonts w:ascii="Times New Roman" w:hAnsi="Times New Roman"/>
        </w:rPr>
        <w:t>components of social support and self-regulation within the HAPA model, by</w:t>
      </w:r>
      <w:r w:rsidR="005F28E4">
        <w:rPr>
          <w:rFonts w:ascii="Times New Roman" w:hAnsi="Times New Roman"/>
        </w:rPr>
        <w:t xml:space="preserve"> providing the intervention group with HAPA-based counselling to e</w:t>
      </w:r>
      <w:r w:rsidR="002427E1">
        <w:rPr>
          <w:rFonts w:ascii="Times New Roman" w:hAnsi="Times New Roman"/>
        </w:rPr>
        <w:t>nhance self-regulation, in conju</w:t>
      </w:r>
      <w:r w:rsidR="00893409">
        <w:rPr>
          <w:rFonts w:ascii="Times New Roman" w:hAnsi="Times New Roman"/>
        </w:rPr>
        <w:t xml:space="preserve">nction with role model support </w:t>
      </w:r>
      <w:r w:rsidR="002E3D17">
        <w:rPr>
          <w:rFonts w:ascii="Times New Roman" w:hAnsi="Times New Roman"/>
        </w:rPr>
        <w:t>(</w:t>
      </w:r>
      <w:proofErr w:type="spellStart"/>
      <w:r w:rsidR="002E3D17">
        <w:rPr>
          <w:rFonts w:ascii="Times New Roman" w:hAnsi="Times New Roman"/>
        </w:rPr>
        <w:t>Ungar</w:t>
      </w:r>
      <w:proofErr w:type="spellEnd"/>
      <w:r w:rsidR="002E3D17">
        <w:rPr>
          <w:rFonts w:ascii="Times New Roman" w:hAnsi="Times New Roman"/>
        </w:rPr>
        <w:t xml:space="preserve"> et al., 2016). </w:t>
      </w:r>
      <w:r w:rsidR="00C579C0">
        <w:rPr>
          <w:rFonts w:ascii="Times New Roman" w:hAnsi="Times New Roman"/>
        </w:rPr>
        <w:t xml:space="preserve">Results revealed that </w:t>
      </w:r>
      <w:r w:rsidR="00132ED4">
        <w:rPr>
          <w:rFonts w:ascii="Times New Roman" w:hAnsi="Times New Roman"/>
        </w:rPr>
        <w:t>there we</w:t>
      </w:r>
      <w:r w:rsidR="0025080E">
        <w:rPr>
          <w:rFonts w:ascii="Times New Roman" w:hAnsi="Times New Roman"/>
        </w:rPr>
        <w:t>re</w:t>
      </w:r>
      <w:r w:rsidR="00132ED4">
        <w:rPr>
          <w:rFonts w:ascii="Times New Roman" w:hAnsi="Times New Roman"/>
        </w:rPr>
        <w:t xml:space="preserve"> significantly more participants in the counselling group who were meeting the physical activity guidelines </w:t>
      </w:r>
      <w:r w:rsidR="0025080E">
        <w:rPr>
          <w:rFonts w:ascii="Times New Roman" w:hAnsi="Times New Roman"/>
        </w:rPr>
        <w:t>post-intervention</w:t>
      </w:r>
      <w:r w:rsidR="00453C14">
        <w:rPr>
          <w:rFonts w:ascii="Times New Roman" w:hAnsi="Times New Roman"/>
        </w:rPr>
        <w:t xml:space="preserve"> (46%)</w:t>
      </w:r>
      <w:r w:rsidR="0025080E">
        <w:rPr>
          <w:rFonts w:ascii="Times New Roman" w:hAnsi="Times New Roman"/>
        </w:rPr>
        <w:t>, than in the active control group</w:t>
      </w:r>
      <w:r w:rsidR="00453C14">
        <w:rPr>
          <w:rFonts w:ascii="Times New Roman" w:hAnsi="Times New Roman"/>
        </w:rPr>
        <w:t xml:space="preserve"> (19%)</w:t>
      </w:r>
      <w:r w:rsidR="0025080E">
        <w:rPr>
          <w:rFonts w:ascii="Times New Roman" w:hAnsi="Times New Roman"/>
        </w:rPr>
        <w:t xml:space="preserve">. Within the counselling group, </w:t>
      </w:r>
      <w:r w:rsidR="00C579C0">
        <w:rPr>
          <w:rFonts w:ascii="Times New Roman" w:hAnsi="Times New Roman"/>
        </w:rPr>
        <w:t xml:space="preserve">participants who received role model support were significantly more likely </w:t>
      </w:r>
      <w:r w:rsidR="002427E1">
        <w:rPr>
          <w:rFonts w:ascii="Times New Roman" w:hAnsi="Times New Roman"/>
        </w:rPr>
        <w:t xml:space="preserve">to adhere to the recommended physical activity </w:t>
      </w:r>
      <w:r w:rsidR="0025080E">
        <w:rPr>
          <w:rFonts w:ascii="Times New Roman" w:hAnsi="Times New Roman"/>
        </w:rPr>
        <w:t>g</w:t>
      </w:r>
      <w:r w:rsidR="0045351C">
        <w:rPr>
          <w:rFonts w:ascii="Times New Roman" w:hAnsi="Times New Roman"/>
        </w:rPr>
        <w:t>uidelines (</w:t>
      </w:r>
      <w:proofErr w:type="spellStart"/>
      <w:r w:rsidR="0045351C">
        <w:rPr>
          <w:rFonts w:ascii="Times New Roman" w:hAnsi="Times New Roman"/>
        </w:rPr>
        <w:t>Ungar</w:t>
      </w:r>
      <w:proofErr w:type="spellEnd"/>
      <w:r w:rsidR="0045351C">
        <w:rPr>
          <w:rFonts w:ascii="Times New Roman" w:hAnsi="Times New Roman"/>
        </w:rPr>
        <w:t xml:space="preserve"> et al., 2016).</w:t>
      </w:r>
      <w:r w:rsidR="00145020">
        <w:rPr>
          <w:rFonts w:ascii="Times New Roman" w:hAnsi="Times New Roman"/>
        </w:rPr>
        <w:t xml:space="preserve"> </w:t>
      </w:r>
    </w:p>
    <w:p w14:paraId="59EBCBAE" w14:textId="53FB555E" w:rsidR="0010401C" w:rsidRDefault="00C71DAC" w:rsidP="004B5BED">
      <w:pPr>
        <w:spacing w:line="360" w:lineRule="auto"/>
        <w:ind w:firstLine="720"/>
        <w:rPr>
          <w:rFonts w:ascii="Times New Roman" w:hAnsi="Times New Roman"/>
        </w:rPr>
      </w:pPr>
      <w:r>
        <w:rPr>
          <w:rFonts w:ascii="Times New Roman" w:hAnsi="Times New Roman"/>
        </w:rPr>
        <w:t xml:space="preserve">Given the </w:t>
      </w:r>
      <w:r w:rsidR="00145020">
        <w:rPr>
          <w:rFonts w:ascii="Times New Roman" w:hAnsi="Times New Roman"/>
        </w:rPr>
        <w:t>promise</w:t>
      </w:r>
      <w:r w:rsidR="00AA5496">
        <w:rPr>
          <w:rFonts w:ascii="Times New Roman" w:hAnsi="Times New Roman"/>
        </w:rPr>
        <w:t xml:space="preserve"> of </w:t>
      </w:r>
      <w:r w:rsidR="00145020">
        <w:rPr>
          <w:rFonts w:ascii="Times New Roman" w:hAnsi="Times New Roman"/>
        </w:rPr>
        <w:t>the HAPA model</w:t>
      </w:r>
      <w:r w:rsidR="00BC1F59">
        <w:rPr>
          <w:rFonts w:ascii="Times New Roman" w:hAnsi="Times New Roman"/>
        </w:rPr>
        <w:t xml:space="preserve"> and self-regulation</w:t>
      </w:r>
      <w:r w:rsidR="00AA5496">
        <w:rPr>
          <w:rFonts w:ascii="Times New Roman" w:hAnsi="Times New Roman"/>
        </w:rPr>
        <w:t xml:space="preserve"> for improving health behaviours (Weidner, </w:t>
      </w:r>
      <w:proofErr w:type="spellStart"/>
      <w:r w:rsidR="00AA5496">
        <w:rPr>
          <w:rFonts w:ascii="Times New Roman" w:hAnsi="Times New Roman"/>
        </w:rPr>
        <w:t>Sieverding</w:t>
      </w:r>
      <w:proofErr w:type="spellEnd"/>
      <w:r w:rsidR="00AA5496">
        <w:rPr>
          <w:rFonts w:ascii="Times New Roman" w:hAnsi="Times New Roman"/>
        </w:rPr>
        <w:t xml:space="preserve"> &amp; Chesney, 2016),</w:t>
      </w:r>
      <w:r w:rsidR="00E65001">
        <w:rPr>
          <w:rFonts w:ascii="Times New Roman" w:hAnsi="Times New Roman"/>
        </w:rPr>
        <w:t xml:space="preserve"> physical activity </w:t>
      </w:r>
      <w:r w:rsidR="00AA5496">
        <w:rPr>
          <w:rFonts w:ascii="Times New Roman" w:hAnsi="Times New Roman"/>
        </w:rPr>
        <w:t xml:space="preserve">interventions for cancer survivors that involve monitoring and motivational tools are warranted. Furthermore, the use of a Fitbit as a self-monitoring and motivational device to increase physical activity in cancer survivors </w:t>
      </w:r>
      <w:r w:rsidR="00291B0E">
        <w:rPr>
          <w:rFonts w:ascii="Times New Roman" w:hAnsi="Times New Roman"/>
        </w:rPr>
        <w:t>is</w:t>
      </w:r>
      <w:r w:rsidR="00AA5496">
        <w:rPr>
          <w:rFonts w:ascii="Times New Roman" w:hAnsi="Times New Roman"/>
        </w:rPr>
        <w:t xml:space="preserve"> yet to be explored</w:t>
      </w:r>
      <w:r w:rsidR="00E65001">
        <w:rPr>
          <w:rFonts w:ascii="Times New Roman" w:hAnsi="Times New Roman"/>
        </w:rPr>
        <w:t xml:space="preserve"> and a novel perspective of the proposed study.</w:t>
      </w:r>
    </w:p>
    <w:p w14:paraId="02A939B7" w14:textId="77777777" w:rsidR="00B76D46" w:rsidRPr="005F2224" w:rsidRDefault="00DB1B96" w:rsidP="004C1F91">
      <w:pPr>
        <w:pStyle w:val="Heading2"/>
      </w:pPr>
      <w:r w:rsidRPr="005F2224">
        <w:t>Aims</w:t>
      </w:r>
    </w:p>
    <w:p w14:paraId="790F9B29" w14:textId="3A2AA89B" w:rsidR="00C01D44" w:rsidRPr="005F2224" w:rsidRDefault="00B76D46" w:rsidP="00C42983">
      <w:pPr>
        <w:spacing w:line="360" w:lineRule="auto"/>
        <w:ind w:firstLine="720"/>
        <w:rPr>
          <w:rFonts w:ascii="Times New Roman" w:hAnsi="Times New Roman"/>
        </w:rPr>
      </w:pPr>
      <w:r w:rsidRPr="005F2224">
        <w:rPr>
          <w:rFonts w:ascii="Times New Roman" w:hAnsi="Times New Roman"/>
        </w:rPr>
        <w:t xml:space="preserve">The </w:t>
      </w:r>
      <w:r w:rsidR="00525475">
        <w:rPr>
          <w:rFonts w:ascii="Times New Roman" w:hAnsi="Times New Roman"/>
        </w:rPr>
        <w:t xml:space="preserve">objective of the </w:t>
      </w:r>
      <w:r w:rsidRPr="005F2224">
        <w:rPr>
          <w:rFonts w:ascii="Times New Roman" w:hAnsi="Times New Roman"/>
        </w:rPr>
        <w:t>current study</w:t>
      </w:r>
      <w:r w:rsidR="006B1CCE" w:rsidRPr="005F2224">
        <w:rPr>
          <w:rFonts w:ascii="Times New Roman" w:hAnsi="Times New Roman"/>
        </w:rPr>
        <w:t xml:space="preserve"> </w:t>
      </w:r>
      <w:r w:rsidR="00525475">
        <w:rPr>
          <w:rFonts w:ascii="Times New Roman" w:hAnsi="Times New Roman"/>
        </w:rPr>
        <w:t>is to determine whether</w:t>
      </w:r>
      <w:r w:rsidR="006B1CCE" w:rsidRPr="005F2224">
        <w:rPr>
          <w:rFonts w:ascii="Times New Roman" w:hAnsi="Times New Roman"/>
        </w:rPr>
        <w:t xml:space="preserve"> a </w:t>
      </w:r>
      <w:r w:rsidR="00503E18" w:rsidRPr="005F2224">
        <w:rPr>
          <w:rFonts w:ascii="Times New Roman" w:hAnsi="Times New Roman"/>
        </w:rPr>
        <w:t>behavioural intervention</w:t>
      </w:r>
      <w:r w:rsidR="006B1CCE" w:rsidRPr="005F2224">
        <w:rPr>
          <w:rFonts w:ascii="Times New Roman" w:hAnsi="Times New Roman"/>
        </w:rPr>
        <w:t xml:space="preserve"> </w:t>
      </w:r>
      <w:r w:rsidR="00525475">
        <w:rPr>
          <w:rFonts w:ascii="Times New Roman" w:hAnsi="Times New Roman"/>
        </w:rPr>
        <w:t>increases</w:t>
      </w:r>
      <w:r w:rsidR="006B1CCE" w:rsidRPr="005F2224">
        <w:rPr>
          <w:rFonts w:ascii="Times New Roman" w:hAnsi="Times New Roman"/>
        </w:rPr>
        <w:t xml:space="preserve"> </w:t>
      </w:r>
      <w:r w:rsidR="00503E18" w:rsidRPr="005F2224">
        <w:rPr>
          <w:rFonts w:ascii="Times New Roman" w:hAnsi="Times New Roman"/>
        </w:rPr>
        <w:t>physical activity</w:t>
      </w:r>
      <w:r w:rsidR="006B1CCE" w:rsidRPr="005F2224">
        <w:rPr>
          <w:rFonts w:ascii="Times New Roman" w:hAnsi="Times New Roman"/>
        </w:rPr>
        <w:t xml:space="preserve"> in cancer survivors</w:t>
      </w:r>
      <w:r w:rsidR="00525475">
        <w:rPr>
          <w:rFonts w:ascii="Times New Roman" w:hAnsi="Times New Roman"/>
        </w:rPr>
        <w:t xml:space="preserve"> who are</w:t>
      </w:r>
      <w:r w:rsidR="00E65001">
        <w:rPr>
          <w:rFonts w:ascii="Times New Roman" w:hAnsi="Times New Roman"/>
        </w:rPr>
        <w:t xml:space="preserve"> at increased risk of cardiovascular disease</w:t>
      </w:r>
      <w:r w:rsidR="006B1CCE" w:rsidRPr="005F2224">
        <w:rPr>
          <w:rFonts w:ascii="Times New Roman" w:hAnsi="Times New Roman"/>
        </w:rPr>
        <w:t xml:space="preserve">. </w:t>
      </w:r>
      <w:r w:rsidR="00525475">
        <w:rPr>
          <w:rFonts w:ascii="Times New Roman" w:hAnsi="Times New Roman"/>
        </w:rPr>
        <w:t>A secondary</w:t>
      </w:r>
      <w:r w:rsidR="006B1CCE" w:rsidRPr="005F2224">
        <w:rPr>
          <w:rFonts w:ascii="Times New Roman" w:hAnsi="Times New Roman"/>
        </w:rPr>
        <w:t xml:space="preserve"> aim to assess the feasibility of the administration of </w:t>
      </w:r>
      <w:r w:rsidR="007E3257" w:rsidRPr="005F2224">
        <w:rPr>
          <w:rFonts w:ascii="Times New Roman" w:hAnsi="Times New Roman"/>
        </w:rPr>
        <w:t>this intervention</w:t>
      </w:r>
      <w:r w:rsidR="006B1CCE" w:rsidRPr="005F2224">
        <w:rPr>
          <w:rFonts w:ascii="Times New Roman" w:hAnsi="Times New Roman"/>
        </w:rPr>
        <w:t xml:space="preserve"> in a clinical setting,</w:t>
      </w:r>
      <w:r w:rsidR="00C20078">
        <w:rPr>
          <w:rFonts w:ascii="Times New Roman" w:hAnsi="Times New Roman"/>
        </w:rPr>
        <w:t xml:space="preserve"> that could be </w:t>
      </w:r>
      <w:r w:rsidR="00525475">
        <w:rPr>
          <w:rFonts w:ascii="Times New Roman" w:hAnsi="Times New Roman"/>
        </w:rPr>
        <w:t xml:space="preserve">incorporated into </w:t>
      </w:r>
      <w:r w:rsidR="006B1CCE" w:rsidRPr="005F2224">
        <w:rPr>
          <w:rFonts w:ascii="Times New Roman" w:hAnsi="Times New Roman"/>
        </w:rPr>
        <w:t xml:space="preserve">routine </w:t>
      </w:r>
      <w:r w:rsidR="009A5CB2" w:rsidRPr="005F2224">
        <w:rPr>
          <w:rFonts w:ascii="Times New Roman" w:hAnsi="Times New Roman"/>
        </w:rPr>
        <w:t>after-care</w:t>
      </w:r>
      <w:r w:rsidR="006B1CCE" w:rsidRPr="005F2224">
        <w:rPr>
          <w:rFonts w:ascii="Times New Roman" w:hAnsi="Times New Roman"/>
        </w:rPr>
        <w:t xml:space="preserve"> for cancer survivors</w:t>
      </w:r>
      <w:r w:rsidR="009A5CB2" w:rsidRPr="005F2224">
        <w:rPr>
          <w:rFonts w:ascii="Times New Roman" w:hAnsi="Times New Roman"/>
        </w:rPr>
        <w:t xml:space="preserve"> who have completed active treatment.</w:t>
      </w:r>
      <w:r w:rsidR="008B194C" w:rsidRPr="005F2224">
        <w:rPr>
          <w:rFonts w:ascii="Times New Roman" w:hAnsi="Times New Roman"/>
        </w:rPr>
        <w:t xml:space="preserve"> </w:t>
      </w:r>
    </w:p>
    <w:p w14:paraId="66C0657C" w14:textId="77777777" w:rsidR="008100BD" w:rsidRPr="005F2224" w:rsidRDefault="00DB1B96" w:rsidP="004C1F91">
      <w:pPr>
        <w:pStyle w:val="Heading2"/>
      </w:pPr>
      <w:r w:rsidRPr="005F2224">
        <w:t>Null hypothesis</w:t>
      </w:r>
    </w:p>
    <w:p w14:paraId="2B659223" w14:textId="780DA2F4" w:rsidR="005D4166" w:rsidRPr="0076681A" w:rsidRDefault="009F4E51" w:rsidP="0076681A">
      <w:pPr>
        <w:spacing w:line="360" w:lineRule="auto"/>
        <w:ind w:firstLine="720"/>
        <w:rPr>
          <w:rFonts w:ascii="Times New Roman" w:hAnsi="Times New Roman"/>
        </w:rPr>
      </w:pPr>
      <w:r w:rsidRPr="005F2224">
        <w:rPr>
          <w:rFonts w:ascii="Times New Roman" w:hAnsi="Times New Roman"/>
        </w:rPr>
        <w:t xml:space="preserve">A </w:t>
      </w:r>
      <w:r w:rsidR="0038671F" w:rsidRPr="005F2224">
        <w:rPr>
          <w:rFonts w:ascii="Times New Roman" w:hAnsi="Times New Roman"/>
        </w:rPr>
        <w:t>behavioural intervention</w:t>
      </w:r>
      <w:r w:rsidRPr="005F2224">
        <w:rPr>
          <w:rFonts w:ascii="Times New Roman" w:hAnsi="Times New Roman"/>
        </w:rPr>
        <w:t xml:space="preserve"> </w:t>
      </w:r>
      <w:r w:rsidR="00382F08" w:rsidRPr="005F2224">
        <w:rPr>
          <w:rFonts w:ascii="Times New Roman" w:hAnsi="Times New Roman"/>
        </w:rPr>
        <w:t xml:space="preserve">for </w:t>
      </w:r>
      <w:r w:rsidRPr="005F2224">
        <w:rPr>
          <w:rFonts w:ascii="Times New Roman" w:hAnsi="Times New Roman"/>
        </w:rPr>
        <w:t xml:space="preserve">cancer survivors will be no more effective </w:t>
      </w:r>
      <w:r w:rsidR="00382F08" w:rsidRPr="005F2224">
        <w:rPr>
          <w:rFonts w:ascii="Times New Roman" w:hAnsi="Times New Roman"/>
        </w:rPr>
        <w:t xml:space="preserve">in improving </w:t>
      </w:r>
      <w:r w:rsidR="005049D2" w:rsidRPr="005F2224">
        <w:rPr>
          <w:rFonts w:ascii="Times New Roman" w:hAnsi="Times New Roman"/>
        </w:rPr>
        <w:t>physical activity</w:t>
      </w:r>
      <w:r w:rsidR="00382F08" w:rsidRPr="005F2224">
        <w:rPr>
          <w:rFonts w:ascii="Times New Roman" w:hAnsi="Times New Roman"/>
        </w:rPr>
        <w:t xml:space="preserve"> than receiving generic information on the physical activity guidelines. </w:t>
      </w:r>
      <w:r w:rsidR="008B194C" w:rsidRPr="005F2224">
        <w:rPr>
          <w:rFonts w:ascii="Times New Roman" w:hAnsi="Times New Roman"/>
        </w:rPr>
        <w:t xml:space="preserve">Specifically, there will be no statistical difference </w:t>
      </w:r>
      <w:r w:rsidR="002F67EF">
        <w:rPr>
          <w:rFonts w:ascii="Times New Roman" w:hAnsi="Times New Roman"/>
        </w:rPr>
        <w:t xml:space="preserve">in physical activity following 12 weeks of wearing a Fitbit and attending two group sessions which cover action planning, goal-setting and self-monitoring, compared to routine care. </w:t>
      </w:r>
    </w:p>
    <w:p w14:paraId="01093884" w14:textId="09D87527" w:rsidR="004C1F91" w:rsidRPr="004C1F91" w:rsidRDefault="004C1F91" w:rsidP="004C1F91">
      <w:pPr>
        <w:pStyle w:val="Heading2"/>
        <w:rPr>
          <w:rFonts w:ascii="Times New Roman" w:hAnsi="Times New Roman"/>
        </w:rPr>
      </w:pPr>
      <w:r>
        <w:t>Metho</w:t>
      </w:r>
      <w:r w:rsidR="00DB1B96" w:rsidRPr="005F2224">
        <w:t>ds</w:t>
      </w:r>
    </w:p>
    <w:p w14:paraId="63D41439" w14:textId="77777777" w:rsidR="00154336" w:rsidRPr="005F2224" w:rsidRDefault="00154336" w:rsidP="004C1F91">
      <w:pPr>
        <w:pStyle w:val="Heading3"/>
      </w:pPr>
      <w:r w:rsidRPr="005F2224">
        <w:t>Study design</w:t>
      </w:r>
    </w:p>
    <w:p w14:paraId="5A18C145" w14:textId="299A5B14" w:rsidR="00154336" w:rsidRPr="005F2224" w:rsidRDefault="00154336" w:rsidP="00154336">
      <w:pPr>
        <w:spacing w:line="360" w:lineRule="auto"/>
        <w:ind w:firstLine="720"/>
        <w:rPr>
          <w:rFonts w:ascii="Times New Roman" w:hAnsi="Times New Roman"/>
        </w:rPr>
      </w:pPr>
      <w:r w:rsidRPr="005F2224">
        <w:rPr>
          <w:rFonts w:ascii="Times New Roman" w:hAnsi="Times New Roman"/>
        </w:rPr>
        <w:t>The intervention design is shown in th</w:t>
      </w:r>
      <w:r w:rsidR="00490F14">
        <w:rPr>
          <w:rFonts w:ascii="Times New Roman" w:hAnsi="Times New Roman"/>
        </w:rPr>
        <w:t>e attached schematic (Appendix A</w:t>
      </w:r>
      <w:r w:rsidRPr="005F2224">
        <w:rPr>
          <w:rFonts w:ascii="Times New Roman" w:hAnsi="Times New Roman"/>
        </w:rPr>
        <w:t xml:space="preserve">). The intervention will be 12 weeks in duration, beginning from when participants are </w:t>
      </w:r>
      <w:r w:rsidRPr="005F2224">
        <w:rPr>
          <w:rFonts w:ascii="Times New Roman" w:hAnsi="Times New Roman"/>
        </w:rPr>
        <w:lastRenderedPageBreak/>
        <w:t xml:space="preserve">randomized </w:t>
      </w:r>
      <w:r w:rsidR="002C48A3">
        <w:rPr>
          <w:rFonts w:ascii="Times New Roman" w:hAnsi="Times New Roman"/>
        </w:rPr>
        <w:t>following</w:t>
      </w:r>
      <w:r w:rsidRPr="005F2224">
        <w:rPr>
          <w:rFonts w:ascii="Times New Roman" w:hAnsi="Times New Roman"/>
        </w:rPr>
        <w:t xml:space="preserve"> their baseline assessment. At the three assessment points (baseline, 12 weeks and 24 weeks), participants’ initial BMI (body weight &amp; height will be recorded), blood pressure, physical activity (using</w:t>
      </w:r>
      <w:r>
        <w:rPr>
          <w:rFonts w:ascii="Times New Roman" w:hAnsi="Times New Roman"/>
        </w:rPr>
        <w:t xml:space="preserve"> </w:t>
      </w:r>
      <w:proofErr w:type="spellStart"/>
      <w:r>
        <w:rPr>
          <w:rFonts w:ascii="Times New Roman" w:hAnsi="Times New Roman"/>
        </w:rPr>
        <w:t>Actigraph</w:t>
      </w:r>
      <w:proofErr w:type="spellEnd"/>
      <w:r>
        <w:rPr>
          <w:rFonts w:ascii="Times New Roman" w:hAnsi="Times New Roman"/>
        </w:rPr>
        <w:t xml:space="preserve"> GT3X</w:t>
      </w:r>
      <w:r w:rsidRPr="005F2224">
        <w:rPr>
          <w:rFonts w:ascii="Times New Roman" w:hAnsi="Times New Roman"/>
        </w:rPr>
        <w:t xml:space="preserve"> accelerometer readings), self-reported physical activity (using the International Physical Activity Questionnaire, Short Form; </w:t>
      </w:r>
      <w:r>
        <w:rPr>
          <w:rFonts w:ascii="Times New Roman" w:hAnsi="Times New Roman"/>
        </w:rPr>
        <w:t xml:space="preserve">IPAQ-SF), physical activity attitudes (using the Health Action Process Approach; HAPA items), </w:t>
      </w:r>
      <w:r w:rsidRPr="005F2224">
        <w:rPr>
          <w:rFonts w:ascii="Times New Roman" w:hAnsi="Times New Roman"/>
        </w:rPr>
        <w:t xml:space="preserve">and quality of life </w:t>
      </w:r>
      <w:r>
        <w:rPr>
          <w:rFonts w:ascii="Times New Roman" w:hAnsi="Times New Roman"/>
        </w:rPr>
        <w:t xml:space="preserve">(using the Medical Outcomes Survey – Short Form; MOS-SF-12) </w:t>
      </w:r>
      <w:r w:rsidRPr="005F2224">
        <w:rPr>
          <w:rFonts w:ascii="Times New Roman" w:hAnsi="Times New Roman"/>
        </w:rPr>
        <w:t xml:space="preserve">will be measured. </w:t>
      </w:r>
      <w:r>
        <w:rPr>
          <w:rFonts w:ascii="Times New Roman" w:hAnsi="Times New Roman"/>
        </w:rPr>
        <w:t xml:space="preserve">The IPAQ-SF, subscales of the MOS-SF-12, and HAPA items have been amalgamated </w:t>
      </w:r>
      <w:r w:rsidR="00490F14">
        <w:rPr>
          <w:rFonts w:ascii="Times New Roman" w:hAnsi="Times New Roman"/>
        </w:rPr>
        <w:t>into a questionnaire (Appendix B</w:t>
      </w:r>
      <w:r>
        <w:rPr>
          <w:rFonts w:ascii="Times New Roman" w:hAnsi="Times New Roman"/>
        </w:rPr>
        <w:t xml:space="preserve">). </w:t>
      </w:r>
      <w:r w:rsidRPr="005F2224">
        <w:rPr>
          <w:rFonts w:ascii="Times New Roman" w:hAnsi="Times New Roman"/>
        </w:rPr>
        <w:t xml:space="preserve">Participants will also be asked to give a qualitative assessment of intervention feasibility, practicality and additional feedback </w:t>
      </w:r>
      <w:r>
        <w:rPr>
          <w:rFonts w:ascii="Times New Roman" w:hAnsi="Times New Roman"/>
        </w:rPr>
        <w:t>soon after the 12</w:t>
      </w:r>
      <w:r w:rsidRPr="005F2224">
        <w:rPr>
          <w:rFonts w:ascii="Times New Roman" w:hAnsi="Times New Roman"/>
        </w:rPr>
        <w:t>-week follow-up</w:t>
      </w:r>
      <w:r>
        <w:rPr>
          <w:rFonts w:ascii="Times New Roman" w:hAnsi="Times New Roman"/>
        </w:rPr>
        <w:t xml:space="preserve"> ha</w:t>
      </w:r>
      <w:r w:rsidR="00490F14">
        <w:rPr>
          <w:rFonts w:ascii="Times New Roman" w:hAnsi="Times New Roman"/>
        </w:rPr>
        <w:t>s been completed (see Appendix C</w:t>
      </w:r>
      <w:r w:rsidRPr="005F2224">
        <w:rPr>
          <w:rFonts w:ascii="Times New Roman" w:hAnsi="Times New Roman"/>
        </w:rPr>
        <w:t xml:space="preserve"> for feedback guide). </w:t>
      </w:r>
    </w:p>
    <w:p w14:paraId="495F9D9B" w14:textId="072EA7F0" w:rsidR="006F5553" w:rsidRDefault="008C1C37" w:rsidP="006F5553">
      <w:pPr>
        <w:spacing w:line="360" w:lineRule="auto"/>
        <w:ind w:firstLine="720"/>
        <w:rPr>
          <w:rFonts w:ascii="Times New Roman" w:hAnsi="Times New Roman"/>
        </w:rPr>
      </w:pPr>
      <w:r>
        <w:rPr>
          <w:rFonts w:ascii="Times New Roman" w:hAnsi="Times New Roman"/>
        </w:rPr>
        <w:t xml:space="preserve">An independent statistician not involved in the recruitment or intervention will conduct the process of randomisation following the baseline assessment. </w:t>
      </w:r>
      <w:r w:rsidR="00295979">
        <w:rPr>
          <w:rFonts w:ascii="Times New Roman" w:hAnsi="Times New Roman"/>
        </w:rPr>
        <w:t>Randomisation will be stratified by age, gender, cancer type, cancer stage, BMI and physical activity level</w:t>
      </w:r>
      <w:r w:rsidR="00AF77E1">
        <w:rPr>
          <w:rFonts w:ascii="Times New Roman" w:hAnsi="Times New Roman"/>
        </w:rPr>
        <w:t>. Upon randomis</w:t>
      </w:r>
      <w:r w:rsidR="00154336" w:rsidRPr="005F2224">
        <w:rPr>
          <w:rFonts w:ascii="Times New Roman" w:hAnsi="Times New Roman"/>
        </w:rPr>
        <w:t xml:space="preserve">ation, participants will be evenly split between a treatment group </w:t>
      </w:r>
      <w:r w:rsidR="0097370F">
        <w:rPr>
          <w:rFonts w:ascii="Times New Roman" w:hAnsi="Times New Roman"/>
        </w:rPr>
        <w:t>(N=32) and a control group (N=32</w:t>
      </w:r>
      <w:r w:rsidR="00154336" w:rsidRPr="005F2224">
        <w:rPr>
          <w:rFonts w:ascii="Times New Roman" w:hAnsi="Times New Roman"/>
        </w:rPr>
        <w:t>).</w:t>
      </w:r>
    </w:p>
    <w:p w14:paraId="52B41078" w14:textId="50BA4BDC" w:rsidR="0070597A" w:rsidRPr="0070597A" w:rsidRDefault="0070597A" w:rsidP="00D64BE1">
      <w:pPr>
        <w:pStyle w:val="Heading2"/>
      </w:pPr>
      <w:r>
        <w:t>Participant Eligibility</w:t>
      </w:r>
    </w:p>
    <w:p w14:paraId="753A06E2" w14:textId="5AC19D3E" w:rsidR="004F5E7F" w:rsidRPr="00D64BE1" w:rsidRDefault="0070597A" w:rsidP="0070597A">
      <w:pPr>
        <w:pStyle w:val="Heading2"/>
        <w:rPr>
          <w:sz w:val="24"/>
          <w:szCs w:val="24"/>
        </w:rPr>
      </w:pPr>
      <w:r w:rsidRPr="00D64BE1">
        <w:rPr>
          <w:sz w:val="24"/>
          <w:szCs w:val="24"/>
        </w:rPr>
        <w:t>Inclusion Criteria</w:t>
      </w:r>
    </w:p>
    <w:p w14:paraId="08F4EFAB" w14:textId="5426C894" w:rsidR="0070597A" w:rsidRDefault="007E6576" w:rsidP="00B11341">
      <w:pPr>
        <w:spacing w:line="360" w:lineRule="auto"/>
        <w:rPr>
          <w:rFonts w:ascii="Times New Roman" w:hAnsi="Times New Roman"/>
        </w:rPr>
      </w:pPr>
      <w:r>
        <w:rPr>
          <w:rFonts w:ascii="Times New Roman" w:hAnsi="Times New Roman"/>
        </w:rPr>
        <w:t xml:space="preserve">1) </w:t>
      </w:r>
      <w:r w:rsidR="0070597A">
        <w:rPr>
          <w:rFonts w:ascii="Times New Roman" w:hAnsi="Times New Roman"/>
        </w:rPr>
        <w:t>C</w:t>
      </w:r>
      <w:r>
        <w:rPr>
          <w:rFonts w:ascii="Times New Roman" w:hAnsi="Times New Roman"/>
        </w:rPr>
        <w:t xml:space="preserve">ancer survivors </w:t>
      </w:r>
      <w:r w:rsidR="00F632DA">
        <w:rPr>
          <w:rFonts w:ascii="Times New Roman" w:hAnsi="Times New Roman"/>
        </w:rPr>
        <w:t>undergoing follow-up at St. John of God Subiaco Hospital, WOMEN C</w:t>
      </w:r>
      <w:r>
        <w:rPr>
          <w:rFonts w:ascii="Times New Roman" w:hAnsi="Times New Roman"/>
        </w:rPr>
        <w:t xml:space="preserve">entre in </w:t>
      </w:r>
      <w:r w:rsidR="00F632DA">
        <w:rPr>
          <w:rFonts w:ascii="Times New Roman" w:hAnsi="Times New Roman"/>
        </w:rPr>
        <w:t>West Leederville, and</w:t>
      </w:r>
      <w:r>
        <w:rPr>
          <w:rFonts w:ascii="Times New Roman" w:hAnsi="Times New Roman"/>
        </w:rPr>
        <w:t xml:space="preserve"> </w:t>
      </w:r>
      <w:r w:rsidR="00F632DA">
        <w:rPr>
          <w:rFonts w:ascii="Times New Roman" w:hAnsi="Times New Roman"/>
        </w:rPr>
        <w:t>Hollywood Private H</w:t>
      </w:r>
      <w:r w:rsidR="004F1F74">
        <w:rPr>
          <w:rFonts w:ascii="Times New Roman" w:hAnsi="Times New Roman"/>
        </w:rPr>
        <w:t xml:space="preserve">ospital </w:t>
      </w:r>
      <w:r w:rsidR="0070597A">
        <w:rPr>
          <w:rFonts w:ascii="Times New Roman" w:hAnsi="Times New Roman"/>
        </w:rPr>
        <w:t>in Nedlands, Western Australia.</w:t>
      </w:r>
    </w:p>
    <w:p w14:paraId="5424E446" w14:textId="661BF4E5" w:rsidR="0070597A" w:rsidRDefault="004F1F74" w:rsidP="00B11341">
      <w:pPr>
        <w:spacing w:line="360" w:lineRule="auto"/>
        <w:rPr>
          <w:rFonts w:ascii="Times New Roman" w:hAnsi="Times New Roman"/>
        </w:rPr>
      </w:pPr>
      <w:r>
        <w:rPr>
          <w:rFonts w:ascii="Times New Roman" w:hAnsi="Times New Roman"/>
        </w:rPr>
        <w:t xml:space="preserve">2) </w:t>
      </w:r>
      <w:r w:rsidR="0070597A">
        <w:rPr>
          <w:rFonts w:ascii="Times New Roman" w:hAnsi="Times New Roman"/>
        </w:rPr>
        <w:t>Patients have</w:t>
      </w:r>
      <w:r>
        <w:rPr>
          <w:rFonts w:ascii="Times New Roman" w:hAnsi="Times New Roman"/>
        </w:rPr>
        <w:t xml:space="preserve"> completed active cancer treatment (</w:t>
      </w:r>
      <w:r w:rsidR="00F632DA">
        <w:rPr>
          <w:rFonts w:ascii="Times New Roman" w:hAnsi="Times New Roman"/>
        </w:rPr>
        <w:t xml:space="preserve">surgery and/or </w:t>
      </w:r>
      <w:r>
        <w:rPr>
          <w:rFonts w:ascii="Times New Roman" w:hAnsi="Times New Roman"/>
        </w:rPr>
        <w:t>radiotherapy and/or chemotherapy) within the last 5 yea</w:t>
      </w:r>
      <w:r w:rsidR="0070597A">
        <w:rPr>
          <w:rFonts w:ascii="Times New Roman" w:hAnsi="Times New Roman"/>
        </w:rPr>
        <w:t>rs (excluding hormone therapy).</w:t>
      </w:r>
    </w:p>
    <w:p w14:paraId="5367C07F" w14:textId="5B6EE09D" w:rsidR="0070597A" w:rsidRDefault="00391BD1" w:rsidP="00B11341">
      <w:pPr>
        <w:spacing w:line="360" w:lineRule="auto"/>
        <w:rPr>
          <w:rFonts w:ascii="Times New Roman" w:hAnsi="Times New Roman"/>
        </w:rPr>
      </w:pPr>
      <w:r>
        <w:rPr>
          <w:rFonts w:ascii="Times New Roman" w:hAnsi="Times New Roman"/>
        </w:rPr>
        <w:t xml:space="preserve">3) </w:t>
      </w:r>
      <w:r w:rsidR="0070597A">
        <w:rPr>
          <w:rFonts w:ascii="Times New Roman" w:hAnsi="Times New Roman"/>
        </w:rPr>
        <w:t>Have</w:t>
      </w:r>
      <w:r>
        <w:rPr>
          <w:rFonts w:ascii="Times New Roman" w:hAnsi="Times New Roman"/>
        </w:rPr>
        <w:t xml:space="preserve"> comorbidities resulting in increased CVD risk, as identified through hospital medical records (i.e., on blood pressure medication or have blood pressure </w:t>
      </w:r>
      <w:r w:rsidR="00962CB6">
        <w:rPr>
          <w:rFonts w:ascii="Times New Roman" w:hAnsi="Times New Roman"/>
        </w:rPr>
        <w:t>&gt;150/9</w:t>
      </w:r>
      <w:r>
        <w:rPr>
          <w:rFonts w:ascii="Times New Roman" w:hAnsi="Times New Roman"/>
        </w:rPr>
        <w:t>0mm Hg, BMI &gt;2</w:t>
      </w:r>
      <w:r w:rsidR="00962CB6">
        <w:rPr>
          <w:rFonts w:ascii="Times New Roman" w:hAnsi="Times New Roman"/>
        </w:rPr>
        <w:t>8</w:t>
      </w:r>
      <w:r>
        <w:rPr>
          <w:rFonts w:ascii="Times New Roman" w:hAnsi="Times New Roman"/>
        </w:rPr>
        <w:t xml:space="preserve">, </w:t>
      </w:r>
      <w:r w:rsidR="00962CB6">
        <w:rPr>
          <w:rFonts w:ascii="Times New Roman" w:hAnsi="Times New Roman"/>
        </w:rPr>
        <w:t>hypercholesterolemia &gt;5.2mmol/L</w:t>
      </w:r>
      <w:r>
        <w:rPr>
          <w:rFonts w:ascii="Times New Roman" w:hAnsi="Times New Roman"/>
        </w:rPr>
        <w:t xml:space="preserve">), OR an </w:t>
      </w:r>
      <w:r w:rsidR="00AC66F5">
        <w:rPr>
          <w:rFonts w:ascii="Times New Roman" w:hAnsi="Times New Roman"/>
        </w:rPr>
        <w:t xml:space="preserve">American Society of Anaesthesiologists </w:t>
      </w:r>
      <w:r w:rsidR="00AC34DF">
        <w:rPr>
          <w:rFonts w:ascii="Times New Roman" w:hAnsi="Times New Roman"/>
        </w:rPr>
        <w:t>(</w:t>
      </w:r>
      <w:r>
        <w:rPr>
          <w:rFonts w:ascii="Times New Roman" w:hAnsi="Times New Roman"/>
        </w:rPr>
        <w:t>ASA</w:t>
      </w:r>
      <w:r w:rsidR="00AC34DF">
        <w:rPr>
          <w:rFonts w:ascii="Times New Roman" w:hAnsi="Times New Roman"/>
        </w:rPr>
        <w:t>)</w:t>
      </w:r>
      <w:r>
        <w:rPr>
          <w:rFonts w:ascii="Times New Roman" w:hAnsi="Times New Roman"/>
        </w:rPr>
        <w:t xml:space="preserve"> score of 2 or 3 (in the absence o</w:t>
      </w:r>
      <w:r w:rsidR="0070597A">
        <w:rPr>
          <w:rFonts w:ascii="Times New Roman" w:hAnsi="Times New Roman"/>
        </w:rPr>
        <w:t>f appropriate medical records).</w:t>
      </w:r>
    </w:p>
    <w:p w14:paraId="063A874E" w14:textId="24FEACEF" w:rsidR="0070597A" w:rsidRDefault="006F0431" w:rsidP="00B11341">
      <w:pPr>
        <w:spacing w:line="360" w:lineRule="auto"/>
        <w:rPr>
          <w:rFonts w:ascii="Times New Roman" w:hAnsi="Times New Roman"/>
        </w:rPr>
      </w:pPr>
      <w:r>
        <w:rPr>
          <w:rFonts w:ascii="Times New Roman" w:hAnsi="Times New Roman"/>
        </w:rPr>
        <w:t>4</w:t>
      </w:r>
      <w:r w:rsidR="004F1F74">
        <w:rPr>
          <w:rFonts w:ascii="Times New Roman" w:hAnsi="Times New Roman"/>
        </w:rPr>
        <w:t xml:space="preserve">) </w:t>
      </w:r>
      <w:r w:rsidR="0070597A">
        <w:rPr>
          <w:rFonts w:ascii="Times New Roman" w:hAnsi="Times New Roman"/>
        </w:rPr>
        <w:t>Are</w:t>
      </w:r>
      <w:r w:rsidR="00F632DA">
        <w:rPr>
          <w:rFonts w:ascii="Times New Roman" w:hAnsi="Times New Roman"/>
        </w:rPr>
        <w:t xml:space="preserve"> in remission </w:t>
      </w:r>
      <w:r w:rsidR="0070597A">
        <w:rPr>
          <w:rFonts w:ascii="Times New Roman" w:hAnsi="Times New Roman"/>
        </w:rPr>
        <w:t>at the time of recruitment.</w:t>
      </w:r>
    </w:p>
    <w:p w14:paraId="672D52A4" w14:textId="1C75176B" w:rsidR="0070597A" w:rsidRDefault="006F0431" w:rsidP="00B11341">
      <w:pPr>
        <w:spacing w:line="360" w:lineRule="auto"/>
        <w:rPr>
          <w:rFonts w:ascii="Times New Roman" w:hAnsi="Times New Roman"/>
        </w:rPr>
      </w:pPr>
      <w:r>
        <w:rPr>
          <w:rFonts w:ascii="Times New Roman" w:hAnsi="Times New Roman"/>
        </w:rPr>
        <w:t>5</w:t>
      </w:r>
      <w:r w:rsidR="0070597A">
        <w:rPr>
          <w:rFonts w:ascii="Times New Roman" w:hAnsi="Times New Roman"/>
        </w:rPr>
        <w:t>) A</w:t>
      </w:r>
      <w:r w:rsidR="004F1F74">
        <w:rPr>
          <w:rFonts w:ascii="Times New Roman" w:hAnsi="Times New Roman"/>
        </w:rPr>
        <w:t>re ag</w:t>
      </w:r>
      <w:r w:rsidR="007C57C0">
        <w:rPr>
          <w:rFonts w:ascii="Times New Roman" w:hAnsi="Times New Roman"/>
        </w:rPr>
        <w:t>ed 18</w:t>
      </w:r>
      <w:r w:rsidR="004F1F74">
        <w:rPr>
          <w:rFonts w:ascii="Times New Roman" w:hAnsi="Times New Roman"/>
        </w:rPr>
        <w:t>-80 years at rec</w:t>
      </w:r>
      <w:r w:rsidR="0070597A">
        <w:rPr>
          <w:rFonts w:ascii="Times New Roman" w:hAnsi="Times New Roman"/>
        </w:rPr>
        <w:t>ruitment.</w:t>
      </w:r>
      <w:r w:rsidR="00B24517">
        <w:rPr>
          <w:rFonts w:ascii="Times New Roman" w:hAnsi="Times New Roman"/>
        </w:rPr>
        <w:t xml:space="preserve"> </w:t>
      </w:r>
    </w:p>
    <w:p w14:paraId="3149D8C3" w14:textId="73BBE03A" w:rsidR="0070597A" w:rsidRDefault="0070597A" w:rsidP="00B11341">
      <w:pPr>
        <w:spacing w:line="360" w:lineRule="auto"/>
        <w:rPr>
          <w:rFonts w:ascii="Times New Roman" w:hAnsi="Times New Roman"/>
        </w:rPr>
      </w:pPr>
      <w:r>
        <w:rPr>
          <w:rFonts w:ascii="Times New Roman" w:hAnsi="Times New Roman"/>
        </w:rPr>
        <w:lastRenderedPageBreak/>
        <w:t>6) A</w:t>
      </w:r>
      <w:r w:rsidR="004F1F74">
        <w:rPr>
          <w:rFonts w:ascii="Times New Roman" w:hAnsi="Times New Roman"/>
        </w:rPr>
        <w:t>re English-</w:t>
      </w:r>
      <w:r w:rsidR="00764090">
        <w:rPr>
          <w:rFonts w:ascii="Times New Roman" w:hAnsi="Times New Roman"/>
        </w:rPr>
        <w:t xml:space="preserve">reading and </w:t>
      </w:r>
      <w:r>
        <w:rPr>
          <w:rFonts w:ascii="Times New Roman" w:hAnsi="Times New Roman"/>
        </w:rPr>
        <w:t>speaking.</w:t>
      </w:r>
    </w:p>
    <w:p w14:paraId="14AE27FE" w14:textId="425064FB" w:rsidR="0070597A" w:rsidRDefault="004F1F74" w:rsidP="00B11341">
      <w:pPr>
        <w:spacing w:line="360" w:lineRule="auto"/>
        <w:rPr>
          <w:rFonts w:ascii="Times New Roman" w:hAnsi="Times New Roman"/>
        </w:rPr>
      </w:pPr>
      <w:r>
        <w:rPr>
          <w:rFonts w:ascii="Times New Roman" w:hAnsi="Times New Roman"/>
        </w:rPr>
        <w:t xml:space="preserve">7) </w:t>
      </w:r>
      <w:r w:rsidR="0070597A">
        <w:rPr>
          <w:rFonts w:ascii="Times New Roman" w:hAnsi="Times New Roman"/>
        </w:rPr>
        <w:t>L</w:t>
      </w:r>
      <w:r w:rsidR="00DF15F0">
        <w:rPr>
          <w:rFonts w:ascii="Times New Roman" w:hAnsi="Times New Roman"/>
        </w:rPr>
        <w:t>ive</w:t>
      </w:r>
      <w:r w:rsidR="0070597A">
        <w:rPr>
          <w:rFonts w:ascii="Times New Roman" w:hAnsi="Times New Roman"/>
        </w:rPr>
        <w:t xml:space="preserve"> locally within 100km of Perth.</w:t>
      </w:r>
    </w:p>
    <w:p w14:paraId="70E86CD4" w14:textId="480B50D4" w:rsidR="0070597A" w:rsidRDefault="0070597A" w:rsidP="00B11341">
      <w:pPr>
        <w:spacing w:line="360" w:lineRule="auto"/>
        <w:rPr>
          <w:rFonts w:ascii="Times New Roman" w:hAnsi="Times New Roman"/>
        </w:rPr>
      </w:pPr>
      <w:r>
        <w:rPr>
          <w:rFonts w:ascii="Times New Roman" w:hAnsi="Times New Roman"/>
        </w:rPr>
        <w:t>8) H</w:t>
      </w:r>
      <w:r w:rsidR="00DF15F0">
        <w:rPr>
          <w:rFonts w:ascii="Times New Roman" w:hAnsi="Times New Roman"/>
        </w:rPr>
        <w:t xml:space="preserve">ave no surgery planned </w:t>
      </w:r>
      <w:r w:rsidR="00F632DA">
        <w:rPr>
          <w:rFonts w:ascii="Times New Roman" w:hAnsi="Times New Roman"/>
        </w:rPr>
        <w:t>during</w:t>
      </w:r>
      <w:r w:rsidR="00DF15F0">
        <w:rPr>
          <w:rFonts w:ascii="Times New Roman" w:hAnsi="Times New Roman"/>
        </w:rPr>
        <w:t xml:space="preserve"> the </w:t>
      </w:r>
      <w:r>
        <w:rPr>
          <w:rFonts w:ascii="Times New Roman" w:hAnsi="Times New Roman"/>
        </w:rPr>
        <w:t>6 months following recruitment.</w:t>
      </w:r>
    </w:p>
    <w:p w14:paraId="715C9843" w14:textId="555E996E" w:rsidR="0070597A" w:rsidRDefault="0070597A" w:rsidP="00B11341">
      <w:pPr>
        <w:spacing w:line="360" w:lineRule="auto"/>
        <w:rPr>
          <w:rFonts w:ascii="Times New Roman" w:hAnsi="Times New Roman"/>
        </w:rPr>
      </w:pPr>
      <w:r>
        <w:rPr>
          <w:rFonts w:ascii="Times New Roman" w:hAnsi="Times New Roman"/>
        </w:rPr>
        <w:t>9) A</w:t>
      </w:r>
      <w:r w:rsidR="00F632DA">
        <w:rPr>
          <w:rFonts w:ascii="Times New Roman" w:hAnsi="Times New Roman"/>
        </w:rPr>
        <w:t>re willing and able to give informed consent to participate in the study</w:t>
      </w:r>
      <w:r>
        <w:rPr>
          <w:rFonts w:ascii="Times New Roman" w:hAnsi="Times New Roman"/>
        </w:rPr>
        <w:t xml:space="preserve">. </w:t>
      </w:r>
    </w:p>
    <w:p w14:paraId="2F8035D5" w14:textId="445D688B" w:rsidR="007E6576" w:rsidRDefault="009A2B98" w:rsidP="00B11341">
      <w:pPr>
        <w:spacing w:line="360" w:lineRule="auto"/>
        <w:rPr>
          <w:rFonts w:ascii="Times New Roman" w:hAnsi="Times New Roman"/>
        </w:rPr>
      </w:pPr>
      <w:r>
        <w:rPr>
          <w:rFonts w:ascii="Times New Roman" w:hAnsi="Times New Roman"/>
        </w:rPr>
        <w:t>10) A</w:t>
      </w:r>
      <w:r w:rsidR="001B2C7F">
        <w:rPr>
          <w:rFonts w:ascii="Times New Roman" w:hAnsi="Times New Roman"/>
        </w:rPr>
        <w:t>re willing to maintain contact with the investigators for the 6 m</w:t>
      </w:r>
      <w:r w:rsidR="00983E9B">
        <w:rPr>
          <w:rFonts w:ascii="Times New Roman" w:hAnsi="Times New Roman"/>
        </w:rPr>
        <w:t>onths following recruitment.</w:t>
      </w:r>
    </w:p>
    <w:p w14:paraId="25715079" w14:textId="6DA89456" w:rsidR="00443E53" w:rsidRDefault="0069183D" w:rsidP="004C1F91">
      <w:pPr>
        <w:spacing w:line="360" w:lineRule="auto"/>
        <w:ind w:firstLine="720"/>
        <w:rPr>
          <w:rFonts w:ascii="Times New Roman" w:hAnsi="Times New Roman"/>
        </w:rPr>
      </w:pPr>
      <w:r>
        <w:rPr>
          <w:rFonts w:ascii="Times New Roman" w:hAnsi="Times New Roman"/>
        </w:rPr>
        <w:t xml:space="preserve">As described </w:t>
      </w:r>
      <w:r w:rsidR="00D65D63">
        <w:rPr>
          <w:rFonts w:ascii="Times New Roman" w:hAnsi="Times New Roman"/>
        </w:rPr>
        <w:t xml:space="preserve">above </w:t>
      </w:r>
      <w:r>
        <w:rPr>
          <w:rFonts w:ascii="Times New Roman" w:hAnsi="Times New Roman"/>
        </w:rPr>
        <w:t>in criteria 3), c</w:t>
      </w:r>
      <w:r w:rsidR="009A7248">
        <w:rPr>
          <w:rFonts w:ascii="Times New Roman" w:hAnsi="Times New Roman"/>
        </w:rPr>
        <w:t xml:space="preserve">omorbidity will be assessed </w:t>
      </w:r>
      <w:r>
        <w:rPr>
          <w:rFonts w:ascii="Times New Roman" w:hAnsi="Times New Roman"/>
        </w:rPr>
        <w:t xml:space="preserve">using available </w:t>
      </w:r>
      <w:r w:rsidR="009A7248">
        <w:rPr>
          <w:rFonts w:ascii="Times New Roman" w:hAnsi="Times New Roman"/>
        </w:rPr>
        <w:t>m</w:t>
      </w:r>
      <w:r>
        <w:rPr>
          <w:rFonts w:ascii="Times New Roman" w:hAnsi="Times New Roman"/>
        </w:rPr>
        <w:t>edical records of BMI, blood pre</w:t>
      </w:r>
      <w:r w:rsidR="009A7248">
        <w:rPr>
          <w:rFonts w:ascii="Times New Roman" w:hAnsi="Times New Roman"/>
        </w:rPr>
        <w:t xml:space="preserve">ssure and cholesterol. In the absence of this data, individuals will be recruited based on their </w:t>
      </w:r>
      <w:r w:rsidR="00AC34DF">
        <w:rPr>
          <w:rFonts w:ascii="Times New Roman" w:hAnsi="Times New Roman"/>
        </w:rPr>
        <w:t xml:space="preserve">ASA </w:t>
      </w:r>
      <w:r w:rsidR="00247D15">
        <w:rPr>
          <w:rFonts w:ascii="Times New Roman" w:hAnsi="Times New Roman"/>
        </w:rPr>
        <w:t>score</w:t>
      </w:r>
      <w:r w:rsidR="009A7248">
        <w:rPr>
          <w:rFonts w:ascii="Times New Roman" w:hAnsi="Times New Roman"/>
        </w:rPr>
        <w:t xml:space="preserve"> at time of treatment. Only those with an ASA score of 2 or 3 will be </w:t>
      </w:r>
      <w:r w:rsidR="00D32B9F">
        <w:rPr>
          <w:rFonts w:ascii="Times New Roman" w:hAnsi="Times New Roman"/>
        </w:rPr>
        <w:t xml:space="preserve">eligible for recruitment. An ASA score from 1-4 is assigned to patients upon </w:t>
      </w:r>
      <w:r w:rsidR="00C3311A">
        <w:rPr>
          <w:rFonts w:ascii="Times New Roman" w:hAnsi="Times New Roman"/>
        </w:rPr>
        <w:t>admission</w:t>
      </w:r>
      <w:r w:rsidR="00D32B9F">
        <w:rPr>
          <w:rFonts w:ascii="Times New Roman" w:hAnsi="Times New Roman"/>
        </w:rPr>
        <w:t xml:space="preserve"> to hospital</w:t>
      </w:r>
      <w:r w:rsidR="00C3311A">
        <w:rPr>
          <w:rFonts w:ascii="Times New Roman" w:hAnsi="Times New Roman"/>
        </w:rPr>
        <w:t xml:space="preserve"> for a surgical procedure</w:t>
      </w:r>
      <w:r w:rsidR="00D32B9F">
        <w:rPr>
          <w:rFonts w:ascii="Times New Roman" w:hAnsi="Times New Roman"/>
        </w:rPr>
        <w:t xml:space="preserve">. A low ASA score indicates that the patient is at minimal cardiovascular risk, and a higher ASA score suggests that the patient suffers from comorbidities that may pose a threat to their life. </w:t>
      </w:r>
      <w:r w:rsidR="00FE1F37">
        <w:rPr>
          <w:rFonts w:ascii="Times New Roman" w:hAnsi="Times New Roman"/>
        </w:rPr>
        <w:t>Participants with ASA scores of 2 or 3 will have</w:t>
      </w:r>
      <w:r w:rsidR="003B21FD">
        <w:rPr>
          <w:rFonts w:ascii="Times New Roman" w:hAnsi="Times New Roman"/>
        </w:rPr>
        <w:t xml:space="preserve"> comorbidities such as hypertension, hypercholesterole</w:t>
      </w:r>
      <w:r w:rsidR="00ED2BA1">
        <w:rPr>
          <w:rFonts w:ascii="Times New Roman" w:hAnsi="Times New Roman"/>
        </w:rPr>
        <w:t>mia, hyperlipidae</w:t>
      </w:r>
      <w:r w:rsidR="00622E6E">
        <w:rPr>
          <w:rFonts w:ascii="Times New Roman" w:hAnsi="Times New Roman"/>
        </w:rPr>
        <w:t xml:space="preserve">mia, and </w:t>
      </w:r>
      <w:r w:rsidR="00ED2BA1">
        <w:rPr>
          <w:rFonts w:ascii="Times New Roman" w:hAnsi="Times New Roman"/>
        </w:rPr>
        <w:t>elevated</w:t>
      </w:r>
      <w:r w:rsidR="00622E6E">
        <w:rPr>
          <w:rFonts w:ascii="Times New Roman" w:hAnsi="Times New Roman"/>
        </w:rPr>
        <w:t xml:space="preserve"> BMI</w:t>
      </w:r>
      <w:r w:rsidR="00FE1F37">
        <w:rPr>
          <w:rFonts w:ascii="Times New Roman" w:hAnsi="Times New Roman"/>
        </w:rPr>
        <w:t>,</w:t>
      </w:r>
      <w:r w:rsidR="003B21FD">
        <w:rPr>
          <w:rFonts w:ascii="Times New Roman" w:hAnsi="Times New Roman"/>
        </w:rPr>
        <w:t xml:space="preserve"> put</w:t>
      </w:r>
      <w:r w:rsidR="00FE1F37">
        <w:rPr>
          <w:rFonts w:ascii="Times New Roman" w:hAnsi="Times New Roman"/>
        </w:rPr>
        <w:t xml:space="preserve">ting them </w:t>
      </w:r>
      <w:r w:rsidR="003B21FD">
        <w:rPr>
          <w:rFonts w:ascii="Times New Roman" w:hAnsi="Times New Roman"/>
        </w:rPr>
        <w:t xml:space="preserve">at risk of CVD. </w:t>
      </w:r>
      <w:r w:rsidR="00BD0A8E">
        <w:rPr>
          <w:rFonts w:ascii="Times New Roman" w:hAnsi="Times New Roman"/>
        </w:rPr>
        <w:t xml:space="preserve">The ASA score is globally recognised as an indicator of physical health status of patients prior to undergoing surgery (Owens, Felts &amp; </w:t>
      </w:r>
      <w:proofErr w:type="spellStart"/>
      <w:r w:rsidR="00BD0A8E">
        <w:rPr>
          <w:rFonts w:ascii="Times New Roman" w:hAnsi="Times New Roman"/>
        </w:rPr>
        <w:t>Spitznagel</w:t>
      </w:r>
      <w:proofErr w:type="spellEnd"/>
      <w:r w:rsidR="00BD0A8E">
        <w:rPr>
          <w:rFonts w:ascii="Times New Roman" w:hAnsi="Times New Roman"/>
        </w:rPr>
        <w:t xml:space="preserve">, 1978). </w:t>
      </w:r>
    </w:p>
    <w:p w14:paraId="20D6E3A0" w14:textId="6AEC55CB" w:rsidR="0070597A" w:rsidRDefault="006F5553" w:rsidP="006B28BC">
      <w:pPr>
        <w:pStyle w:val="Heading3"/>
      </w:pPr>
      <w:r>
        <w:t>Exclusion criteria</w:t>
      </w:r>
    </w:p>
    <w:p w14:paraId="07A430DB" w14:textId="77777777" w:rsidR="00D64BE1" w:rsidRPr="00D64BE1" w:rsidRDefault="00D64BE1" w:rsidP="00D64BE1"/>
    <w:p w14:paraId="38596CBE" w14:textId="52E4FAA9" w:rsidR="0070597A" w:rsidRDefault="002A607E" w:rsidP="00B11341">
      <w:pPr>
        <w:spacing w:line="360" w:lineRule="auto"/>
        <w:rPr>
          <w:rFonts w:ascii="Times New Roman" w:hAnsi="Times New Roman" w:cs="Times New Roman"/>
        </w:rPr>
      </w:pPr>
      <w:r>
        <w:rPr>
          <w:rFonts w:ascii="Times New Roman" w:hAnsi="Times New Roman" w:cs="Times New Roman"/>
        </w:rPr>
        <w:t xml:space="preserve">1) </w:t>
      </w:r>
      <w:r w:rsidR="006B28BC">
        <w:rPr>
          <w:rFonts w:ascii="Times New Roman" w:hAnsi="Times New Roman" w:cs="Times New Roman"/>
        </w:rPr>
        <w:t>Undergoing treatment for cancer.</w:t>
      </w:r>
    </w:p>
    <w:p w14:paraId="70AAD8D6" w14:textId="6A3B886A" w:rsidR="0070597A" w:rsidRDefault="006B28BC" w:rsidP="00B11341">
      <w:pPr>
        <w:spacing w:line="360" w:lineRule="auto"/>
        <w:rPr>
          <w:rFonts w:ascii="Times New Roman" w:hAnsi="Times New Roman" w:cs="Times New Roman"/>
        </w:rPr>
      </w:pPr>
      <w:r>
        <w:rPr>
          <w:rFonts w:ascii="Times New Roman" w:hAnsi="Times New Roman" w:cs="Times New Roman"/>
        </w:rPr>
        <w:t>2) Have c</w:t>
      </w:r>
      <w:r w:rsidR="002A607E">
        <w:rPr>
          <w:rFonts w:ascii="Times New Roman" w:hAnsi="Times New Roman" w:cs="Times New Roman"/>
        </w:rPr>
        <w:t xml:space="preserve">ompleted cancer treatment </w:t>
      </w:r>
      <w:r w:rsidR="00EB0FB4">
        <w:rPr>
          <w:rFonts w:ascii="Times New Roman" w:hAnsi="Times New Roman" w:cs="Times New Roman"/>
        </w:rPr>
        <w:t>&gt;</w:t>
      </w:r>
      <w:r w:rsidR="002A607E">
        <w:rPr>
          <w:rFonts w:ascii="Times New Roman" w:hAnsi="Times New Roman" w:cs="Times New Roman"/>
        </w:rPr>
        <w:t>5 years prio</w:t>
      </w:r>
      <w:r>
        <w:rPr>
          <w:rFonts w:ascii="Times New Roman" w:hAnsi="Times New Roman" w:cs="Times New Roman"/>
        </w:rPr>
        <w:t>r to recruitment.</w:t>
      </w:r>
    </w:p>
    <w:p w14:paraId="68CEF063" w14:textId="09D461F3" w:rsidR="0070597A" w:rsidRDefault="006B28BC" w:rsidP="00B11341">
      <w:pPr>
        <w:spacing w:line="360" w:lineRule="auto"/>
        <w:rPr>
          <w:rFonts w:ascii="Times New Roman" w:hAnsi="Times New Roman" w:cs="Times New Roman"/>
        </w:rPr>
      </w:pPr>
      <w:r>
        <w:rPr>
          <w:rFonts w:ascii="Times New Roman" w:hAnsi="Times New Roman" w:cs="Times New Roman"/>
        </w:rPr>
        <w:t>3) Have an ASA score of 1 or 4.</w:t>
      </w:r>
    </w:p>
    <w:p w14:paraId="331DC527" w14:textId="52DDCF1A" w:rsidR="0070597A" w:rsidRDefault="006B28BC" w:rsidP="00B11341">
      <w:pPr>
        <w:spacing w:line="360" w:lineRule="auto"/>
        <w:rPr>
          <w:rFonts w:ascii="Times New Roman" w:hAnsi="Times New Roman" w:cs="Times New Roman"/>
        </w:rPr>
      </w:pPr>
      <w:r>
        <w:rPr>
          <w:rFonts w:ascii="Times New Roman" w:hAnsi="Times New Roman" w:cs="Times New Roman"/>
        </w:rPr>
        <w:t>4) A</w:t>
      </w:r>
      <w:r w:rsidR="002A607E">
        <w:rPr>
          <w:rFonts w:ascii="Times New Roman" w:hAnsi="Times New Roman" w:cs="Times New Roman"/>
        </w:rPr>
        <w:t xml:space="preserve">re younger than </w:t>
      </w:r>
      <w:r w:rsidR="00D61CDF">
        <w:rPr>
          <w:rFonts w:ascii="Times New Roman" w:hAnsi="Times New Roman" w:cs="Times New Roman"/>
        </w:rPr>
        <w:t>18</w:t>
      </w:r>
      <w:r>
        <w:rPr>
          <w:rFonts w:ascii="Times New Roman" w:hAnsi="Times New Roman" w:cs="Times New Roman"/>
        </w:rPr>
        <w:t xml:space="preserve"> years or older than 80 years of age. </w:t>
      </w:r>
    </w:p>
    <w:p w14:paraId="4F735121" w14:textId="0684E6E7" w:rsidR="0070597A" w:rsidRDefault="006B28BC" w:rsidP="00B11341">
      <w:pPr>
        <w:spacing w:line="360" w:lineRule="auto"/>
        <w:rPr>
          <w:rFonts w:ascii="Times New Roman" w:hAnsi="Times New Roman" w:cs="Times New Roman"/>
        </w:rPr>
      </w:pPr>
      <w:r>
        <w:rPr>
          <w:rFonts w:ascii="Times New Roman" w:hAnsi="Times New Roman" w:cs="Times New Roman"/>
        </w:rPr>
        <w:t>5) H</w:t>
      </w:r>
      <w:r w:rsidR="002A607E">
        <w:rPr>
          <w:rFonts w:ascii="Times New Roman" w:hAnsi="Times New Roman" w:cs="Times New Roman"/>
        </w:rPr>
        <w:t xml:space="preserve">ave </w:t>
      </w:r>
      <w:r>
        <w:rPr>
          <w:rFonts w:ascii="Times New Roman" w:hAnsi="Times New Roman" w:cs="Times New Roman"/>
        </w:rPr>
        <w:t>recurrent or metastatic disease.</w:t>
      </w:r>
    </w:p>
    <w:p w14:paraId="0AA97156" w14:textId="350560F6" w:rsidR="0070597A" w:rsidRDefault="006B28BC" w:rsidP="00B11341">
      <w:pPr>
        <w:spacing w:line="360" w:lineRule="auto"/>
        <w:rPr>
          <w:rFonts w:ascii="Times New Roman" w:hAnsi="Times New Roman" w:cs="Times New Roman"/>
        </w:rPr>
      </w:pPr>
      <w:r>
        <w:rPr>
          <w:rFonts w:ascii="Times New Roman" w:hAnsi="Times New Roman" w:cs="Times New Roman"/>
        </w:rPr>
        <w:t>6) H</w:t>
      </w:r>
      <w:r w:rsidR="002A607E">
        <w:rPr>
          <w:rFonts w:ascii="Times New Roman" w:hAnsi="Times New Roman" w:cs="Times New Roman"/>
        </w:rPr>
        <w:t>ave a diagnosis o</w:t>
      </w:r>
      <w:r>
        <w:rPr>
          <w:rFonts w:ascii="Times New Roman" w:hAnsi="Times New Roman" w:cs="Times New Roman"/>
        </w:rPr>
        <w:t>f a severe psychiatric illness.</w:t>
      </w:r>
    </w:p>
    <w:p w14:paraId="03E715C6" w14:textId="2C5DA89D" w:rsidR="0070597A" w:rsidRDefault="006B28BC" w:rsidP="00B11341">
      <w:pPr>
        <w:spacing w:line="360" w:lineRule="auto"/>
        <w:rPr>
          <w:rFonts w:ascii="Times New Roman" w:hAnsi="Times New Roman" w:cs="Times New Roman"/>
        </w:rPr>
      </w:pPr>
      <w:r>
        <w:rPr>
          <w:rFonts w:ascii="Times New Roman" w:hAnsi="Times New Roman" w:cs="Times New Roman"/>
        </w:rPr>
        <w:t>7) H</w:t>
      </w:r>
      <w:r w:rsidR="002A607E">
        <w:rPr>
          <w:rFonts w:ascii="Times New Roman" w:hAnsi="Times New Roman" w:cs="Times New Roman"/>
        </w:rPr>
        <w:t>ave cardiac abnormalities including unstable angina or r</w:t>
      </w:r>
      <w:r>
        <w:rPr>
          <w:rFonts w:ascii="Times New Roman" w:hAnsi="Times New Roman" w:cs="Times New Roman"/>
        </w:rPr>
        <w:t>ecent myocardial infarction.</w:t>
      </w:r>
    </w:p>
    <w:p w14:paraId="185D9509" w14:textId="69109684" w:rsidR="0070597A" w:rsidRDefault="006B28BC" w:rsidP="00B11341">
      <w:pPr>
        <w:spacing w:line="360" w:lineRule="auto"/>
        <w:rPr>
          <w:rFonts w:ascii="Times New Roman" w:hAnsi="Times New Roman" w:cs="Times New Roman"/>
        </w:rPr>
      </w:pPr>
      <w:r>
        <w:rPr>
          <w:rFonts w:ascii="Times New Roman" w:hAnsi="Times New Roman" w:cs="Times New Roman"/>
        </w:rPr>
        <w:lastRenderedPageBreak/>
        <w:t>8) H</w:t>
      </w:r>
      <w:r w:rsidR="002A607E">
        <w:rPr>
          <w:rFonts w:ascii="Times New Roman" w:hAnsi="Times New Roman" w:cs="Times New Roman"/>
        </w:rPr>
        <w:t>ave any severe disability that may affect physical funct</w:t>
      </w:r>
      <w:r>
        <w:rPr>
          <w:rFonts w:ascii="Times New Roman" w:hAnsi="Times New Roman" w:cs="Times New Roman"/>
        </w:rPr>
        <w:t>ion including severe arthritis.</w:t>
      </w:r>
    </w:p>
    <w:p w14:paraId="3C06441C" w14:textId="46C442A7" w:rsidR="0070597A" w:rsidRDefault="006B28BC" w:rsidP="00B11341">
      <w:pPr>
        <w:spacing w:line="360" w:lineRule="auto"/>
        <w:rPr>
          <w:rFonts w:ascii="Times New Roman" w:hAnsi="Times New Roman" w:cs="Times New Roman"/>
        </w:rPr>
      </w:pPr>
      <w:r>
        <w:rPr>
          <w:rFonts w:ascii="Times New Roman" w:hAnsi="Times New Roman" w:cs="Times New Roman"/>
        </w:rPr>
        <w:t>9) A</w:t>
      </w:r>
      <w:r w:rsidR="002A607E">
        <w:rPr>
          <w:rFonts w:ascii="Times New Roman" w:hAnsi="Times New Roman" w:cs="Times New Roman"/>
        </w:rPr>
        <w:t>re currently enrolled in a health behaviour trial or program such as Weight Watchers</w:t>
      </w:r>
      <w:r>
        <w:rPr>
          <w:rFonts w:ascii="Times New Roman" w:hAnsi="Times New Roman" w:cs="Times New Roman"/>
        </w:rPr>
        <w:t>.</w:t>
      </w:r>
    </w:p>
    <w:p w14:paraId="37C7B5E3" w14:textId="576FC22F" w:rsidR="002A607E" w:rsidRDefault="00E33CB1" w:rsidP="0070597A">
      <w:pPr>
        <w:spacing w:line="360" w:lineRule="auto"/>
        <w:ind w:firstLine="720"/>
        <w:rPr>
          <w:rFonts w:ascii="Times New Roman" w:hAnsi="Times New Roman" w:cs="Times New Roman"/>
        </w:rPr>
      </w:pPr>
      <w:r>
        <w:rPr>
          <w:rFonts w:ascii="Times New Roman" w:hAnsi="Times New Roman" w:cs="Times New Roman"/>
        </w:rPr>
        <w:t>Individuals who have been diagnosed with uterine carcinosarcoma (MMMT)</w:t>
      </w:r>
      <w:r w:rsidR="006D1124">
        <w:rPr>
          <w:rFonts w:ascii="Times New Roman" w:hAnsi="Times New Roman" w:cs="Times New Roman"/>
        </w:rPr>
        <w:t>, uterine serous carcinoma, or ovarian cancer will be exclud</w:t>
      </w:r>
      <w:r w:rsidR="00727700">
        <w:rPr>
          <w:rFonts w:ascii="Times New Roman" w:hAnsi="Times New Roman" w:cs="Times New Roman"/>
        </w:rPr>
        <w:t>ed during the screening process.</w:t>
      </w:r>
      <w:r w:rsidR="006D1124">
        <w:rPr>
          <w:rFonts w:ascii="Times New Roman" w:hAnsi="Times New Roman" w:cs="Times New Roman"/>
        </w:rPr>
        <w:t xml:space="preserve"> These </w:t>
      </w:r>
      <w:r w:rsidR="00C017DF">
        <w:rPr>
          <w:rFonts w:ascii="Times New Roman" w:hAnsi="Times New Roman" w:cs="Times New Roman"/>
        </w:rPr>
        <w:t>cancer subtypes are</w:t>
      </w:r>
      <w:r w:rsidR="006D1124">
        <w:rPr>
          <w:rFonts w:ascii="Times New Roman" w:hAnsi="Times New Roman" w:cs="Times New Roman"/>
        </w:rPr>
        <w:t xml:space="preserve"> typically </w:t>
      </w:r>
      <w:r w:rsidR="00C017DF">
        <w:rPr>
          <w:rFonts w:ascii="Times New Roman" w:hAnsi="Times New Roman" w:cs="Times New Roman"/>
        </w:rPr>
        <w:t>associate</w:t>
      </w:r>
      <w:r w:rsidR="00727700">
        <w:rPr>
          <w:rFonts w:ascii="Times New Roman" w:hAnsi="Times New Roman" w:cs="Times New Roman"/>
        </w:rPr>
        <w:t xml:space="preserve">d with a poor prognosis. By excluding these subtypes, we hope to avoid attempting to contact individuals who may be deceased. </w:t>
      </w:r>
    </w:p>
    <w:p w14:paraId="2496118E" w14:textId="113F17ED" w:rsidR="006F5553" w:rsidRPr="006F5553" w:rsidRDefault="006351D4" w:rsidP="006F5553">
      <w:pPr>
        <w:spacing w:line="360" w:lineRule="auto"/>
        <w:rPr>
          <w:rFonts w:ascii="Times New Roman" w:hAnsi="Times New Roman" w:cs="Times New Roman"/>
        </w:rPr>
      </w:pPr>
      <w:r>
        <w:rPr>
          <w:rFonts w:ascii="Times New Roman" w:hAnsi="Times New Roman" w:cs="Times New Roman"/>
        </w:rPr>
        <w:t>I</w:t>
      </w:r>
      <w:r w:rsidR="002A607E">
        <w:rPr>
          <w:rFonts w:ascii="Times New Roman" w:hAnsi="Times New Roman" w:cs="Times New Roman"/>
        </w:rPr>
        <w:t>ndividuals</w:t>
      </w:r>
      <w:r w:rsidR="009D5258">
        <w:rPr>
          <w:rFonts w:ascii="Times New Roman" w:hAnsi="Times New Roman" w:cs="Times New Roman"/>
        </w:rPr>
        <w:t xml:space="preserve"> </w:t>
      </w:r>
      <w:r>
        <w:rPr>
          <w:rFonts w:ascii="Times New Roman" w:hAnsi="Times New Roman" w:cs="Times New Roman"/>
        </w:rPr>
        <w:t>with an ASA score of</w:t>
      </w:r>
      <w:r w:rsidR="009D5258">
        <w:rPr>
          <w:rFonts w:ascii="Times New Roman" w:hAnsi="Times New Roman" w:cs="Times New Roman"/>
        </w:rPr>
        <w:t xml:space="preserve"> 1 are unlik</w:t>
      </w:r>
      <w:r w:rsidR="002A607E">
        <w:rPr>
          <w:rFonts w:ascii="Times New Roman" w:hAnsi="Times New Roman" w:cs="Times New Roman"/>
        </w:rPr>
        <w:t>ely to benefit from the project</w:t>
      </w:r>
      <w:r w:rsidR="00145A13">
        <w:rPr>
          <w:rFonts w:ascii="Times New Roman" w:hAnsi="Times New Roman" w:cs="Times New Roman"/>
        </w:rPr>
        <w:t xml:space="preserve"> as </w:t>
      </w:r>
      <w:r w:rsidR="009D5258">
        <w:rPr>
          <w:rFonts w:ascii="Times New Roman" w:hAnsi="Times New Roman" w:cs="Times New Roman"/>
        </w:rPr>
        <w:t xml:space="preserve">it is expected that cardiovascular health improvements will be minimal in </w:t>
      </w:r>
      <w:r>
        <w:rPr>
          <w:rFonts w:ascii="Times New Roman" w:hAnsi="Times New Roman" w:cs="Times New Roman"/>
        </w:rPr>
        <w:t>patients</w:t>
      </w:r>
      <w:r w:rsidR="009D5258">
        <w:rPr>
          <w:rFonts w:ascii="Times New Roman" w:hAnsi="Times New Roman" w:cs="Times New Roman"/>
        </w:rPr>
        <w:t xml:space="preserve"> who </w:t>
      </w:r>
      <w:r>
        <w:rPr>
          <w:rFonts w:ascii="Times New Roman" w:hAnsi="Times New Roman" w:cs="Times New Roman"/>
        </w:rPr>
        <w:t>are</w:t>
      </w:r>
      <w:r w:rsidR="009D5258">
        <w:rPr>
          <w:rFonts w:ascii="Times New Roman" w:hAnsi="Times New Roman" w:cs="Times New Roman"/>
        </w:rPr>
        <w:t xml:space="preserve"> already </w:t>
      </w:r>
      <w:r w:rsidR="007E5ACD">
        <w:rPr>
          <w:rFonts w:ascii="Times New Roman" w:hAnsi="Times New Roman" w:cs="Times New Roman"/>
        </w:rPr>
        <w:t>in good health</w:t>
      </w:r>
      <w:r w:rsidR="009D5258">
        <w:rPr>
          <w:rFonts w:ascii="Times New Roman" w:hAnsi="Times New Roman" w:cs="Times New Roman"/>
        </w:rPr>
        <w:t>. Additionally, those</w:t>
      </w:r>
      <w:r w:rsidR="00145A13">
        <w:rPr>
          <w:rFonts w:ascii="Times New Roman" w:hAnsi="Times New Roman" w:cs="Times New Roman"/>
        </w:rPr>
        <w:t xml:space="preserve"> with an ASA score of 1 do not fall into the target sample of ‘cancer survivors at high cardiovascular risk’. </w:t>
      </w:r>
      <w:r w:rsidR="00D21E93">
        <w:rPr>
          <w:rFonts w:ascii="Times New Roman" w:hAnsi="Times New Roman" w:cs="Times New Roman"/>
        </w:rPr>
        <w:t>Individuals with an ASA score of 4 are considered to have significant life threatening comorbidities, deeming the interventio</w:t>
      </w:r>
      <w:r w:rsidR="00DE5069">
        <w:rPr>
          <w:rFonts w:ascii="Times New Roman" w:hAnsi="Times New Roman" w:cs="Times New Roman"/>
        </w:rPr>
        <w:t>n inappropriate for this gr</w:t>
      </w:r>
      <w:r w:rsidR="00E819D0">
        <w:rPr>
          <w:rFonts w:ascii="Times New Roman" w:hAnsi="Times New Roman" w:cs="Times New Roman"/>
        </w:rPr>
        <w:t xml:space="preserve">oup. </w:t>
      </w:r>
    </w:p>
    <w:p w14:paraId="7713D4A3" w14:textId="0251C7EB" w:rsidR="00154336" w:rsidRDefault="00443E53" w:rsidP="004C1F91">
      <w:pPr>
        <w:pStyle w:val="Heading3"/>
      </w:pPr>
      <w:r w:rsidRPr="005F2224">
        <w:t>Sample size</w:t>
      </w:r>
    </w:p>
    <w:p w14:paraId="166F316E" w14:textId="77777777" w:rsidR="004C1F91" w:rsidRPr="004C1F91" w:rsidRDefault="004C1F91" w:rsidP="004C1F91"/>
    <w:p w14:paraId="0487AA48" w14:textId="33CD9742" w:rsidR="00EA173B" w:rsidRDefault="00DA7744" w:rsidP="00EA173B">
      <w:pPr>
        <w:spacing w:line="360" w:lineRule="auto"/>
        <w:ind w:firstLine="720"/>
        <w:rPr>
          <w:rFonts w:ascii="Times New Roman" w:hAnsi="Times New Roman"/>
        </w:rPr>
      </w:pPr>
      <w:r>
        <w:rPr>
          <w:rFonts w:ascii="Times New Roman" w:hAnsi="Times New Roman"/>
        </w:rPr>
        <w:t>Power calculations suggest that a sample size of 56 is sufficient to detect a significant difference in physical activity between intervention and control groups. According to G*Power, at an alpha level of .05, 56 participants (28 per group) will provide an 80% chance of capturin</w:t>
      </w:r>
      <w:r w:rsidR="006302F7">
        <w:rPr>
          <w:rFonts w:ascii="Times New Roman" w:hAnsi="Times New Roman"/>
        </w:rPr>
        <w:t xml:space="preserve">g a ‘small to moderate’ group </w:t>
      </w:r>
      <w:proofErr w:type="gramStart"/>
      <w:r w:rsidR="006302F7">
        <w:rPr>
          <w:rFonts w:ascii="Times New Roman" w:hAnsi="Times New Roman"/>
        </w:rPr>
        <w:t xml:space="preserve">x </w:t>
      </w:r>
      <w:r>
        <w:rPr>
          <w:rFonts w:ascii="Times New Roman" w:hAnsi="Times New Roman"/>
        </w:rPr>
        <w:t>time</w:t>
      </w:r>
      <w:proofErr w:type="gramEnd"/>
      <w:r>
        <w:rPr>
          <w:rFonts w:ascii="Times New Roman" w:hAnsi="Times New Roman"/>
        </w:rPr>
        <w:t xml:space="preserve"> interaction. We aim to recruit 64 participants into the trial to allow for loss </w:t>
      </w:r>
      <w:r w:rsidR="009B6432">
        <w:rPr>
          <w:rFonts w:ascii="Times New Roman" w:hAnsi="Times New Roman"/>
        </w:rPr>
        <w:t>to</w:t>
      </w:r>
      <w:r>
        <w:rPr>
          <w:rFonts w:ascii="Times New Roman" w:hAnsi="Times New Roman"/>
        </w:rPr>
        <w:t xml:space="preserve"> follow-up. This ensures that, even if 12% are lost to follow-up, the intervention will still be </w:t>
      </w:r>
      <w:r w:rsidR="00EA173B">
        <w:rPr>
          <w:rFonts w:ascii="Times New Roman" w:hAnsi="Times New Roman"/>
        </w:rPr>
        <w:t>adequately powered at 80% to detect a meaningful change. A dropout rate of 12% is a reasonable estimation, given previous dropout rates of around 10% in 3-month and 6-month health behaviour interventions for cancer survivors (</w:t>
      </w:r>
      <w:proofErr w:type="spellStart"/>
      <w:r w:rsidR="00EA173B">
        <w:rPr>
          <w:rFonts w:ascii="Times New Roman" w:hAnsi="Times New Roman"/>
        </w:rPr>
        <w:t>Lahart</w:t>
      </w:r>
      <w:proofErr w:type="spellEnd"/>
      <w:r w:rsidR="00EA173B">
        <w:rPr>
          <w:rFonts w:ascii="Times New Roman" w:hAnsi="Times New Roman"/>
        </w:rPr>
        <w:t xml:space="preserve"> et al., 2016; Rogers et al., 2009; Short et al., 2015). </w:t>
      </w:r>
    </w:p>
    <w:p w14:paraId="72A62854" w14:textId="40F2E872" w:rsidR="005107F1" w:rsidRDefault="00EA173B" w:rsidP="00D64BE1">
      <w:pPr>
        <w:spacing w:line="360" w:lineRule="auto"/>
        <w:ind w:firstLine="720"/>
        <w:rPr>
          <w:rFonts w:ascii="Times New Roman" w:hAnsi="Times New Roman"/>
        </w:rPr>
      </w:pPr>
      <w:r>
        <w:rPr>
          <w:rFonts w:ascii="Times New Roman" w:hAnsi="Times New Roman"/>
        </w:rPr>
        <w:t xml:space="preserve">Therefore, participants will be randomized into treatment </w:t>
      </w:r>
      <w:r w:rsidR="005107F1">
        <w:rPr>
          <w:rFonts w:ascii="Times New Roman" w:hAnsi="Times New Roman"/>
        </w:rPr>
        <w:t xml:space="preserve">(N=32) and control </w:t>
      </w:r>
      <w:r>
        <w:rPr>
          <w:rFonts w:ascii="Times New Roman" w:hAnsi="Times New Roman"/>
        </w:rPr>
        <w:t>(N=32) groups</w:t>
      </w:r>
      <w:r w:rsidR="005107F1">
        <w:rPr>
          <w:rFonts w:ascii="Times New Roman" w:hAnsi="Times New Roman"/>
        </w:rPr>
        <w:t xml:space="preserve"> following baseline assessment.</w:t>
      </w:r>
    </w:p>
    <w:p w14:paraId="42C192EE" w14:textId="7941ED9A" w:rsidR="00610293" w:rsidRPr="005107F1" w:rsidRDefault="00154336" w:rsidP="005107F1">
      <w:pPr>
        <w:pStyle w:val="Heading2"/>
        <w:rPr>
          <w:rFonts w:ascii="Times New Roman" w:hAnsi="Times New Roman"/>
        </w:rPr>
      </w:pPr>
      <w:r w:rsidRPr="005F2224">
        <w:lastRenderedPageBreak/>
        <w:t>Study setting</w:t>
      </w:r>
    </w:p>
    <w:p w14:paraId="4DE2CBAD" w14:textId="6A92C4AE" w:rsidR="00154336" w:rsidRPr="00610293" w:rsidRDefault="00154336" w:rsidP="00610293">
      <w:pPr>
        <w:pStyle w:val="Heading3"/>
        <w:spacing w:line="360" w:lineRule="auto"/>
        <w:ind w:firstLine="720"/>
        <w:rPr>
          <w:rFonts w:ascii="Times New Roman" w:hAnsi="Times New Roman"/>
          <w:b w:val="0"/>
          <w:color w:val="auto"/>
        </w:rPr>
      </w:pPr>
      <w:r w:rsidRPr="00610293">
        <w:rPr>
          <w:rFonts w:ascii="Times New Roman" w:hAnsi="Times New Roman"/>
          <w:b w:val="0"/>
          <w:color w:val="auto"/>
        </w:rPr>
        <w:t>Assessments at baseline, 12 weeks and 24 weeks will be conducted in a clinic room at St. John of God Hospital in Subiaco</w:t>
      </w:r>
      <w:r w:rsidR="003436B1">
        <w:rPr>
          <w:rFonts w:ascii="Times New Roman" w:hAnsi="Times New Roman"/>
          <w:b w:val="0"/>
          <w:color w:val="auto"/>
        </w:rPr>
        <w:t>. The baseline assessment will be performed by</w:t>
      </w:r>
      <w:r w:rsidR="00324D93">
        <w:rPr>
          <w:rFonts w:ascii="Times New Roman" w:hAnsi="Times New Roman"/>
          <w:b w:val="0"/>
          <w:color w:val="auto"/>
        </w:rPr>
        <w:t xml:space="preserve"> co-investigator</w:t>
      </w:r>
      <w:r w:rsidR="003436B1">
        <w:rPr>
          <w:rFonts w:ascii="Times New Roman" w:hAnsi="Times New Roman"/>
          <w:b w:val="0"/>
          <w:color w:val="auto"/>
        </w:rPr>
        <w:t xml:space="preserve"> CMS, prior to randomization. Subsequent a</w:t>
      </w:r>
      <w:r w:rsidRPr="00610293">
        <w:rPr>
          <w:rFonts w:ascii="Times New Roman" w:hAnsi="Times New Roman"/>
          <w:b w:val="0"/>
          <w:color w:val="auto"/>
        </w:rPr>
        <w:t>ssessments will be p</w:t>
      </w:r>
      <w:r w:rsidR="00E033A7" w:rsidRPr="00610293">
        <w:rPr>
          <w:rFonts w:ascii="Times New Roman" w:hAnsi="Times New Roman"/>
          <w:b w:val="0"/>
          <w:color w:val="auto"/>
        </w:rPr>
        <w:t xml:space="preserve">erformed by a trial co-ordinator </w:t>
      </w:r>
      <w:r w:rsidRPr="00610293">
        <w:rPr>
          <w:rFonts w:ascii="Times New Roman" w:hAnsi="Times New Roman"/>
          <w:b w:val="0"/>
          <w:color w:val="auto"/>
        </w:rPr>
        <w:t xml:space="preserve">who </w:t>
      </w:r>
      <w:r w:rsidR="003436B1">
        <w:rPr>
          <w:rFonts w:ascii="Times New Roman" w:hAnsi="Times New Roman"/>
          <w:b w:val="0"/>
          <w:color w:val="auto"/>
        </w:rPr>
        <w:t>i</w:t>
      </w:r>
      <w:r w:rsidRPr="00610293">
        <w:rPr>
          <w:rFonts w:ascii="Times New Roman" w:hAnsi="Times New Roman"/>
          <w:b w:val="0"/>
          <w:color w:val="auto"/>
        </w:rPr>
        <w:t xml:space="preserve">s </w:t>
      </w:r>
      <w:r w:rsidR="003436B1">
        <w:rPr>
          <w:rFonts w:ascii="Times New Roman" w:hAnsi="Times New Roman"/>
          <w:b w:val="0"/>
          <w:color w:val="auto"/>
        </w:rPr>
        <w:t xml:space="preserve">blinded to group allocation and </w:t>
      </w:r>
      <w:r w:rsidRPr="00610293">
        <w:rPr>
          <w:rFonts w:ascii="Times New Roman" w:hAnsi="Times New Roman"/>
          <w:b w:val="0"/>
          <w:color w:val="auto"/>
        </w:rPr>
        <w:t>not involved in the administration of the intervention. Group sessions will a</w:t>
      </w:r>
      <w:r w:rsidR="00F75B52">
        <w:rPr>
          <w:rFonts w:ascii="Times New Roman" w:hAnsi="Times New Roman"/>
          <w:b w:val="0"/>
          <w:color w:val="auto"/>
        </w:rPr>
        <w:t>lso be held at St. John of God H</w:t>
      </w:r>
      <w:r w:rsidRPr="00610293">
        <w:rPr>
          <w:rFonts w:ascii="Times New Roman" w:hAnsi="Times New Roman"/>
          <w:b w:val="0"/>
          <w:color w:val="auto"/>
        </w:rPr>
        <w:t>ospital</w:t>
      </w:r>
      <w:r w:rsidR="007F3784" w:rsidRPr="00610293">
        <w:rPr>
          <w:rFonts w:ascii="Times New Roman" w:hAnsi="Times New Roman"/>
          <w:b w:val="0"/>
          <w:color w:val="auto"/>
        </w:rPr>
        <w:t xml:space="preserve"> in a vacant meeting room</w:t>
      </w:r>
      <w:r w:rsidRPr="00610293">
        <w:rPr>
          <w:rFonts w:ascii="Times New Roman" w:hAnsi="Times New Roman"/>
          <w:b w:val="0"/>
          <w:color w:val="auto"/>
        </w:rPr>
        <w:t>, and will be led by the primary investigators of this study (Chloe Maxwell</w:t>
      </w:r>
      <w:r w:rsidR="003E3F57">
        <w:rPr>
          <w:rFonts w:ascii="Times New Roman" w:hAnsi="Times New Roman"/>
          <w:b w:val="0"/>
          <w:color w:val="auto"/>
        </w:rPr>
        <w:t xml:space="preserve">-Smith and Dr Sarah </w:t>
      </w:r>
      <w:proofErr w:type="spellStart"/>
      <w:r w:rsidR="003E3F57">
        <w:rPr>
          <w:rFonts w:ascii="Times New Roman" w:hAnsi="Times New Roman"/>
          <w:b w:val="0"/>
          <w:color w:val="auto"/>
        </w:rPr>
        <w:t>Hardcastle</w:t>
      </w:r>
      <w:proofErr w:type="spellEnd"/>
      <w:r w:rsidR="003E3F57">
        <w:rPr>
          <w:rFonts w:ascii="Times New Roman" w:hAnsi="Times New Roman"/>
          <w:b w:val="0"/>
          <w:color w:val="auto"/>
        </w:rPr>
        <w:t xml:space="preserve">). Participants will receive a parking/travel reimbursement to the value of $5 for each time they visit the hospital for an assessment or group session. </w:t>
      </w:r>
    </w:p>
    <w:p w14:paraId="07D0B271" w14:textId="27E0A86A" w:rsidR="00871F29" w:rsidRPr="005F2224" w:rsidRDefault="00871F29" w:rsidP="004C1F91">
      <w:pPr>
        <w:pStyle w:val="Heading3"/>
      </w:pPr>
      <w:r w:rsidRPr="005F2224">
        <w:t>Recruitment</w:t>
      </w:r>
    </w:p>
    <w:p w14:paraId="5753C813" w14:textId="4DB972C2" w:rsidR="0032793E" w:rsidRPr="005F2224" w:rsidRDefault="001B5D15" w:rsidP="008F4D4A">
      <w:pPr>
        <w:spacing w:line="360" w:lineRule="auto"/>
        <w:ind w:firstLine="720"/>
        <w:rPr>
          <w:rFonts w:ascii="Times New Roman" w:hAnsi="Times New Roman"/>
        </w:rPr>
      </w:pPr>
      <w:r w:rsidRPr="005F2224">
        <w:rPr>
          <w:rFonts w:ascii="Times New Roman" w:hAnsi="Times New Roman"/>
        </w:rPr>
        <w:t xml:space="preserve">Participants are cancer survivors </w:t>
      </w:r>
      <w:r w:rsidR="00C7325A" w:rsidRPr="005F2224">
        <w:rPr>
          <w:rFonts w:ascii="Times New Roman" w:hAnsi="Times New Roman"/>
        </w:rPr>
        <w:t>(N = 6</w:t>
      </w:r>
      <w:r w:rsidR="00C920E5">
        <w:rPr>
          <w:rFonts w:ascii="Times New Roman" w:hAnsi="Times New Roman"/>
        </w:rPr>
        <w:t>4</w:t>
      </w:r>
      <w:r w:rsidR="00946BBD" w:rsidRPr="005F2224">
        <w:rPr>
          <w:rFonts w:ascii="Times New Roman" w:hAnsi="Times New Roman"/>
        </w:rPr>
        <w:t xml:space="preserve">) </w:t>
      </w:r>
      <w:r w:rsidR="00F16781" w:rsidRPr="005F2224">
        <w:rPr>
          <w:rFonts w:ascii="Times New Roman" w:hAnsi="Times New Roman"/>
        </w:rPr>
        <w:t xml:space="preserve">who have completed active treatment within the past </w:t>
      </w:r>
      <w:r w:rsidR="00B76FE6" w:rsidRPr="005F2224">
        <w:rPr>
          <w:rFonts w:ascii="Times New Roman" w:hAnsi="Times New Roman"/>
        </w:rPr>
        <w:t>five</w:t>
      </w:r>
      <w:r w:rsidR="00F16781" w:rsidRPr="005F2224">
        <w:rPr>
          <w:rFonts w:ascii="Times New Roman" w:hAnsi="Times New Roman"/>
        </w:rPr>
        <w:t xml:space="preserve"> years</w:t>
      </w:r>
      <w:r w:rsidR="00D87216" w:rsidRPr="005F2224">
        <w:rPr>
          <w:rFonts w:ascii="Times New Roman" w:hAnsi="Times New Roman"/>
        </w:rPr>
        <w:t xml:space="preserve"> for gynaecological and </w:t>
      </w:r>
      <w:r w:rsidR="005404AE" w:rsidRPr="005F2224">
        <w:rPr>
          <w:rFonts w:ascii="Times New Roman" w:hAnsi="Times New Roman"/>
        </w:rPr>
        <w:t>colorectal</w:t>
      </w:r>
      <w:r w:rsidR="00A855FB" w:rsidRPr="005F2224">
        <w:rPr>
          <w:rFonts w:ascii="Times New Roman" w:hAnsi="Times New Roman"/>
        </w:rPr>
        <w:t xml:space="preserve"> cancers</w:t>
      </w:r>
      <w:r w:rsidR="00C23351">
        <w:rPr>
          <w:rFonts w:ascii="Times New Roman" w:hAnsi="Times New Roman"/>
        </w:rPr>
        <w:t>, and are at cardiovascular risk as indicated by an ASA score of 2 or 3</w:t>
      </w:r>
      <w:r w:rsidR="00F16781" w:rsidRPr="005F2224">
        <w:rPr>
          <w:rFonts w:ascii="Times New Roman" w:hAnsi="Times New Roman"/>
        </w:rPr>
        <w:t xml:space="preserve">. </w:t>
      </w:r>
      <w:r w:rsidR="00A855FB" w:rsidRPr="005F2224">
        <w:rPr>
          <w:rFonts w:ascii="Times New Roman" w:hAnsi="Times New Roman"/>
        </w:rPr>
        <w:t xml:space="preserve">Participants </w:t>
      </w:r>
      <w:r w:rsidR="00281D51" w:rsidRPr="005F2224">
        <w:rPr>
          <w:rFonts w:ascii="Times New Roman" w:hAnsi="Times New Roman"/>
        </w:rPr>
        <w:t>will be recruited from St. Jo</w:t>
      </w:r>
      <w:r w:rsidR="00C649BF">
        <w:rPr>
          <w:rFonts w:ascii="Times New Roman" w:hAnsi="Times New Roman"/>
        </w:rPr>
        <w:t>hn of God H</w:t>
      </w:r>
      <w:r w:rsidR="005854AA" w:rsidRPr="005F2224">
        <w:rPr>
          <w:rFonts w:ascii="Times New Roman" w:hAnsi="Times New Roman"/>
        </w:rPr>
        <w:t xml:space="preserve">ospital in Subiaco, </w:t>
      </w:r>
      <w:r w:rsidR="00C649BF">
        <w:rPr>
          <w:rFonts w:ascii="Times New Roman" w:hAnsi="Times New Roman"/>
        </w:rPr>
        <w:t>WOMEN Centre, West Leederville, and Hollywood Private Hospital, Nedlands</w:t>
      </w:r>
      <w:r w:rsidR="005854AA" w:rsidRPr="005F2224">
        <w:rPr>
          <w:rFonts w:ascii="Times New Roman" w:hAnsi="Times New Roman"/>
        </w:rPr>
        <w:t>. Eligible survivors</w:t>
      </w:r>
      <w:r w:rsidR="00281D51" w:rsidRPr="005F2224">
        <w:rPr>
          <w:rFonts w:ascii="Times New Roman" w:hAnsi="Times New Roman"/>
        </w:rPr>
        <w:t xml:space="preserve"> will be invited to </w:t>
      </w:r>
      <w:r w:rsidR="00490F14">
        <w:rPr>
          <w:rFonts w:ascii="Times New Roman" w:hAnsi="Times New Roman"/>
        </w:rPr>
        <w:t>participate in the trial</w:t>
      </w:r>
      <w:r w:rsidR="00BC2F47" w:rsidRPr="005F2224">
        <w:rPr>
          <w:rFonts w:ascii="Times New Roman" w:hAnsi="Times New Roman"/>
        </w:rPr>
        <w:t xml:space="preserve"> via letter of invitation</w:t>
      </w:r>
      <w:r w:rsidR="00B013F3">
        <w:rPr>
          <w:rFonts w:ascii="Times New Roman" w:hAnsi="Times New Roman"/>
        </w:rPr>
        <w:t xml:space="preserve"> (Appendix D</w:t>
      </w:r>
      <w:r w:rsidR="004C429F" w:rsidRPr="005F2224">
        <w:rPr>
          <w:rFonts w:ascii="Times New Roman" w:hAnsi="Times New Roman"/>
        </w:rPr>
        <w:t>)</w:t>
      </w:r>
      <w:r w:rsidR="00BC2F47" w:rsidRPr="005F2224">
        <w:rPr>
          <w:rFonts w:ascii="Times New Roman" w:hAnsi="Times New Roman"/>
        </w:rPr>
        <w:t xml:space="preserve">. </w:t>
      </w:r>
    </w:p>
    <w:p w14:paraId="759FCD73" w14:textId="0E99AAB8" w:rsidR="0032793E" w:rsidRPr="00D64BE1" w:rsidRDefault="0032793E" w:rsidP="004C1F91">
      <w:pPr>
        <w:pStyle w:val="Heading4"/>
        <w:rPr>
          <w:i w:val="0"/>
        </w:rPr>
      </w:pPr>
      <w:r w:rsidRPr="00D64BE1">
        <w:rPr>
          <w:i w:val="0"/>
        </w:rPr>
        <w:t>Procedure for invitation via letter</w:t>
      </w:r>
    </w:p>
    <w:p w14:paraId="464D14F5" w14:textId="3C322E55" w:rsidR="004C1F91" w:rsidRDefault="00C649BF" w:rsidP="004C1F91">
      <w:pPr>
        <w:spacing w:line="360" w:lineRule="auto"/>
        <w:ind w:firstLine="720"/>
        <w:rPr>
          <w:rFonts w:ascii="Times New Roman" w:hAnsi="Times New Roman"/>
        </w:rPr>
      </w:pPr>
      <w:r>
        <w:rPr>
          <w:rFonts w:ascii="Times New Roman" w:hAnsi="Times New Roman"/>
        </w:rPr>
        <w:t>Following</w:t>
      </w:r>
      <w:r w:rsidR="00BC2F47" w:rsidRPr="005F2224">
        <w:rPr>
          <w:rFonts w:ascii="Times New Roman" w:hAnsi="Times New Roman"/>
        </w:rPr>
        <w:t xml:space="preserve"> ethical approval, we will</w:t>
      </w:r>
      <w:r w:rsidR="00173965">
        <w:rPr>
          <w:rFonts w:ascii="Times New Roman" w:hAnsi="Times New Roman"/>
        </w:rPr>
        <w:t xml:space="preserve"> assess eligibility from hospital records for each participating</w:t>
      </w:r>
      <w:r>
        <w:rPr>
          <w:rFonts w:ascii="Times New Roman" w:hAnsi="Times New Roman"/>
        </w:rPr>
        <w:t xml:space="preserve"> colorectal surgeon and gynaecologic</w:t>
      </w:r>
      <w:r w:rsidR="00173965">
        <w:rPr>
          <w:rFonts w:ascii="Times New Roman" w:hAnsi="Times New Roman"/>
        </w:rPr>
        <w:t xml:space="preserve"> oncologist</w:t>
      </w:r>
      <w:r w:rsidR="00BC2F47" w:rsidRPr="005F2224">
        <w:rPr>
          <w:rFonts w:ascii="Times New Roman" w:hAnsi="Times New Roman"/>
        </w:rPr>
        <w:t xml:space="preserve">. Individuals who are considered eligible will be mailed an </w:t>
      </w:r>
      <w:r w:rsidR="00036EBC" w:rsidRPr="005F2224">
        <w:rPr>
          <w:rFonts w:ascii="Times New Roman" w:hAnsi="Times New Roman"/>
        </w:rPr>
        <w:t xml:space="preserve">invitation </w:t>
      </w:r>
      <w:r w:rsidR="00490F14">
        <w:rPr>
          <w:rFonts w:ascii="Times New Roman" w:hAnsi="Times New Roman"/>
        </w:rPr>
        <w:t>letter</w:t>
      </w:r>
      <w:r w:rsidR="00FB3182" w:rsidRPr="005F2224">
        <w:rPr>
          <w:rFonts w:ascii="Times New Roman" w:hAnsi="Times New Roman"/>
        </w:rPr>
        <w:t xml:space="preserve"> </w:t>
      </w:r>
      <w:r w:rsidR="00180B8A" w:rsidRPr="005F2224">
        <w:rPr>
          <w:rFonts w:ascii="Times New Roman" w:hAnsi="Times New Roman"/>
        </w:rPr>
        <w:t xml:space="preserve">from their </w:t>
      </w:r>
      <w:r w:rsidR="00DC7A70">
        <w:rPr>
          <w:rFonts w:ascii="Times New Roman" w:hAnsi="Times New Roman"/>
        </w:rPr>
        <w:t>treating specialist</w:t>
      </w:r>
      <w:r w:rsidR="00180B8A" w:rsidRPr="005F2224">
        <w:rPr>
          <w:rFonts w:ascii="Times New Roman" w:hAnsi="Times New Roman"/>
        </w:rPr>
        <w:t xml:space="preserve"> </w:t>
      </w:r>
      <w:r w:rsidR="00FB3182" w:rsidRPr="005F2224">
        <w:rPr>
          <w:rFonts w:ascii="Times New Roman" w:hAnsi="Times New Roman"/>
        </w:rPr>
        <w:t>(A</w:t>
      </w:r>
      <w:r w:rsidR="002E4CCE" w:rsidRPr="005F2224">
        <w:rPr>
          <w:rFonts w:ascii="Times New Roman" w:hAnsi="Times New Roman"/>
        </w:rPr>
        <w:t xml:space="preserve">ppendix </w:t>
      </w:r>
      <w:r w:rsidR="00B013F3">
        <w:rPr>
          <w:rFonts w:ascii="Times New Roman" w:hAnsi="Times New Roman"/>
        </w:rPr>
        <w:t>D</w:t>
      </w:r>
      <w:r w:rsidR="00443E53" w:rsidRPr="005F2224">
        <w:rPr>
          <w:rFonts w:ascii="Times New Roman" w:hAnsi="Times New Roman"/>
        </w:rPr>
        <w:t>)</w:t>
      </w:r>
      <w:r w:rsidR="00BC2F47" w:rsidRPr="005F2224">
        <w:rPr>
          <w:rFonts w:ascii="Times New Roman" w:hAnsi="Times New Roman"/>
        </w:rPr>
        <w:t xml:space="preserve"> and </w:t>
      </w:r>
      <w:r w:rsidR="00F94989" w:rsidRPr="005F2224">
        <w:rPr>
          <w:rFonts w:ascii="Times New Roman" w:hAnsi="Times New Roman"/>
        </w:rPr>
        <w:t>instructions</w:t>
      </w:r>
      <w:r w:rsidR="00BC2F47" w:rsidRPr="005F2224">
        <w:rPr>
          <w:rFonts w:ascii="Times New Roman" w:hAnsi="Times New Roman"/>
        </w:rPr>
        <w:t xml:space="preserve"> to contact the study inve</w:t>
      </w:r>
      <w:r w:rsidR="0032793E" w:rsidRPr="005F2224">
        <w:rPr>
          <w:rFonts w:ascii="Times New Roman" w:hAnsi="Times New Roman"/>
        </w:rPr>
        <w:t>stigators by phone, text message or email to confirm their consent to participate.</w:t>
      </w:r>
      <w:r w:rsidR="00BE07A6">
        <w:rPr>
          <w:rFonts w:ascii="Times New Roman" w:hAnsi="Times New Roman"/>
        </w:rPr>
        <w:t xml:space="preserve"> Individuals who do not reply </w:t>
      </w:r>
      <w:r w:rsidR="00A43871">
        <w:rPr>
          <w:rFonts w:ascii="Times New Roman" w:hAnsi="Times New Roman"/>
        </w:rPr>
        <w:t xml:space="preserve">to this invitation letter </w:t>
      </w:r>
      <w:r w:rsidR="00BE07A6">
        <w:rPr>
          <w:rFonts w:ascii="Times New Roman" w:hAnsi="Times New Roman"/>
        </w:rPr>
        <w:t>will be contacted by th</w:t>
      </w:r>
      <w:r w:rsidR="00386E82">
        <w:rPr>
          <w:rFonts w:ascii="Times New Roman" w:hAnsi="Times New Roman"/>
        </w:rPr>
        <w:t>e researcher</w:t>
      </w:r>
      <w:r w:rsidR="00A43871">
        <w:rPr>
          <w:rFonts w:ascii="Times New Roman" w:hAnsi="Times New Roman"/>
        </w:rPr>
        <w:t>s via telephone</w:t>
      </w:r>
      <w:r w:rsidR="00386E82">
        <w:rPr>
          <w:rFonts w:ascii="Times New Roman" w:hAnsi="Times New Roman"/>
        </w:rPr>
        <w:t xml:space="preserve"> after </w:t>
      </w:r>
      <w:r w:rsidR="007C6DBB">
        <w:rPr>
          <w:rFonts w:ascii="Times New Roman" w:hAnsi="Times New Roman"/>
        </w:rPr>
        <w:t>14</w:t>
      </w:r>
      <w:r w:rsidR="00BE07A6">
        <w:rPr>
          <w:rFonts w:ascii="Times New Roman" w:hAnsi="Times New Roman"/>
        </w:rPr>
        <w:t xml:space="preserve"> days </w:t>
      </w:r>
      <w:r w:rsidR="007C6DBB">
        <w:rPr>
          <w:rFonts w:ascii="Times New Roman" w:hAnsi="Times New Roman"/>
        </w:rPr>
        <w:t xml:space="preserve">to confirm whether </w:t>
      </w:r>
      <w:r w:rsidR="00BE07A6">
        <w:rPr>
          <w:rFonts w:ascii="Times New Roman" w:hAnsi="Times New Roman"/>
        </w:rPr>
        <w:t xml:space="preserve">they wish to participate. </w:t>
      </w:r>
    </w:p>
    <w:p w14:paraId="1629E34F" w14:textId="252F5833" w:rsidR="004C1F91" w:rsidRDefault="004C1F91" w:rsidP="004C1F91">
      <w:pPr>
        <w:pStyle w:val="Heading2"/>
      </w:pPr>
      <w:r>
        <w:t>Intervention</w:t>
      </w:r>
    </w:p>
    <w:p w14:paraId="4B136870" w14:textId="429A5FF6" w:rsidR="00B36F2F" w:rsidRPr="00B36F2F" w:rsidRDefault="004C1F91" w:rsidP="00B36F2F">
      <w:pPr>
        <w:pStyle w:val="Heading3"/>
      </w:pPr>
      <w:r>
        <w:t>Treatment group</w:t>
      </w:r>
    </w:p>
    <w:p w14:paraId="462D28BC" w14:textId="77777777" w:rsidR="002906F5" w:rsidRPr="009D0C94" w:rsidRDefault="002906F5" w:rsidP="002906F5">
      <w:pPr>
        <w:spacing w:line="360" w:lineRule="auto"/>
        <w:ind w:firstLine="720"/>
      </w:pPr>
      <w:r>
        <w:rPr>
          <w:rFonts w:ascii="Times New Roman" w:hAnsi="Times New Roman"/>
        </w:rPr>
        <w:t xml:space="preserve">All participants will </w:t>
      </w:r>
      <w:r w:rsidRPr="005F2224">
        <w:rPr>
          <w:rFonts w:ascii="Times New Roman" w:hAnsi="Times New Roman"/>
        </w:rPr>
        <w:t>receive printed information on the government guidelines for physical activity</w:t>
      </w:r>
      <w:r>
        <w:rPr>
          <w:rFonts w:ascii="Times New Roman" w:hAnsi="Times New Roman"/>
        </w:rPr>
        <w:t>, making physical activity goals, and action planning, at baseline (Appendix E)</w:t>
      </w:r>
      <w:r w:rsidRPr="005F2224">
        <w:rPr>
          <w:rFonts w:ascii="Times New Roman" w:hAnsi="Times New Roman"/>
        </w:rPr>
        <w:t>.</w:t>
      </w:r>
    </w:p>
    <w:p w14:paraId="7273E99D" w14:textId="338CF893" w:rsidR="004B441A" w:rsidRPr="005F2224" w:rsidRDefault="004B441A" w:rsidP="004B441A">
      <w:pPr>
        <w:spacing w:line="360" w:lineRule="auto"/>
        <w:ind w:firstLine="720"/>
        <w:rPr>
          <w:rFonts w:ascii="Times New Roman" w:hAnsi="Times New Roman"/>
        </w:rPr>
      </w:pPr>
      <w:r w:rsidRPr="005F2224">
        <w:rPr>
          <w:rFonts w:ascii="Times New Roman" w:hAnsi="Times New Roman"/>
        </w:rPr>
        <w:t xml:space="preserve">The treatment group will </w:t>
      </w:r>
      <w:r w:rsidR="006302F7">
        <w:rPr>
          <w:rFonts w:ascii="Times New Roman" w:hAnsi="Times New Roman"/>
        </w:rPr>
        <w:t>be able to collect the</w:t>
      </w:r>
      <w:r w:rsidRPr="005F2224">
        <w:rPr>
          <w:rFonts w:ascii="Times New Roman" w:hAnsi="Times New Roman"/>
        </w:rPr>
        <w:t xml:space="preserve"> Fitbit post-randomisation. </w:t>
      </w:r>
      <w:r w:rsidR="00A017BE">
        <w:rPr>
          <w:rFonts w:ascii="Times New Roman" w:hAnsi="Times New Roman"/>
        </w:rPr>
        <w:t xml:space="preserve">Participants will be able to pick the Fitbit up from the hospital, signing it out upon </w:t>
      </w:r>
      <w:r w:rsidR="00A017BE">
        <w:rPr>
          <w:rFonts w:ascii="Times New Roman" w:hAnsi="Times New Roman"/>
        </w:rPr>
        <w:lastRenderedPageBreak/>
        <w:t>collection</w:t>
      </w:r>
      <w:r w:rsidR="00324D93">
        <w:rPr>
          <w:rFonts w:ascii="Times New Roman" w:hAnsi="Times New Roman"/>
        </w:rPr>
        <w:t xml:space="preserve"> at their first group meeting</w:t>
      </w:r>
      <w:r w:rsidR="00A017BE">
        <w:rPr>
          <w:rFonts w:ascii="Times New Roman" w:hAnsi="Times New Roman"/>
        </w:rPr>
        <w:t xml:space="preserve">. </w:t>
      </w:r>
      <w:r w:rsidRPr="005F2224">
        <w:rPr>
          <w:rFonts w:ascii="Times New Roman" w:hAnsi="Times New Roman"/>
        </w:rPr>
        <w:t>They will be asked to wear the Fitbit as much as possible during the 12-week intervention</w:t>
      </w:r>
      <w:r w:rsidR="00324D93">
        <w:rPr>
          <w:rFonts w:ascii="Times New Roman" w:hAnsi="Times New Roman"/>
        </w:rPr>
        <w:t xml:space="preserve"> (at least 8 hours per day, preferably all waking hours</w:t>
      </w:r>
      <w:r w:rsidR="00026D00" w:rsidRPr="005F2224">
        <w:rPr>
          <w:rFonts w:ascii="Times New Roman" w:hAnsi="Times New Roman"/>
        </w:rPr>
        <w:t>)</w:t>
      </w:r>
      <w:r w:rsidRPr="005F2224">
        <w:rPr>
          <w:rFonts w:ascii="Times New Roman" w:hAnsi="Times New Roman"/>
        </w:rPr>
        <w:t xml:space="preserve">, and will be encouraged to download Fitbit software that will assist in tracking their physical activity. Use of the Fitbits will provide participants with a practical and convenient method for monitoring their activity. </w:t>
      </w:r>
    </w:p>
    <w:p w14:paraId="56078975" w14:textId="0E459018" w:rsidR="00857D1F" w:rsidRDefault="00736714">
      <w:pPr>
        <w:spacing w:line="360" w:lineRule="auto"/>
        <w:ind w:firstLine="720"/>
        <w:rPr>
          <w:rFonts w:ascii="Times New Roman" w:hAnsi="Times New Roman"/>
        </w:rPr>
      </w:pPr>
      <w:r w:rsidRPr="005F2224">
        <w:rPr>
          <w:rFonts w:ascii="Times New Roman" w:hAnsi="Times New Roman"/>
        </w:rPr>
        <w:t xml:space="preserve">Throughout the 12-week intervention, participants in the treatment group </w:t>
      </w:r>
      <w:r w:rsidR="005A4399" w:rsidRPr="005F2224">
        <w:rPr>
          <w:rFonts w:ascii="Times New Roman" w:hAnsi="Times New Roman"/>
        </w:rPr>
        <w:t>will be required to</w:t>
      </w:r>
      <w:r w:rsidR="003C7531">
        <w:rPr>
          <w:rFonts w:ascii="Times New Roman" w:hAnsi="Times New Roman"/>
        </w:rPr>
        <w:t xml:space="preserve"> attend</w:t>
      </w:r>
      <w:r w:rsidR="005A4399" w:rsidRPr="005F2224">
        <w:rPr>
          <w:rFonts w:ascii="Times New Roman" w:hAnsi="Times New Roman"/>
        </w:rPr>
        <w:t xml:space="preserve"> </w:t>
      </w:r>
      <w:r w:rsidR="007C2629" w:rsidRPr="005F2224">
        <w:rPr>
          <w:rFonts w:ascii="Times New Roman" w:hAnsi="Times New Roman"/>
        </w:rPr>
        <w:t xml:space="preserve">two </w:t>
      </w:r>
      <w:r w:rsidR="00306835" w:rsidRPr="005F2224">
        <w:rPr>
          <w:rFonts w:ascii="Times New Roman" w:hAnsi="Times New Roman"/>
        </w:rPr>
        <w:t>1-hour group sessions</w:t>
      </w:r>
      <w:r w:rsidR="00F430A0" w:rsidRPr="005F2224">
        <w:rPr>
          <w:rFonts w:ascii="Times New Roman" w:hAnsi="Times New Roman"/>
        </w:rPr>
        <w:t>.</w:t>
      </w:r>
      <w:r w:rsidR="003C7531">
        <w:rPr>
          <w:rFonts w:ascii="Times New Roman" w:hAnsi="Times New Roman"/>
        </w:rPr>
        <w:t xml:space="preserve"> The first group session will be held in week 1, and the second in week 4 of the study.</w:t>
      </w:r>
      <w:r w:rsidR="00F430A0" w:rsidRPr="005F2224">
        <w:rPr>
          <w:rFonts w:ascii="Times New Roman" w:hAnsi="Times New Roman"/>
        </w:rPr>
        <w:t xml:space="preserve"> </w:t>
      </w:r>
      <w:r w:rsidR="00857D1F">
        <w:rPr>
          <w:rFonts w:ascii="Times New Roman" w:hAnsi="Times New Roman"/>
        </w:rPr>
        <w:t>Session one will focus on introducing participants to the Fitbit and giving instructions on how to use this device as a self-monitoring tool. Participants will complete goa</w:t>
      </w:r>
      <w:r w:rsidR="009D0C94">
        <w:rPr>
          <w:rFonts w:ascii="Times New Roman" w:hAnsi="Times New Roman"/>
        </w:rPr>
        <w:t>l-setting worksheets (Appendix F</w:t>
      </w:r>
      <w:r w:rsidR="00857D1F">
        <w:rPr>
          <w:rFonts w:ascii="Times New Roman" w:hAnsi="Times New Roman"/>
        </w:rPr>
        <w:t>)</w:t>
      </w:r>
      <w:r w:rsidR="00CA3C3E">
        <w:rPr>
          <w:rFonts w:ascii="Times New Roman" w:hAnsi="Times New Roman"/>
        </w:rPr>
        <w:t xml:space="preserve"> to set their activity goals for the following 12 weeks. Behaviour change specialists SH and CMS</w:t>
      </w:r>
      <w:r w:rsidR="00CA3C3E" w:rsidRPr="005F2224">
        <w:rPr>
          <w:rFonts w:ascii="Times New Roman" w:hAnsi="Times New Roman"/>
        </w:rPr>
        <w:t xml:space="preserve"> will </w:t>
      </w:r>
      <w:r w:rsidR="00CA3C3E">
        <w:rPr>
          <w:rFonts w:ascii="Times New Roman" w:hAnsi="Times New Roman"/>
        </w:rPr>
        <w:t>assist participants with effective</w:t>
      </w:r>
      <w:r w:rsidR="00CA3C3E" w:rsidRPr="005F2224">
        <w:rPr>
          <w:rFonts w:ascii="Times New Roman" w:hAnsi="Times New Roman"/>
        </w:rPr>
        <w:t xml:space="preserve"> action planning</w:t>
      </w:r>
      <w:r w:rsidR="00CA3C3E">
        <w:rPr>
          <w:rFonts w:ascii="Times New Roman" w:hAnsi="Times New Roman"/>
        </w:rPr>
        <w:t>,</w:t>
      </w:r>
      <w:r w:rsidR="00CA3C3E" w:rsidRPr="005F2224">
        <w:rPr>
          <w:rFonts w:ascii="Times New Roman" w:hAnsi="Times New Roman"/>
        </w:rPr>
        <w:t xml:space="preserve"> goal-setting</w:t>
      </w:r>
      <w:r w:rsidR="00CA3C3E">
        <w:rPr>
          <w:rFonts w:ascii="Times New Roman" w:hAnsi="Times New Roman"/>
        </w:rPr>
        <w:t xml:space="preserve"> and self-monitoring.</w:t>
      </w:r>
    </w:p>
    <w:p w14:paraId="419B8187" w14:textId="250AF263" w:rsidR="00CA3C3E" w:rsidRDefault="00CA3C3E">
      <w:pPr>
        <w:spacing w:line="360" w:lineRule="auto"/>
        <w:ind w:firstLine="720"/>
        <w:rPr>
          <w:rFonts w:ascii="Times New Roman" w:hAnsi="Times New Roman"/>
        </w:rPr>
      </w:pPr>
      <w:r>
        <w:rPr>
          <w:rFonts w:ascii="Times New Roman" w:hAnsi="Times New Roman"/>
        </w:rPr>
        <w:t xml:space="preserve">Session two will </w:t>
      </w:r>
      <w:r w:rsidR="003C7531">
        <w:rPr>
          <w:rFonts w:ascii="Times New Roman" w:hAnsi="Times New Roman"/>
        </w:rPr>
        <w:t xml:space="preserve">attend to support needs and help participants to plan for and overcome barriers to increasing their physical activity level. </w:t>
      </w:r>
      <w:r>
        <w:rPr>
          <w:rFonts w:ascii="Times New Roman" w:hAnsi="Times New Roman"/>
        </w:rPr>
        <w:t>Participants will also be able to adjust previously established goals, if necessary. This session will also allow for trouble-shooting of any problems or queries</w:t>
      </w:r>
      <w:r w:rsidR="00EE3C2B">
        <w:rPr>
          <w:rFonts w:ascii="Times New Roman" w:hAnsi="Times New Roman"/>
        </w:rPr>
        <w:t xml:space="preserve"> that</w:t>
      </w:r>
      <w:r>
        <w:rPr>
          <w:rFonts w:ascii="Times New Roman" w:hAnsi="Times New Roman"/>
        </w:rPr>
        <w:t xml:space="preserve"> </w:t>
      </w:r>
      <w:r w:rsidR="002E2CD1">
        <w:rPr>
          <w:rFonts w:ascii="Times New Roman" w:hAnsi="Times New Roman"/>
        </w:rPr>
        <w:t xml:space="preserve">participants encounter </w:t>
      </w:r>
      <w:r>
        <w:rPr>
          <w:rFonts w:ascii="Times New Roman" w:hAnsi="Times New Roman"/>
        </w:rPr>
        <w:t>regarding Fitbit wear and use.</w:t>
      </w:r>
    </w:p>
    <w:p w14:paraId="33AA7302" w14:textId="57A3787A" w:rsidR="002E4CCE" w:rsidRPr="005F2224" w:rsidRDefault="001B37A1">
      <w:pPr>
        <w:spacing w:line="360" w:lineRule="auto"/>
        <w:ind w:firstLine="720"/>
        <w:rPr>
          <w:rFonts w:ascii="Times New Roman" w:hAnsi="Times New Roman"/>
        </w:rPr>
      </w:pPr>
      <w:r>
        <w:rPr>
          <w:rFonts w:ascii="Times New Roman" w:hAnsi="Times New Roman"/>
        </w:rPr>
        <w:t xml:space="preserve">Participants will take </w:t>
      </w:r>
      <w:r w:rsidR="00CA3C3E">
        <w:rPr>
          <w:rFonts w:ascii="Times New Roman" w:hAnsi="Times New Roman"/>
        </w:rPr>
        <w:t xml:space="preserve">all worksheets from the sessions </w:t>
      </w:r>
      <w:r>
        <w:rPr>
          <w:rFonts w:ascii="Times New Roman" w:hAnsi="Times New Roman"/>
        </w:rPr>
        <w:t xml:space="preserve">home with them, to assist with achieving </w:t>
      </w:r>
      <w:r w:rsidR="004D70FF">
        <w:rPr>
          <w:rFonts w:ascii="Times New Roman" w:hAnsi="Times New Roman"/>
        </w:rPr>
        <w:t>their</w:t>
      </w:r>
      <w:r>
        <w:rPr>
          <w:rFonts w:ascii="Times New Roman" w:hAnsi="Times New Roman"/>
        </w:rPr>
        <w:t xml:space="preserve"> goals. </w:t>
      </w:r>
      <w:r w:rsidR="00C46C58" w:rsidRPr="005F2224">
        <w:rPr>
          <w:rFonts w:ascii="Times New Roman" w:hAnsi="Times New Roman"/>
        </w:rPr>
        <w:t xml:space="preserve">At the end of the 12-week intervention, all participants should have completed </w:t>
      </w:r>
      <w:r w:rsidR="00306835" w:rsidRPr="005F2224">
        <w:rPr>
          <w:rFonts w:ascii="Times New Roman" w:hAnsi="Times New Roman"/>
        </w:rPr>
        <w:t>two group</w:t>
      </w:r>
      <w:r w:rsidR="00C46C58" w:rsidRPr="005F2224">
        <w:rPr>
          <w:rFonts w:ascii="Times New Roman" w:hAnsi="Times New Roman"/>
        </w:rPr>
        <w:t xml:space="preserve"> sessions. </w:t>
      </w:r>
      <w:r w:rsidR="00306835" w:rsidRPr="005F2224">
        <w:rPr>
          <w:rFonts w:ascii="Times New Roman" w:hAnsi="Times New Roman"/>
        </w:rPr>
        <w:t xml:space="preserve">Although this is not required, it is recommended that participants will also meet and </w:t>
      </w:r>
      <w:r w:rsidR="00F43C69" w:rsidRPr="005F2224">
        <w:rPr>
          <w:rFonts w:ascii="Times New Roman" w:hAnsi="Times New Roman"/>
        </w:rPr>
        <w:t>build rapport</w:t>
      </w:r>
      <w:r w:rsidR="00306835" w:rsidRPr="005F2224">
        <w:rPr>
          <w:rFonts w:ascii="Times New Roman" w:hAnsi="Times New Roman"/>
        </w:rPr>
        <w:t xml:space="preserve"> with other participants</w:t>
      </w:r>
      <w:r w:rsidR="007A2C49">
        <w:rPr>
          <w:rFonts w:ascii="Times New Roman" w:hAnsi="Times New Roman"/>
        </w:rPr>
        <w:t xml:space="preserve"> in their neighbourhood outside of the</w:t>
      </w:r>
      <w:r w:rsidR="00306835" w:rsidRPr="005F2224">
        <w:rPr>
          <w:rFonts w:ascii="Times New Roman" w:hAnsi="Times New Roman"/>
        </w:rPr>
        <w:t xml:space="preserve"> </w:t>
      </w:r>
      <w:r w:rsidR="00F43C69" w:rsidRPr="005F2224">
        <w:rPr>
          <w:rFonts w:ascii="Times New Roman" w:hAnsi="Times New Roman"/>
        </w:rPr>
        <w:t xml:space="preserve">meetings to boost their </w:t>
      </w:r>
      <w:r w:rsidR="003C7531">
        <w:rPr>
          <w:rFonts w:ascii="Times New Roman" w:hAnsi="Times New Roman"/>
        </w:rPr>
        <w:t xml:space="preserve">support </w:t>
      </w:r>
      <w:r w:rsidR="00F43C69" w:rsidRPr="005F2224">
        <w:rPr>
          <w:rFonts w:ascii="Times New Roman" w:hAnsi="Times New Roman"/>
        </w:rPr>
        <w:t>and</w:t>
      </w:r>
      <w:r w:rsidR="003C7531">
        <w:rPr>
          <w:rFonts w:ascii="Times New Roman" w:hAnsi="Times New Roman"/>
        </w:rPr>
        <w:t xml:space="preserve"> </w:t>
      </w:r>
      <w:r w:rsidR="007A2C49">
        <w:rPr>
          <w:rFonts w:ascii="Times New Roman" w:hAnsi="Times New Roman"/>
        </w:rPr>
        <w:t xml:space="preserve">provide a sense of </w:t>
      </w:r>
      <w:r w:rsidR="00F43C69" w:rsidRPr="005F2224">
        <w:rPr>
          <w:rFonts w:ascii="Times New Roman" w:hAnsi="Times New Roman"/>
        </w:rPr>
        <w:t>accountability.</w:t>
      </w:r>
      <w:r w:rsidR="008263B4">
        <w:rPr>
          <w:rFonts w:ascii="Times New Roman" w:hAnsi="Times New Roman"/>
        </w:rPr>
        <w:t xml:space="preserve"> A final booster message will be sent to participants via text message or email </w:t>
      </w:r>
      <w:r w:rsidR="002845AE">
        <w:rPr>
          <w:rFonts w:ascii="Times New Roman" w:hAnsi="Times New Roman"/>
        </w:rPr>
        <w:t>(</w:t>
      </w:r>
      <w:proofErr w:type="gramStart"/>
      <w:r w:rsidR="002845AE">
        <w:rPr>
          <w:rFonts w:ascii="Times New Roman" w:hAnsi="Times New Roman"/>
        </w:rPr>
        <w:t>according to</w:t>
      </w:r>
      <w:proofErr w:type="gramEnd"/>
      <w:r w:rsidR="002845AE">
        <w:rPr>
          <w:rFonts w:ascii="Times New Roman" w:hAnsi="Times New Roman"/>
        </w:rPr>
        <w:t xml:space="preserve"> participant preference) </w:t>
      </w:r>
      <w:r w:rsidR="008263B4">
        <w:rPr>
          <w:rFonts w:ascii="Times New Roman" w:hAnsi="Times New Roman"/>
        </w:rPr>
        <w:t>at week 6.</w:t>
      </w:r>
      <w:r w:rsidR="00C46C58" w:rsidRPr="005F2224">
        <w:rPr>
          <w:rFonts w:ascii="Times New Roman" w:hAnsi="Times New Roman"/>
        </w:rPr>
        <w:t xml:space="preserve"> In keeping with the </w:t>
      </w:r>
      <w:r w:rsidR="00AB4B2E" w:rsidRPr="005F2224">
        <w:rPr>
          <w:rFonts w:ascii="Times New Roman" w:hAnsi="Times New Roman"/>
        </w:rPr>
        <w:t>theme of self-monitoring and support needs, this</w:t>
      </w:r>
      <w:r w:rsidR="00C46C58" w:rsidRPr="005F2224">
        <w:rPr>
          <w:rFonts w:ascii="Times New Roman" w:hAnsi="Times New Roman"/>
        </w:rPr>
        <w:t xml:space="preserve"> booster messa</w:t>
      </w:r>
      <w:r w:rsidR="00AB4B2E" w:rsidRPr="005F2224">
        <w:rPr>
          <w:rFonts w:ascii="Times New Roman" w:hAnsi="Times New Roman"/>
        </w:rPr>
        <w:t xml:space="preserve">ge will </w:t>
      </w:r>
      <w:r w:rsidR="000A4137" w:rsidRPr="005F2224">
        <w:rPr>
          <w:rFonts w:ascii="Times New Roman" w:hAnsi="Times New Roman"/>
        </w:rPr>
        <w:t>contai</w:t>
      </w:r>
      <w:r w:rsidR="000447CD" w:rsidRPr="005F2224">
        <w:rPr>
          <w:rFonts w:ascii="Times New Roman" w:hAnsi="Times New Roman"/>
        </w:rPr>
        <w:t>n a brief note of encouragement and a recommend</w:t>
      </w:r>
      <w:r w:rsidR="00301218" w:rsidRPr="005F2224">
        <w:rPr>
          <w:rFonts w:ascii="Times New Roman" w:hAnsi="Times New Roman"/>
        </w:rPr>
        <w:t>ation to track physical activity,</w:t>
      </w:r>
      <w:r w:rsidR="000447CD" w:rsidRPr="005F2224">
        <w:rPr>
          <w:rFonts w:ascii="Times New Roman" w:hAnsi="Times New Roman"/>
        </w:rPr>
        <w:t xml:space="preserve"> </w:t>
      </w:r>
      <w:r w:rsidR="00301218" w:rsidRPr="005F2224">
        <w:rPr>
          <w:rFonts w:ascii="Times New Roman" w:hAnsi="Times New Roman"/>
        </w:rPr>
        <w:t>with the aim of meeting the government guidelines</w:t>
      </w:r>
      <w:r w:rsidR="000A4137" w:rsidRPr="005F2224">
        <w:rPr>
          <w:rFonts w:ascii="Times New Roman" w:hAnsi="Times New Roman"/>
        </w:rPr>
        <w:t>.</w:t>
      </w:r>
      <w:r w:rsidR="008263B4">
        <w:rPr>
          <w:rFonts w:ascii="Times New Roman" w:hAnsi="Times New Roman"/>
        </w:rPr>
        <w:t xml:space="preserve"> Participants will attend their end of intervention assessment at 12 weeks, where they will also be invited to assess the feasibility of the intervention.</w:t>
      </w:r>
      <w:r w:rsidR="000A4137" w:rsidRPr="005F2224">
        <w:rPr>
          <w:rFonts w:ascii="Times New Roman" w:hAnsi="Times New Roman"/>
        </w:rPr>
        <w:t xml:space="preserve"> </w:t>
      </w:r>
      <w:r w:rsidR="00301218" w:rsidRPr="005F2224">
        <w:rPr>
          <w:rFonts w:ascii="Times New Roman" w:hAnsi="Times New Roman"/>
        </w:rPr>
        <w:t>At 24</w:t>
      </w:r>
      <w:r w:rsidR="00FB3A7D">
        <w:rPr>
          <w:rFonts w:ascii="Times New Roman" w:hAnsi="Times New Roman"/>
        </w:rPr>
        <w:t xml:space="preserve"> </w:t>
      </w:r>
      <w:r w:rsidR="00282FFE" w:rsidRPr="005F2224">
        <w:rPr>
          <w:rFonts w:ascii="Times New Roman" w:hAnsi="Times New Roman"/>
        </w:rPr>
        <w:t>weeks (</w:t>
      </w:r>
      <w:r w:rsidR="00301218" w:rsidRPr="005F2224">
        <w:rPr>
          <w:rFonts w:ascii="Times New Roman" w:hAnsi="Times New Roman"/>
        </w:rPr>
        <w:t>twelve</w:t>
      </w:r>
      <w:r w:rsidR="00282FFE" w:rsidRPr="005F2224">
        <w:rPr>
          <w:rFonts w:ascii="Times New Roman" w:hAnsi="Times New Roman"/>
        </w:rPr>
        <w:t xml:space="preserve"> </w:t>
      </w:r>
      <w:proofErr w:type="gramStart"/>
      <w:r w:rsidR="00282FFE" w:rsidRPr="005F2224">
        <w:rPr>
          <w:rFonts w:ascii="Times New Roman" w:hAnsi="Times New Roman"/>
        </w:rPr>
        <w:t>weeks</w:t>
      </w:r>
      <w:proofErr w:type="gramEnd"/>
      <w:r w:rsidR="00282FFE" w:rsidRPr="005F2224">
        <w:rPr>
          <w:rFonts w:ascii="Times New Roman" w:hAnsi="Times New Roman"/>
        </w:rPr>
        <w:t xml:space="preserve"> post-intervention), participants will attend their final follow-up assessment. </w:t>
      </w:r>
      <w:r w:rsidR="00B00489">
        <w:rPr>
          <w:rFonts w:ascii="Times New Roman" w:hAnsi="Times New Roman"/>
        </w:rPr>
        <w:t xml:space="preserve">Participants </w:t>
      </w:r>
      <w:r w:rsidR="00B00489">
        <w:rPr>
          <w:rFonts w:ascii="Times New Roman" w:hAnsi="Times New Roman"/>
        </w:rPr>
        <w:lastRenderedPageBreak/>
        <w:t>will be required to return their Fitbit within the fortnight following the 24-week intervention.</w:t>
      </w:r>
    </w:p>
    <w:p w14:paraId="6B4D1532" w14:textId="7933207B" w:rsidR="00F86ABC" w:rsidRPr="005F2224" w:rsidRDefault="00F86ABC" w:rsidP="004C1F91">
      <w:pPr>
        <w:pStyle w:val="Heading3"/>
      </w:pPr>
      <w:r w:rsidRPr="005F2224">
        <w:t>Control group</w:t>
      </w:r>
    </w:p>
    <w:p w14:paraId="61D82FAC" w14:textId="6D28457B" w:rsidR="00882358" w:rsidRPr="009D0C94" w:rsidRDefault="009D0C94" w:rsidP="009D0C94">
      <w:pPr>
        <w:spacing w:line="360" w:lineRule="auto"/>
        <w:ind w:firstLine="720"/>
      </w:pPr>
      <w:r>
        <w:rPr>
          <w:rFonts w:ascii="Times New Roman" w:hAnsi="Times New Roman"/>
        </w:rPr>
        <w:t>Control</w:t>
      </w:r>
      <w:r w:rsidR="00FB5374">
        <w:rPr>
          <w:rFonts w:ascii="Times New Roman" w:hAnsi="Times New Roman"/>
        </w:rPr>
        <w:t xml:space="preserve"> participants will</w:t>
      </w:r>
      <w:r>
        <w:rPr>
          <w:rFonts w:ascii="Times New Roman" w:hAnsi="Times New Roman"/>
        </w:rPr>
        <w:t xml:space="preserve"> also </w:t>
      </w:r>
      <w:r w:rsidR="00E607A3" w:rsidRPr="005F2224">
        <w:rPr>
          <w:rFonts w:ascii="Times New Roman" w:hAnsi="Times New Roman"/>
        </w:rPr>
        <w:t>receive printed</w:t>
      </w:r>
      <w:r w:rsidR="00F60D19" w:rsidRPr="005F2224">
        <w:rPr>
          <w:rFonts w:ascii="Times New Roman" w:hAnsi="Times New Roman"/>
        </w:rPr>
        <w:t xml:space="preserve"> information on the government g</w:t>
      </w:r>
      <w:r w:rsidR="00AB685E" w:rsidRPr="005F2224">
        <w:rPr>
          <w:rFonts w:ascii="Times New Roman" w:hAnsi="Times New Roman"/>
        </w:rPr>
        <w:t xml:space="preserve">uidelines for </w:t>
      </w:r>
      <w:r w:rsidRPr="005F2224">
        <w:rPr>
          <w:rFonts w:ascii="Times New Roman" w:hAnsi="Times New Roman"/>
        </w:rPr>
        <w:t>physical activity</w:t>
      </w:r>
      <w:r>
        <w:rPr>
          <w:rFonts w:ascii="Times New Roman" w:hAnsi="Times New Roman"/>
        </w:rPr>
        <w:t>, making physical activity goals, and action planning, at baseline (Appendix E)</w:t>
      </w:r>
      <w:r w:rsidRPr="005F2224">
        <w:rPr>
          <w:rFonts w:ascii="Times New Roman" w:hAnsi="Times New Roman"/>
        </w:rPr>
        <w:t>.</w:t>
      </w:r>
      <w:r>
        <w:t xml:space="preserve"> </w:t>
      </w:r>
      <w:r w:rsidR="0086798E" w:rsidRPr="005F2224">
        <w:rPr>
          <w:rFonts w:ascii="Times New Roman" w:hAnsi="Times New Roman"/>
        </w:rPr>
        <w:t xml:space="preserve">These resources are comparable to the generic recommendations that cancer survivors have reported receiving post-treatment (Maxwell-Smith, </w:t>
      </w:r>
      <w:proofErr w:type="spellStart"/>
      <w:r w:rsidR="0086798E" w:rsidRPr="005F2224">
        <w:rPr>
          <w:rFonts w:ascii="Times New Roman" w:hAnsi="Times New Roman"/>
        </w:rPr>
        <w:t>Zeps</w:t>
      </w:r>
      <w:proofErr w:type="spellEnd"/>
      <w:r w:rsidR="0086798E" w:rsidRPr="005F2224">
        <w:rPr>
          <w:rFonts w:ascii="Times New Roman" w:hAnsi="Times New Roman"/>
        </w:rPr>
        <w:t xml:space="preserve">, Hagger, </w:t>
      </w:r>
      <w:proofErr w:type="spellStart"/>
      <w:r w:rsidR="0086798E" w:rsidRPr="005F2224">
        <w:rPr>
          <w:rFonts w:ascii="Times New Roman" w:hAnsi="Times New Roman"/>
        </w:rPr>
        <w:t>Platell</w:t>
      </w:r>
      <w:proofErr w:type="spellEnd"/>
      <w:r w:rsidR="0086798E" w:rsidRPr="005F2224">
        <w:rPr>
          <w:rFonts w:ascii="Times New Roman" w:hAnsi="Times New Roman"/>
        </w:rPr>
        <w:t xml:space="preserve"> &amp; </w:t>
      </w:r>
      <w:proofErr w:type="spellStart"/>
      <w:r w:rsidR="0086798E" w:rsidRPr="005F2224">
        <w:rPr>
          <w:rFonts w:ascii="Times New Roman" w:hAnsi="Times New Roman"/>
        </w:rPr>
        <w:t>Hardcastle</w:t>
      </w:r>
      <w:proofErr w:type="spellEnd"/>
      <w:r w:rsidR="0086798E" w:rsidRPr="005F2224">
        <w:rPr>
          <w:rFonts w:ascii="Times New Roman" w:hAnsi="Times New Roman"/>
        </w:rPr>
        <w:t xml:space="preserve">, 2016), and therefore represent a usual care condition. </w:t>
      </w:r>
      <w:r w:rsidR="007C1EF5">
        <w:rPr>
          <w:rFonts w:ascii="Times New Roman" w:hAnsi="Times New Roman"/>
        </w:rPr>
        <w:t xml:space="preserve">In addition to these print materials, participants will also receive </w:t>
      </w:r>
      <w:r w:rsidR="009C6C6D">
        <w:rPr>
          <w:rFonts w:ascii="Times New Roman" w:hAnsi="Times New Roman"/>
        </w:rPr>
        <w:t xml:space="preserve">goal-setting and </w:t>
      </w:r>
      <w:r w:rsidR="00A54214">
        <w:rPr>
          <w:rFonts w:ascii="Times New Roman" w:hAnsi="Times New Roman"/>
        </w:rPr>
        <w:t>problem solving</w:t>
      </w:r>
      <w:r w:rsidR="009C6C6D">
        <w:rPr>
          <w:rFonts w:ascii="Times New Roman" w:hAnsi="Times New Roman"/>
        </w:rPr>
        <w:t xml:space="preserve"> </w:t>
      </w:r>
      <w:r w:rsidR="00A54214">
        <w:rPr>
          <w:rFonts w:ascii="Times New Roman" w:hAnsi="Times New Roman"/>
        </w:rPr>
        <w:t>work</w:t>
      </w:r>
      <w:r w:rsidR="009C6C6D">
        <w:rPr>
          <w:rFonts w:ascii="Times New Roman" w:hAnsi="Times New Roman"/>
        </w:rPr>
        <w:t>sheets (</w:t>
      </w:r>
      <w:r w:rsidR="009C6C6D" w:rsidRPr="000D3F64">
        <w:rPr>
          <w:rFonts w:ascii="Times New Roman" w:hAnsi="Times New Roman"/>
        </w:rPr>
        <w:t xml:space="preserve">Appendix </w:t>
      </w:r>
      <w:r>
        <w:rPr>
          <w:rFonts w:ascii="Times New Roman" w:hAnsi="Times New Roman"/>
        </w:rPr>
        <w:t>F</w:t>
      </w:r>
      <w:r w:rsidR="009C6C6D">
        <w:rPr>
          <w:rFonts w:ascii="Times New Roman" w:hAnsi="Times New Roman"/>
        </w:rPr>
        <w:t xml:space="preserve">). These materials will be identical to those that will be given to the treatment group during group sessions. However, members of the research team will not </w:t>
      </w:r>
      <w:r w:rsidR="00806562">
        <w:rPr>
          <w:rFonts w:ascii="Times New Roman" w:hAnsi="Times New Roman"/>
        </w:rPr>
        <w:t xml:space="preserve">direct the control group or engage with them regarding the </w:t>
      </w:r>
      <w:r w:rsidR="009C6C6D">
        <w:rPr>
          <w:rFonts w:ascii="Times New Roman" w:hAnsi="Times New Roman"/>
        </w:rPr>
        <w:t xml:space="preserve">activities. </w:t>
      </w:r>
      <w:r w:rsidR="00E0608A" w:rsidRPr="005F2224">
        <w:rPr>
          <w:rFonts w:ascii="Times New Roman" w:hAnsi="Times New Roman"/>
        </w:rPr>
        <w:t xml:space="preserve">Participants will </w:t>
      </w:r>
      <w:r w:rsidR="00755DA6">
        <w:rPr>
          <w:rFonts w:ascii="Times New Roman" w:hAnsi="Times New Roman"/>
        </w:rPr>
        <w:t xml:space="preserve">receive a booster text message or email at 6 weeks. For the control group, this message will be a reminder of the government guidelines and encourage participants to aim for these recommendations. Participants will </w:t>
      </w:r>
      <w:r w:rsidR="00E0608A" w:rsidRPr="005F2224">
        <w:rPr>
          <w:rFonts w:ascii="Times New Roman" w:hAnsi="Times New Roman"/>
        </w:rPr>
        <w:t>undergo</w:t>
      </w:r>
      <w:r w:rsidR="00755DA6">
        <w:rPr>
          <w:rFonts w:ascii="Times New Roman" w:hAnsi="Times New Roman"/>
        </w:rPr>
        <w:t xml:space="preserve"> the end of intervention assessment at 12 weeks, and their final follow-up assessment at 24 weeks (12 weeks post-intervention). </w:t>
      </w:r>
      <w:r w:rsidR="00285F3E">
        <w:rPr>
          <w:rFonts w:ascii="Times New Roman" w:hAnsi="Times New Roman"/>
        </w:rPr>
        <w:t xml:space="preserve">The control group will not receive a Fitbit to assist with self-monitoring of activity during the 12-week intervention. </w:t>
      </w:r>
      <w:r w:rsidR="00D64BC0" w:rsidRPr="005F2224">
        <w:rPr>
          <w:rFonts w:ascii="Times New Roman" w:hAnsi="Times New Roman"/>
        </w:rPr>
        <w:t xml:space="preserve">After the completion of the </w:t>
      </w:r>
      <w:r w:rsidR="00285F3E">
        <w:rPr>
          <w:rFonts w:ascii="Times New Roman" w:hAnsi="Times New Roman"/>
        </w:rPr>
        <w:t>study</w:t>
      </w:r>
      <w:r w:rsidR="00D64BC0" w:rsidRPr="005F2224">
        <w:rPr>
          <w:rFonts w:ascii="Times New Roman" w:hAnsi="Times New Roman"/>
        </w:rPr>
        <w:t>, participants from the control group will be given the opportunity t</w:t>
      </w:r>
      <w:r w:rsidR="00285F3E">
        <w:rPr>
          <w:rFonts w:ascii="Times New Roman" w:hAnsi="Times New Roman"/>
        </w:rPr>
        <w:t>o trial the Fitbit for 6 weeks.</w:t>
      </w:r>
    </w:p>
    <w:p w14:paraId="67F3ED4A" w14:textId="0D8A8FBD" w:rsidR="00146CF6" w:rsidRPr="005F2224" w:rsidRDefault="00146CF6" w:rsidP="00D64BE1">
      <w:pPr>
        <w:pStyle w:val="Heading2"/>
      </w:pPr>
      <w:r w:rsidRPr="005F2224">
        <w:t xml:space="preserve">Measures </w:t>
      </w:r>
    </w:p>
    <w:p w14:paraId="2A96C60A" w14:textId="77777777" w:rsidR="00B80F25" w:rsidRPr="005F2224" w:rsidRDefault="00956D66" w:rsidP="004C1F91">
      <w:pPr>
        <w:pStyle w:val="Heading4"/>
      </w:pPr>
      <w:r w:rsidRPr="005F2224">
        <w:tab/>
      </w:r>
      <w:r w:rsidR="00B80F25" w:rsidRPr="005F2224">
        <w:t>Physical activity</w:t>
      </w:r>
    </w:p>
    <w:p w14:paraId="75384299" w14:textId="77777777" w:rsidR="00B80F25" w:rsidRPr="005F2224" w:rsidRDefault="00B80F25" w:rsidP="004C1F91">
      <w:pPr>
        <w:pStyle w:val="Heading5"/>
      </w:pPr>
      <w:r w:rsidRPr="005F2224">
        <w:rPr>
          <w:b/>
        </w:rPr>
        <w:tab/>
      </w:r>
      <w:r w:rsidRPr="005F2224">
        <w:t>Objective physical activity reading</w:t>
      </w:r>
    </w:p>
    <w:p w14:paraId="0A5FE70A" w14:textId="60DFB7FA" w:rsidR="00B80F25" w:rsidRPr="005F2224" w:rsidRDefault="00B80F25" w:rsidP="00B80F25">
      <w:pPr>
        <w:spacing w:line="360" w:lineRule="auto"/>
        <w:rPr>
          <w:rFonts w:ascii="Times New Roman" w:hAnsi="Times New Roman"/>
        </w:rPr>
      </w:pPr>
      <w:r w:rsidRPr="005F2224">
        <w:rPr>
          <w:rFonts w:ascii="Times New Roman" w:hAnsi="Times New Roman"/>
          <w:i/>
        </w:rPr>
        <w:tab/>
      </w:r>
      <w:r w:rsidR="005705A2" w:rsidRPr="005F2224">
        <w:rPr>
          <w:rFonts w:ascii="Times New Roman" w:hAnsi="Times New Roman"/>
        </w:rPr>
        <w:t xml:space="preserve">All participants will be asked to wear an </w:t>
      </w:r>
      <w:proofErr w:type="spellStart"/>
      <w:r w:rsidR="00210B77" w:rsidRPr="005F2224">
        <w:rPr>
          <w:rFonts w:ascii="Times New Roman" w:hAnsi="Times New Roman"/>
        </w:rPr>
        <w:t>Actigraph</w:t>
      </w:r>
      <w:proofErr w:type="spellEnd"/>
      <w:r w:rsidR="00210B77" w:rsidRPr="005F2224">
        <w:rPr>
          <w:rFonts w:ascii="Times New Roman" w:hAnsi="Times New Roman"/>
        </w:rPr>
        <w:t xml:space="preserve"> GT3X </w:t>
      </w:r>
      <w:r w:rsidR="005705A2" w:rsidRPr="005F2224">
        <w:rPr>
          <w:rFonts w:ascii="Times New Roman" w:hAnsi="Times New Roman"/>
        </w:rPr>
        <w:t>accelerometer to track their activity for seven days at b</w:t>
      </w:r>
      <w:r w:rsidR="00210B77" w:rsidRPr="005F2224">
        <w:rPr>
          <w:rFonts w:ascii="Times New Roman" w:hAnsi="Times New Roman"/>
        </w:rPr>
        <w:t>aseline, 12 weeks and 24 weeks (</w:t>
      </w:r>
      <w:proofErr w:type="spellStart"/>
      <w:r w:rsidR="00210B77" w:rsidRPr="005F2224">
        <w:rPr>
          <w:rFonts w:ascii="Times New Roman" w:hAnsi="Times New Roman"/>
        </w:rPr>
        <w:t>Actigraph</w:t>
      </w:r>
      <w:proofErr w:type="spellEnd"/>
      <w:r w:rsidR="00210B77" w:rsidRPr="005F2224">
        <w:rPr>
          <w:rFonts w:ascii="Times New Roman" w:hAnsi="Times New Roman"/>
        </w:rPr>
        <w:t xml:space="preserve">, LLC, Pensacola, Florida, USA). Accelerometer readings will be used as an objective measure of physical activity. </w:t>
      </w:r>
    </w:p>
    <w:p w14:paraId="1C2F1D10" w14:textId="77777777" w:rsidR="00B80F25" w:rsidRPr="005F2224" w:rsidRDefault="00B80F25" w:rsidP="004C1F91">
      <w:pPr>
        <w:pStyle w:val="Heading5"/>
      </w:pPr>
      <w:r w:rsidRPr="005F2224">
        <w:tab/>
        <w:t>Self-reported physical activity - IPAQ-SF</w:t>
      </w:r>
    </w:p>
    <w:p w14:paraId="567AABA7" w14:textId="77777777" w:rsidR="00B80F25" w:rsidRPr="005F2224" w:rsidRDefault="00B80F25" w:rsidP="00B80F25">
      <w:pPr>
        <w:spacing w:line="360" w:lineRule="auto"/>
        <w:ind w:firstLine="720"/>
        <w:rPr>
          <w:rFonts w:ascii="Times New Roman" w:hAnsi="Times New Roman"/>
        </w:rPr>
      </w:pPr>
      <w:r w:rsidRPr="005F2224">
        <w:rPr>
          <w:rFonts w:ascii="Times New Roman" w:hAnsi="Times New Roman"/>
        </w:rPr>
        <w:t xml:space="preserve">The International Physical Activity Questionnaire, Short Form (IPAQ-SF (Craig et al., 2003) assesses self-reported physical activity over a 7-day period. This questionnaire is scored based on the amount and intensity of accumulated minutes of exercise per week, with participants falling into high, medium or low categories. The </w:t>
      </w:r>
      <w:r w:rsidRPr="005F2224">
        <w:rPr>
          <w:rFonts w:ascii="Times New Roman" w:hAnsi="Times New Roman"/>
        </w:rPr>
        <w:lastRenderedPageBreak/>
        <w:t xml:space="preserve">questionnaire was developed by an International Consensus Group in 1998, and is recognised to be reliable (Craig et al., 2003; van </w:t>
      </w:r>
      <w:proofErr w:type="spellStart"/>
      <w:r w:rsidRPr="005F2224">
        <w:rPr>
          <w:rFonts w:ascii="Times New Roman" w:hAnsi="Times New Roman"/>
        </w:rPr>
        <w:t>Poppel</w:t>
      </w:r>
      <w:proofErr w:type="spellEnd"/>
      <w:r w:rsidRPr="005F2224">
        <w:rPr>
          <w:rFonts w:ascii="Times New Roman" w:hAnsi="Times New Roman"/>
        </w:rPr>
        <w:t xml:space="preserve"> et al., 2010) and valid (Tran et al., 2013). </w:t>
      </w:r>
    </w:p>
    <w:p w14:paraId="1F255CC9" w14:textId="03DBCBA3" w:rsidR="00956D66" w:rsidRPr="005F2224" w:rsidRDefault="00956D66" w:rsidP="00A17F3A">
      <w:pPr>
        <w:pStyle w:val="Heading4"/>
        <w:ind w:firstLine="720"/>
      </w:pPr>
      <w:r w:rsidRPr="005F2224">
        <w:t>Blood pressure &amp; BMI</w:t>
      </w:r>
    </w:p>
    <w:p w14:paraId="77654A2E" w14:textId="3959B31C" w:rsidR="00956D66" w:rsidRPr="005F2224" w:rsidRDefault="00956D66" w:rsidP="008E0636">
      <w:pPr>
        <w:spacing w:line="360" w:lineRule="auto"/>
        <w:rPr>
          <w:rFonts w:ascii="Times New Roman" w:hAnsi="Times New Roman"/>
        </w:rPr>
      </w:pPr>
      <w:r w:rsidRPr="005F2224">
        <w:rPr>
          <w:rFonts w:ascii="Times New Roman" w:hAnsi="Times New Roman"/>
        </w:rPr>
        <w:tab/>
      </w:r>
      <w:r w:rsidR="000355F6" w:rsidRPr="005F2224">
        <w:rPr>
          <w:rFonts w:ascii="Times New Roman" w:hAnsi="Times New Roman"/>
        </w:rPr>
        <w:t>Th</w:t>
      </w:r>
      <w:r w:rsidR="00525BD8" w:rsidRPr="005F2224">
        <w:rPr>
          <w:rFonts w:ascii="Times New Roman" w:hAnsi="Times New Roman"/>
        </w:rPr>
        <w:t>ese two measures are useful as</w:t>
      </w:r>
      <w:r w:rsidR="000355F6" w:rsidRPr="005F2224">
        <w:rPr>
          <w:rFonts w:ascii="Times New Roman" w:hAnsi="Times New Roman"/>
        </w:rPr>
        <w:t xml:space="preserve"> general indicator</w:t>
      </w:r>
      <w:r w:rsidR="00525BD8" w:rsidRPr="005F2224">
        <w:rPr>
          <w:rFonts w:ascii="Times New Roman" w:hAnsi="Times New Roman"/>
        </w:rPr>
        <w:t>s</w:t>
      </w:r>
      <w:r w:rsidR="000355F6" w:rsidRPr="005F2224">
        <w:rPr>
          <w:rFonts w:ascii="Times New Roman" w:hAnsi="Times New Roman"/>
        </w:rPr>
        <w:t xml:space="preserve"> of cardiovascular and morphological changes </w:t>
      </w:r>
      <w:r w:rsidR="00525BD8" w:rsidRPr="005F2224">
        <w:rPr>
          <w:rFonts w:ascii="Times New Roman" w:hAnsi="Times New Roman"/>
        </w:rPr>
        <w:t xml:space="preserve">in participants </w:t>
      </w:r>
      <w:r w:rsidR="000355F6" w:rsidRPr="005F2224">
        <w:rPr>
          <w:rFonts w:ascii="Times New Roman" w:hAnsi="Times New Roman"/>
        </w:rPr>
        <w:t>throughout the intervention. Comparisons of blood pressure and BMI across baseline, 12-wee</w:t>
      </w:r>
      <w:r w:rsidR="00810F26" w:rsidRPr="005F2224">
        <w:rPr>
          <w:rFonts w:ascii="Times New Roman" w:hAnsi="Times New Roman"/>
        </w:rPr>
        <w:t>k and 24</w:t>
      </w:r>
      <w:r w:rsidR="00D841E2" w:rsidRPr="005F2224">
        <w:rPr>
          <w:rFonts w:ascii="Times New Roman" w:hAnsi="Times New Roman"/>
        </w:rPr>
        <w:t xml:space="preserve">-week assessments may suggest trends in the data that can be attributed to the intervention. </w:t>
      </w:r>
    </w:p>
    <w:p w14:paraId="048D9D3A" w14:textId="5B1EEF2B" w:rsidR="004C233C" w:rsidRPr="005F2224" w:rsidRDefault="00C65892" w:rsidP="004C1F91">
      <w:pPr>
        <w:pStyle w:val="Heading4"/>
      </w:pPr>
      <w:r w:rsidRPr="005F2224">
        <w:tab/>
      </w:r>
      <w:r w:rsidR="004C233C" w:rsidRPr="005F2224">
        <w:t>Quality of life, exercise attitudes &amp; feasibility</w:t>
      </w:r>
    </w:p>
    <w:p w14:paraId="09203ACC" w14:textId="501182B5" w:rsidR="0031191D" w:rsidRDefault="00B214C2" w:rsidP="00D64BE1">
      <w:pPr>
        <w:spacing w:line="360" w:lineRule="auto"/>
        <w:ind w:firstLine="720"/>
        <w:rPr>
          <w:rFonts w:ascii="Times New Roman" w:hAnsi="Times New Roman"/>
        </w:rPr>
      </w:pPr>
      <w:r w:rsidRPr="005F2224">
        <w:rPr>
          <w:rFonts w:ascii="Times New Roman" w:hAnsi="Times New Roman"/>
        </w:rPr>
        <w:t xml:space="preserve">Quality of life and exercise attitudes will be assessed by a range of quantitative scales which will be administered in conjunction with the IPAQ-SF at baseline, 12 weeks and 24 weeks. </w:t>
      </w:r>
      <w:r w:rsidR="002A6BA6">
        <w:rPr>
          <w:rFonts w:ascii="Times New Roman" w:hAnsi="Times New Roman"/>
        </w:rPr>
        <w:t>Quality of life will be measured using</w:t>
      </w:r>
      <w:r w:rsidR="00C53FC1">
        <w:rPr>
          <w:rFonts w:ascii="Times New Roman" w:hAnsi="Times New Roman"/>
        </w:rPr>
        <w:t xml:space="preserve"> the general health</w:t>
      </w:r>
      <w:r w:rsidR="00DF11CE">
        <w:rPr>
          <w:rFonts w:ascii="Times New Roman" w:hAnsi="Times New Roman"/>
        </w:rPr>
        <w:t xml:space="preserve"> (1 item)</w:t>
      </w:r>
      <w:r w:rsidR="00C53FC1">
        <w:rPr>
          <w:rFonts w:ascii="Times New Roman" w:hAnsi="Times New Roman"/>
        </w:rPr>
        <w:t>, social functioning</w:t>
      </w:r>
      <w:r w:rsidR="00DF11CE">
        <w:rPr>
          <w:rFonts w:ascii="Times New Roman" w:hAnsi="Times New Roman"/>
        </w:rPr>
        <w:t xml:space="preserve"> (1 item),</w:t>
      </w:r>
      <w:r w:rsidR="00C53FC1">
        <w:rPr>
          <w:rFonts w:ascii="Times New Roman" w:hAnsi="Times New Roman"/>
        </w:rPr>
        <w:t xml:space="preserve"> mental health</w:t>
      </w:r>
      <w:r w:rsidR="00DF11CE">
        <w:rPr>
          <w:rFonts w:ascii="Times New Roman" w:hAnsi="Times New Roman"/>
        </w:rPr>
        <w:t xml:space="preserve"> (2 items)</w:t>
      </w:r>
      <w:r w:rsidR="00C53FC1">
        <w:rPr>
          <w:rFonts w:ascii="Times New Roman" w:hAnsi="Times New Roman"/>
        </w:rPr>
        <w:t xml:space="preserve"> and vitality</w:t>
      </w:r>
      <w:r w:rsidR="00DF11CE">
        <w:rPr>
          <w:rFonts w:ascii="Times New Roman" w:hAnsi="Times New Roman"/>
        </w:rPr>
        <w:t xml:space="preserve"> (1 item)</w:t>
      </w:r>
      <w:r w:rsidR="00C53FC1">
        <w:rPr>
          <w:rFonts w:ascii="Times New Roman" w:hAnsi="Times New Roman"/>
        </w:rPr>
        <w:t xml:space="preserve"> subscales from</w:t>
      </w:r>
      <w:r w:rsidR="002A6BA6">
        <w:rPr>
          <w:rFonts w:ascii="Times New Roman" w:hAnsi="Times New Roman"/>
        </w:rPr>
        <w:t xml:space="preserve"> the MOS-SF-12 Health Survey (Ware, </w:t>
      </w:r>
      <w:proofErr w:type="spellStart"/>
      <w:r w:rsidR="002A6BA6">
        <w:rPr>
          <w:rFonts w:ascii="Times New Roman" w:hAnsi="Times New Roman"/>
        </w:rPr>
        <w:t>Kosinski</w:t>
      </w:r>
      <w:proofErr w:type="spellEnd"/>
      <w:r w:rsidR="002A6BA6">
        <w:rPr>
          <w:rFonts w:ascii="Times New Roman" w:hAnsi="Times New Roman"/>
        </w:rPr>
        <w:t xml:space="preserve"> &amp; Keller, 1996). This instrument has demonstrated psychometric reliability and validity for assessing psychological well-being (</w:t>
      </w:r>
      <w:r w:rsidR="00A0466A">
        <w:rPr>
          <w:rFonts w:ascii="Times New Roman" w:hAnsi="Times New Roman"/>
        </w:rPr>
        <w:t xml:space="preserve">Ware &amp; </w:t>
      </w:r>
      <w:proofErr w:type="spellStart"/>
      <w:r w:rsidR="00A0466A">
        <w:rPr>
          <w:rFonts w:ascii="Times New Roman" w:hAnsi="Times New Roman"/>
        </w:rPr>
        <w:t>Sherbourne</w:t>
      </w:r>
      <w:proofErr w:type="spellEnd"/>
      <w:r w:rsidR="00A0466A">
        <w:rPr>
          <w:rFonts w:ascii="Times New Roman" w:hAnsi="Times New Roman"/>
        </w:rPr>
        <w:t>, 1992).</w:t>
      </w:r>
      <w:r w:rsidR="002A6BA6">
        <w:rPr>
          <w:rFonts w:ascii="Times New Roman" w:hAnsi="Times New Roman"/>
        </w:rPr>
        <w:t xml:space="preserve"> </w:t>
      </w:r>
      <w:r w:rsidR="00241BE0">
        <w:rPr>
          <w:rFonts w:ascii="Times New Roman" w:hAnsi="Times New Roman"/>
        </w:rPr>
        <w:t>E</w:t>
      </w:r>
      <w:r w:rsidR="00786CA1">
        <w:rPr>
          <w:rFonts w:ascii="Times New Roman" w:hAnsi="Times New Roman"/>
        </w:rPr>
        <w:t>xercise attitudes will</w:t>
      </w:r>
      <w:r w:rsidR="00241BE0">
        <w:rPr>
          <w:rFonts w:ascii="Times New Roman" w:hAnsi="Times New Roman"/>
        </w:rPr>
        <w:t xml:space="preserve"> be measured using items from the HAPA </w:t>
      </w:r>
      <w:r w:rsidR="002A6BA6">
        <w:rPr>
          <w:rFonts w:ascii="Times New Roman" w:hAnsi="Times New Roman"/>
        </w:rPr>
        <w:t>scale</w:t>
      </w:r>
      <w:r w:rsidR="00243AA6">
        <w:rPr>
          <w:rFonts w:ascii="Times New Roman" w:hAnsi="Times New Roman"/>
        </w:rPr>
        <w:t xml:space="preserve"> (</w:t>
      </w:r>
      <w:proofErr w:type="spellStart"/>
      <w:r w:rsidR="00243AA6">
        <w:rPr>
          <w:rFonts w:ascii="Times New Roman" w:hAnsi="Times New Roman"/>
        </w:rPr>
        <w:t>Schwarzer</w:t>
      </w:r>
      <w:proofErr w:type="spellEnd"/>
      <w:r w:rsidR="00243AA6">
        <w:rPr>
          <w:rFonts w:ascii="Times New Roman" w:hAnsi="Times New Roman"/>
        </w:rPr>
        <w:t xml:space="preserve"> &amp; </w:t>
      </w:r>
      <w:proofErr w:type="spellStart"/>
      <w:r w:rsidR="00243AA6">
        <w:rPr>
          <w:rFonts w:ascii="Times New Roman" w:hAnsi="Times New Roman"/>
        </w:rPr>
        <w:t>Luszczynska</w:t>
      </w:r>
      <w:proofErr w:type="spellEnd"/>
      <w:r w:rsidR="00243AA6">
        <w:rPr>
          <w:rFonts w:ascii="Times New Roman" w:hAnsi="Times New Roman"/>
        </w:rPr>
        <w:t>, 2008)</w:t>
      </w:r>
      <w:r w:rsidR="00786CA1">
        <w:rPr>
          <w:rFonts w:ascii="Times New Roman" w:hAnsi="Times New Roman"/>
        </w:rPr>
        <w:t>.</w:t>
      </w:r>
      <w:r w:rsidR="002A6BA6">
        <w:rPr>
          <w:rFonts w:ascii="Times New Roman" w:hAnsi="Times New Roman"/>
        </w:rPr>
        <w:t xml:space="preserve"> This approach considers psychological constructs such as intention and planning to help explain health attitudes.</w:t>
      </w:r>
      <w:r w:rsidR="00786CA1">
        <w:rPr>
          <w:rFonts w:ascii="Times New Roman" w:hAnsi="Times New Roman"/>
        </w:rPr>
        <w:t xml:space="preserve"> </w:t>
      </w:r>
      <w:r w:rsidR="00F72BD5">
        <w:rPr>
          <w:rFonts w:ascii="Times New Roman" w:hAnsi="Times New Roman"/>
        </w:rPr>
        <w:t>Specifically, the constructs that will be assessed by the HAPA scale are: risk perception</w:t>
      </w:r>
      <w:r w:rsidR="004A7BA7">
        <w:rPr>
          <w:rFonts w:ascii="Times New Roman" w:hAnsi="Times New Roman"/>
        </w:rPr>
        <w:t xml:space="preserve"> (4 items)</w:t>
      </w:r>
      <w:r w:rsidR="00F72BD5">
        <w:rPr>
          <w:rFonts w:ascii="Times New Roman" w:hAnsi="Times New Roman"/>
        </w:rPr>
        <w:t>, outcome expectancy</w:t>
      </w:r>
      <w:r w:rsidR="004A7BA7">
        <w:rPr>
          <w:rFonts w:ascii="Times New Roman" w:hAnsi="Times New Roman"/>
        </w:rPr>
        <w:t xml:space="preserve"> (3 items)</w:t>
      </w:r>
      <w:r w:rsidR="00F72BD5">
        <w:rPr>
          <w:rFonts w:ascii="Times New Roman" w:hAnsi="Times New Roman"/>
        </w:rPr>
        <w:t>, action self-efficacy</w:t>
      </w:r>
      <w:r w:rsidR="004A7BA7">
        <w:rPr>
          <w:rFonts w:ascii="Times New Roman" w:hAnsi="Times New Roman"/>
        </w:rPr>
        <w:t xml:space="preserve"> (5 items)</w:t>
      </w:r>
      <w:r w:rsidR="00F72BD5">
        <w:rPr>
          <w:rFonts w:ascii="Times New Roman" w:hAnsi="Times New Roman"/>
        </w:rPr>
        <w:t>, maintenance self-efficacy</w:t>
      </w:r>
      <w:r w:rsidR="004A7BA7">
        <w:rPr>
          <w:rFonts w:ascii="Times New Roman" w:hAnsi="Times New Roman"/>
        </w:rPr>
        <w:t xml:space="preserve"> (9 items)</w:t>
      </w:r>
      <w:r w:rsidR="00F72BD5">
        <w:rPr>
          <w:rFonts w:ascii="Times New Roman" w:hAnsi="Times New Roman"/>
        </w:rPr>
        <w:t>, intention</w:t>
      </w:r>
      <w:r w:rsidR="004A7BA7">
        <w:rPr>
          <w:rFonts w:ascii="Times New Roman" w:hAnsi="Times New Roman"/>
        </w:rPr>
        <w:t xml:space="preserve"> (2 items)</w:t>
      </w:r>
      <w:r w:rsidR="00F72BD5">
        <w:rPr>
          <w:rFonts w:ascii="Times New Roman" w:hAnsi="Times New Roman"/>
        </w:rPr>
        <w:t>, and action planning</w:t>
      </w:r>
      <w:r w:rsidR="00B22BCB">
        <w:rPr>
          <w:rFonts w:ascii="Times New Roman" w:hAnsi="Times New Roman"/>
        </w:rPr>
        <w:t xml:space="preserve"> (1 item)</w:t>
      </w:r>
      <w:r w:rsidR="00F72BD5">
        <w:rPr>
          <w:rFonts w:ascii="Times New Roman" w:hAnsi="Times New Roman"/>
        </w:rPr>
        <w:t xml:space="preserve">. </w:t>
      </w:r>
      <w:r w:rsidR="00B013F3">
        <w:rPr>
          <w:rFonts w:ascii="Times New Roman" w:hAnsi="Times New Roman"/>
        </w:rPr>
        <w:t>Appendix B</w:t>
      </w:r>
      <w:r w:rsidR="008563DA">
        <w:rPr>
          <w:rFonts w:ascii="Times New Roman" w:hAnsi="Times New Roman"/>
        </w:rPr>
        <w:t xml:space="preserve"> shows the questionnaire that will be administered to participants, which includes the above measures. </w:t>
      </w:r>
      <w:r w:rsidR="00454119" w:rsidRPr="005F2224">
        <w:rPr>
          <w:rFonts w:ascii="Times New Roman" w:hAnsi="Times New Roman"/>
        </w:rPr>
        <w:t xml:space="preserve">Feasibility will be assessed using a qualitative feedback sheet </w:t>
      </w:r>
      <w:r w:rsidR="00B013F3">
        <w:rPr>
          <w:rFonts w:ascii="Times New Roman" w:hAnsi="Times New Roman"/>
        </w:rPr>
        <w:t>(Appendix C</w:t>
      </w:r>
      <w:r w:rsidR="00454119" w:rsidRPr="005F2224">
        <w:rPr>
          <w:rFonts w:ascii="Times New Roman" w:hAnsi="Times New Roman"/>
        </w:rPr>
        <w:t>) a</w:t>
      </w:r>
      <w:r w:rsidR="00956D43">
        <w:rPr>
          <w:rFonts w:ascii="Times New Roman" w:hAnsi="Times New Roman"/>
        </w:rPr>
        <w:t xml:space="preserve">fter 12 </w:t>
      </w:r>
      <w:r w:rsidR="00454119" w:rsidRPr="005F2224">
        <w:rPr>
          <w:rFonts w:ascii="Times New Roman" w:hAnsi="Times New Roman"/>
        </w:rPr>
        <w:t xml:space="preserve">weeks. </w:t>
      </w:r>
      <w:r w:rsidR="00C632A1" w:rsidRPr="005F2224">
        <w:rPr>
          <w:rFonts w:ascii="Times New Roman" w:hAnsi="Times New Roman"/>
        </w:rPr>
        <w:t>Within the feasibility assessment, participants will be able to share thei</w:t>
      </w:r>
      <w:r w:rsidR="00941700">
        <w:rPr>
          <w:rFonts w:ascii="Times New Roman" w:hAnsi="Times New Roman"/>
        </w:rPr>
        <w:t>r opinions about effective and i</w:t>
      </w:r>
      <w:r w:rsidR="00C632A1" w:rsidRPr="005F2224">
        <w:rPr>
          <w:rFonts w:ascii="Times New Roman" w:hAnsi="Times New Roman"/>
        </w:rPr>
        <w:t xml:space="preserve">neffective </w:t>
      </w:r>
      <w:r w:rsidR="0031191D">
        <w:rPr>
          <w:rFonts w:ascii="Times New Roman" w:hAnsi="Times New Roman"/>
        </w:rPr>
        <w:t>components of the intervention.</w:t>
      </w:r>
    </w:p>
    <w:p w14:paraId="1F925A2D" w14:textId="77777777" w:rsidR="0031191D" w:rsidRDefault="0031191D" w:rsidP="0031191D">
      <w:pPr>
        <w:spacing w:line="360" w:lineRule="auto"/>
        <w:rPr>
          <w:rFonts w:ascii="Times New Roman" w:hAnsi="Times New Roman"/>
        </w:rPr>
      </w:pPr>
    </w:p>
    <w:p w14:paraId="293393C8" w14:textId="77777777" w:rsidR="0019529D" w:rsidRDefault="0019529D" w:rsidP="0031191D">
      <w:pPr>
        <w:spacing w:line="360" w:lineRule="auto"/>
        <w:rPr>
          <w:rFonts w:ascii="Times New Roman" w:hAnsi="Times New Roman"/>
        </w:rPr>
      </w:pPr>
    </w:p>
    <w:p w14:paraId="3AB92B7C" w14:textId="77777777" w:rsidR="0019529D" w:rsidRDefault="0019529D" w:rsidP="0031191D">
      <w:pPr>
        <w:spacing w:line="360" w:lineRule="auto"/>
        <w:rPr>
          <w:rFonts w:ascii="Times New Roman" w:hAnsi="Times New Roman"/>
        </w:rPr>
      </w:pPr>
    </w:p>
    <w:p w14:paraId="1FA4FD51" w14:textId="77777777" w:rsidR="0019529D" w:rsidRDefault="0019529D" w:rsidP="0031191D">
      <w:pPr>
        <w:spacing w:line="360" w:lineRule="auto"/>
        <w:rPr>
          <w:rFonts w:ascii="Times New Roman" w:hAnsi="Times New Roman"/>
        </w:rPr>
      </w:pPr>
    </w:p>
    <w:p w14:paraId="1796C620" w14:textId="77777777" w:rsidR="0019529D" w:rsidRDefault="0019529D" w:rsidP="0031191D">
      <w:pPr>
        <w:spacing w:line="360" w:lineRule="auto"/>
        <w:rPr>
          <w:rFonts w:ascii="Times New Roman" w:hAnsi="Times New Roman"/>
        </w:rPr>
      </w:pPr>
    </w:p>
    <w:p w14:paraId="12AD1885" w14:textId="77777777" w:rsidR="0031191D" w:rsidRDefault="0031191D" w:rsidP="0031191D">
      <w:pPr>
        <w:spacing w:line="360" w:lineRule="auto"/>
        <w:rPr>
          <w:rFonts w:ascii="Times New Roman" w:hAnsi="Times New Roman"/>
        </w:rPr>
      </w:pPr>
    </w:p>
    <w:p w14:paraId="1AF3C908" w14:textId="347C4C92" w:rsidR="00A969FA" w:rsidRPr="0031191D" w:rsidRDefault="005D7CFA" w:rsidP="0031191D">
      <w:pPr>
        <w:pStyle w:val="Heading2"/>
        <w:rPr>
          <w:rFonts w:ascii="Times New Roman" w:hAnsi="Times New Roman"/>
        </w:rPr>
      </w:pPr>
      <w:r w:rsidRPr="005F2224">
        <w:t>Data collection, management and analysis</w:t>
      </w:r>
    </w:p>
    <w:p w14:paraId="117EA401" w14:textId="708B99C9" w:rsidR="00E64483" w:rsidRPr="005F2224" w:rsidRDefault="00A969FA" w:rsidP="008F4D4A">
      <w:pPr>
        <w:spacing w:line="360" w:lineRule="auto"/>
        <w:ind w:firstLine="720"/>
        <w:rPr>
          <w:rFonts w:ascii="Times New Roman" w:hAnsi="Times New Roman"/>
        </w:rPr>
      </w:pPr>
      <w:r w:rsidRPr="005F2224">
        <w:rPr>
          <w:rFonts w:ascii="Times New Roman" w:hAnsi="Times New Roman"/>
        </w:rPr>
        <w:t xml:space="preserve">Data will be collected by </w:t>
      </w:r>
      <w:r w:rsidR="00083494">
        <w:rPr>
          <w:rFonts w:ascii="Times New Roman" w:hAnsi="Times New Roman"/>
        </w:rPr>
        <w:t>CMS</w:t>
      </w:r>
      <w:r w:rsidR="006F75C8" w:rsidRPr="005F2224">
        <w:rPr>
          <w:rFonts w:ascii="Times New Roman" w:hAnsi="Times New Roman"/>
        </w:rPr>
        <w:t xml:space="preserve"> at baseline, </w:t>
      </w:r>
      <w:r w:rsidR="00083494">
        <w:rPr>
          <w:rFonts w:ascii="Times New Roman" w:hAnsi="Times New Roman"/>
        </w:rPr>
        <w:t xml:space="preserve">and by an independent </w:t>
      </w:r>
      <w:r w:rsidR="005A353D">
        <w:rPr>
          <w:rFonts w:ascii="Times New Roman" w:hAnsi="Times New Roman"/>
        </w:rPr>
        <w:t>trial co-ordinator</w:t>
      </w:r>
      <w:r w:rsidR="00083494">
        <w:rPr>
          <w:rFonts w:ascii="Times New Roman" w:hAnsi="Times New Roman"/>
        </w:rPr>
        <w:t xml:space="preserve"> </w:t>
      </w:r>
      <w:r w:rsidR="006F75C8" w:rsidRPr="005F2224">
        <w:rPr>
          <w:rFonts w:ascii="Times New Roman" w:hAnsi="Times New Roman"/>
        </w:rPr>
        <w:t xml:space="preserve">post-intervention </w:t>
      </w:r>
      <w:r w:rsidR="005B44DF" w:rsidRPr="005F2224">
        <w:rPr>
          <w:rFonts w:ascii="Times New Roman" w:hAnsi="Times New Roman"/>
        </w:rPr>
        <w:t xml:space="preserve">(12 weeks) </w:t>
      </w:r>
      <w:r w:rsidR="006F75C8" w:rsidRPr="005F2224">
        <w:rPr>
          <w:rFonts w:ascii="Times New Roman" w:hAnsi="Times New Roman"/>
        </w:rPr>
        <w:t xml:space="preserve">and </w:t>
      </w:r>
      <w:r w:rsidR="006302F7">
        <w:rPr>
          <w:rFonts w:ascii="Times New Roman" w:hAnsi="Times New Roman"/>
        </w:rPr>
        <w:t xml:space="preserve">at </w:t>
      </w:r>
      <w:r w:rsidR="006F75C8" w:rsidRPr="005F2224">
        <w:rPr>
          <w:rFonts w:ascii="Times New Roman" w:hAnsi="Times New Roman"/>
        </w:rPr>
        <w:t>follow-up</w:t>
      </w:r>
      <w:r w:rsidR="0049513B" w:rsidRPr="005F2224">
        <w:rPr>
          <w:rFonts w:ascii="Times New Roman" w:hAnsi="Times New Roman"/>
        </w:rPr>
        <w:t xml:space="preserve"> (24</w:t>
      </w:r>
      <w:r w:rsidR="005B44DF" w:rsidRPr="005F2224">
        <w:rPr>
          <w:rFonts w:ascii="Times New Roman" w:hAnsi="Times New Roman"/>
        </w:rPr>
        <w:t xml:space="preserve"> weeks)</w:t>
      </w:r>
      <w:r w:rsidR="006F75C8" w:rsidRPr="005F2224">
        <w:rPr>
          <w:rFonts w:ascii="Times New Roman" w:hAnsi="Times New Roman"/>
        </w:rPr>
        <w:t xml:space="preserve">. Physiological indicators such as BMI and blood pressure will be </w:t>
      </w:r>
      <w:r w:rsidR="00596E95" w:rsidRPr="005F2224">
        <w:rPr>
          <w:rFonts w:ascii="Times New Roman" w:hAnsi="Times New Roman"/>
        </w:rPr>
        <w:t>recorded</w:t>
      </w:r>
      <w:r w:rsidR="006F75C8" w:rsidRPr="005F2224">
        <w:rPr>
          <w:rFonts w:ascii="Times New Roman" w:hAnsi="Times New Roman"/>
        </w:rPr>
        <w:t xml:space="preserve"> with pen and paper. Established measures, such as the IPAQ-SF for measuring physical activity</w:t>
      </w:r>
      <w:r w:rsidR="00596E95" w:rsidRPr="005F2224">
        <w:rPr>
          <w:rFonts w:ascii="Times New Roman" w:hAnsi="Times New Roman"/>
        </w:rPr>
        <w:t xml:space="preserve"> </w:t>
      </w:r>
      <w:r w:rsidR="0049513B" w:rsidRPr="005F2224">
        <w:rPr>
          <w:rFonts w:ascii="Times New Roman" w:hAnsi="Times New Roman"/>
        </w:rPr>
        <w:t xml:space="preserve">will </w:t>
      </w:r>
      <w:r w:rsidR="006F75C8" w:rsidRPr="005F2224">
        <w:rPr>
          <w:rFonts w:ascii="Times New Roman" w:hAnsi="Times New Roman"/>
        </w:rPr>
        <w:t xml:space="preserve">be </w:t>
      </w:r>
      <w:r w:rsidR="00596E95" w:rsidRPr="005F2224">
        <w:rPr>
          <w:rFonts w:ascii="Times New Roman" w:hAnsi="Times New Roman"/>
        </w:rPr>
        <w:t>filled into printed forms</w:t>
      </w:r>
      <w:r w:rsidR="006F75C8" w:rsidRPr="005F2224">
        <w:rPr>
          <w:rFonts w:ascii="Times New Roman" w:hAnsi="Times New Roman"/>
        </w:rPr>
        <w:t xml:space="preserve"> with pen and paper. This data will later be amalgamated and </w:t>
      </w:r>
      <w:proofErr w:type="gramStart"/>
      <w:r w:rsidR="006F75C8" w:rsidRPr="005F2224">
        <w:rPr>
          <w:rFonts w:ascii="Times New Roman" w:hAnsi="Times New Roman"/>
        </w:rPr>
        <w:t>entered into statistical</w:t>
      </w:r>
      <w:proofErr w:type="gramEnd"/>
      <w:r w:rsidR="006F75C8" w:rsidRPr="005F2224">
        <w:rPr>
          <w:rFonts w:ascii="Times New Roman" w:hAnsi="Times New Roman"/>
        </w:rPr>
        <w:t xml:space="preserve"> software for analysis. </w:t>
      </w:r>
    </w:p>
    <w:p w14:paraId="1573E637" w14:textId="1F393127" w:rsidR="00DD3025" w:rsidRPr="005F2224" w:rsidRDefault="00085FBB" w:rsidP="008F4D4A">
      <w:pPr>
        <w:spacing w:line="360" w:lineRule="auto"/>
        <w:ind w:firstLine="720"/>
        <w:rPr>
          <w:rFonts w:ascii="Times New Roman" w:hAnsi="Times New Roman"/>
        </w:rPr>
      </w:pPr>
      <w:r w:rsidRPr="005F2224">
        <w:rPr>
          <w:rFonts w:ascii="Times New Roman" w:hAnsi="Times New Roman"/>
        </w:rPr>
        <w:t xml:space="preserve">The analysis will be a mixture of quantitative and qualitative approaches. Quantitative data will be </w:t>
      </w:r>
      <w:r w:rsidR="006F75C8" w:rsidRPr="005F2224">
        <w:rPr>
          <w:rFonts w:ascii="Times New Roman" w:hAnsi="Times New Roman"/>
        </w:rPr>
        <w:t>analysed</w:t>
      </w:r>
      <w:r w:rsidRPr="005F2224">
        <w:rPr>
          <w:rFonts w:ascii="Times New Roman" w:hAnsi="Times New Roman"/>
        </w:rPr>
        <w:t xml:space="preserve"> </w:t>
      </w:r>
      <w:r w:rsidR="006F75C8" w:rsidRPr="005F2224">
        <w:rPr>
          <w:rFonts w:ascii="Times New Roman" w:hAnsi="Times New Roman"/>
        </w:rPr>
        <w:t xml:space="preserve">in </w:t>
      </w:r>
      <w:r w:rsidR="00ED099C">
        <w:rPr>
          <w:rFonts w:ascii="Times New Roman" w:hAnsi="Times New Roman"/>
        </w:rPr>
        <w:t>the</w:t>
      </w:r>
      <w:r w:rsidRPr="005F2224">
        <w:rPr>
          <w:rFonts w:ascii="Times New Roman" w:hAnsi="Times New Roman"/>
        </w:rPr>
        <w:t xml:space="preserve"> statistical software program</w:t>
      </w:r>
      <w:r w:rsidR="00ED099C">
        <w:rPr>
          <w:rFonts w:ascii="Times New Roman" w:hAnsi="Times New Roman"/>
        </w:rPr>
        <w:t>, SPSS version</w:t>
      </w:r>
      <w:r w:rsidR="007404FC">
        <w:rPr>
          <w:rFonts w:ascii="Times New Roman" w:hAnsi="Times New Roman"/>
        </w:rPr>
        <w:t xml:space="preserve"> 24,</w:t>
      </w:r>
      <w:r w:rsidRPr="005F2224">
        <w:rPr>
          <w:rFonts w:ascii="Times New Roman" w:hAnsi="Times New Roman"/>
        </w:rPr>
        <w:t xml:space="preserve"> to establish the overall distribution and trends within the data.</w:t>
      </w:r>
      <w:r w:rsidR="00F60B42" w:rsidRPr="005F2224">
        <w:rPr>
          <w:rFonts w:ascii="Times New Roman" w:hAnsi="Times New Roman"/>
        </w:rPr>
        <w:t xml:space="preserve"> </w:t>
      </w:r>
      <w:r w:rsidR="00707C4D" w:rsidRPr="005F2224">
        <w:rPr>
          <w:rFonts w:ascii="Times New Roman" w:hAnsi="Times New Roman"/>
        </w:rPr>
        <w:t>A</w:t>
      </w:r>
      <w:r w:rsidR="00C6535C">
        <w:rPr>
          <w:rFonts w:ascii="Times New Roman" w:hAnsi="Times New Roman"/>
        </w:rPr>
        <w:t xml:space="preserve"> mixed ANOVA </w:t>
      </w:r>
      <w:r w:rsidR="00707C4D" w:rsidRPr="005F2224">
        <w:rPr>
          <w:rFonts w:ascii="Times New Roman" w:hAnsi="Times New Roman"/>
        </w:rPr>
        <w:t>will</w:t>
      </w:r>
      <w:r w:rsidR="00E7123E">
        <w:rPr>
          <w:rFonts w:ascii="Times New Roman" w:hAnsi="Times New Roman"/>
        </w:rPr>
        <w:t xml:space="preserve"> allow us to </w:t>
      </w:r>
      <w:r w:rsidR="00707C4D" w:rsidRPr="005F2224">
        <w:rPr>
          <w:rFonts w:ascii="Times New Roman" w:hAnsi="Times New Roman"/>
        </w:rPr>
        <w:t>examine</w:t>
      </w:r>
      <w:r w:rsidR="00E7123E">
        <w:rPr>
          <w:rFonts w:ascii="Times New Roman" w:hAnsi="Times New Roman"/>
        </w:rPr>
        <w:t xml:space="preserve"> between-group</w:t>
      </w:r>
      <w:r w:rsidR="00707C4D" w:rsidRPr="005F2224">
        <w:rPr>
          <w:rFonts w:ascii="Times New Roman" w:hAnsi="Times New Roman"/>
        </w:rPr>
        <w:t xml:space="preserve"> physiological and psychological differences that could be attributed to the effect of the behavioural intervention</w:t>
      </w:r>
      <w:r w:rsidR="007D3029">
        <w:rPr>
          <w:rFonts w:ascii="Times New Roman" w:hAnsi="Times New Roman"/>
        </w:rPr>
        <w:t>, as well as within-subject</w:t>
      </w:r>
      <w:r w:rsidR="00E7123E">
        <w:rPr>
          <w:rFonts w:ascii="Times New Roman" w:hAnsi="Times New Roman"/>
        </w:rPr>
        <w:t xml:space="preserve"> effects across time</w:t>
      </w:r>
      <w:r w:rsidR="00707C4D" w:rsidRPr="005F2224">
        <w:rPr>
          <w:rFonts w:ascii="Times New Roman" w:hAnsi="Times New Roman"/>
        </w:rPr>
        <w:t xml:space="preserve">. </w:t>
      </w:r>
      <w:r w:rsidR="0049513B" w:rsidRPr="005F2224">
        <w:rPr>
          <w:rFonts w:ascii="Times New Roman" w:hAnsi="Times New Roman"/>
        </w:rPr>
        <w:t>The primary outcome variable will be physical activity</w:t>
      </w:r>
      <w:r w:rsidR="00D025DA">
        <w:rPr>
          <w:rFonts w:ascii="Times New Roman" w:hAnsi="Times New Roman"/>
        </w:rPr>
        <w:t xml:space="preserve"> per week,</w:t>
      </w:r>
      <w:r w:rsidR="0049513B" w:rsidRPr="005F2224">
        <w:rPr>
          <w:rFonts w:ascii="Times New Roman" w:hAnsi="Times New Roman"/>
        </w:rPr>
        <w:t xml:space="preserve"> pre</w:t>
      </w:r>
      <w:r w:rsidR="007D3029">
        <w:rPr>
          <w:rFonts w:ascii="Times New Roman" w:hAnsi="Times New Roman"/>
        </w:rPr>
        <w:t>- and post-</w:t>
      </w:r>
      <w:r w:rsidR="0049513B" w:rsidRPr="005F2224">
        <w:rPr>
          <w:rFonts w:ascii="Times New Roman" w:hAnsi="Times New Roman"/>
        </w:rPr>
        <w:t xml:space="preserve">intervention. </w:t>
      </w:r>
      <w:r w:rsidR="00CF57D9">
        <w:rPr>
          <w:rFonts w:ascii="Times New Roman" w:hAnsi="Times New Roman"/>
        </w:rPr>
        <w:t xml:space="preserve">The group </w:t>
      </w:r>
      <w:proofErr w:type="gramStart"/>
      <w:r w:rsidR="00CF57D9">
        <w:rPr>
          <w:rFonts w:ascii="Times New Roman" w:hAnsi="Times New Roman"/>
        </w:rPr>
        <w:t>x time</w:t>
      </w:r>
      <w:proofErr w:type="gramEnd"/>
      <w:r w:rsidR="00CF57D9">
        <w:rPr>
          <w:rFonts w:ascii="Times New Roman" w:hAnsi="Times New Roman"/>
        </w:rPr>
        <w:t xml:space="preserve"> interaction will display any intervention effect. </w:t>
      </w:r>
      <w:proofErr w:type="gramStart"/>
      <w:r w:rsidR="00CF57D9">
        <w:rPr>
          <w:rFonts w:ascii="Times New Roman" w:hAnsi="Times New Roman"/>
        </w:rPr>
        <w:t>According to</w:t>
      </w:r>
      <w:proofErr w:type="gramEnd"/>
      <w:r w:rsidR="00CF57D9">
        <w:rPr>
          <w:rFonts w:ascii="Times New Roman" w:hAnsi="Times New Roman"/>
        </w:rPr>
        <w:t xml:space="preserve"> G*Power, at an alpha level of .05, our sample of 56 participants (28 per group) will provide an 80% </w:t>
      </w:r>
      <w:r w:rsidR="007D3029">
        <w:rPr>
          <w:rFonts w:ascii="Times New Roman" w:hAnsi="Times New Roman"/>
        </w:rPr>
        <w:t>probability</w:t>
      </w:r>
      <w:r w:rsidR="00CF57D9">
        <w:rPr>
          <w:rFonts w:ascii="Times New Roman" w:hAnsi="Times New Roman"/>
        </w:rPr>
        <w:t xml:space="preserve"> of capturing a small to moderate (f = .17) interaction. </w:t>
      </w:r>
      <w:r w:rsidRPr="005F2224">
        <w:rPr>
          <w:rFonts w:ascii="Times New Roman" w:hAnsi="Times New Roman"/>
        </w:rPr>
        <w:t xml:space="preserve">Qualitative data </w:t>
      </w:r>
      <w:r w:rsidR="0049513B" w:rsidRPr="005F2224">
        <w:rPr>
          <w:rFonts w:ascii="Times New Roman" w:hAnsi="Times New Roman"/>
        </w:rPr>
        <w:t>from the 24</w:t>
      </w:r>
      <w:r w:rsidR="00E64483" w:rsidRPr="005F2224">
        <w:rPr>
          <w:rFonts w:ascii="Times New Roman" w:hAnsi="Times New Roman"/>
        </w:rPr>
        <w:t xml:space="preserve">-week follow-up </w:t>
      </w:r>
      <w:r w:rsidRPr="005F2224">
        <w:rPr>
          <w:rFonts w:ascii="Times New Roman" w:hAnsi="Times New Roman"/>
        </w:rPr>
        <w:t xml:space="preserve">will be analysed using inductive thematic analysis to identify common themes associated with </w:t>
      </w:r>
      <w:r w:rsidR="00E64483" w:rsidRPr="005F2224">
        <w:rPr>
          <w:rFonts w:ascii="Times New Roman" w:hAnsi="Times New Roman"/>
        </w:rPr>
        <w:t>feedback</w:t>
      </w:r>
      <w:r w:rsidRPr="005F2224">
        <w:rPr>
          <w:rFonts w:ascii="Times New Roman" w:hAnsi="Times New Roman"/>
        </w:rPr>
        <w:t xml:space="preserve"> and </w:t>
      </w:r>
      <w:r w:rsidR="0049513B" w:rsidRPr="005F2224">
        <w:rPr>
          <w:rFonts w:ascii="Times New Roman" w:hAnsi="Times New Roman"/>
        </w:rPr>
        <w:t>feasibility</w:t>
      </w:r>
      <w:r w:rsidRPr="005F2224">
        <w:rPr>
          <w:rFonts w:ascii="Times New Roman" w:hAnsi="Times New Roman"/>
        </w:rPr>
        <w:t>.</w:t>
      </w:r>
    </w:p>
    <w:p w14:paraId="1A538933" w14:textId="66A62710" w:rsidR="005D7CFA" w:rsidRDefault="00CD5136" w:rsidP="008F4D4A">
      <w:pPr>
        <w:spacing w:line="360" w:lineRule="auto"/>
        <w:ind w:firstLine="720"/>
        <w:rPr>
          <w:rFonts w:ascii="Times New Roman" w:hAnsi="Times New Roman"/>
        </w:rPr>
      </w:pPr>
      <w:r w:rsidRPr="005F2224">
        <w:rPr>
          <w:rFonts w:ascii="Times New Roman" w:hAnsi="Times New Roman"/>
        </w:rPr>
        <w:t xml:space="preserve">Once this data has been </w:t>
      </w:r>
      <w:proofErr w:type="gramStart"/>
      <w:r w:rsidRPr="005F2224">
        <w:rPr>
          <w:rFonts w:ascii="Times New Roman" w:hAnsi="Times New Roman"/>
        </w:rPr>
        <w:t>entered into the</w:t>
      </w:r>
      <w:proofErr w:type="gramEnd"/>
      <w:r w:rsidRPr="005F2224">
        <w:rPr>
          <w:rFonts w:ascii="Times New Roman" w:hAnsi="Times New Roman"/>
        </w:rPr>
        <w:t xml:space="preserve"> statistical software for analysis, it can no longer be linked to participant identity. The data set will be analysed and interpreted holistically, with no single participant’s data being individually examined after the data cleaning stage. </w:t>
      </w:r>
      <w:r w:rsidR="00111A87" w:rsidRPr="005F2224">
        <w:rPr>
          <w:rFonts w:ascii="Times New Roman" w:hAnsi="Times New Roman"/>
        </w:rPr>
        <w:t xml:space="preserve">Data will be stored on a password protected electronic storage device, on </w:t>
      </w:r>
      <w:r w:rsidR="00DA50F6" w:rsidRPr="005F2224">
        <w:rPr>
          <w:rFonts w:ascii="Times New Roman" w:hAnsi="Times New Roman"/>
        </w:rPr>
        <w:t>password protected</w:t>
      </w:r>
      <w:r w:rsidR="00111A87" w:rsidRPr="005F2224">
        <w:rPr>
          <w:rFonts w:ascii="Times New Roman" w:hAnsi="Times New Roman"/>
        </w:rPr>
        <w:t xml:space="preserve"> computers, and/or in a locked cupboard in a secure location at Curtin University.</w:t>
      </w:r>
      <w:r w:rsidR="003D5CE2" w:rsidRPr="005F2224">
        <w:rPr>
          <w:rFonts w:ascii="Times New Roman" w:hAnsi="Times New Roman"/>
        </w:rPr>
        <w:t xml:space="preserve"> </w:t>
      </w:r>
    </w:p>
    <w:p w14:paraId="765970DC" w14:textId="77777777" w:rsidR="0031191D" w:rsidRDefault="0031191D" w:rsidP="0031191D">
      <w:pPr>
        <w:rPr>
          <w:rFonts w:ascii="Times New Roman" w:hAnsi="Times New Roman"/>
          <w:b/>
        </w:rPr>
      </w:pPr>
    </w:p>
    <w:p w14:paraId="604B9FF5" w14:textId="77777777" w:rsidR="0031191D" w:rsidRDefault="0031191D" w:rsidP="0031191D">
      <w:pPr>
        <w:rPr>
          <w:rFonts w:ascii="Times New Roman" w:hAnsi="Times New Roman"/>
          <w:b/>
        </w:rPr>
      </w:pPr>
    </w:p>
    <w:p w14:paraId="76DA5E01" w14:textId="77777777" w:rsidR="0031191D" w:rsidRDefault="0031191D" w:rsidP="0031191D">
      <w:pPr>
        <w:rPr>
          <w:rFonts w:ascii="Times New Roman" w:hAnsi="Times New Roman"/>
          <w:b/>
        </w:rPr>
      </w:pPr>
    </w:p>
    <w:p w14:paraId="32554C91" w14:textId="77777777" w:rsidR="0031191D" w:rsidRDefault="0031191D" w:rsidP="0031191D">
      <w:pPr>
        <w:rPr>
          <w:rFonts w:ascii="Times New Roman" w:hAnsi="Times New Roman"/>
          <w:b/>
        </w:rPr>
      </w:pPr>
    </w:p>
    <w:p w14:paraId="49869798" w14:textId="77777777" w:rsidR="0031191D" w:rsidRDefault="0031191D" w:rsidP="0031191D">
      <w:pPr>
        <w:rPr>
          <w:rFonts w:ascii="Times New Roman" w:hAnsi="Times New Roman"/>
          <w:b/>
        </w:rPr>
      </w:pPr>
    </w:p>
    <w:p w14:paraId="4B726C53" w14:textId="77777777" w:rsidR="0031191D" w:rsidRDefault="0031191D" w:rsidP="0031191D">
      <w:pPr>
        <w:rPr>
          <w:rFonts w:ascii="Times New Roman" w:hAnsi="Times New Roman"/>
          <w:b/>
        </w:rPr>
      </w:pPr>
    </w:p>
    <w:p w14:paraId="44673140" w14:textId="2CF2B6BE" w:rsidR="00A57D07" w:rsidRPr="0031191D" w:rsidRDefault="00095576" w:rsidP="0031191D">
      <w:pPr>
        <w:pStyle w:val="Heading2"/>
        <w:rPr>
          <w:rFonts w:ascii="Times New Roman" w:hAnsi="Times New Roman"/>
        </w:rPr>
      </w:pPr>
      <w:r>
        <w:t>Budget</w:t>
      </w:r>
    </w:p>
    <w:p w14:paraId="4ED6C852" w14:textId="4B37DA62" w:rsidR="00095576" w:rsidRPr="00095576" w:rsidRDefault="00095576" w:rsidP="00A57D07">
      <w:pPr>
        <w:spacing w:line="360" w:lineRule="auto"/>
        <w:rPr>
          <w:rFonts w:ascii="Times New Roman" w:hAnsi="Times New Roman"/>
        </w:rPr>
      </w:pPr>
      <w:r>
        <w:rPr>
          <w:rFonts w:ascii="Times New Roman" w:hAnsi="Times New Roman"/>
        </w:rPr>
        <w:tab/>
        <w:t>The r</w:t>
      </w:r>
      <w:r w:rsidR="00600834">
        <w:rPr>
          <w:rFonts w:ascii="Times New Roman" w:hAnsi="Times New Roman"/>
        </w:rPr>
        <w:t xml:space="preserve">esearch team has been offered $5000AUD to from St. John of God to support this project. </w:t>
      </w:r>
      <w:r w:rsidR="00F52DCF">
        <w:rPr>
          <w:rFonts w:ascii="Times New Roman" w:hAnsi="Times New Roman"/>
        </w:rPr>
        <w:t>These funds w</w:t>
      </w:r>
      <w:r w:rsidR="00FE51C2">
        <w:rPr>
          <w:rFonts w:ascii="Times New Roman" w:hAnsi="Times New Roman"/>
        </w:rPr>
        <w:t>i</w:t>
      </w:r>
      <w:r w:rsidR="00F81D77">
        <w:rPr>
          <w:rFonts w:ascii="Times New Roman" w:hAnsi="Times New Roman"/>
        </w:rPr>
        <w:t xml:space="preserve">ll be used to purchase Fitbits and </w:t>
      </w:r>
      <w:r w:rsidR="00FE51C2">
        <w:rPr>
          <w:rFonts w:ascii="Times New Roman" w:hAnsi="Times New Roman"/>
        </w:rPr>
        <w:t>Accelerometers</w:t>
      </w:r>
      <w:r w:rsidR="00F81D77">
        <w:rPr>
          <w:rFonts w:ascii="Times New Roman" w:hAnsi="Times New Roman"/>
        </w:rPr>
        <w:t xml:space="preserve">. We also have access to a </w:t>
      </w:r>
      <w:r w:rsidR="002A3554">
        <w:rPr>
          <w:rFonts w:ascii="Times New Roman" w:hAnsi="Times New Roman"/>
        </w:rPr>
        <w:t>HDR consumables allowance of $20</w:t>
      </w:r>
      <w:r w:rsidR="00D67C19">
        <w:rPr>
          <w:rFonts w:ascii="Times New Roman" w:hAnsi="Times New Roman"/>
        </w:rPr>
        <w:t>00AUD, which will be used for consumable items a</w:t>
      </w:r>
      <w:r w:rsidR="00866FFC">
        <w:rPr>
          <w:rFonts w:ascii="Times New Roman" w:hAnsi="Times New Roman"/>
        </w:rPr>
        <w:t>nd services, such as stationery, printing and parking reimbursements.</w:t>
      </w:r>
    </w:p>
    <w:tbl>
      <w:tblPr>
        <w:tblStyle w:val="TableGrid"/>
        <w:tblW w:w="0" w:type="auto"/>
        <w:tblLook w:val="04A0" w:firstRow="1" w:lastRow="0" w:firstColumn="1" w:lastColumn="0" w:noHBand="0" w:noVBand="1"/>
      </w:tblPr>
      <w:tblGrid>
        <w:gridCol w:w="2223"/>
        <w:gridCol w:w="1456"/>
        <w:gridCol w:w="1663"/>
        <w:gridCol w:w="1527"/>
        <w:gridCol w:w="1421"/>
      </w:tblGrid>
      <w:tr w:rsidR="00D9658A" w14:paraId="3A6F7D2C" w14:textId="77777777" w:rsidTr="00D9658A">
        <w:trPr>
          <w:trHeight w:val="857"/>
        </w:trPr>
        <w:tc>
          <w:tcPr>
            <w:tcW w:w="2223" w:type="dxa"/>
          </w:tcPr>
          <w:p w14:paraId="7CBAAC2A" w14:textId="5BA2828F" w:rsidR="001F0B59" w:rsidRDefault="001F0B59" w:rsidP="00F441C7">
            <w:pPr>
              <w:spacing w:line="360" w:lineRule="auto"/>
              <w:rPr>
                <w:rStyle w:val="Hyperlink"/>
                <w:rFonts w:ascii="Times New Roman" w:hAnsi="Times New Roman"/>
                <w:color w:val="auto"/>
              </w:rPr>
            </w:pPr>
            <w:r>
              <w:rPr>
                <w:rStyle w:val="Hyperlink"/>
                <w:rFonts w:ascii="Times New Roman" w:hAnsi="Times New Roman"/>
                <w:color w:val="auto"/>
              </w:rPr>
              <w:t>Item</w:t>
            </w:r>
          </w:p>
        </w:tc>
        <w:tc>
          <w:tcPr>
            <w:tcW w:w="1456" w:type="dxa"/>
          </w:tcPr>
          <w:p w14:paraId="6155F7CE" w14:textId="339F7D7C" w:rsidR="001F0B59" w:rsidRDefault="001F0B59" w:rsidP="00F441C7">
            <w:pPr>
              <w:spacing w:line="360" w:lineRule="auto"/>
              <w:rPr>
                <w:rStyle w:val="Hyperlink"/>
                <w:rFonts w:ascii="Times New Roman" w:hAnsi="Times New Roman"/>
                <w:color w:val="auto"/>
              </w:rPr>
            </w:pPr>
            <w:r>
              <w:rPr>
                <w:rStyle w:val="Hyperlink"/>
                <w:rFonts w:ascii="Times New Roman" w:hAnsi="Times New Roman"/>
                <w:color w:val="auto"/>
              </w:rPr>
              <w:t>Category of funds</w:t>
            </w:r>
          </w:p>
        </w:tc>
        <w:tc>
          <w:tcPr>
            <w:tcW w:w="1663" w:type="dxa"/>
          </w:tcPr>
          <w:p w14:paraId="2CF77A48" w14:textId="3CC15E93" w:rsidR="001F0B59" w:rsidRDefault="001F0B59" w:rsidP="00F441C7">
            <w:pPr>
              <w:spacing w:line="360" w:lineRule="auto"/>
              <w:rPr>
                <w:rStyle w:val="Hyperlink"/>
                <w:rFonts w:ascii="Times New Roman" w:hAnsi="Times New Roman"/>
                <w:color w:val="auto"/>
              </w:rPr>
            </w:pPr>
            <w:r>
              <w:rPr>
                <w:rStyle w:val="Hyperlink"/>
                <w:rFonts w:ascii="Times New Roman" w:hAnsi="Times New Roman"/>
                <w:color w:val="auto"/>
              </w:rPr>
              <w:t>Quantity</w:t>
            </w:r>
          </w:p>
        </w:tc>
        <w:tc>
          <w:tcPr>
            <w:tcW w:w="1527" w:type="dxa"/>
          </w:tcPr>
          <w:p w14:paraId="206BD4BA" w14:textId="4D115505" w:rsidR="001F0B59" w:rsidRDefault="001F0B59" w:rsidP="00F441C7">
            <w:pPr>
              <w:spacing w:line="360" w:lineRule="auto"/>
              <w:rPr>
                <w:rStyle w:val="Hyperlink"/>
                <w:rFonts w:ascii="Times New Roman" w:hAnsi="Times New Roman"/>
                <w:color w:val="auto"/>
              </w:rPr>
            </w:pPr>
            <w:r>
              <w:rPr>
                <w:rStyle w:val="Hyperlink"/>
                <w:rFonts w:ascii="Times New Roman" w:hAnsi="Times New Roman"/>
                <w:color w:val="auto"/>
              </w:rPr>
              <w:t>Cost</w:t>
            </w:r>
          </w:p>
        </w:tc>
        <w:tc>
          <w:tcPr>
            <w:tcW w:w="1421" w:type="dxa"/>
          </w:tcPr>
          <w:p w14:paraId="63CC94A6" w14:textId="7C8C1C92" w:rsidR="001F0B59" w:rsidRDefault="001F0B59" w:rsidP="00F441C7">
            <w:pPr>
              <w:spacing w:line="360" w:lineRule="auto"/>
              <w:rPr>
                <w:rStyle w:val="Hyperlink"/>
                <w:rFonts w:ascii="Times New Roman" w:hAnsi="Times New Roman"/>
                <w:color w:val="auto"/>
              </w:rPr>
            </w:pPr>
            <w:r>
              <w:rPr>
                <w:rStyle w:val="Hyperlink"/>
                <w:rFonts w:ascii="Times New Roman" w:hAnsi="Times New Roman"/>
                <w:color w:val="auto"/>
              </w:rPr>
              <w:t>Funds Remaining</w:t>
            </w:r>
          </w:p>
        </w:tc>
      </w:tr>
      <w:tr w:rsidR="00D9658A" w14:paraId="2A103E1C" w14:textId="77777777" w:rsidTr="00D9658A">
        <w:tc>
          <w:tcPr>
            <w:tcW w:w="2223" w:type="dxa"/>
          </w:tcPr>
          <w:p w14:paraId="6221C4CB" w14:textId="5ABD149B" w:rsidR="001F0B59" w:rsidRPr="00D67C19" w:rsidRDefault="001F0B59" w:rsidP="00F441C7">
            <w:pPr>
              <w:spacing w:line="360" w:lineRule="auto"/>
              <w:rPr>
                <w:rStyle w:val="Hyperlink"/>
                <w:rFonts w:ascii="Times New Roman" w:hAnsi="Times New Roman"/>
                <w:color w:val="auto"/>
                <w:u w:val="none"/>
              </w:rPr>
            </w:pPr>
            <w:r w:rsidRPr="00D67C19">
              <w:rPr>
                <w:rStyle w:val="Hyperlink"/>
                <w:rFonts w:ascii="Times New Roman" w:hAnsi="Times New Roman"/>
                <w:color w:val="auto"/>
                <w:u w:val="none"/>
              </w:rPr>
              <w:t>Fitbits*</w:t>
            </w:r>
          </w:p>
        </w:tc>
        <w:tc>
          <w:tcPr>
            <w:tcW w:w="1456" w:type="dxa"/>
          </w:tcPr>
          <w:p w14:paraId="2651CD14" w14:textId="089DC156" w:rsidR="001F0B59" w:rsidRDefault="001F0B59"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SJOG grant</w:t>
            </w:r>
          </w:p>
        </w:tc>
        <w:tc>
          <w:tcPr>
            <w:tcW w:w="1663" w:type="dxa"/>
          </w:tcPr>
          <w:p w14:paraId="7DA9D153" w14:textId="3A1081D6" w:rsidR="001F0B59" w:rsidRPr="00D67C19" w:rsidRDefault="001F0B59"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15</w:t>
            </w:r>
          </w:p>
        </w:tc>
        <w:tc>
          <w:tcPr>
            <w:tcW w:w="1527" w:type="dxa"/>
          </w:tcPr>
          <w:p w14:paraId="44878859" w14:textId="250F07B4" w:rsidR="001F0B59" w:rsidRPr="00D67C19" w:rsidRDefault="00996A42"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$120 x 15</w:t>
            </w:r>
            <w:r w:rsidR="001F0B59">
              <w:rPr>
                <w:rStyle w:val="Hyperlink"/>
                <w:rFonts w:ascii="Times New Roman" w:hAnsi="Times New Roman"/>
                <w:color w:val="auto"/>
                <w:u w:val="none"/>
              </w:rPr>
              <w:t>= $</w:t>
            </w:r>
            <w:r>
              <w:rPr>
                <w:rStyle w:val="Hyperlink"/>
                <w:rFonts w:ascii="Times New Roman" w:hAnsi="Times New Roman"/>
                <w:color w:val="auto"/>
                <w:u w:val="none"/>
              </w:rPr>
              <w:t>1800</w:t>
            </w:r>
          </w:p>
        </w:tc>
        <w:tc>
          <w:tcPr>
            <w:tcW w:w="1421" w:type="dxa"/>
          </w:tcPr>
          <w:p w14:paraId="1E8687B0" w14:textId="46958BA1" w:rsidR="001F0B59" w:rsidRPr="00D67C19" w:rsidRDefault="00996A42"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$3200</w:t>
            </w:r>
          </w:p>
        </w:tc>
      </w:tr>
      <w:tr w:rsidR="00D9658A" w14:paraId="59BDA652" w14:textId="77777777" w:rsidTr="00D9658A">
        <w:tc>
          <w:tcPr>
            <w:tcW w:w="2223" w:type="dxa"/>
          </w:tcPr>
          <w:p w14:paraId="4C2B8379" w14:textId="647B290A" w:rsidR="001F0B59" w:rsidRPr="00D67C19" w:rsidRDefault="001F0B59" w:rsidP="00F441C7">
            <w:pPr>
              <w:spacing w:line="360" w:lineRule="auto"/>
              <w:rPr>
                <w:rStyle w:val="Hyperlink"/>
                <w:rFonts w:ascii="Times New Roman" w:hAnsi="Times New Roman"/>
                <w:color w:val="auto"/>
                <w:u w:val="none"/>
              </w:rPr>
            </w:pPr>
            <w:r w:rsidRPr="00D67C19">
              <w:rPr>
                <w:rStyle w:val="Hyperlink"/>
                <w:rFonts w:ascii="Times New Roman" w:hAnsi="Times New Roman"/>
                <w:color w:val="auto"/>
                <w:u w:val="none"/>
              </w:rPr>
              <w:t xml:space="preserve">Accelerometers </w:t>
            </w:r>
            <w:r w:rsidR="000D3F64">
              <w:rPr>
                <w:rStyle w:val="Hyperlink"/>
                <w:rFonts w:ascii="Times New Roman" w:hAnsi="Times New Roman"/>
                <w:color w:val="auto"/>
                <w:u w:val="none"/>
              </w:rPr>
              <w:t>(</w:t>
            </w:r>
            <w:proofErr w:type="spellStart"/>
            <w:r w:rsidR="000D3F64">
              <w:rPr>
                <w:rStyle w:val="Hyperlink"/>
                <w:rFonts w:ascii="Times New Roman" w:hAnsi="Times New Roman"/>
                <w:color w:val="auto"/>
                <w:u w:val="none"/>
              </w:rPr>
              <w:t>Actigraph</w:t>
            </w:r>
            <w:proofErr w:type="spellEnd"/>
            <w:r w:rsidR="000D3F64">
              <w:rPr>
                <w:rStyle w:val="Hyperlink"/>
                <w:rFonts w:ascii="Times New Roman" w:hAnsi="Times New Roman"/>
                <w:color w:val="auto"/>
                <w:u w:val="none"/>
              </w:rPr>
              <w:t xml:space="preserve"> GT3</w:t>
            </w:r>
            <w:proofErr w:type="gramStart"/>
            <w:r w:rsidR="000D3F64">
              <w:rPr>
                <w:rStyle w:val="Hyperlink"/>
                <w:rFonts w:ascii="Times New Roman" w:hAnsi="Times New Roman"/>
                <w:color w:val="auto"/>
                <w:u w:val="none"/>
              </w:rPr>
              <w:t>X)*</w:t>
            </w:r>
            <w:proofErr w:type="gramEnd"/>
            <w:r w:rsidR="000D3F64">
              <w:rPr>
                <w:rStyle w:val="Hyperlink"/>
                <w:rFonts w:ascii="Times New Roman" w:hAnsi="Times New Roman"/>
                <w:color w:val="auto"/>
                <w:u w:val="none"/>
              </w:rPr>
              <w:t>*</w:t>
            </w:r>
          </w:p>
        </w:tc>
        <w:tc>
          <w:tcPr>
            <w:tcW w:w="1456" w:type="dxa"/>
          </w:tcPr>
          <w:p w14:paraId="35CCDC4E" w14:textId="270EB811" w:rsidR="001F0B59" w:rsidRPr="00D67C19" w:rsidRDefault="001F0B59"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SJOG grant</w:t>
            </w:r>
          </w:p>
        </w:tc>
        <w:tc>
          <w:tcPr>
            <w:tcW w:w="1663" w:type="dxa"/>
          </w:tcPr>
          <w:p w14:paraId="3094D516" w14:textId="7AB82403" w:rsidR="001F0B59" w:rsidRPr="00D67C19" w:rsidRDefault="001F0B59"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10</w:t>
            </w:r>
          </w:p>
        </w:tc>
        <w:tc>
          <w:tcPr>
            <w:tcW w:w="1527" w:type="dxa"/>
          </w:tcPr>
          <w:p w14:paraId="3C5FA7DA" w14:textId="4CA73B2A" w:rsidR="001F0B59" w:rsidRPr="00D67C19" w:rsidRDefault="001F0B59"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$300</w:t>
            </w:r>
            <w:r w:rsidR="00996A42">
              <w:rPr>
                <w:rStyle w:val="Hyperlink"/>
                <w:rFonts w:ascii="Times New Roman" w:hAnsi="Times New Roman"/>
                <w:color w:val="auto"/>
                <w:u w:val="none"/>
              </w:rPr>
              <w:t xml:space="preserve"> x 10= $3000</w:t>
            </w:r>
          </w:p>
        </w:tc>
        <w:tc>
          <w:tcPr>
            <w:tcW w:w="1421" w:type="dxa"/>
          </w:tcPr>
          <w:p w14:paraId="3CB72971" w14:textId="721A835D" w:rsidR="001F0B59" w:rsidRPr="00D67C19" w:rsidRDefault="00996A42"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$200</w:t>
            </w:r>
          </w:p>
        </w:tc>
      </w:tr>
      <w:tr w:rsidR="00D9658A" w14:paraId="55794ECD" w14:textId="77777777" w:rsidTr="00D9658A">
        <w:tc>
          <w:tcPr>
            <w:tcW w:w="2223" w:type="dxa"/>
          </w:tcPr>
          <w:p w14:paraId="3BCA0659" w14:textId="29D0FF04" w:rsidR="00996A42" w:rsidRPr="00D67C19" w:rsidRDefault="00996A42"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Envelopes (for invitation letters)</w:t>
            </w:r>
          </w:p>
        </w:tc>
        <w:tc>
          <w:tcPr>
            <w:tcW w:w="1456" w:type="dxa"/>
          </w:tcPr>
          <w:p w14:paraId="5062685C" w14:textId="51D40F8C" w:rsidR="00996A42" w:rsidRDefault="00996A42"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HDR consumables</w:t>
            </w:r>
          </w:p>
        </w:tc>
        <w:tc>
          <w:tcPr>
            <w:tcW w:w="1663" w:type="dxa"/>
          </w:tcPr>
          <w:p w14:paraId="6A4A7E11" w14:textId="4F65588F" w:rsidR="00996A42" w:rsidRDefault="00996A42"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400</w:t>
            </w:r>
          </w:p>
        </w:tc>
        <w:tc>
          <w:tcPr>
            <w:tcW w:w="1527" w:type="dxa"/>
          </w:tcPr>
          <w:p w14:paraId="46D33A8D" w14:textId="7E033299" w:rsidR="00996A42" w:rsidRDefault="00996A42"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$1.50 x 400= $600</w:t>
            </w:r>
          </w:p>
        </w:tc>
        <w:tc>
          <w:tcPr>
            <w:tcW w:w="1421" w:type="dxa"/>
          </w:tcPr>
          <w:p w14:paraId="307A0E09" w14:textId="2B092EF1" w:rsidR="00996A42" w:rsidRDefault="00996A42" w:rsidP="002A3554">
            <w:pPr>
              <w:spacing w:line="360" w:lineRule="auto"/>
              <w:rPr>
                <w:rStyle w:val="Hyperlink"/>
                <w:rFonts w:ascii="Times New Roman" w:hAnsi="Times New Roman"/>
                <w:color w:val="auto"/>
                <w:u w:val="none"/>
              </w:rPr>
            </w:pPr>
            <w:r>
              <w:rPr>
                <w:rStyle w:val="Hyperlink"/>
                <w:rFonts w:ascii="Times New Roman" w:hAnsi="Times New Roman"/>
                <w:color w:val="auto"/>
                <w:u w:val="none"/>
              </w:rPr>
              <w:t>$</w:t>
            </w:r>
            <w:r w:rsidR="002A3554">
              <w:rPr>
                <w:rStyle w:val="Hyperlink"/>
                <w:rFonts w:ascii="Times New Roman" w:hAnsi="Times New Roman"/>
                <w:color w:val="auto"/>
                <w:u w:val="none"/>
              </w:rPr>
              <w:t>1400</w:t>
            </w:r>
          </w:p>
        </w:tc>
      </w:tr>
      <w:tr w:rsidR="00D9658A" w14:paraId="1E2D85E9" w14:textId="77777777" w:rsidTr="00D9658A">
        <w:trPr>
          <w:trHeight w:val="395"/>
        </w:trPr>
        <w:tc>
          <w:tcPr>
            <w:tcW w:w="2223" w:type="dxa"/>
          </w:tcPr>
          <w:p w14:paraId="65E96252" w14:textId="5376FE2E" w:rsidR="00996A42" w:rsidRDefault="00996A42"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Printing (for invitation letters)</w:t>
            </w:r>
          </w:p>
        </w:tc>
        <w:tc>
          <w:tcPr>
            <w:tcW w:w="1456" w:type="dxa"/>
          </w:tcPr>
          <w:p w14:paraId="456DD65B" w14:textId="2E4C192D" w:rsidR="00996A42" w:rsidRDefault="00996A42"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 xml:space="preserve">HDR consumables </w:t>
            </w:r>
          </w:p>
        </w:tc>
        <w:tc>
          <w:tcPr>
            <w:tcW w:w="1663" w:type="dxa"/>
          </w:tcPr>
          <w:p w14:paraId="21C5307C" w14:textId="48778C4D" w:rsidR="00996A42" w:rsidRDefault="00996A42"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400 pages</w:t>
            </w:r>
          </w:p>
        </w:tc>
        <w:tc>
          <w:tcPr>
            <w:tcW w:w="1527" w:type="dxa"/>
          </w:tcPr>
          <w:p w14:paraId="24E1CD34" w14:textId="4950BC49" w:rsidR="00996A42" w:rsidRDefault="00996A42"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10c x 400= $40</w:t>
            </w:r>
          </w:p>
        </w:tc>
        <w:tc>
          <w:tcPr>
            <w:tcW w:w="1421" w:type="dxa"/>
          </w:tcPr>
          <w:p w14:paraId="058A1AA9" w14:textId="718F51A8" w:rsidR="00996A42" w:rsidRDefault="00996A42"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w:t>
            </w:r>
            <w:r w:rsidR="002A3554">
              <w:rPr>
                <w:rStyle w:val="Hyperlink"/>
                <w:rFonts w:ascii="Times New Roman" w:hAnsi="Times New Roman"/>
                <w:color w:val="auto"/>
                <w:u w:val="none"/>
              </w:rPr>
              <w:t>1360</w:t>
            </w:r>
          </w:p>
        </w:tc>
      </w:tr>
      <w:tr w:rsidR="00D9658A" w14:paraId="76BC635D" w14:textId="77777777" w:rsidTr="00D9658A">
        <w:trPr>
          <w:trHeight w:val="395"/>
        </w:trPr>
        <w:tc>
          <w:tcPr>
            <w:tcW w:w="2223" w:type="dxa"/>
          </w:tcPr>
          <w:p w14:paraId="1807DE85" w14:textId="343CCDD0" w:rsidR="00996A42" w:rsidRDefault="00996A42"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Printing (intervention materials, packages, worksheets etc.)</w:t>
            </w:r>
          </w:p>
        </w:tc>
        <w:tc>
          <w:tcPr>
            <w:tcW w:w="1456" w:type="dxa"/>
          </w:tcPr>
          <w:p w14:paraId="00F05356" w14:textId="1BB0751D" w:rsidR="00996A42" w:rsidRDefault="00996A42"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HDR consumables</w:t>
            </w:r>
          </w:p>
        </w:tc>
        <w:tc>
          <w:tcPr>
            <w:tcW w:w="1663" w:type="dxa"/>
          </w:tcPr>
          <w:p w14:paraId="1EB9B481" w14:textId="5B899720" w:rsidR="00996A42" w:rsidRDefault="00996A42"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600 (10 pages per participant)</w:t>
            </w:r>
          </w:p>
        </w:tc>
        <w:tc>
          <w:tcPr>
            <w:tcW w:w="1527" w:type="dxa"/>
          </w:tcPr>
          <w:p w14:paraId="554E7D6C" w14:textId="04F7FC28" w:rsidR="00996A42" w:rsidRDefault="00FC0DB8"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10c x 600= $60</w:t>
            </w:r>
          </w:p>
        </w:tc>
        <w:tc>
          <w:tcPr>
            <w:tcW w:w="1421" w:type="dxa"/>
          </w:tcPr>
          <w:p w14:paraId="3F2E854B" w14:textId="09210B1E" w:rsidR="00996A42" w:rsidRDefault="00FC0DB8" w:rsidP="002A3554">
            <w:pPr>
              <w:spacing w:line="360" w:lineRule="auto"/>
              <w:rPr>
                <w:rStyle w:val="Hyperlink"/>
                <w:rFonts w:ascii="Times New Roman" w:hAnsi="Times New Roman"/>
                <w:color w:val="auto"/>
                <w:u w:val="none"/>
              </w:rPr>
            </w:pPr>
            <w:r>
              <w:rPr>
                <w:rStyle w:val="Hyperlink"/>
                <w:rFonts w:ascii="Times New Roman" w:hAnsi="Times New Roman"/>
                <w:color w:val="auto"/>
                <w:u w:val="none"/>
              </w:rPr>
              <w:t>$</w:t>
            </w:r>
            <w:r w:rsidR="002A3554">
              <w:rPr>
                <w:rStyle w:val="Hyperlink"/>
                <w:rFonts w:ascii="Times New Roman" w:hAnsi="Times New Roman"/>
                <w:color w:val="auto"/>
                <w:u w:val="none"/>
              </w:rPr>
              <w:t>1300</w:t>
            </w:r>
          </w:p>
        </w:tc>
      </w:tr>
      <w:tr w:rsidR="002A3554" w14:paraId="0FC4F009" w14:textId="77777777" w:rsidTr="00D9658A">
        <w:trPr>
          <w:trHeight w:val="395"/>
        </w:trPr>
        <w:tc>
          <w:tcPr>
            <w:tcW w:w="2223" w:type="dxa"/>
          </w:tcPr>
          <w:p w14:paraId="4FA6BFA1" w14:textId="5F0E1C2C" w:rsidR="002A3554" w:rsidRDefault="002A3554"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Parking/travel reimbursements ($5)</w:t>
            </w:r>
          </w:p>
        </w:tc>
        <w:tc>
          <w:tcPr>
            <w:tcW w:w="1456" w:type="dxa"/>
          </w:tcPr>
          <w:p w14:paraId="4B1274A1" w14:textId="5F4BD57C" w:rsidR="002A3554" w:rsidRDefault="002A3554"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HDR consumables</w:t>
            </w:r>
          </w:p>
        </w:tc>
        <w:tc>
          <w:tcPr>
            <w:tcW w:w="1663" w:type="dxa"/>
          </w:tcPr>
          <w:p w14:paraId="1E1128F8" w14:textId="53B435F2" w:rsidR="002A3554" w:rsidRDefault="002A3554"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30 participants w/ 3 visits &amp; 30 participants w/ 5 visits</w:t>
            </w:r>
          </w:p>
        </w:tc>
        <w:tc>
          <w:tcPr>
            <w:tcW w:w="1527" w:type="dxa"/>
          </w:tcPr>
          <w:p w14:paraId="142A6C95" w14:textId="77777777" w:rsidR="002A3554" w:rsidRDefault="002A3554"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$5 x 30 x 8=</w:t>
            </w:r>
          </w:p>
          <w:p w14:paraId="135D7BD4" w14:textId="3A944ED8" w:rsidR="002A3554" w:rsidRDefault="002A3554"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$1200</w:t>
            </w:r>
          </w:p>
        </w:tc>
        <w:tc>
          <w:tcPr>
            <w:tcW w:w="1421" w:type="dxa"/>
          </w:tcPr>
          <w:p w14:paraId="04641D4E" w14:textId="66A18F94" w:rsidR="002A3554" w:rsidRDefault="002A3554"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$100</w:t>
            </w:r>
          </w:p>
        </w:tc>
      </w:tr>
    </w:tbl>
    <w:p w14:paraId="34469EA4" w14:textId="44FB8F44" w:rsidR="003F0F15" w:rsidRDefault="000D3F64"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w:t>
      </w:r>
      <w:r w:rsidR="00740945">
        <w:rPr>
          <w:rStyle w:val="Hyperlink"/>
          <w:rFonts w:ascii="Times New Roman" w:hAnsi="Times New Roman"/>
          <w:color w:val="auto"/>
          <w:u w:val="none"/>
        </w:rPr>
        <w:t xml:space="preserve">Fitbit model is yet to be determined. Fifteen Fitbits will be borrowed from fellow researchers. </w:t>
      </w:r>
    </w:p>
    <w:p w14:paraId="5BB469A3" w14:textId="0B79EDCD" w:rsidR="00740945" w:rsidRPr="000D3F64" w:rsidRDefault="00740945" w:rsidP="00F441C7">
      <w:pPr>
        <w:spacing w:line="360" w:lineRule="auto"/>
        <w:rPr>
          <w:rStyle w:val="Hyperlink"/>
          <w:rFonts w:ascii="Times New Roman" w:hAnsi="Times New Roman"/>
          <w:color w:val="auto"/>
          <w:u w:val="none"/>
        </w:rPr>
      </w:pPr>
      <w:r>
        <w:rPr>
          <w:rStyle w:val="Hyperlink"/>
          <w:rFonts w:ascii="Times New Roman" w:hAnsi="Times New Roman"/>
          <w:color w:val="auto"/>
          <w:u w:val="none"/>
        </w:rPr>
        <w:t xml:space="preserve">** Twenty accelerometers will be borrowed from fellow researchers. </w:t>
      </w:r>
    </w:p>
    <w:p w14:paraId="46305209" w14:textId="77777777" w:rsidR="0031191D" w:rsidRDefault="0031191D" w:rsidP="00F441C7">
      <w:pPr>
        <w:spacing w:line="360" w:lineRule="auto"/>
        <w:rPr>
          <w:rStyle w:val="Hyperlink"/>
          <w:rFonts w:ascii="Times New Roman" w:hAnsi="Times New Roman"/>
          <w:color w:val="auto"/>
        </w:rPr>
      </w:pPr>
    </w:p>
    <w:p w14:paraId="01D5A662" w14:textId="77777777" w:rsidR="0031191D" w:rsidRDefault="0031191D" w:rsidP="00F441C7">
      <w:pPr>
        <w:spacing w:line="360" w:lineRule="auto"/>
        <w:rPr>
          <w:rStyle w:val="Hyperlink"/>
          <w:rFonts w:ascii="Times New Roman" w:hAnsi="Times New Roman"/>
          <w:color w:val="auto"/>
        </w:rPr>
      </w:pPr>
    </w:p>
    <w:p w14:paraId="7B4EE9A0" w14:textId="77777777" w:rsidR="00704D12" w:rsidRDefault="00704D12" w:rsidP="00F441C7">
      <w:pPr>
        <w:spacing w:line="360" w:lineRule="auto"/>
        <w:rPr>
          <w:rStyle w:val="Hyperlink"/>
          <w:rFonts w:ascii="Times New Roman" w:hAnsi="Times New Roman"/>
          <w:color w:val="auto"/>
        </w:rPr>
      </w:pPr>
    </w:p>
    <w:p w14:paraId="080361D2" w14:textId="2EB411B5" w:rsidR="00704D12" w:rsidRPr="005F2224" w:rsidRDefault="00704D12" w:rsidP="00704D12">
      <w:pPr>
        <w:pStyle w:val="Heading2"/>
      </w:pPr>
      <w:r>
        <w:t>Ethical Issues</w:t>
      </w:r>
    </w:p>
    <w:p w14:paraId="1D659B22" w14:textId="428F3E1B" w:rsidR="00704D12" w:rsidRDefault="00704D12" w:rsidP="00704D12">
      <w:pPr>
        <w:pStyle w:val="Heading2"/>
        <w:spacing w:line="360" w:lineRule="auto"/>
        <w:ind w:firstLine="720"/>
        <w:rPr>
          <w:rStyle w:val="Hyperlink"/>
          <w:rFonts w:ascii="Times New Roman" w:hAnsi="Times New Roman"/>
          <w:b w:val="0"/>
          <w:color w:val="auto"/>
          <w:sz w:val="24"/>
          <w:szCs w:val="24"/>
          <w:u w:val="none"/>
        </w:rPr>
      </w:pPr>
      <w:r>
        <w:rPr>
          <w:rStyle w:val="Hyperlink"/>
          <w:rFonts w:ascii="Times New Roman" w:hAnsi="Times New Roman"/>
          <w:b w:val="0"/>
          <w:color w:val="auto"/>
          <w:sz w:val="24"/>
          <w:szCs w:val="24"/>
          <w:u w:val="none"/>
        </w:rPr>
        <w:t xml:space="preserve">There are no ethical issues identified with the proposed study. Every effort will be made to minimise the risk </w:t>
      </w:r>
      <w:r w:rsidR="008A070E">
        <w:rPr>
          <w:rStyle w:val="Hyperlink"/>
          <w:rFonts w:ascii="Times New Roman" w:hAnsi="Times New Roman"/>
          <w:b w:val="0"/>
          <w:color w:val="auto"/>
          <w:sz w:val="24"/>
          <w:szCs w:val="24"/>
          <w:u w:val="none"/>
        </w:rPr>
        <w:t xml:space="preserve">of writing to deceased patients. Patients with cancer types that are associated with a poorer prognosis have been excluded during screening. In the case that the research team attempts to contact deceased patient, </w:t>
      </w:r>
      <w:r>
        <w:rPr>
          <w:rStyle w:val="Hyperlink"/>
          <w:rFonts w:ascii="Times New Roman" w:hAnsi="Times New Roman"/>
          <w:b w:val="0"/>
          <w:color w:val="auto"/>
          <w:sz w:val="24"/>
          <w:szCs w:val="24"/>
          <w:u w:val="none"/>
        </w:rPr>
        <w:t xml:space="preserve">the treating specialist will be notified and a letter of apology sent to the deceased patient’s next of kin. </w:t>
      </w:r>
    </w:p>
    <w:p w14:paraId="605B46C3" w14:textId="77777777" w:rsidR="00704D12" w:rsidRDefault="00704D12" w:rsidP="00704D12"/>
    <w:p w14:paraId="28B68FF7" w14:textId="77777777" w:rsidR="00704D12" w:rsidRDefault="00704D12" w:rsidP="00704D12"/>
    <w:p w14:paraId="7EBDCA7F" w14:textId="77777777" w:rsidR="00704D12" w:rsidRDefault="00704D12" w:rsidP="00704D12"/>
    <w:p w14:paraId="520E6D2F" w14:textId="77777777" w:rsidR="00704D12" w:rsidRDefault="00704D12" w:rsidP="00704D12"/>
    <w:p w14:paraId="0E7F9871" w14:textId="77777777" w:rsidR="00704D12" w:rsidRDefault="00704D12" w:rsidP="00704D12"/>
    <w:p w14:paraId="5007DDE6" w14:textId="77777777" w:rsidR="00704D12" w:rsidRDefault="00704D12" w:rsidP="00704D12"/>
    <w:p w14:paraId="58D898E5" w14:textId="77777777" w:rsidR="00704D12" w:rsidRDefault="00704D12" w:rsidP="00704D12"/>
    <w:p w14:paraId="086E68F4" w14:textId="77777777" w:rsidR="00704D12" w:rsidRDefault="00704D12" w:rsidP="00704D12"/>
    <w:p w14:paraId="0EBD115D" w14:textId="77777777" w:rsidR="00704D12" w:rsidRDefault="00704D12" w:rsidP="00704D12"/>
    <w:p w14:paraId="064FE385" w14:textId="77777777" w:rsidR="00704D12" w:rsidRDefault="00704D12" w:rsidP="00704D12"/>
    <w:p w14:paraId="41D82AC6" w14:textId="77777777" w:rsidR="00704D12" w:rsidRDefault="00704D12" w:rsidP="00704D12"/>
    <w:p w14:paraId="1CEDD662" w14:textId="77777777" w:rsidR="00704D12" w:rsidRDefault="00704D12" w:rsidP="00704D12"/>
    <w:p w14:paraId="6B462904" w14:textId="77777777" w:rsidR="00704D12" w:rsidRDefault="00704D12" w:rsidP="00704D12"/>
    <w:p w14:paraId="7DA0803A" w14:textId="77777777" w:rsidR="00704D12" w:rsidRDefault="00704D12" w:rsidP="00704D12"/>
    <w:p w14:paraId="116421FE" w14:textId="77777777" w:rsidR="00704D12" w:rsidRDefault="00704D12" w:rsidP="00704D12"/>
    <w:p w14:paraId="4978B68F" w14:textId="77777777" w:rsidR="00704D12" w:rsidRDefault="00704D12" w:rsidP="00704D12"/>
    <w:p w14:paraId="37006903" w14:textId="77777777" w:rsidR="00704D12" w:rsidRDefault="00704D12" w:rsidP="00704D12"/>
    <w:p w14:paraId="25C9627F" w14:textId="77777777" w:rsidR="00704D12" w:rsidRDefault="00704D12" w:rsidP="00704D12"/>
    <w:p w14:paraId="39D463C6" w14:textId="77777777" w:rsidR="00704D12" w:rsidRDefault="00704D12" w:rsidP="00704D12"/>
    <w:p w14:paraId="24048144" w14:textId="77777777" w:rsidR="00704D12" w:rsidRDefault="00704D12" w:rsidP="00704D12"/>
    <w:p w14:paraId="5BDFDB7A" w14:textId="77777777" w:rsidR="00704D12" w:rsidRDefault="00704D12" w:rsidP="00704D12"/>
    <w:p w14:paraId="63FF5F9D" w14:textId="77777777" w:rsidR="00704D12" w:rsidRDefault="00704D12" w:rsidP="00704D12"/>
    <w:p w14:paraId="5703E8AB" w14:textId="77777777" w:rsidR="00704D12" w:rsidRPr="00704D12" w:rsidRDefault="00704D12" w:rsidP="00704D12"/>
    <w:p w14:paraId="6AD585B8" w14:textId="0D711F5A" w:rsidR="00D44E4A" w:rsidRPr="005F2224" w:rsidRDefault="005D7CFA" w:rsidP="0031191D">
      <w:pPr>
        <w:pStyle w:val="Heading2"/>
      </w:pPr>
      <w:r w:rsidRPr="005F2224">
        <w:t>References</w:t>
      </w:r>
    </w:p>
    <w:p w14:paraId="4CE48B86" w14:textId="057D3ACA" w:rsidR="00726B76" w:rsidRDefault="00444BCF" w:rsidP="00726B76">
      <w:pPr>
        <w:tabs>
          <w:tab w:val="left" w:pos="4962"/>
        </w:tabs>
        <w:spacing w:line="360" w:lineRule="auto"/>
        <w:ind w:left="720" w:hanging="720"/>
        <w:rPr>
          <w:rFonts w:ascii="Times New Roman" w:hAnsi="Times New Roman"/>
        </w:rPr>
      </w:pPr>
      <w:r w:rsidRPr="005F2224">
        <w:rPr>
          <w:rFonts w:ascii="Times New Roman" w:hAnsi="Times New Roman"/>
        </w:rPr>
        <w:t xml:space="preserve">Australian Government. </w:t>
      </w:r>
      <w:r w:rsidR="00FF73F6" w:rsidRPr="005F2224">
        <w:rPr>
          <w:rFonts w:ascii="Times New Roman" w:hAnsi="Times New Roman"/>
        </w:rPr>
        <w:t xml:space="preserve">(2016). </w:t>
      </w:r>
      <w:r w:rsidRPr="005F2224">
        <w:rPr>
          <w:rFonts w:ascii="Times New Roman" w:hAnsi="Times New Roman"/>
          <w:i/>
        </w:rPr>
        <w:t>Cancer in Australia Statistics</w:t>
      </w:r>
      <w:r w:rsidRPr="005F2224">
        <w:rPr>
          <w:rFonts w:ascii="Times New Roman" w:hAnsi="Times New Roman"/>
        </w:rPr>
        <w:t xml:space="preserve">. Retrieved from </w:t>
      </w:r>
      <w:r w:rsidR="00726B76" w:rsidRPr="00726B76">
        <w:rPr>
          <w:rFonts w:ascii="Times New Roman" w:hAnsi="Times New Roman"/>
        </w:rPr>
        <w:t>https://canceraustralia.gov.au/affected-cancer/what-cancer/cancer-australia-statistics</w:t>
      </w:r>
    </w:p>
    <w:p w14:paraId="3044FDE6" w14:textId="549324A1" w:rsidR="00726B76" w:rsidRDefault="00726B76" w:rsidP="00726B76">
      <w:pPr>
        <w:tabs>
          <w:tab w:val="left" w:pos="4962"/>
        </w:tabs>
        <w:spacing w:line="360" w:lineRule="auto"/>
        <w:ind w:left="720" w:hanging="720"/>
        <w:rPr>
          <w:rFonts w:ascii="Times New Roman" w:hAnsi="Times New Roman"/>
        </w:rPr>
      </w:pPr>
      <w:r>
        <w:rPr>
          <w:rFonts w:ascii="Times New Roman" w:hAnsi="Times New Roman"/>
        </w:rPr>
        <w:t xml:space="preserve">Baker, G., </w:t>
      </w:r>
      <w:proofErr w:type="spellStart"/>
      <w:r>
        <w:rPr>
          <w:rFonts w:ascii="Times New Roman" w:hAnsi="Times New Roman"/>
        </w:rPr>
        <w:t>Gray</w:t>
      </w:r>
      <w:proofErr w:type="spellEnd"/>
      <w:r>
        <w:rPr>
          <w:rFonts w:ascii="Times New Roman" w:hAnsi="Times New Roman"/>
        </w:rPr>
        <w:t xml:space="preserve">, S.R., Wright, A., Fitzsimons, C., </w:t>
      </w:r>
      <w:proofErr w:type="spellStart"/>
      <w:r>
        <w:rPr>
          <w:rFonts w:ascii="Times New Roman" w:hAnsi="Times New Roman"/>
        </w:rPr>
        <w:t>Nimmo</w:t>
      </w:r>
      <w:proofErr w:type="spellEnd"/>
      <w:r>
        <w:rPr>
          <w:rFonts w:ascii="Times New Roman" w:hAnsi="Times New Roman"/>
        </w:rPr>
        <w:t xml:space="preserve">, M., Lowry, R. &amp; </w:t>
      </w:r>
      <w:proofErr w:type="spellStart"/>
      <w:r>
        <w:rPr>
          <w:rFonts w:ascii="Times New Roman" w:hAnsi="Times New Roman"/>
        </w:rPr>
        <w:t>Mutrie</w:t>
      </w:r>
      <w:proofErr w:type="spellEnd"/>
      <w:r>
        <w:rPr>
          <w:rFonts w:ascii="Times New Roman" w:hAnsi="Times New Roman"/>
        </w:rPr>
        <w:t xml:space="preserve">, N. (2008). The effect of a pedometer-based community walking intervention “Walking for Wellbeing in the West” on physical activity levels and health outcomes: a 12-week randomized controlled trial. </w:t>
      </w:r>
      <w:r>
        <w:rPr>
          <w:rFonts w:ascii="Times New Roman" w:hAnsi="Times New Roman"/>
          <w:i/>
        </w:rPr>
        <w:t xml:space="preserve">International Journal of </w:t>
      </w:r>
      <w:proofErr w:type="spellStart"/>
      <w:r>
        <w:rPr>
          <w:rFonts w:ascii="Times New Roman" w:hAnsi="Times New Roman"/>
          <w:i/>
        </w:rPr>
        <w:t>Behavioral</w:t>
      </w:r>
      <w:proofErr w:type="spellEnd"/>
      <w:r>
        <w:rPr>
          <w:rFonts w:ascii="Times New Roman" w:hAnsi="Times New Roman"/>
          <w:i/>
        </w:rPr>
        <w:t xml:space="preserve"> Nutrition and Physical Activity, </w:t>
      </w:r>
      <w:r w:rsidR="00DE6407">
        <w:rPr>
          <w:rFonts w:ascii="Times New Roman" w:hAnsi="Times New Roman"/>
          <w:i/>
        </w:rPr>
        <w:t>5</w:t>
      </w:r>
      <w:r w:rsidR="00DE6407">
        <w:rPr>
          <w:rFonts w:ascii="Times New Roman" w:hAnsi="Times New Roman"/>
        </w:rPr>
        <w:t>, 44-</w:t>
      </w:r>
      <w:r w:rsidR="00295914">
        <w:rPr>
          <w:rFonts w:ascii="Times New Roman" w:hAnsi="Times New Roman"/>
        </w:rPr>
        <w:t xml:space="preserve">58. </w:t>
      </w:r>
      <w:proofErr w:type="spellStart"/>
      <w:r w:rsidR="00295914">
        <w:rPr>
          <w:rFonts w:ascii="Times New Roman" w:hAnsi="Times New Roman"/>
        </w:rPr>
        <w:t>doi</w:t>
      </w:r>
      <w:proofErr w:type="spellEnd"/>
      <w:r w:rsidR="00295914">
        <w:rPr>
          <w:rFonts w:ascii="Times New Roman" w:hAnsi="Times New Roman"/>
        </w:rPr>
        <w:t>: 10.1186/1479-5868-5-44</w:t>
      </w:r>
    </w:p>
    <w:p w14:paraId="3E2CB7B7" w14:textId="216ADF2A" w:rsidR="00621BAC" w:rsidRDefault="00621BAC" w:rsidP="00F441C7">
      <w:pPr>
        <w:tabs>
          <w:tab w:val="left" w:pos="4962"/>
        </w:tabs>
        <w:spacing w:line="360" w:lineRule="auto"/>
        <w:ind w:left="720" w:hanging="720"/>
        <w:rPr>
          <w:rFonts w:ascii="Times New Roman" w:hAnsi="Times New Roman"/>
        </w:rPr>
      </w:pPr>
      <w:proofErr w:type="spellStart"/>
      <w:r w:rsidRPr="005F2224">
        <w:rPr>
          <w:rFonts w:ascii="Times New Roman" w:hAnsi="Times New Roman"/>
        </w:rPr>
        <w:t>Basen-Engquist</w:t>
      </w:r>
      <w:proofErr w:type="spellEnd"/>
      <w:r w:rsidRPr="005F2224">
        <w:rPr>
          <w:rFonts w:ascii="Times New Roman" w:hAnsi="Times New Roman"/>
        </w:rPr>
        <w:t xml:space="preserve">, K., </w:t>
      </w:r>
      <w:proofErr w:type="spellStart"/>
      <w:r w:rsidRPr="005F2224">
        <w:rPr>
          <w:rFonts w:ascii="Times New Roman" w:hAnsi="Times New Roman"/>
        </w:rPr>
        <w:t>Carmack</w:t>
      </w:r>
      <w:proofErr w:type="spellEnd"/>
      <w:r w:rsidRPr="005F2224">
        <w:rPr>
          <w:rFonts w:ascii="Times New Roman" w:hAnsi="Times New Roman"/>
        </w:rPr>
        <w:t xml:space="preserve"> Taylor, C.L., Rosenblum, C., Smith, M.A., Shinn, E.H., </w:t>
      </w:r>
      <w:proofErr w:type="spellStart"/>
      <w:r w:rsidRPr="005F2224">
        <w:rPr>
          <w:rFonts w:ascii="Times New Roman" w:hAnsi="Times New Roman"/>
        </w:rPr>
        <w:t>Greisinger</w:t>
      </w:r>
      <w:proofErr w:type="spellEnd"/>
      <w:r w:rsidRPr="005F2224">
        <w:rPr>
          <w:rFonts w:ascii="Times New Roman" w:hAnsi="Times New Roman"/>
        </w:rPr>
        <w:t xml:space="preserve">, </w:t>
      </w:r>
      <w:proofErr w:type="gramStart"/>
      <w:r w:rsidRPr="005F2224">
        <w:rPr>
          <w:rFonts w:ascii="Times New Roman" w:hAnsi="Times New Roman"/>
        </w:rPr>
        <w:t>A.,…</w:t>
      </w:r>
      <w:proofErr w:type="gramEnd"/>
      <w:r w:rsidRPr="005F2224">
        <w:rPr>
          <w:rFonts w:ascii="Times New Roman" w:hAnsi="Times New Roman"/>
        </w:rPr>
        <w:t xml:space="preserve">Rivera, E. (2006). Randomized pilot test of a lifestyle physical activity intervention for breast cancer survivors. </w:t>
      </w:r>
      <w:r w:rsidRPr="005F2224">
        <w:rPr>
          <w:rFonts w:ascii="Times New Roman" w:hAnsi="Times New Roman"/>
          <w:i/>
        </w:rPr>
        <w:t xml:space="preserve">Patient Education and </w:t>
      </w:r>
      <w:proofErr w:type="spellStart"/>
      <w:r w:rsidRPr="005F2224">
        <w:rPr>
          <w:rFonts w:ascii="Times New Roman" w:hAnsi="Times New Roman"/>
          <w:i/>
        </w:rPr>
        <w:t>Counseling</w:t>
      </w:r>
      <w:proofErr w:type="spellEnd"/>
      <w:r w:rsidRPr="005F2224">
        <w:rPr>
          <w:rFonts w:ascii="Times New Roman" w:hAnsi="Times New Roman"/>
          <w:i/>
        </w:rPr>
        <w:t xml:space="preserve">, 64, </w:t>
      </w:r>
      <w:r w:rsidRPr="005F2224">
        <w:rPr>
          <w:rFonts w:ascii="Times New Roman" w:hAnsi="Times New Roman"/>
        </w:rPr>
        <w:t xml:space="preserve">225-234. </w:t>
      </w:r>
      <w:proofErr w:type="spellStart"/>
      <w:r w:rsidRPr="005F2224">
        <w:rPr>
          <w:rFonts w:ascii="Times New Roman" w:hAnsi="Times New Roman"/>
        </w:rPr>
        <w:t>doi</w:t>
      </w:r>
      <w:proofErr w:type="spellEnd"/>
      <w:r w:rsidRPr="005F2224">
        <w:rPr>
          <w:rFonts w:ascii="Times New Roman" w:hAnsi="Times New Roman"/>
        </w:rPr>
        <w:t>: 10.1016/j.pec.2006.02.006</w:t>
      </w:r>
    </w:p>
    <w:p w14:paraId="0E0D0CCC" w14:textId="4671A2F4" w:rsidR="00D376C4" w:rsidRDefault="00D376C4" w:rsidP="00F441C7">
      <w:pPr>
        <w:tabs>
          <w:tab w:val="left" w:pos="4962"/>
        </w:tabs>
        <w:spacing w:line="360" w:lineRule="auto"/>
        <w:ind w:left="720" w:hanging="720"/>
        <w:rPr>
          <w:rFonts w:ascii="Times New Roman" w:hAnsi="Times New Roman"/>
        </w:rPr>
      </w:pPr>
      <w:r>
        <w:rPr>
          <w:rFonts w:ascii="Times New Roman" w:hAnsi="Times New Roman"/>
        </w:rPr>
        <w:t xml:space="preserve">Bennett, J.A., Lyons, K.S., Winters-Stone, K., Nail, L.M. &amp; Scherer, J. (2007). Motivational interviewing to increase physical activity in long-term cancer survivors: a randomized controlled trial. </w:t>
      </w:r>
      <w:r>
        <w:rPr>
          <w:rFonts w:ascii="Times New Roman" w:hAnsi="Times New Roman"/>
          <w:i/>
        </w:rPr>
        <w:t>Nursing Research, 56</w:t>
      </w:r>
      <w:r>
        <w:rPr>
          <w:rFonts w:ascii="Times New Roman" w:hAnsi="Times New Roman"/>
        </w:rPr>
        <w:t xml:space="preserve">(1), 18-27. </w:t>
      </w:r>
    </w:p>
    <w:p w14:paraId="64B81DD0" w14:textId="2C293921" w:rsidR="00267D18" w:rsidRPr="00717266" w:rsidRDefault="00267D18" w:rsidP="00F441C7">
      <w:pPr>
        <w:tabs>
          <w:tab w:val="left" w:pos="4962"/>
        </w:tabs>
        <w:spacing w:line="360" w:lineRule="auto"/>
        <w:ind w:left="720" w:hanging="720"/>
        <w:rPr>
          <w:rFonts w:ascii="Times New Roman" w:hAnsi="Times New Roman"/>
        </w:rPr>
      </w:pPr>
      <w:r>
        <w:rPr>
          <w:rFonts w:ascii="Times New Roman" w:hAnsi="Times New Roman"/>
        </w:rPr>
        <w:t xml:space="preserve">Cadmus-Bertram, L.A., Marcus, B.H., Patterson, R.E., Parker, B.A. &amp; Morey, B.L. (2015). Randomized trial of a Fitbit-based physical activity intervention for women. </w:t>
      </w:r>
      <w:r>
        <w:rPr>
          <w:rFonts w:ascii="Times New Roman" w:hAnsi="Times New Roman"/>
          <w:i/>
        </w:rPr>
        <w:t xml:space="preserve">American Journal of Preventative Medicine, </w:t>
      </w:r>
      <w:r w:rsidR="00717266">
        <w:rPr>
          <w:rFonts w:ascii="Times New Roman" w:hAnsi="Times New Roman"/>
          <w:i/>
        </w:rPr>
        <w:t>49</w:t>
      </w:r>
      <w:r w:rsidR="00717266">
        <w:rPr>
          <w:rFonts w:ascii="Times New Roman" w:hAnsi="Times New Roman"/>
        </w:rPr>
        <w:t xml:space="preserve">(3), 414-418. </w:t>
      </w:r>
      <w:proofErr w:type="spellStart"/>
      <w:r w:rsidR="00717266">
        <w:rPr>
          <w:rFonts w:ascii="Times New Roman" w:hAnsi="Times New Roman"/>
        </w:rPr>
        <w:t>doi</w:t>
      </w:r>
      <w:proofErr w:type="spellEnd"/>
      <w:r w:rsidR="00717266">
        <w:rPr>
          <w:rFonts w:ascii="Times New Roman" w:hAnsi="Times New Roman"/>
        </w:rPr>
        <w:t>: 10.1016/j.amepre.2015.01.020</w:t>
      </w:r>
    </w:p>
    <w:p w14:paraId="1A8D4F43" w14:textId="77777777" w:rsidR="00C962CC" w:rsidRPr="005F2224" w:rsidRDefault="00AA62B3" w:rsidP="00F441C7">
      <w:pPr>
        <w:spacing w:line="360" w:lineRule="auto"/>
        <w:ind w:left="720" w:hanging="720"/>
        <w:rPr>
          <w:rFonts w:ascii="Times New Roman" w:hAnsi="Times New Roman" w:cs="Arial"/>
          <w:bCs/>
          <w:szCs w:val="26"/>
          <w:lang w:val="en-US"/>
        </w:rPr>
      </w:pPr>
      <w:r w:rsidRPr="005F2224">
        <w:rPr>
          <w:rFonts w:ascii="Times New Roman" w:hAnsi="Times New Roman"/>
        </w:rPr>
        <w:t xml:space="preserve">Craig, C.L., Marshall, A.L., </w:t>
      </w:r>
      <w:proofErr w:type="spellStart"/>
      <w:r w:rsidRPr="005F2224">
        <w:rPr>
          <w:rFonts w:ascii="Times New Roman" w:hAnsi="Times New Roman" w:cs="Arial"/>
          <w:bCs/>
          <w:szCs w:val="26"/>
          <w:lang w:val="en-US"/>
        </w:rPr>
        <w:t>Sjöström</w:t>
      </w:r>
      <w:proofErr w:type="spellEnd"/>
      <w:r w:rsidRPr="005F2224">
        <w:rPr>
          <w:rFonts w:ascii="Times New Roman" w:hAnsi="Times New Roman" w:cs="Arial"/>
          <w:bCs/>
          <w:szCs w:val="26"/>
          <w:lang w:val="en-US"/>
        </w:rPr>
        <w:t xml:space="preserve">, M., Bauman, A.E., Booth, M.L., Ainsworth, </w:t>
      </w:r>
      <w:proofErr w:type="gramStart"/>
      <w:r w:rsidRPr="005F2224">
        <w:rPr>
          <w:rFonts w:ascii="Times New Roman" w:hAnsi="Times New Roman" w:cs="Arial"/>
          <w:bCs/>
          <w:szCs w:val="26"/>
          <w:lang w:val="en-US"/>
        </w:rPr>
        <w:t>B.E</w:t>
      </w:r>
      <w:proofErr w:type="gramEnd"/>
      <w:r w:rsidRPr="005F2224">
        <w:rPr>
          <w:rFonts w:ascii="Times New Roman" w:hAnsi="Times New Roman" w:cs="Arial"/>
          <w:bCs/>
          <w:szCs w:val="26"/>
          <w:lang w:val="en-US"/>
        </w:rPr>
        <w:t>….</w:t>
      </w:r>
      <w:proofErr w:type="spellStart"/>
      <w:r w:rsidRPr="005F2224">
        <w:rPr>
          <w:rFonts w:ascii="Times New Roman" w:hAnsi="Times New Roman" w:cs="Arial"/>
          <w:bCs/>
          <w:szCs w:val="26"/>
          <w:lang w:val="en-US"/>
        </w:rPr>
        <w:t>Oja</w:t>
      </w:r>
      <w:proofErr w:type="spellEnd"/>
      <w:r w:rsidRPr="005F2224">
        <w:rPr>
          <w:rFonts w:ascii="Times New Roman" w:hAnsi="Times New Roman" w:cs="Arial"/>
          <w:bCs/>
          <w:szCs w:val="26"/>
          <w:lang w:val="en-US"/>
        </w:rPr>
        <w:t xml:space="preserve">, P. (2003). International Physical Activity Questionnaire: 12-Country Reliability and Validity. </w:t>
      </w:r>
      <w:r w:rsidRPr="005F2224">
        <w:rPr>
          <w:rFonts w:ascii="Times New Roman" w:hAnsi="Times New Roman" w:cs="Arial"/>
          <w:bCs/>
          <w:i/>
          <w:szCs w:val="26"/>
          <w:lang w:val="en-US"/>
        </w:rPr>
        <w:t>Medicine &amp; Science in Sports &amp; Exercise, 35</w:t>
      </w:r>
      <w:r w:rsidRPr="005F2224">
        <w:rPr>
          <w:rFonts w:ascii="Times New Roman" w:hAnsi="Times New Roman" w:cs="Arial"/>
          <w:bCs/>
          <w:szCs w:val="26"/>
          <w:lang w:val="en-US"/>
        </w:rPr>
        <w:t xml:space="preserve">(8), 1381-1395. </w:t>
      </w:r>
      <w:proofErr w:type="spellStart"/>
      <w:r w:rsidRPr="005F2224">
        <w:rPr>
          <w:rFonts w:ascii="Times New Roman" w:hAnsi="Times New Roman" w:cs="Arial"/>
          <w:bCs/>
          <w:szCs w:val="26"/>
          <w:lang w:val="en-US"/>
        </w:rPr>
        <w:t>doi</w:t>
      </w:r>
      <w:proofErr w:type="spellEnd"/>
      <w:r w:rsidRPr="005F2224">
        <w:rPr>
          <w:rFonts w:ascii="Times New Roman" w:hAnsi="Times New Roman" w:cs="Arial"/>
          <w:bCs/>
          <w:szCs w:val="26"/>
          <w:lang w:val="en-US"/>
        </w:rPr>
        <w:t xml:space="preserve">: </w:t>
      </w:r>
      <w:r w:rsidR="000A5E0A" w:rsidRPr="005F2224">
        <w:rPr>
          <w:rFonts w:ascii="Times New Roman" w:hAnsi="Times New Roman" w:cs="Arial"/>
          <w:bCs/>
          <w:szCs w:val="26"/>
          <w:lang w:val="en-US"/>
        </w:rPr>
        <w:t>10.1249/01.MSS.</w:t>
      </w:r>
      <w:proofErr w:type="gramStart"/>
      <w:r w:rsidR="000A5E0A" w:rsidRPr="005F2224">
        <w:rPr>
          <w:rFonts w:ascii="Times New Roman" w:hAnsi="Times New Roman" w:cs="Arial"/>
          <w:bCs/>
          <w:szCs w:val="26"/>
          <w:lang w:val="en-US"/>
        </w:rPr>
        <w:t>0000078924.61453.FB</w:t>
      </w:r>
      <w:proofErr w:type="gramEnd"/>
    </w:p>
    <w:p w14:paraId="0FB388EB" w14:textId="7154B465" w:rsidR="006B2654" w:rsidRDefault="006B2654" w:rsidP="00F441C7">
      <w:pPr>
        <w:spacing w:line="360" w:lineRule="auto"/>
        <w:ind w:left="720" w:hanging="720"/>
        <w:rPr>
          <w:rFonts w:ascii="Times New Roman" w:hAnsi="Times New Roman" w:cs="Arial"/>
          <w:bCs/>
          <w:szCs w:val="26"/>
          <w:lang w:val="en-US"/>
        </w:rPr>
      </w:pPr>
      <w:proofErr w:type="spellStart"/>
      <w:r w:rsidRPr="005F2224">
        <w:rPr>
          <w:rFonts w:ascii="Times New Roman" w:hAnsi="Times New Roman" w:cs="Arial"/>
          <w:bCs/>
          <w:szCs w:val="26"/>
          <w:lang w:val="en-US"/>
        </w:rPr>
        <w:t>Djuric</w:t>
      </w:r>
      <w:proofErr w:type="spellEnd"/>
      <w:r w:rsidRPr="005F2224">
        <w:rPr>
          <w:rFonts w:ascii="Times New Roman" w:hAnsi="Times New Roman" w:cs="Arial"/>
          <w:bCs/>
          <w:szCs w:val="26"/>
          <w:lang w:val="en-US"/>
        </w:rPr>
        <w:t xml:space="preserve">, Z., </w:t>
      </w:r>
      <w:proofErr w:type="spellStart"/>
      <w:r w:rsidRPr="005F2224">
        <w:rPr>
          <w:rFonts w:ascii="Times New Roman" w:hAnsi="Times New Roman" w:cs="Arial"/>
          <w:bCs/>
          <w:szCs w:val="26"/>
          <w:lang w:val="en-US"/>
        </w:rPr>
        <w:t>Mirasolo</w:t>
      </w:r>
      <w:proofErr w:type="spellEnd"/>
      <w:r w:rsidRPr="005F2224">
        <w:rPr>
          <w:rFonts w:ascii="Times New Roman" w:hAnsi="Times New Roman" w:cs="Arial"/>
          <w:bCs/>
          <w:szCs w:val="26"/>
          <w:lang w:val="en-US"/>
        </w:rPr>
        <w:t xml:space="preserve">, J., Kimbrough, L., Brown, D.R., </w:t>
      </w:r>
      <w:proofErr w:type="spellStart"/>
      <w:r w:rsidRPr="005F2224">
        <w:rPr>
          <w:rFonts w:ascii="Times New Roman" w:hAnsi="Times New Roman" w:cs="Arial"/>
          <w:bCs/>
          <w:szCs w:val="26"/>
          <w:lang w:val="en-US"/>
        </w:rPr>
        <w:t>Heilbrun</w:t>
      </w:r>
      <w:proofErr w:type="spellEnd"/>
      <w:r w:rsidRPr="005F2224">
        <w:rPr>
          <w:rFonts w:ascii="Times New Roman" w:hAnsi="Times New Roman" w:cs="Arial"/>
          <w:bCs/>
          <w:szCs w:val="26"/>
          <w:lang w:val="en-US"/>
        </w:rPr>
        <w:t xml:space="preserve">, L.K., </w:t>
      </w:r>
      <w:proofErr w:type="spellStart"/>
      <w:r w:rsidRPr="005F2224">
        <w:rPr>
          <w:rFonts w:ascii="Times New Roman" w:hAnsi="Times New Roman" w:cs="Arial"/>
          <w:bCs/>
          <w:szCs w:val="26"/>
          <w:lang w:val="en-US"/>
        </w:rPr>
        <w:t>Canar</w:t>
      </w:r>
      <w:proofErr w:type="spellEnd"/>
      <w:r w:rsidRPr="005F2224">
        <w:rPr>
          <w:rFonts w:ascii="Times New Roman" w:hAnsi="Times New Roman" w:cs="Arial"/>
          <w:bCs/>
          <w:szCs w:val="26"/>
          <w:lang w:val="en-US"/>
        </w:rPr>
        <w:t xml:space="preserve">, </w:t>
      </w:r>
      <w:proofErr w:type="gramStart"/>
      <w:r w:rsidRPr="005F2224">
        <w:rPr>
          <w:rFonts w:ascii="Times New Roman" w:hAnsi="Times New Roman" w:cs="Arial"/>
          <w:bCs/>
          <w:szCs w:val="26"/>
          <w:lang w:val="en-US"/>
        </w:rPr>
        <w:t>L.,…</w:t>
      </w:r>
      <w:proofErr w:type="gramEnd"/>
      <w:r w:rsidRPr="005F2224">
        <w:rPr>
          <w:rFonts w:ascii="Times New Roman" w:hAnsi="Times New Roman" w:cs="Arial"/>
          <w:bCs/>
          <w:szCs w:val="26"/>
          <w:lang w:val="en-US"/>
        </w:rPr>
        <w:t xml:space="preserve">Simon, M.S. (2009). A pilot trial of spirituality counseling for weight loss maintenance in African American breast cancer survivors. </w:t>
      </w:r>
      <w:r w:rsidR="00FE785F" w:rsidRPr="005F2224">
        <w:rPr>
          <w:rFonts w:ascii="Times New Roman" w:hAnsi="Times New Roman" w:cs="Arial"/>
          <w:bCs/>
          <w:i/>
          <w:szCs w:val="26"/>
          <w:lang w:val="en-US"/>
        </w:rPr>
        <w:t>Journal of the National Medical Association, 101</w:t>
      </w:r>
      <w:r w:rsidR="00FE785F" w:rsidRPr="005F2224">
        <w:rPr>
          <w:rFonts w:ascii="Times New Roman" w:hAnsi="Times New Roman" w:cs="Arial"/>
          <w:bCs/>
          <w:szCs w:val="26"/>
          <w:lang w:val="en-US"/>
        </w:rPr>
        <w:t xml:space="preserve">(6), 552-564. </w:t>
      </w:r>
    </w:p>
    <w:p w14:paraId="20F02CE4" w14:textId="36F2C047" w:rsidR="00320CEA" w:rsidRPr="00424B3E" w:rsidRDefault="00424B3E" w:rsidP="00F441C7">
      <w:pPr>
        <w:spacing w:line="360" w:lineRule="auto"/>
        <w:ind w:left="720" w:hanging="720"/>
        <w:rPr>
          <w:rFonts w:ascii="Times New Roman" w:hAnsi="Times New Roman" w:cs="Arial"/>
          <w:bCs/>
          <w:szCs w:val="26"/>
          <w:lang w:val="en-US"/>
        </w:rPr>
      </w:pPr>
      <w:r>
        <w:rPr>
          <w:rFonts w:ascii="Times New Roman" w:hAnsi="Times New Roman" w:cs="Arial"/>
          <w:bCs/>
          <w:szCs w:val="26"/>
          <w:lang w:val="en-US"/>
        </w:rPr>
        <w:lastRenderedPageBreak/>
        <w:t xml:space="preserve">Fisher, A., Smith, L. &amp; Wardle, J. (2016). Physical activity advice could become part of routine care for colorectal cancer survivors. </w:t>
      </w:r>
      <w:r>
        <w:rPr>
          <w:rFonts w:ascii="Times New Roman" w:hAnsi="Times New Roman" w:cs="Arial"/>
          <w:bCs/>
          <w:i/>
          <w:szCs w:val="26"/>
          <w:lang w:val="en-US"/>
        </w:rPr>
        <w:t>Future Oncology, 12</w:t>
      </w:r>
      <w:r>
        <w:rPr>
          <w:rFonts w:ascii="Times New Roman" w:hAnsi="Times New Roman" w:cs="Arial"/>
          <w:bCs/>
          <w:szCs w:val="26"/>
          <w:lang w:val="en-US"/>
        </w:rPr>
        <w:t xml:space="preserve">(2), 139-141. </w:t>
      </w:r>
      <w:proofErr w:type="spellStart"/>
      <w:r>
        <w:rPr>
          <w:rFonts w:ascii="Times New Roman" w:hAnsi="Times New Roman" w:cs="Arial"/>
          <w:bCs/>
          <w:szCs w:val="26"/>
          <w:lang w:val="en-US"/>
        </w:rPr>
        <w:t>doi</w:t>
      </w:r>
      <w:proofErr w:type="spellEnd"/>
      <w:r>
        <w:rPr>
          <w:rFonts w:ascii="Times New Roman" w:hAnsi="Times New Roman" w:cs="Arial"/>
          <w:bCs/>
          <w:szCs w:val="26"/>
          <w:lang w:val="en-US"/>
        </w:rPr>
        <w:t>: 10.2217/fon.15.269</w:t>
      </w:r>
    </w:p>
    <w:p w14:paraId="5F6F89B1" w14:textId="5BD8765C" w:rsidR="008C0DB1" w:rsidRDefault="008C0DB1" w:rsidP="00F441C7">
      <w:pPr>
        <w:spacing w:line="360" w:lineRule="auto"/>
        <w:ind w:left="720" w:hanging="720"/>
        <w:rPr>
          <w:rFonts w:ascii="Times New Roman" w:hAnsi="Times New Roman" w:cs="Arial"/>
          <w:bCs/>
          <w:szCs w:val="26"/>
          <w:lang w:val="en-US"/>
        </w:rPr>
      </w:pPr>
      <w:r w:rsidRPr="005F2224">
        <w:rPr>
          <w:rFonts w:ascii="Times New Roman" w:hAnsi="Times New Roman" w:cs="Arial"/>
          <w:bCs/>
          <w:szCs w:val="26"/>
          <w:lang w:val="en-US"/>
        </w:rPr>
        <w:t xml:space="preserve">Flynn, M.M. &amp; </w:t>
      </w:r>
      <w:proofErr w:type="spellStart"/>
      <w:r w:rsidRPr="005F2224">
        <w:rPr>
          <w:rFonts w:ascii="Times New Roman" w:hAnsi="Times New Roman" w:cs="Arial"/>
          <w:bCs/>
          <w:szCs w:val="26"/>
          <w:lang w:val="en-US"/>
        </w:rPr>
        <w:t>Reinert</w:t>
      </w:r>
      <w:proofErr w:type="spellEnd"/>
      <w:r w:rsidRPr="005F2224">
        <w:rPr>
          <w:rFonts w:ascii="Times New Roman" w:hAnsi="Times New Roman" w:cs="Arial"/>
          <w:bCs/>
          <w:szCs w:val="26"/>
          <w:lang w:val="en-US"/>
        </w:rPr>
        <w:t xml:space="preserve">, S.E. (2010). Comparing an olive-oil enriched diet to a standard lower-fat diet for weight loss in breast cancer survivors: A pilot study. </w:t>
      </w:r>
      <w:r w:rsidRPr="005F2224">
        <w:rPr>
          <w:rFonts w:ascii="Times New Roman" w:hAnsi="Times New Roman" w:cs="Arial"/>
          <w:bCs/>
          <w:i/>
          <w:szCs w:val="26"/>
          <w:lang w:val="en-US"/>
        </w:rPr>
        <w:t>Journal of Women’s Health, 19</w:t>
      </w:r>
      <w:r w:rsidRPr="005F2224">
        <w:rPr>
          <w:rFonts w:ascii="Times New Roman" w:hAnsi="Times New Roman" w:cs="Arial"/>
          <w:bCs/>
          <w:szCs w:val="26"/>
          <w:lang w:val="en-US"/>
        </w:rPr>
        <w:t xml:space="preserve">(2), 1155-1161. </w:t>
      </w:r>
      <w:proofErr w:type="spellStart"/>
      <w:r w:rsidRPr="005F2224">
        <w:rPr>
          <w:rFonts w:ascii="Times New Roman" w:hAnsi="Times New Roman" w:cs="Arial"/>
          <w:bCs/>
          <w:szCs w:val="26"/>
          <w:lang w:val="en-US"/>
        </w:rPr>
        <w:t>doi</w:t>
      </w:r>
      <w:proofErr w:type="spellEnd"/>
      <w:r w:rsidRPr="005F2224">
        <w:rPr>
          <w:rFonts w:ascii="Times New Roman" w:hAnsi="Times New Roman" w:cs="Arial"/>
          <w:bCs/>
          <w:szCs w:val="26"/>
          <w:lang w:val="en-US"/>
        </w:rPr>
        <w:t>: 10.1089/</w:t>
      </w:r>
      <w:r w:rsidR="00680148" w:rsidRPr="005F2224">
        <w:rPr>
          <w:rFonts w:ascii="Times New Roman" w:hAnsi="Times New Roman" w:cs="Arial"/>
          <w:bCs/>
          <w:szCs w:val="26"/>
          <w:lang w:val="en-US"/>
        </w:rPr>
        <w:t>jwh.2009.1759</w:t>
      </w:r>
    </w:p>
    <w:p w14:paraId="4A3BF359" w14:textId="6DBD6F1B" w:rsidR="00F441A0" w:rsidRPr="00F441A0" w:rsidRDefault="00F441A0" w:rsidP="00F441C7">
      <w:pPr>
        <w:spacing w:line="360" w:lineRule="auto"/>
        <w:ind w:left="720" w:hanging="720"/>
        <w:rPr>
          <w:rFonts w:ascii="Times New Roman" w:hAnsi="Times New Roman" w:cs="Arial"/>
          <w:bCs/>
          <w:szCs w:val="26"/>
          <w:lang w:val="en-US"/>
        </w:rPr>
      </w:pPr>
      <w:r>
        <w:rPr>
          <w:rFonts w:ascii="Times New Roman" w:hAnsi="Times New Roman" w:cs="Arial"/>
          <w:bCs/>
          <w:szCs w:val="26"/>
          <w:lang w:val="en-US"/>
        </w:rPr>
        <w:t xml:space="preserve">Fortier, M.S., </w:t>
      </w:r>
      <w:proofErr w:type="spellStart"/>
      <w:r>
        <w:rPr>
          <w:rFonts w:ascii="Times New Roman" w:hAnsi="Times New Roman" w:cs="Arial"/>
          <w:bCs/>
          <w:szCs w:val="26"/>
          <w:lang w:val="en-US"/>
        </w:rPr>
        <w:t>Duda</w:t>
      </w:r>
      <w:proofErr w:type="spellEnd"/>
      <w:r>
        <w:rPr>
          <w:rFonts w:ascii="Times New Roman" w:hAnsi="Times New Roman" w:cs="Arial"/>
          <w:bCs/>
          <w:szCs w:val="26"/>
          <w:lang w:val="en-US"/>
        </w:rPr>
        <w:t xml:space="preserve">, J.L., Guerin, E. &amp; Teixeira, P.J. (2008). Promoting physical activity: Development and testing of self-determination theory-based interventions. </w:t>
      </w:r>
      <w:r>
        <w:rPr>
          <w:rFonts w:ascii="Times New Roman" w:hAnsi="Times New Roman" w:cs="Arial"/>
          <w:bCs/>
          <w:i/>
          <w:szCs w:val="26"/>
          <w:lang w:val="en-US"/>
        </w:rPr>
        <w:t>The International Journal of Behavioral Nutrition and Physical Activity, 9</w:t>
      </w:r>
      <w:r>
        <w:rPr>
          <w:rFonts w:ascii="Times New Roman" w:hAnsi="Times New Roman" w:cs="Arial"/>
          <w:bCs/>
          <w:szCs w:val="26"/>
          <w:lang w:val="en-US"/>
        </w:rPr>
        <w:t>(1), 20-</w:t>
      </w:r>
      <w:r w:rsidR="009E50B0">
        <w:rPr>
          <w:rFonts w:ascii="Times New Roman" w:hAnsi="Times New Roman" w:cs="Arial"/>
          <w:bCs/>
          <w:szCs w:val="26"/>
          <w:lang w:val="en-US"/>
        </w:rPr>
        <w:t xml:space="preserve">33. </w:t>
      </w:r>
      <w:proofErr w:type="spellStart"/>
      <w:r w:rsidR="009E50B0">
        <w:rPr>
          <w:rFonts w:ascii="Times New Roman" w:hAnsi="Times New Roman" w:cs="Arial"/>
          <w:bCs/>
          <w:szCs w:val="26"/>
          <w:lang w:val="en-US"/>
        </w:rPr>
        <w:t>doi</w:t>
      </w:r>
      <w:proofErr w:type="spellEnd"/>
      <w:r w:rsidR="009E50B0">
        <w:rPr>
          <w:rFonts w:ascii="Times New Roman" w:hAnsi="Times New Roman" w:cs="Arial"/>
          <w:bCs/>
          <w:szCs w:val="26"/>
          <w:lang w:val="en-US"/>
        </w:rPr>
        <w:t>: 10.1186/1479-5868-9-20</w:t>
      </w:r>
    </w:p>
    <w:p w14:paraId="61379DEF" w14:textId="1CD51D9B" w:rsidR="005801DB" w:rsidRDefault="005801DB" w:rsidP="00F441C7">
      <w:pPr>
        <w:spacing w:line="360" w:lineRule="auto"/>
        <w:ind w:left="720" w:hanging="720"/>
        <w:rPr>
          <w:rFonts w:ascii="Times New Roman" w:hAnsi="Times New Roman" w:cs="Arial"/>
          <w:bCs/>
          <w:szCs w:val="26"/>
          <w:lang w:val="en-US"/>
        </w:rPr>
      </w:pPr>
      <w:proofErr w:type="spellStart"/>
      <w:r>
        <w:rPr>
          <w:rFonts w:ascii="Times New Roman" w:hAnsi="Times New Roman" w:cs="Arial"/>
          <w:bCs/>
          <w:szCs w:val="26"/>
          <w:lang w:val="en-US"/>
        </w:rPr>
        <w:t>Frensham</w:t>
      </w:r>
      <w:proofErr w:type="spellEnd"/>
      <w:r>
        <w:rPr>
          <w:rFonts w:ascii="Times New Roman" w:hAnsi="Times New Roman" w:cs="Arial"/>
          <w:bCs/>
          <w:szCs w:val="26"/>
          <w:lang w:val="en-US"/>
        </w:rPr>
        <w:t xml:space="preserve">, L.J., </w:t>
      </w:r>
      <w:proofErr w:type="spellStart"/>
      <w:r>
        <w:rPr>
          <w:rFonts w:ascii="Times New Roman" w:hAnsi="Times New Roman" w:cs="Arial"/>
          <w:bCs/>
          <w:szCs w:val="26"/>
          <w:lang w:val="en-US"/>
        </w:rPr>
        <w:t>Zarnowiecki</w:t>
      </w:r>
      <w:proofErr w:type="spellEnd"/>
      <w:r>
        <w:rPr>
          <w:rFonts w:ascii="Times New Roman" w:hAnsi="Times New Roman" w:cs="Arial"/>
          <w:bCs/>
          <w:szCs w:val="26"/>
          <w:lang w:val="en-US"/>
        </w:rPr>
        <w:t xml:space="preserve">, D.M., Parfitt, G., Stanley, R.M. &amp; </w:t>
      </w:r>
      <w:proofErr w:type="spellStart"/>
      <w:r>
        <w:rPr>
          <w:rFonts w:ascii="Times New Roman" w:hAnsi="Times New Roman" w:cs="Arial"/>
          <w:bCs/>
          <w:szCs w:val="26"/>
          <w:lang w:val="en-US"/>
        </w:rPr>
        <w:t>Dollman</w:t>
      </w:r>
      <w:proofErr w:type="spellEnd"/>
      <w:r>
        <w:rPr>
          <w:rFonts w:ascii="Times New Roman" w:hAnsi="Times New Roman" w:cs="Arial"/>
          <w:bCs/>
          <w:szCs w:val="26"/>
          <w:lang w:val="en-US"/>
        </w:rPr>
        <w:t>, J. (2014). Steps toward improving diet and exercise for cancer survivors (STRIDE): a quasi-</w:t>
      </w:r>
      <w:proofErr w:type="spellStart"/>
      <w:r>
        <w:rPr>
          <w:rFonts w:ascii="Times New Roman" w:hAnsi="Times New Roman" w:cs="Arial"/>
          <w:bCs/>
          <w:szCs w:val="26"/>
          <w:lang w:val="en-US"/>
        </w:rPr>
        <w:t>randomised</w:t>
      </w:r>
      <w:proofErr w:type="spellEnd"/>
      <w:r>
        <w:rPr>
          <w:rFonts w:ascii="Times New Roman" w:hAnsi="Times New Roman" w:cs="Arial"/>
          <w:bCs/>
          <w:szCs w:val="26"/>
          <w:lang w:val="en-US"/>
        </w:rPr>
        <w:t xml:space="preserve"> controlled trial protocol. </w:t>
      </w:r>
      <w:r w:rsidR="00202D4F">
        <w:rPr>
          <w:rFonts w:ascii="Times New Roman" w:hAnsi="Times New Roman" w:cs="Arial"/>
          <w:bCs/>
          <w:i/>
          <w:szCs w:val="26"/>
          <w:lang w:val="en-US"/>
        </w:rPr>
        <w:t>BMC Cancer, 14</w:t>
      </w:r>
      <w:r w:rsidR="00202D4F">
        <w:rPr>
          <w:rFonts w:ascii="Times New Roman" w:hAnsi="Times New Roman" w:cs="Arial"/>
          <w:bCs/>
          <w:szCs w:val="26"/>
          <w:lang w:val="en-US"/>
        </w:rPr>
        <w:t xml:space="preserve">(1), </w:t>
      </w:r>
      <w:r w:rsidR="00AA5695">
        <w:rPr>
          <w:rFonts w:ascii="Times New Roman" w:hAnsi="Times New Roman" w:cs="Arial"/>
          <w:bCs/>
          <w:szCs w:val="26"/>
          <w:lang w:val="en-US"/>
        </w:rPr>
        <w:t xml:space="preserve">428-434. </w:t>
      </w:r>
      <w:proofErr w:type="spellStart"/>
      <w:r w:rsidR="00AA5695">
        <w:rPr>
          <w:rFonts w:ascii="Times New Roman" w:hAnsi="Times New Roman" w:cs="Arial"/>
          <w:bCs/>
          <w:szCs w:val="26"/>
          <w:lang w:val="en-US"/>
        </w:rPr>
        <w:t>doi</w:t>
      </w:r>
      <w:proofErr w:type="spellEnd"/>
      <w:r w:rsidR="00AA5695">
        <w:rPr>
          <w:rFonts w:ascii="Times New Roman" w:hAnsi="Times New Roman" w:cs="Arial"/>
          <w:bCs/>
          <w:szCs w:val="26"/>
          <w:lang w:val="en-US"/>
        </w:rPr>
        <w:t>: 10.1186/1471-2407-14-428</w:t>
      </w:r>
    </w:p>
    <w:p w14:paraId="76379CB2" w14:textId="2EA4E7A2" w:rsidR="002B1197" w:rsidRPr="00014CC0" w:rsidRDefault="002B1197" w:rsidP="00F441C7">
      <w:pPr>
        <w:spacing w:line="360" w:lineRule="auto"/>
        <w:ind w:left="720" w:hanging="720"/>
        <w:rPr>
          <w:rFonts w:ascii="Times New Roman" w:hAnsi="Times New Roman" w:cs="Arial"/>
          <w:bCs/>
          <w:szCs w:val="26"/>
          <w:lang w:val="en-US"/>
        </w:rPr>
      </w:pPr>
      <w:r>
        <w:rPr>
          <w:rFonts w:ascii="Times New Roman" w:hAnsi="Times New Roman" w:cs="Arial"/>
          <w:bCs/>
          <w:szCs w:val="26"/>
          <w:lang w:val="en-US"/>
        </w:rPr>
        <w:t xml:space="preserve">Gaston, A. &amp; </w:t>
      </w:r>
      <w:proofErr w:type="spellStart"/>
      <w:r>
        <w:rPr>
          <w:rFonts w:ascii="Times New Roman" w:hAnsi="Times New Roman" w:cs="Arial"/>
          <w:bCs/>
          <w:szCs w:val="26"/>
          <w:lang w:val="en-US"/>
        </w:rPr>
        <w:t>Prapavessis</w:t>
      </w:r>
      <w:proofErr w:type="spellEnd"/>
      <w:r>
        <w:rPr>
          <w:rFonts w:ascii="Times New Roman" w:hAnsi="Times New Roman" w:cs="Arial"/>
          <w:bCs/>
          <w:szCs w:val="26"/>
          <w:lang w:val="en-US"/>
        </w:rPr>
        <w:t xml:space="preserve">, H. (2014). Using a combined protection motivation theory and health action process approach intervention to promote exercise during pregnancy. </w:t>
      </w:r>
      <w:r w:rsidR="00014CC0">
        <w:rPr>
          <w:rFonts w:ascii="Times New Roman" w:hAnsi="Times New Roman" w:cs="Arial"/>
          <w:bCs/>
          <w:i/>
          <w:szCs w:val="26"/>
          <w:lang w:val="en-US"/>
        </w:rPr>
        <w:t>Journal of Behavioral Medicine, 37</w:t>
      </w:r>
      <w:r w:rsidR="00014CC0">
        <w:rPr>
          <w:rFonts w:ascii="Times New Roman" w:hAnsi="Times New Roman" w:cs="Arial"/>
          <w:bCs/>
          <w:szCs w:val="26"/>
          <w:lang w:val="en-US"/>
        </w:rPr>
        <w:t xml:space="preserve">(2), 173-184. </w:t>
      </w:r>
      <w:proofErr w:type="spellStart"/>
      <w:r w:rsidR="00014CC0">
        <w:rPr>
          <w:rFonts w:ascii="Times New Roman" w:hAnsi="Times New Roman" w:cs="Arial"/>
          <w:bCs/>
          <w:szCs w:val="26"/>
          <w:lang w:val="en-US"/>
        </w:rPr>
        <w:t>doi</w:t>
      </w:r>
      <w:proofErr w:type="spellEnd"/>
      <w:r w:rsidR="00014CC0">
        <w:rPr>
          <w:rFonts w:ascii="Times New Roman" w:hAnsi="Times New Roman" w:cs="Arial"/>
          <w:bCs/>
          <w:szCs w:val="26"/>
          <w:lang w:val="en-US"/>
        </w:rPr>
        <w:t>: 10.1007/s10865-012-9477-2</w:t>
      </w:r>
    </w:p>
    <w:p w14:paraId="1D3CAE9A" w14:textId="75CA7C4C" w:rsidR="00177D8B" w:rsidRPr="005F2224" w:rsidRDefault="00177D8B" w:rsidP="00F441C7">
      <w:pPr>
        <w:spacing w:line="360" w:lineRule="auto"/>
        <w:ind w:left="720" w:hanging="720"/>
        <w:rPr>
          <w:rFonts w:ascii="Times New Roman" w:hAnsi="Times New Roman"/>
        </w:rPr>
      </w:pPr>
      <w:r w:rsidRPr="005F2224">
        <w:rPr>
          <w:rFonts w:ascii="Times New Roman" w:hAnsi="Times New Roman" w:cs="Arial"/>
          <w:bCs/>
          <w:szCs w:val="26"/>
          <w:lang w:val="en-US"/>
        </w:rPr>
        <w:t xml:space="preserve">Greenlee, H.A., Crew, K.D., Mata, J.M., McKinley, P.S., Rundle, A.G., Zhang, </w:t>
      </w:r>
      <w:proofErr w:type="gramStart"/>
      <w:r w:rsidRPr="005F2224">
        <w:rPr>
          <w:rFonts w:ascii="Times New Roman" w:hAnsi="Times New Roman" w:cs="Arial"/>
          <w:bCs/>
          <w:szCs w:val="26"/>
          <w:lang w:val="en-US"/>
        </w:rPr>
        <w:t>W.,…</w:t>
      </w:r>
      <w:proofErr w:type="spellStart"/>
      <w:proofErr w:type="gramEnd"/>
      <w:r w:rsidRPr="005F2224">
        <w:rPr>
          <w:rFonts w:ascii="Times New Roman" w:hAnsi="Times New Roman" w:cs="Arial"/>
          <w:bCs/>
          <w:szCs w:val="26"/>
          <w:lang w:val="en-US"/>
        </w:rPr>
        <w:t>Hershman</w:t>
      </w:r>
      <w:proofErr w:type="spellEnd"/>
      <w:r w:rsidRPr="005F2224">
        <w:rPr>
          <w:rFonts w:ascii="Times New Roman" w:hAnsi="Times New Roman" w:cs="Arial"/>
          <w:bCs/>
          <w:szCs w:val="26"/>
          <w:lang w:val="en-US"/>
        </w:rPr>
        <w:t xml:space="preserve">, D.L. (2013). A pilot randomized controlled trial of a commercial diet and exercise weight loss program in minority breast cancer survivors. </w:t>
      </w:r>
      <w:r w:rsidRPr="005F2224">
        <w:rPr>
          <w:rFonts w:ascii="Times New Roman" w:hAnsi="Times New Roman" w:cs="Arial"/>
          <w:bCs/>
          <w:i/>
          <w:szCs w:val="26"/>
          <w:lang w:val="en-US"/>
        </w:rPr>
        <w:t xml:space="preserve">Obesity, 21, </w:t>
      </w:r>
      <w:r w:rsidRPr="005F2224">
        <w:rPr>
          <w:rFonts w:ascii="Times New Roman" w:hAnsi="Times New Roman" w:cs="Arial"/>
          <w:bCs/>
          <w:szCs w:val="26"/>
          <w:lang w:val="en-US"/>
        </w:rPr>
        <w:t xml:space="preserve">65-76. </w:t>
      </w:r>
      <w:proofErr w:type="spellStart"/>
      <w:r w:rsidRPr="005F2224">
        <w:rPr>
          <w:rFonts w:ascii="Times New Roman" w:hAnsi="Times New Roman" w:cs="Arial"/>
          <w:bCs/>
          <w:szCs w:val="26"/>
          <w:lang w:val="en-US"/>
        </w:rPr>
        <w:t>doi</w:t>
      </w:r>
      <w:proofErr w:type="spellEnd"/>
      <w:r w:rsidRPr="005F2224">
        <w:rPr>
          <w:rFonts w:ascii="Times New Roman" w:hAnsi="Times New Roman" w:cs="Arial"/>
          <w:bCs/>
          <w:szCs w:val="26"/>
          <w:lang w:val="en-US"/>
        </w:rPr>
        <w:t>: 10.1038/oby.2012.177</w:t>
      </w:r>
    </w:p>
    <w:p w14:paraId="74859CC3" w14:textId="77777777" w:rsidR="00AB455A" w:rsidRPr="005F2224" w:rsidRDefault="00B1197B" w:rsidP="00F441C7">
      <w:pPr>
        <w:spacing w:line="360" w:lineRule="auto"/>
        <w:ind w:left="720" w:hanging="720"/>
        <w:rPr>
          <w:rFonts w:ascii="Times New Roman" w:hAnsi="Times New Roman"/>
        </w:rPr>
      </w:pPr>
      <w:proofErr w:type="spellStart"/>
      <w:r w:rsidRPr="005F2224">
        <w:rPr>
          <w:rFonts w:ascii="Times New Roman" w:hAnsi="Times New Roman"/>
        </w:rPr>
        <w:t>Grimmett</w:t>
      </w:r>
      <w:proofErr w:type="spellEnd"/>
      <w:r w:rsidRPr="005F2224">
        <w:rPr>
          <w:rFonts w:ascii="Times New Roman" w:hAnsi="Times New Roman"/>
        </w:rPr>
        <w:t xml:space="preserve">, C., Bridgewater, J., Steptoe, A. &amp; Wardle, J. (2011). Lifestyle and quality of life in colorectal cancer survivors. </w:t>
      </w:r>
      <w:r w:rsidRPr="005F2224">
        <w:rPr>
          <w:rFonts w:ascii="Times New Roman" w:hAnsi="Times New Roman"/>
          <w:i/>
        </w:rPr>
        <w:t>Quality of Life Research, 20</w:t>
      </w:r>
      <w:r w:rsidRPr="005F2224">
        <w:rPr>
          <w:rFonts w:ascii="Times New Roman" w:hAnsi="Times New Roman"/>
        </w:rPr>
        <w:t xml:space="preserve">(8), 1237-1245. </w:t>
      </w:r>
      <w:proofErr w:type="spellStart"/>
      <w:r w:rsidRPr="005F2224">
        <w:rPr>
          <w:rFonts w:ascii="Times New Roman" w:hAnsi="Times New Roman"/>
        </w:rPr>
        <w:t>doi</w:t>
      </w:r>
      <w:proofErr w:type="spellEnd"/>
      <w:r w:rsidRPr="005F2224">
        <w:rPr>
          <w:rFonts w:ascii="Times New Roman" w:hAnsi="Times New Roman"/>
        </w:rPr>
        <w:t>: 10.1007/s11136-011-9855-1</w:t>
      </w:r>
    </w:p>
    <w:p w14:paraId="047F1CB8" w14:textId="77777777" w:rsidR="00173B3B" w:rsidRPr="005F2224" w:rsidRDefault="00FD0918" w:rsidP="00F441C7">
      <w:pPr>
        <w:spacing w:line="360" w:lineRule="auto"/>
        <w:ind w:left="720" w:hanging="720"/>
        <w:rPr>
          <w:rFonts w:ascii="Times New Roman" w:hAnsi="Times New Roman"/>
        </w:rPr>
      </w:pPr>
      <w:proofErr w:type="spellStart"/>
      <w:r w:rsidRPr="005F2224">
        <w:rPr>
          <w:rFonts w:ascii="Times New Roman" w:hAnsi="Times New Roman"/>
        </w:rPr>
        <w:t>Holick</w:t>
      </w:r>
      <w:proofErr w:type="spellEnd"/>
      <w:r w:rsidRPr="005F2224">
        <w:rPr>
          <w:rFonts w:ascii="Times New Roman" w:hAnsi="Times New Roman"/>
        </w:rPr>
        <w:t xml:space="preserve">, C.N., Newcomb, </w:t>
      </w:r>
      <w:proofErr w:type="gramStart"/>
      <w:r w:rsidRPr="005F2224">
        <w:rPr>
          <w:rFonts w:ascii="Times New Roman" w:hAnsi="Times New Roman"/>
        </w:rPr>
        <w:t>P.A</w:t>
      </w:r>
      <w:proofErr w:type="gramEnd"/>
      <w:r w:rsidRPr="005F2224">
        <w:rPr>
          <w:rFonts w:ascii="Times New Roman" w:hAnsi="Times New Roman"/>
        </w:rPr>
        <w:t>, Trentham-Dietz, A., Titus-</w:t>
      </w:r>
      <w:proofErr w:type="spellStart"/>
      <w:r w:rsidRPr="005F2224">
        <w:rPr>
          <w:rFonts w:ascii="Times New Roman" w:hAnsi="Times New Roman"/>
        </w:rPr>
        <w:t>Ernstoff</w:t>
      </w:r>
      <w:proofErr w:type="spellEnd"/>
      <w:r w:rsidRPr="005F2224">
        <w:rPr>
          <w:rFonts w:ascii="Times New Roman" w:hAnsi="Times New Roman"/>
        </w:rPr>
        <w:t xml:space="preserve">, L., </w:t>
      </w:r>
      <w:proofErr w:type="spellStart"/>
      <w:r w:rsidRPr="005F2224">
        <w:rPr>
          <w:rFonts w:ascii="Times New Roman" w:hAnsi="Times New Roman"/>
        </w:rPr>
        <w:t>Bersch</w:t>
      </w:r>
      <w:proofErr w:type="spellEnd"/>
      <w:r w:rsidRPr="005F2224">
        <w:rPr>
          <w:rFonts w:ascii="Times New Roman" w:hAnsi="Times New Roman"/>
        </w:rPr>
        <w:t xml:space="preserve">, A.J., </w:t>
      </w:r>
      <w:proofErr w:type="spellStart"/>
      <w:r w:rsidRPr="005F2224">
        <w:rPr>
          <w:rFonts w:ascii="Times New Roman" w:hAnsi="Times New Roman"/>
        </w:rPr>
        <w:t>Stampfer</w:t>
      </w:r>
      <w:proofErr w:type="spellEnd"/>
      <w:r w:rsidRPr="005F2224">
        <w:rPr>
          <w:rFonts w:ascii="Times New Roman" w:hAnsi="Times New Roman"/>
        </w:rPr>
        <w:t xml:space="preserve">, M.J….Willett, W.C. (2008). Physical activity and survival after diagnosis or invasive breast cancer. </w:t>
      </w:r>
      <w:r w:rsidRPr="005F2224">
        <w:rPr>
          <w:rFonts w:ascii="Times New Roman" w:hAnsi="Times New Roman"/>
          <w:i/>
        </w:rPr>
        <w:t>Cancer Epidemiology Biomarkers &amp; Prevention, 17</w:t>
      </w:r>
      <w:r w:rsidRPr="005F2224">
        <w:rPr>
          <w:rFonts w:ascii="Times New Roman" w:hAnsi="Times New Roman"/>
        </w:rPr>
        <w:t xml:space="preserve">(2), 379-386. </w:t>
      </w:r>
      <w:proofErr w:type="spellStart"/>
      <w:r w:rsidRPr="005F2224">
        <w:rPr>
          <w:rFonts w:ascii="Times New Roman" w:hAnsi="Times New Roman"/>
        </w:rPr>
        <w:t>doi</w:t>
      </w:r>
      <w:proofErr w:type="spellEnd"/>
      <w:r w:rsidRPr="005F2224">
        <w:rPr>
          <w:rFonts w:ascii="Times New Roman" w:hAnsi="Times New Roman"/>
        </w:rPr>
        <w:t>: 10.1158/1055-9965.EPI-07-0771</w:t>
      </w:r>
    </w:p>
    <w:p w14:paraId="5D4BDECD" w14:textId="1B6A1967" w:rsidR="006E0D10" w:rsidRDefault="006E0D10" w:rsidP="00F441C7">
      <w:pPr>
        <w:spacing w:line="360" w:lineRule="auto"/>
        <w:ind w:left="720" w:hanging="720"/>
        <w:rPr>
          <w:rFonts w:ascii="Times New Roman" w:hAnsi="Times New Roman"/>
        </w:rPr>
      </w:pPr>
      <w:r w:rsidRPr="005F2224">
        <w:rPr>
          <w:rFonts w:ascii="Times New Roman" w:hAnsi="Times New Roman"/>
        </w:rPr>
        <w:lastRenderedPageBreak/>
        <w:t xml:space="preserve">James, E.L., Stacey, F.G., Chapman, K., </w:t>
      </w:r>
      <w:proofErr w:type="spellStart"/>
      <w:r w:rsidRPr="005F2224">
        <w:rPr>
          <w:rFonts w:ascii="Times New Roman" w:hAnsi="Times New Roman"/>
        </w:rPr>
        <w:t>Boyes</w:t>
      </w:r>
      <w:proofErr w:type="spellEnd"/>
      <w:r w:rsidRPr="005F2224">
        <w:rPr>
          <w:rFonts w:ascii="Times New Roman" w:hAnsi="Times New Roman"/>
        </w:rPr>
        <w:t xml:space="preserve">, A.W., Burrows, T., </w:t>
      </w:r>
      <w:proofErr w:type="spellStart"/>
      <w:r w:rsidRPr="005F2224">
        <w:rPr>
          <w:rFonts w:ascii="Times New Roman" w:hAnsi="Times New Roman"/>
        </w:rPr>
        <w:t>Girgis</w:t>
      </w:r>
      <w:proofErr w:type="spellEnd"/>
      <w:r w:rsidRPr="005F2224">
        <w:rPr>
          <w:rFonts w:ascii="Times New Roman" w:hAnsi="Times New Roman"/>
        </w:rPr>
        <w:t xml:space="preserve">, </w:t>
      </w:r>
      <w:proofErr w:type="gramStart"/>
      <w:r w:rsidRPr="005F2224">
        <w:rPr>
          <w:rFonts w:ascii="Times New Roman" w:hAnsi="Times New Roman"/>
        </w:rPr>
        <w:t>G.,…</w:t>
      </w:r>
      <w:proofErr w:type="spellStart"/>
      <w:proofErr w:type="gramEnd"/>
      <w:r w:rsidRPr="005F2224">
        <w:rPr>
          <w:rFonts w:ascii="Times New Roman" w:hAnsi="Times New Roman"/>
        </w:rPr>
        <w:t>Lubans</w:t>
      </w:r>
      <w:proofErr w:type="spellEnd"/>
      <w:r w:rsidRPr="005F2224">
        <w:rPr>
          <w:rFonts w:ascii="Times New Roman" w:hAnsi="Times New Roman"/>
        </w:rPr>
        <w:t xml:space="preserve">, D.R. (2015). Impact of a nutrition and physical activity intervention (ENRICH: Exercise and Nutrition Routine Improving Cancer Health) on health behaviours of cancer survivors and carers: a pragmatic randomized controlled trial. </w:t>
      </w:r>
      <w:r w:rsidR="00821D60" w:rsidRPr="005F2224">
        <w:rPr>
          <w:rFonts w:ascii="Times New Roman" w:hAnsi="Times New Roman"/>
          <w:i/>
        </w:rPr>
        <w:t>BMC Cancer, 15</w:t>
      </w:r>
      <w:r w:rsidR="00821D60" w:rsidRPr="005F2224">
        <w:rPr>
          <w:rFonts w:ascii="Times New Roman" w:hAnsi="Times New Roman"/>
        </w:rPr>
        <w:t>(1)</w:t>
      </w:r>
      <w:r w:rsidR="00821D60" w:rsidRPr="005F2224">
        <w:rPr>
          <w:rFonts w:ascii="Times New Roman" w:hAnsi="Times New Roman"/>
          <w:i/>
        </w:rPr>
        <w:t xml:space="preserve">, </w:t>
      </w:r>
      <w:r w:rsidR="00821D60" w:rsidRPr="005F2224">
        <w:rPr>
          <w:rFonts w:ascii="Times New Roman" w:hAnsi="Times New Roman"/>
        </w:rPr>
        <w:t>710-</w:t>
      </w:r>
      <w:r w:rsidR="00876318" w:rsidRPr="005F2224">
        <w:rPr>
          <w:rFonts w:ascii="Times New Roman" w:hAnsi="Times New Roman"/>
        </w:rPr>
        <w:t xml:space="preserve">725. </w:t>
      </w:r>
      <w:proofErr w:type="spellStart"/>
      <w:r w:rsidR="00876318" w:rsidRPr="005F2224">
        <w:rPr>
          <w:rFonts w:ascii="Times New Roman" w:hAnsi="Times New Roman"/>
        </w:rPr>
        <w:t>doi</w:t>
      </w:r>
      <w:proofErr w:type="spellEnd"/>
      <w:r w:rsidR="00876318" w:rsidRPr="005F2224">
        <w:rPr>
          <w:rFonts w:ascii="Times New Roman" w:hAnsi="Times New Roman"/>
        </w:rPr>
        <w:t>: 10.1186/s12885-015-1775-y</w:t>
      </w:r>
    </w:p>
    <w:p w14:paraId="04C1A485" w14:textId="3A21954A" w:rsidR="00BA6D5B" w:rsidRPr="00BA6D5B" w:rsidRDefault="00BA6D5B" w:rsidP="00F441C7">
      <w:pPr>
        <w:spacing w:line="360" w:lineRule="auto"/>
        <w:ind w:left="720" w:hanging="720"/>
        <w:rPr>
          <w:rFonts w:ascii="Times New Roman" w:hAnsi="Times New Roman"/>
        </w:rPr>
      </w:pPr>
      <w:proofErr w:type="spellStart"/>
      <w:r>
        <w:rPr>
          <w:rFonts w:ascii="Times New Roman" w:hAnsi="Times New Roman"/>
        </w:rPr>
        <w:t>Kauhanen</w:t>
      </w:r>
      <w:proofErr w:type="spellEnd"/>
      <w:r>
        <w:rPr>
          <w:rFonts w:ascii="Times New Roman" w:hAnsi="Times New Roman"/>
        </w:rPr>
        <w:t xml:space="preserve">, L., </w:t>
      </w:r>
      <w:proofErr w:type="spellStart"/>
      <w:r>
        <w:rPr>
          <w:rFonts w:ascii="Times New Roman" w:hAnsi="Times New Roman"/>
        </w:rPr>
        <w:t>Järvelä</w:t>
      </w:r>
      <w:proofErr w:type="spellEnd"/>
      <w:r>
        <w:rPr>
          <w:rFonts w:ascii="Times New Roman" w:hAnsi="Times New Roman"/>
        </w:rPr>
        <w:t xml:space="preserve">, L., </w:t>
      </w:r>
      <w:proofErr w:type="spellStart"/>
      <w:r>
        <w:rPr>
          <w:rFonts w:ascii="Times New Roman" w:hAnsi="Times New Roman"/>
        </w:rPr>
        <w:t>Lähteenmäki</w:t>
      </w:r>
      <w:proofErr w:type="spellEnd"/>
      <w:r>
        <w:rPr>
          <w:rFonts w:ascii="Times New Roman" w:hAnsi="Times New Roman"/>
        </w:rPr>
        <w:t xml:space="preserve">, P.M., </w:t>
      </w:r>
      <w:proofErr w:type="spellStart"/>
      <w:r>
        <w:rPr>
          <w:rFonts w:ascii="Times New Roman" w:hAnsi="Times New Roman"/>
        </w:rPr>
        <w:t>Arola</w:t>
      </w:r>
      <w:proofErr w:type="spellEnd"/>
      <w:r>
        <w:rPr>
          <w:rFonts w:ascii="Times New Roman" w:hAnsi="Times New Roman"/>
        </w:rPr>
        <w:t xml:space="preserve">, M., </w:t>
      </w:r>
      <w:proofErr w:type="spellStart"/>
      <w:r>
        <w:rPr>
          <w:rFonts w:ascii="Times New Roman" w:hAnsi="Times New Roman"/>
        </w:rPr>
        <w:t>Heinonen</w:t>
      </w:r>
      <w:proofErr w:type="spellEnd"/>
      <w:r>
        <w:rPr>
          <w:rFonts w:ascii="Times New Roman" w:hAnsi="Times New Roman"/>
        </w:rPr>
        <w:t xml:space="preserve">, O.J., </w:t>
      </w:r>
      <w:proofErr w:type="spellStart"/>
      <w:r>
        <w:rPr>
          <w:rFonts w:ascii="Times New Roman" w:hAnsi="Times New Roman"/>
        </w:rPr>
        <w:t>Axelin</w:t>
      </w:r>
      <w:proofErr w:type="spellEnd"/>
      <w:r>
        <w:rPr>
          <w:rFonts w:ascii="Times New Roman" w:hAnsi="Times New Roman"/>
        </w:rPr>
        <w:t xml:space="preserve">, </w:t>
      </w:r>
      <w:proofErr w:type="gramStart"/>
      <w:r>
        <w:rPr>
          <w:rFonts w:ascii="Times New Roman" w:hAnsi="Times New Roman"/>
        </w:rPr>
        <w:t>A.,…</w:t>
      </w:r>
      <w:proofErr w:type="spellStart"/>
      <w:proofErr w:type="gramEnd"/>
      <w:r>
        <w:rPr>
          <w:rFonts w:ascii="Times New Roman" w:hAnsi="Times New Roman"/>
        </w:rPr>
        <w:t>Salanterä</w:t>
      </w:r>
      <w:proofErr w:type="spellEnd"/>
      <w:r>
        <w:rPr>
          <w:rFonts w:ascii="Times New Roman" w:hAnsi="Times New Roman"/>
        </w:rPr>
        <w:t xml:space="preserve">, S. (2014). Active video games to promote physical activity in children with cancer: A randomized clinical trial with follow-up. </w:t>
      </w:r>
      <w:r>
        <w:rPr>
          <w:rFonts w:ascii="Times New Roman" w:hAnsi="Times New Roman"/>
          <w:i/>
        </w:rPr>
        <w:t xml:space="preserve">BMC </w:t>
      </w:r>
      <w:proofErr w:type="spellStart"/>
      <w:r>
        <w:rPr>
          <w:rFonts w:ascii="Times New Roman" w:hAnsi="Times New Roman"/>
          <w:i/>
        </w:rPr>
        <w:t>Pediatrics</w:t>
      </w:r>
      <w:proofErr w:type="spellEnd"/>
      <w:r>
        <w:rPr>
          <w:rFonts w:ascii="Times New Roman" w:hAnsi="Times New Roman"/>
          <w:i/>
        </w:rPr>
        <w:t>, 14</w:t>
      </w:r>
      <w:r w:rsidR="00920087">
        <w:rPr>
          <w:rFonts w:ascii="Times New Roman" w:hAnsi="Times New Roman"/>
        </w:rPr>
        <w:t xml:space="preserve">, 94-103. </w:t>
      </w:r>
      <w:proofErr w:type="spellStart"/>
      <w:r w:rsidR="00920087">
        <w:rPr>
          <w:rFonts w:ascii="Times New Roman" w:hAnsi="Times New Roman"/>
        </w:rPr>
        <w:t>doi</w:t>
      </w:r>
      <w:proofErr w:type="spellEnd"/>
      <w:r w:rsidR="00920087">
        <w:rPr>
          <w:rFonts w:ascii="Times New Roman" w:hAnsi="Times New Roman"/>
        </w:rPr>
        <w:t>: 10.1186/1471-2431-14-94</w:t>
      </w:r>
    </w:p>
    <w:p w14:paraId="44CEDB07" w14:textId="017220BD" w:rsidR="0042075E" w:rsidRDefault="0042075E" w:rsidP="00F441C7">
      <w:pPr>
        <w:spacing w:line="360" w:lineRule="auto"/>
        <w:ind w:left="720" w:hanging="720"/>
        <w:rPr>
          <w:rFonts w:ascii="Times New Roman" w:hAnsi="Times New Roman"/>
        </w:rPr>
      </w:pPr>
      <w:r w:rsidRPr="005F2224">
        <w:rPr>
          <w:rFonts w:ascii="Times New Roman" w:hAnsi="Times New Roman"/>
        </w:rPr>
        <w:t xml:space="preserve">Kim, S.H., </w:t>
      </w:r>
      <w:r w:rsidR="00785F80" w:rsidRPr="005F2224">
        <w:rPr>
          <w:rFonts w:ascii="Times New Roman" w:hAnsi="Times New Roman"/>
        </w:rPr>
        <w:t xml:space="preserve">Shin, M.S., Lee, H.S., Lee, E.S., Ro, J.S., Kang, </w:t>
      </w:r>
      <w:proofErr w:type="gramStart"/>
      <w:r w:rsidR="00785F80" w:rsidRPr="005F2224">
        <w:rPr>
          <w:rFonts w:ascii="Times New Roman" w:hAnsi="Times New Roman"/>
        </w:rPr>
        <w:t>H.S.,…</w:t>
      </w:r>
      <w:proofErr w:type="gramEnd"/>
      <w:r w:rsidR="00785F80" w:rsidRPr="005F2224">
        <w:rPr>
          <w:rFonts w:ascii="Times New Roman" w:hAnsi="Times New Roman"/>
        </w:rPr>
        <w:t xml:space="preserve">Yun, Y.H. (2011). Randomized pilot test of a simultaneous stage matched exercise and diet intervention for breast cancer survivors. </w:t>
      </w:r>
      <w:r w:rsidR="00785F80" w:rsidRPr="005F2224">
        <w:rPr>
          <w:rFonts w:ascii="Times New Roman" w:hAnsi="Times New Roman"/>
          <w:i/>
        </w:rPr>
        <w:t>Oncology Nursing Forum, 38</w:t>
      </w:r>
      <w:r w:rsidR="00785F80" w:rsidRPr="005F2224">
        <w:rPr>
          <w:rFonts w:ascii="Times New Roman" w:hAnsi="Times New Roman"/>
        </w:rPr>
        <w:t xml:space="preserve">(2), E97-E106. </w:t>
      </w:r>
      <w:proofErr w:type="spellStart"/>
      <w:r w:rsidR="00785F80" w:rsidRPr="005F2224">
        <w:rPr>
          <w:rFonts w:ascii="Times New Roman" w:hAnsi="Times New Roman"/>
        </w:rPr>
        <w:t>doi</w:t>
      </w:r>
      <w:proofErr w:type="spellEnd"/>
      <w:r w:rsidR="00785F80" w:rsidRPr="005F2224">
        <w:rPr>
          <w:rFonts w:ascii="Times New Roman" w:hAnsi="Times New Roman"/>
        </w:rPr>
        <w:t>: 10.1188/11.ONF.E97-E106</w:t>
      </w:r>
    </w:p>
    <w:p w14:paraId="0A78C2AC" w14:textId="5FC7162A" w:rsidR="000A10BB" w:rsidRDefault="000A10BB" w:rsidP="00F441C7">
      <w:pPr>
        <w:spacing w:line="360" w:lineRule="auto"/>
        <w:ind w:left="720" w:hanging="720"/>
        <w:rPr>
          <w:rFonts w:ascii="Times New Roman" w:hAnsi="Times New Roman"/>
        </w:rPr>
      </w:pPr>
      <w:proofErr w:type="spellStart"/>
      <w:r>
        <w:rPr>
          <w:rFonts w:ascii="Times New Roman" w:hAnsi="Times New Roman"/>
        </w:rPr>
        <w:t>Lahart</w:t>
      </w:r>
      <w:proofErr w:type="spellEnd"/>
      <w:r>
        <w:rPr>
          <w:rFonts w:ascii="Times New Roman" w:hAnsi="Times New Roman"/>
        </w:rPr>
        <w:t xml:space="preserve">, I.M., </w:t>
      </w:r>
      <w:proofErr w:type="spellStart"/>
      <w:r>
        <w:rPr>
          <w:rFonts w:ascii="Times New Roman" w:hAnsi="Times New Roman"/>
        </w:rPr>
        <w:t>Metsios</w:t>
      </w:r>
      <w:proofErr w:type="spellEnd"/>
      <w:r>
        <w:rPr>
          <w:rFonts w:ascii="Times New Roman" w:hAnsi="Times New Roman"/>
        </w:rPr>
        <w:t xml:space="preserve">, G.S., </w:t>
      </w:r>
      <w:proofErr w:type="spellStart"/>
      <w:r>
        <w:rPr>
          <w:rFonts w:ascii="Times New Roman" w:hAnsi="Times New Roman"/>
        </w:rPr>
        <w:t>Nevill</w:t>
      </w:r>
      <w:proofErr w:type="spellEnd"/>
      <w:r>
        <w:rPr>
          <w:rFonts w:ascii="Times New Roman" w:hAnsi="Times New Roman"/>
        </w:rPr>
        <w:t xml:space="preserve">, A.M., </w:t>
      </w:r>
      <w:proofErr w:type="spellStart"/>
      <w:r>
        <w:rPr>
          <w:rFonts w:ascii="Times New Roman" w:hAnsi="Times New Roman"/>
        </w:rPr>
        <w:t>Kitas</w:t>
      </w:r>
      <w:proofErr w:type="spellEnd"/>
      <w:r>
        <w:rPr>
          <w:rFonts w:ascii="Times New Roman" w:hAnsi="Times New Roman"/>
        </w:rPr>
        <w:t xml:space="preserve">, G.D. &amp; Carmichael, A.R. (2016). Randomised controlled trial of a home-based physical activity intervention in breast cancer survivors. </w:t>
      </w:r>
      <w:r>
        <w:rPr>
          <w:rFonts w:ascii="Times New Roman" w:hAnsi="Times New Roman"/>
          <w:i/>
        </w:rPr>
        <w:t>BMC Cancer, 16</w:t>
      </w:r>
      <w:r>
        <w:rPr>
          <w:rFonts w:ascii="Times New Roman" w:hAnsi="Times New Roman"/>
        </w:rPr>
        <w:t>(1), 234-</w:t>
      </w:r>
      <w:r w:rsidR="008637BF">
        <w:rPr>
          <w:rFonts w:ascii="Times New Roman" w:hAnsi="Times New Roman"/>
        </w:rPr>
        <w:t xml:space="preserve">247. </w:t>
      </w:r>
      <w:proofErr w:type="spellStart"/>
      <w:r w:rsidR="008637BF">
        <w:rPr>
          <w:rFonts w:ascii="Times New Roman" w:hAnsi="Times New Roman"/>
        </w:rPr>
        <w:t>doi</w:t>
      </w:r>
      <w:proofErr w:type="spellEnd"/>
      <w:r w:rsidR="008637BF">
        <w:rPr>
          <w:rFonts w:ascii="Times New Roman" w:hAnsi="Times New Roman"/>
        </w:rPr>
        <w:t>: 10.1186/s12885-016-2258-5</w:t>
      </w:r>
    </w:p>
    <w:p w14:paraId="0D288BF1" w14:textId="2B179D91" w:rsidR="00A02DDF" w:rsidRDefault="00A02DDF" w:rsidP="00F441C7">
      <w:pPr>
        <w:spacing w:line="360" w:lineRule="auto"/>
        <w:ind w:left="720" w:hanging="720"/>
        <w:rPr>
          <w:rFonts w:ascii="Times New Roman" w:hAnsi="Times New Roman"/>
        </w:rPr>
      </w:pPr>
      <w:r>
        <w:rPr>
          <w:rFonts w:ascii="Times New Roman" w:hAnsi="Times New Roman"/>
        </w:rPr>
        <w:t xml:space="preserve">Leach, C.R., Weaver, K.E., Aziz, N.M., </w:t>
      </w:r>
      <w:proofErr w:type="spellStart"/>
      <w:r>
        <w:rPr>
          <w:rFonts w:ascii="Times New Roman" w:hAnsi="Times New Roman"/>
        </w:rPr>
        <w:t>Alfano</w:t>
      </w:r>
      <w:proofErr w:type="spellEnd"/>
      <w:r>
        <w:rPr>
          <w:rFonts w:ascii="Times New Roman" w:hAnsi="Times New Roman"/>
        </w:rPr>
        <w:t xml:space="preserve">, C.M., </w:t>
      </w:r>
      <w:proofErr w:type="spellStart"/>
      <w:r>
        <w:rPr>
          <w:rFonts w:ascii="Times New Roman" w:hAnsi="Times New Roman"/>
        </w:rPr>
        <w:t>Bellizzi</w:t>
      </w:r>
      <w:proofErr w:type="spellEnd"/>
      <w:r>
        <w:rPr>
          <w:rFonts w:ascii="Times New Roman" w:hAnsi="Times New Roman"/>
        </w:rPr>
        <w:t xml:space="preserve">, K.M., Kent, E.E., …Rowland, J.H. (2015). The complex health profile of long-term cancer survivors: prevalence and predictors of comorbid conditions. </w:t>
      </w:r>
      <w:r>
        <w:rPr>
          <w:rFonts w:ascii="Times New Roman" w:hAnsi="Times New Roman"/>
          <w:i/>
        </w:rPr>
        <w:t>Journal of Cancer Survivorship, 9</w:t>
      </w:r>
      <w:r>
        <w:rPr>
          <w:rFonts w:ascii="Times New Roman" w:hAnsi="Times New Roman"/>
        </w:rPr>
        <w:t xml:space="preserve">(2), 239-251. </w:t>
      </w:r>
      <w:proofErr w:type="spellStart"/>
      <w:r>
        <w:rPr>
          <w:rFonts w:ascii="Times New Roman" w:hAnsi="Times New Roman"/>
        </w:rPr>
        <w:t>doi</w:t>
      </w:r>
      <w:proofErr w:type="spellEnd"/>
      <w:r>
        <w:rPr>
          <w:rFonts w:ascii="Times New Roman" w:hAnsi="Times New Roman"/>
        </w:rPr>
        <w:t>: 10.1007/s11764-014-0403-1</w:t>
      </w:r>
    </w:p>
    <w:p w14:paraId="5C5D2DC9" w14:textId="15E0C7A4" w:rsidR="004B5B03" w:rsidRDefault="004B5B03" w:rsidP="00F441C7">
      <w:pPr>
        <w:spacing w:line="360" w:lineRule="auto"/>
        <w:ind w:left="720" w:hanging="720"/>
        <w:rPr>
          <w:rFonts w:ascii="Times New Roman" w:hAnsi="Times New Roman"/>
        </w:rPr>
      </w:pPr>
      <w:r>
        <w:rPr>
          <w:rFonts w:ascii="Times New Roman" w:hAnsi="Times New Roman"/>
        </w:rPr>
        <w:t xml:space="preserve">Lee, D.H., Kim, J.Y., Lee, M.K., Lee, C., Min, J.H., </w:t>
      </w:r>
      <w:proofErr w:type="spellStart"/>
      <w:r>
        <w:rPr>
          <w:rFonts w:ascii="Times New Roman" w:hAnsi="Times New Roman"/>
        </w:rPr>
        <w:t>Jeong</w:t>
      </w:r>
      <w:proofErr w:type="spellEnd"/>
      <w:r>
        <w:rPr>
          <w:rFonts w:ascii="Times New Roman" w:hAnsi="Times New Roman"/>
        </w:rPr>
        <w:t xml:space="preserve">, </w:t>
      </w:r>
      <w:proofErr w:type="gramStart"/>
      <w:r>
        <w:rPr>
          <w:rFonts w:ascii="Times New Roman" w:hAnsi="Times New Roman"/>
        </w:rPr>
        <w:t>D.H.,…</w:t>
      </w:r>
      <w:proofErr w:type="gramEnd"/>
      <w:r>
        <w:rPr>
          <w:rFonts w:ascii="Times New Roman" w:hAnsi="Times New Roman"/>
        </w:rPr>
        <w:t xml:space="preserve">Jeon, J.Y. (2013). Effects of a 12-week home-based exercise program on the level of physical activity, insulin, and cytokines in colorectal cancer survivors: a pilot study. </w:t>
      </w:r>
      <w:r>
        <w:rPr>
          <w:rFonts w:ascii="Times New Roman" w:hAnsi="Times New Roman"/>
          <w:i/>
        </w:rPr>
        <w:t xml:space="preserve">Supportive Care in Cancer, 21, </w:t>
      </w:r>
      <w:r>
        <w:rPr>
          <w:rFonts w:ascii="Times New Roman" w:hAnsi="Times New Roman"/>
        </w:rPr>
        <w:t xml:space="preserve">2537-2545. </w:t>
      </w:r>
      <w:proofErr w:type="spellStart"/>
      <w:r>
        <w:rPr>
          <w:rFonts w:ascii="Times New Roman" w:hAnsi="Times New Roman"/>
        </w:rPr>
        <w:t>doi</w:t>
      </w:r>
      <w:proofErr w:type="spellEnd"/>
      <w:r>
        <w:rPr>
          <w:rFonts w:ascii="Times New Roman" w:hAnsi="Times New Roman"/>
        </w:rPr>
        <w:t>: 10.1007/s00520-013-1822-7</w:t>
      </w:r>
    </w:p>
    <w:p w14:paraId="5D4DD48B" w14:textId="7EE28AFA" w:rsidR="003446E4" w:rsidRPr="003446E4" w:rsidRDefault="003446E4" w:rsidP="00F441C7">
      <w:pPr>
        <w:spacing w:line="360" w:lineRule="auto"/>
        <w:ind w:left="720" w:hanging="720"/>
        <w:rPr>
          <w:rFonts w:ascii="Times New Roman" w:hAnsi="Times New Roman"/>
        </w:rPr>
      </w:pPr>
      <w:proofErr w:type="spellStart"/>
      <w:r>
        <w:rPr>
          <w:rFonts w:ascii="Times New Roman" w:hAnsi="Times New Roman"/>
        </w:rPr>
        <w:t>Ligibel</w:t>
      </w:r>
      <w:proofErr w:type="spellEnd"/>
      <w:r>
        <w:rPr>
          <w:rFonts w:ascii="Times New Roman" w:hAnsi="Times New Roman"/>
        </w:rPr>
        <w:t xml:space="preserve">, J.A., </w:t>
      </w:r>
      <w:proofErr w:type="spellStart"/>
      <w:r>
        <w:rPr>
          <w:rFonts w:ascii="Times New Roman" w:hAnsi="Times New Roman"/>
        </w:rPr>
        <w:t>Meyerhardt</w:t>
      </w:r>
      <w:proofErr w:type="spellEnd"/>
      <w:r>
        <w:rPr>
          <w:rFonts w:ascii="Times New Roman" w:hAnsi="Times New Roman"/>
        </w:rPr>
        <w:t xml:space="preserve">, J., Pierce, J.P., </w:t>
      </w:r>
      <w:proofErr w:type="spellStart"/>
      <w:r>
        <w:rPr>
          <w:rFonts w:ascii="Times New Roman" w:hAnsi="Times New Roman"/>
        </w:rPr>
        <w:t>Najita</w:t>
      </w:r>
      <w:proofErr w:type="spellEnd"/>
      <w:r>
        <w:rPr>
          <w:rFonts w:ascii="Times New Roman" w:hAnsi="Times New Roman"/>
        </w:rPr>
        <w:t xml:space="preserve">, J., </w:t>
      </w:r>
      <w:proofErr w:type="spellStart"/>
      <w:r>
        <w:rPr>
          <w:rFonts w:ascii="Times New Roman" w:hAnsi="Times New Roman"/>
        </w:rPr>
        <w:t>Shockro</w:t>
      </w:r>
      <w:proofErr w:type="spellEnd"/>
      <w:r>
        <w:rPr>
          <w:rFonts w:ascii="Times New Roman" w:hAnsi="Times New Roman"/>
        </w:rPr>
        <w:t xml:space="preserve">, L., Campbell, </w:t>
      </w:r>
      <w:proofErr w:type="gramStart"/>
      <w:r>
        <w:rPr>
          <w:rFonts w:ascii="Times New Roman" w:hAnsi="Times New Roman"/>
        </w:rPr>
        <w:t>N.,…</w:t>
      </w:r>
      <w:proofErr w:type="gramEnd"/>
      <w:r>
        <w:rPr>
          <w:rFonts w:ascii="Times New Roman" w:hAnsi="Times New Roman"/>
        </w:rPr>
        <w:t xml:space="preserve">Shapiro, C. (2012). Impact of a telephone-based physical activity intervention upon exercise </w:t>
      </w:r>
      <w:proofErr w:type="spellStart"/>
      <w:r>
        <w:rPr>
          <w:rFonts w:ascii="Times New Roman" w:hAnsi="Times New Roman"/>
        </w:rPr>
        <w:t>behaviors</w:t>
      </w:r>
      <w:proofErr w:type="spellEnd"/>
      <w:r>
        <w:rPr>
          <w:rFonts w:ascii="Times New Roman" w:hAnsi="Times New Roman"/>
        </w:rPr>
        <w:t xml:space="preserve"> and fitness in cancer survivors enrolled in a cooperative group setting. </w:t>
      </w:r>
      <w:r>
        <w:rPr>
          <w:rFonts w:ascii="Times New Roman" w:hAnsi="Times New Roman"/>
          <w:i/>
        </w:rPr>
        <w:t xml:space="preserve">Breast Cancer Research and Treatment, 132, </w:t>
      </w:r>
      <w:r>
        <w:rPr>
          <w:rFonts w:ascii="Times New Roman" w:hAnsi="Times New Roman"/>
        </w:rPr>
        <w:t xml:space="preserve">205-213. </w:t>
      </w:r>
      <w:proofErr w:type="spellStart"/>
      <w:r>
        <w:rPr>
          <w:rFonts w:ascii="Times New Roman" w:hAnsi="Times New Roman"/>
        </w:rPr>
        <w:t>doi</w:t>
      </w:r>
      <w:proofErr w:type="spellEnd"/>
      <w:r>
        <w:rPr>
          <w:rFonts w:ascii="Times New Roman" w:hAnsi="Times New Roman"/>
        </w:rPr>
        <w:t>: 10.1007/s10549-011-1882-7</w:t>
      </w:r>
    </w:p>
    <w:p w14:paraId="79251126" w14:textId="1B34BE36" w:rsidR="005F20F8" w:rsidRDefault="005F20F8" w:rsidP="00F441C7">
      <w:pPr>
        <w:spacing w:line="360" w:lineRule="auto"/>
        <w:ind w:left="720" w:hanging="720"/>
        <w:rPr>
          <w:rFonts w:ascii="Times New Roman" w:hAnsi="Times New Roman"/>
        </w:rPr>
      </w:pPr>
      <w:r>
        <w:rPr>
          <w:rFonts w:ascii="Times New Roman" w:hAnsi="Times New Roman"/>
        </w:rPr>
        <w:lastRenderedPageBreak/>
        <w:t xml:space="preserve">Lynch, B.M., Courneya, K.S., </w:t>
      </w:r>
      <w:proofErr w:type="spellStart"/>
      <w:r>
        <w:rPr>
          <w:rFonts w:ascii="Times New Roman" w:hAnsi="Times New Roman"/>
        </w:rPr>
        <w:t>Sethi</w:t>
      </w:r>
      <w:proofErr w:type="spellEnd"/>
      <w:r>
        <w:rPr>
          <w:rFonts w:ascii="Times New Roman" w:hAnsi="Times New Roman"/>
        </w:rPr>
        <w:t xml:space="preserve">, P., </w:t>
      </w:r>
      <w:proofErr w:type="spellStart"/>
      <w:r>
        <w:rPr>
          <w:rFonts w:ascii="Times New Roman" w:hAnsi="Times New Roman"/>
        </w:rPr>
        <w:t>Patrao</w:t>
      </w:r>
      <w:proofErr w:type="spellEnd"/>
      <w:r>
        <w:rPr>
          <w:rFonts w:ascii="Times New Roman" w:hAnsi="Times New Roman"/>
        </w:rPr>
        <w:t xml:space="preserve">, T.A. &amp; Hawkes, A.L. (2014). A randomized controlled trial of a multiple </w:t>
      </w:r>
      <w:proofErr w:type="spellStart"/>
      <w:r>
        <w:rPr>
          <w:rFonts w:ascii="Times New Roman" w:hAnsi="Times New Roman"/>
        </w:rPr>
        <w:t>behavior</w:t>
      </w:r>
      <w:proofErr w:type="spellEnd"/>
      <w:r>
        <w:rPr>
          <w:rFonts w:ascii="Times New Roman" w:hAnsi="Times New Roman"/>
        </w:rPr>
        <w:t xml:space="preserve"> change intervention delivered to colorectal cancer survivors. </w:t>
      </w:r>
      <w:r w:rsidR="00FA502B">
        <w:rPr>
          <w:rFonts w:ascii="Times New Roman" w:hAnsi="Times New Roman"/>
          <w:i/>
        </w:rPr>
        <w:t>Cancer, 120</w:t>
      </w:r>
      <w:r w:rsidR="00FA502B">
        <w:rPr>
          <w:rFonts w:ascii="Times New Roman" w:hAnsi="Times New Roman"/>
        </w:rPr>
        <w:t xml:space="preserve">(17), 2665-2672. </w:t>
      </w:r>
      <w:proofErr w:type="spellStart"/>
      <w:r w:rsidR="00FA502B">
        <w:rPr>
          <w:rFonts w:ascii="Times New Roman" w:hAnsi="Times New Roman"/>
        </w:rPr>
        <w:t>doi</w:t>
      </w:r>
      <w:proofErr w:type="spellEnd"/>
      <w:r w:rsidR="00FA502B">
        <w:rPr>
          <w:rFonts w:ascii="Times New Roman" w:hAnsi="Times New Roman"/>
        </w:rPr>
        <w:t>: 10.1002/cncr.28773</w:t>
      </w:r>
    </w:p>
    <w:p w14:paraId="31196163" w14:textId="14263CD4" w:rsidR="00CC292F" w:rsidRPr="00CC292F" w:rsidRDefault="00CC292F" w:rsidP="00F441C7">
      <w:pPr>
        <w:spacing w:line="360" w:lineRule="auto"/>
        <w:ind w:left="720" w:hanging="720"/>
        <w:rPr>
          <w:rFonts w:ascii="Times New Roman" w:hAnsi="Times New Roman"/>
          <w:i/>
        </w:rPr>
      </w:pPr>
      <w:proofErr w:type="spellStart"/>
      <w:r>
        <w:rPr>
          <w:rFonts w:ascii="Times New Roman" w:hAnsi="Times New Roman"/>
        </w:rPr>
        <w:t>MacPhail</w:t>
      </w:r>
      <w:proofErr w:type="spellEnd"/>
      <w:r>
        <w:rPr>
          <w:rFonts w:ascii="Times New Roman" w:hAnsi="Times New Roman"/>
        </w:rPr>
        <w:t xml:space="preserve">, M., </w:t>
      </w:r>
      <w:proofErr w:type="spellStart"/>
      <w:r>
        <w:rPr>
          <w:rFonts w:ascii="Times New Roman" w:hAnsi="Times New Roman"/>
        </w:rPr>
        <w:t>Mullan</w:t>
      </w:r>
      <w:proofErr w:type="spellEnd"/>
      <w:r>
        <w:rPr>
          <w:rFonts w:ascii="Times New Roman" w:hAnsi="Times New Roman"/>
        </w:rPr>
        <w:t xml:space="preserve">, B., Sharpe, L., </w:t>
      </w:r>
      <w:proofErr w:type="spellStart"/>
      <w:r>
        <w:rPr>
          <w:rFonts w:ascii="Times New Roman" w:hAnsi="Times New Roman"/>
        </w:rPr>
        <w:t>MacCann</w:t>
      </w:r>
      <w:proofErr w:type="spellEnd"/>
      <w:r>
        <w:rPr>
          <w:rFonts w:ascii="Times New Roman" w:hAnsi="Times New Roman"/>
        </w:rPr>
        <w:t xml:space="preserve">, C. &amp; Todd, J. (2014). Using the health action process approach to predict and improve health outcomes in individuals with type 2 diabetes mellitus. </w:t>
      </w:r>
      <w:r>
        <w:rPr>
          <w:rFonts w:ascii="Times New Roman" w:hAnsi="Times New Roman"/>
          <w:i/>
        </w:rPr>
        <w:t xml:space="preserve">Diabetes, Metabolic Syndrome and Obesity: Targets and Therapy, 7, </w:t>
      </w:r>
      <w:r w:rsidR="0032613A" w:rsidRPr="0032613A">
        <w:rPr>
          <w:rFonts w:ascii="Times New Roman" w:hAnsi="Times New Roman"/>
        </w:rPr>
        <w:t xml:space="preserve">469-479. </w:t>
      </w:r>
      <w:proofErr w:type="spellStart"/>
      <w:r w:rsidR="0032613A">
        <w:rPr>
          <w:rFonts w:ascii="Times New Roman" w:hAnsi="Times New Roman"/>
        </w:rPr>
        <w:t>doi</w:t>
      </w:r>
      <w:proofErr w:type="spellEnd"/>
      <w:r w:rsidR="0032613A">
        <w:rPr>
          <w:rFonts w:ascii="Times New Roman" w:hAnsi="Times New Roman"/>
        </w:rPr>
        <w:t>: 10.2147/DMSO.S68428</w:t>
      </w:r>
    </w:p>
    <w:p w14:paraId="436E56D6" w14:textId="16B86378" w:rsidR="00F61921" w:rsidRPr="005F2224" w:rsidRDefault="00F61921" w:rsidP="00F441C7">
      <w:pPr>
        <w:spacing w:line="360" w:lineRule="auto"/>
        <w:ind w:left="720" w:hanging="720"/>
        <w:rPr>
          <w:rFonts w:ascii="Times New Roman" w:hAnsi="Times New Roman"/>
        </w:rPr>
      </w:pPr>
      <w:r w:rsidRPr="005F2224">
        <w:rPr>
          <w:rFonts w:ascii="Times New Roman" w:hAnsi="Times New Roman"/>
        </w:rPr>
        <w:t xml:space="preserve">Maxwell-Smith, C., </w:t>
      </w:r>
      <w:proofErr w:type="spellStart"/>
      <w:r w:rsidRPr="005F2224">
        <w:rPr>
          <w:rFonts w:ascii="Times New Roman" w:hAnsi="Times New Roman"/>
        </w:rPr>
        <w:t>Zeps</w:t>
      </w:r>
      <w:proofErr w:type="spellEnd"/>
      <w:r w:rsidRPr="005F2224">
        <w:rPr>
          <w:rFonts w:ascii="Times New Roman" w:hAnsi="Times New Roman"/>
        </w:rPr>
        <w:t xml:space="preserve">, N., Hagger, M.S., </w:t>
      </w:r>
      <w:proofErr w:type="spellStart"/>
      <w:r w:rsidRPr="005F2224">
        <w:rPr>
          <w:rFonts w:ascii="Times New Roman" w:hAnsi="Times New Roman"/>
        </w:rPr>
        <w:t>Platell</w:t>
      </w:r>
      <w:proofErr w:type="spellEnd"/>
      <w:r w:rsidRPr="005F2224">
        <w:rPr>
          <w:rFonts w:ascii="Times New Roman" w:hAnsi="Times New Roman"/>
        </w:rPr>
        <w:t xml:space="preserve">, C. &amp; </w:t>
      </w:r>
      <w:proofErr w:type="spellStart"/>
      <w:r w:rsidRPr="005F2224">
        <w:rPr>
          <w:rFonts w:ascii="Times New Roman" w:hAnsi="Times New Roman"/>
        </w:rPr>
        <w:t>Hardcastle</w:t>
      </w:r>
      <w:proofErr w:type="spellEnd"/>
      <w:r w:rsidRPr="005F2224">
        <w:rPr>
          <w:rFonts w:ascii="Times New Roman" w:hAnsi="Times New Roman"/>
        </w:rPr>
        <w:t xml:space="preserve">, S.J. (2016). Barriers to physical activity participation in colorectal cancer survivors at high risk of cardiovascular disease. </w:t>
      </w:r>
      <w:r w:rsidR="00114F0D" w:rsidRPr="005F2224">
        <w:rPr>
          <w:rFonts w:ascii="Times New Roman" w:hAnsi="Times New Roman"/>
          <w:i/>
        </w:rPr>
        <w:t>Psycho-Oncology.</w:t>
      </w:r>
      <w:r w:rsidR="00114F0D" w:rsidRPr="005F2224">
        <w:rPr>
          <w:rFonts w:ascii="Times New Roman" w:hAnsi="Times New Roman"/>
        </w:rPr>
        <w:t xml:space="preserve"> </w:t>
      </w:r>
      <w:proofErr w:type="spellStart"/>
      <w:r w:rsidR="00114F0D" w:rsidRPr="005F2224">
        <w:rPr>
          <w:rFonts w:ascii="Times New Roman" w:hAnsi="Times New Roman"/>
        </w:rPr>
        <w:t>doi</w:t>
      </w:r>
      <w:proofErr w:type="spellEnd"/>
      <w:r w:rsidR="00114F0D" w:rsidRPr="005F2224">
        <w:rPr>
          <w:rFonts w:ascii="Times New Roman" w:hAnsi="Times New Roman"/>
        </w:rPr>
        <w:t>: 10.1002/pon.4234</w:t>
      </w:r>
    </w:p>
    <w:p w14:paraId="35FF2C51" w14:textId="77777777" w:rsidR="00C962CC" w:rsidRDefault="00623595" w:rsidP="00F441C7">
      <w:pPr>
        <w:spacing w:line="360" w:lineRule="auto"/>
        <w:ind w:left="720" w:hanging="720"/>
        <w:rPr>
          <w:rFonts w:ascii="Times New Roman" w:hAnsi="Times New Roman"/>
        </w:rPr>
      </w:pPr>
      <w:r w:rsidRPr="005F2224">
        <w:rPr>
          <w:rFonts w:ascii="Times New Roman" w:hAnsi="Times New Roman"/>
        </w:rPr>
        <w:t>Mosher, C.E., Sloane, R., Morey, M.C., Clutter Snyder, D., Cohen, H.J., Miller, P.E. &amp; Demark-</w:t>
      </w:r>
      <w:proofErr w:type="spellStart"/>
      <w:r w:rsidRPr="005F2224">
        <w:rPr>
          <w:rFonts w:ascii="Times New Roman" w:hAnsi="Times New Roman"/>
        </w:rPr>
        <w:t>Wahnefried</w:t>
      </w:r>
      <w:proofErr w:type="spellEnd"/>
      <w:r w:rsidRPr="005F2224">
        <w:rPr>
          <w:rFonts w:ascii="Times New Roman" w:hAnsi="Times New Roman"/>
        </w:rPr>
        <w:t xml:space="preserve">, W. (2009). Associations between lifestyle factors and quality of life among older long-term breast, prostate, and colorectal cancer survivors. </w:t>
      </w:r>
      <w:r w:rsidRPr="005F2224">
        <w:rPr>
          <w:rFonts w:ascii="Times New Roman" w:hAnsi="Times New Roman"/>
          <w:i/>
        </w:rPr>
        <w:t>Cancer, 115</w:t>
      </w:r>
      <w:r w:rsidRPr="005F2224">
        <w:rPr>
          <w:rFonts w:ascii="Times New Roman" w:hAnsi="Times New Roman"/>
        </w:rPr>
        <w:t xml:space="preserve">(17), 4001-4009. </w:t>
      </w:r>
      <w:proofErr w:type="spellStart"/>
      <w:r w:rsidRPr="005F2224">
        <w:rPr>
          <w:rFonts w:ascii="Times New Roman" w:hAnsi="Times New Roman"/>
        </w:rPr>
        <w:t>doi</w:t>
      </w:r>
      <w:proofErr w:type="spellEnd"/>
      <w:r w:rsidRPr="005F2224">
        <w:rPr>
          <w:rFonts w:ascii="Times New Roman" w:hAnsi="Times New Roman"/>
        </w:rPr>
        <w:t>: 10.1002/cncr.24436</w:t>
      </w:r>
    </w:p>
    <w:p w14:paraId="7CE74654" w14:textId="03331DC5" w:rsidR="007A5F3A" w:rsidRPr="009439C6" w:rsidRDefault="007A5F3A" w:rsidP="00F441C7">
      <w:pPr>
        <w:spacing w:line="360" w:lineRule="auto"/>
        <w:ind w:left="720" w:hanging="720"/>
        <w:rPr>
          <w:rFonts w:ascii="Times New Roman" w:hAnsi="Times New Roman"/>
        </w:rPr>
      </w:pPr>
      <w:r>
        <w:rPr>
          <w:rFonts w:ascii="Times New Roman" w:hAnsi="Times New Roman"/>
        </w:rPr>
        <w:t xml:space="preserve">Morey, M.C., Snyder, D.C., Sloane, R., Cohen, H.J., Peterson, B., Hartman, </w:t>
      </w:r>
      <w:proofErr w:type="gramStart"/>
      <w:r>
        <w:rPr>
          <w:rFonts w:ascii="Times New Roman" w:hAnsi="Times New Roman"/>
        </w:rPr>
        <w:t>T.J.,…</w:t>
      </w:r>
      <w:proofErr w:type="gramEnd"/>
      <w:r>
        <w:rPr>
          <w:rFonts w:ascii="Times New Roman" w:hAnsi="Times New Roman"/>
        </w:rPr>
        <w:t>Demark-</w:t>
      </w:r>
      <w:proofErr w:type="spellStart"/>
      <w:r>
        <w:rPr>
          <w:rFonts w:ascii="Times New Roman" w:hAnsi="Times New Roman"/>
        </w:rPr>
        <w:t>Wahnefried</w:t>
      </w:r>
      <w:proofErr w:type="spellEnd"/>
      <w:r>
        <w:rPr>
          <w:rFonts w:ascii="Times New Roman" w:hAnsi="Times New Roman"/>
        </w:rPr>
        <w:t xml:space="preserve">, W. (2009). Effects of home-based diet and exercise on functional outcomes among older, overweight long-term cancer survivors: RENEW a randomized controlled trial. </w:t>
      </w:r>
      <w:r>
        <w:rPr>
          <w:rFonts w:ascii="Times New Roman" w:hAnsi="Times New Roman"/>
          <w:i/>
        </w:rPr>
        <w:t>J</w:t>
      </w:r>
      <w:r w:rsidR="009439C6">
        <w:rPr>
          <w:rFonts w:ascii="Times New Roman" w:hAnsi="Times New Roman"/>
          <w:i/>
        </w:rPr>
        <w:t>ournal of the American Medical Association, 301</w:t>
      </w:r>
      <w:r w:rsidR="009439C6">
        <w:rPr>
          <w:rFonts w:ascii="Times New Roman" w:hAnsi="Times New Roman"/>
        </w:rPr>
        <w:t xml:space="preserve">(18), 1883-1891. </w:t>
      </w:r>
      <w:proofErr w:type="spellStart"/>
      <w:r w:rsidR="009439C6">
        <w:rPr>
          <w:rFonts w:ascii="Times New Roman" w:hAnsi="Times New Roman"/>
        </w:rPr>
        <w:t>doi</w:t>
      </w:r>
      <w:proofErr w:type="spellEnd"/>
      <w:r w:rsidR="009439C6">
        <w:rPr>
          <w:rFonts w:ascii="Times New Roman" w:hAnsi="Times New Roman"/>
        </w:rPr>
        <w:t>: 10.1001/jama.2009.643</w:t>
      </w:r>
    </w:p>
    <w:p w14:paraId="1953ED0E" w14:textId="77777777" w:rsidR="009E56EA" w:rsidRDefault="009E56EA" w:rsidP="00F441C7">
      <w:pPr>
        <w:spacing w:line="360" w:lineRule="auto"/>
        <w:ind w:left="720" w:hanging="720"/>
        <w:rPr>
          <w:rFonts w:ascii="Times New Roman" w:hAnsi="Times New Roman"/>
        </w:rPr>
      </w:pPr>
      <w:proofErr w:type="spellStart"/>
      <w:r w:rsidRPr="005F2224">
        <w:rPr>
          <w:rFonts w:ascii="Times New Roman" w:hAnsi="Times New Roman"/>
        </w:rPr>
        <w:t>Mowls</w:t>
      </w:r>
      <w:proofErr w:type="spellEnd"/>
      <w:r w:rsidRPr="005F2224">
        <w:rPr>
          <w:rFonts w:ascii="Times New Roman" w:hAnsi="Times New Roman"/>
        </w:rPr>
        <w:t xml:space="preserve">, D.S., </w:t>
      </w:r>
      <w:proofErr w:type="spellStart"/>
      <w:r w:rsidRPr="005F2224">
        <w:rPr>
          <w:rFonts w:ascii="Times New Roman" w:hAnsi="Times New Roman"/>
        </w:rPr>
        <w:t>Brame</w:t>
      </w:r>
      <w:proofErr w:type="spellEnd"/>
      <w:r w:rsidRPr="005F2224">
        <w:rPr>
          <w:rFonts w:ascii="Times New Roman" w:hAnsi="Times New Roman"/>
        </w:rPr>
        <w:t xml:space="preserve">, L.S., Martinez, S.A. &amp; Beebe, L.A. (2016). Lifestyle </w:t>
      </w:r>
      <w:proofErr w:type="spellStart"/>
      <w:r w:rsidRPr="005F2224">
        <w:rPr>
          <w:rFonts w:ascii="Times New Roman" w:hAnsi="Times New Roman"/>
        </w:rPr>
        <w:t>behaviors</w:t>
      </w:r>
      <w:proofErr w:type="spellEnd"/>
      <w:r w:rsidRPr="005F2224">
        <w:rPr>
          <w:rFonts w:ascii="Times New Roman" w:hAnsi="Times New Roman"/>
        </w:rPr>
        <w:t xml:space="preserve"> among US cancer survivors. </w:t>
      </w:r>
      <w:r w:rsidRPr="005F2224">
        <w:rPr>
          <w:rFonts w:ascii="Times New Roman" w:hAnsi="Times New Roman"/>
          <w:i/>
        </w:rPr>
        <w:t>Journal of Cancer Survivorship, 10</w:t>
      </w:r>
      <w:r w:rsidRPr="005F2224">
        <w:rPr>
          <w:rFonts w:ascii="Times New Roman" w:hAnsi="Times New Roman"/>
        </w:rPr>
        <w:t xml:space="preserve">(4), 692-698. </w:t>
      </w:r>
    </w:p>
    <w:p w14:paraId="2E67D638" w14:textId="3FD502AB" w:rsidR="00FF69D0" w:rsidRDefault="00FF69D0" w:rsidP="00F441C7">
      <w:pPr>
        <w:spacing w:line="360" w:lineRule="auto"/>
        <w:ind w:left="720" w:hanging="720"/>
        <w:rPr>
          <w:rFonts w:ascii="Times New Roman" w:hAnsi="Times New Roman"/>
        </w:rPr>
      </w:pPr>
      <w:r>
        <w:rPr>
          <w:rFonts w:ascii="Times New Roman" w:hAnsi="Times New Roman"/>
        </w:rPr>
        <w:t xml:space="preserve">Park, </w:t>
      </w:r>
      <w:r w:rsidR="003E653E">
        <w:rPr>
          <w:rFonts w:ascii="Times New Roman" w:hAnsi="Times New Roman"/>
        </w:rPr>
        <w:t xml:space="preserve">J.H., Lee, J., Oh, M., Park, H., </w:t>
      </w:r>
      <w:proofErr w:type="spellStart"/>
      <w:r w:rsidR="003E653E">
        <w:rPr>
          <w:rFonts w:ascii="Times New Roman" w:hAnsi="Times New Roman"/>
        </w:rPr>
        <w:t>Chae</w:t>
      </w:r>
      <w:proofErr w:type="spellEnd"/>
      <w:r w:rsidR="003E653E">
        <w:rPr>
          <w:rFonts w:ascii="Times New Roman" w:hAnsi="Times New Roman"/>
        </w:rPr>
        <w:t xml:space="preserve">, J., Kim, </w:t>
      </w:r>
      <w:proofErr w:type="gramStart"/>
      <w:r w:rsidR="003E653E">
        <w:rPr>
          <w:rFonts w:ascii="Times New Roman" w:hAnsi="Times New Roman"/>
        </w:rPr>
        <w:t>D.I.,…</w:t>
      </w:r>
      <w:proofErr w:type="gramEnd"/>
      <w:r w:rsidR="003E653E">
        <w:rPr>
          <w:rFonts w:ascii="Times New Roman" w:hAnsi="Times New Roman"/>
        </w:rPr>
        <w:t xml:space="preserve">Jeon, J.Y. (2015). The effect of oncologists’ exercise recommendations on the level or exercise and quality of life of breast and colorectal cancer: A randomized controlled trial. </w:t>
      </w:r>
      <w:r w:rsidR="003E653E">
        <w:rPr>
          <w:rFonts w:ascii="Times New Roman" w:hAnsi="Times New Roman"/>
          <w:i/>
        </w:rPr>
        <w:t xml:space="preserve">Cancer, </w:t>
      </w:r>
      <w:r w:rsidR="00351714">
        <w:rPr>
          <w:rFonts w:ascii="Times New Roman" w:hAnsi="Times New Roman"/>
          <w:i/>
        </w:rPr>
        <w:t>121</w:t>
      </w:r>
      <w:r w:rsidR="00351714">
        <w:rPr>
          <w:rFonts w:ascii="Times New Roman" w:hAnsi="Times New Roman"/>
        </w:rPr>
        <w:t xml:space="preserve">(16), 2740-2748. </w:t>
      </w:r>
      <w:proofErr w:type="spellStart"/>
      <w:r w:rsidR="00351714">
        <w:rPr>
          <w:rFonts w:ascii="Times New Roman" w:hAnsi="Times New Roman"/>
        </w:rPr>
        <w:t>doi</w:t>
      </w:r>
      <w:proofErr w:type="spellEnd"/>
      <w:r w:rsidR="00351714">
        <w:rPr>
          <w:rFonts w:ascii="Times New Roman" w:hAnsi="Times New Roman"/>
        </w:rPr>
        <w:t>: 10.1002/cncr.29400</w:t>
      </w:r>
    </w:p>
    <w:p w14:paraId="0ADF1DA3" w14:textId="61A31981" w:rsidR="00A56F42" w:rsidRPr="00A56F42" w:rsidRDefault="00A56F42" w:rsidP="00F441C7">
      <w:pPr>
        <w:spacing w:line="360" w:lineRule="auto"/>
        <w:ind w:left="720" w:hanging="720"/>
        <w:rPr>
          <w:rFonts w:ascii="Times New Roman" w:hAnsi="Times New Roman"/>
        </w:rPr>
      </w:pPr>
      <w:proofErr w:type="spellStart"/>
      <w:r>
        <w:rPr>
          <w:rFonts w:ascii="Times New Roman" w:hAnsi="Times New Roman"/>
        </w:rPr>
        <w:t>Parschau</w:t>
      </w:r>
      <w:proofErr w:type="spellEnd"/>
      <w:r>
        <w:rPr>
          <w:rFonts w:ascii="Times New Roman" w:hAnsi="Times New Roman"/>
        </w:rPr>
        <w:t xml:space="preserve">, L., </w:t>
      </w:r>
      <w:proofErr w:type="spellStart"/>
      <w:r>
        <w:rPr>
          <w:rFonts w:ascii="Times New Roman" w:hAnsi="Times New Roman"/>
        </w:rPr>
        <w:t>Barz</w:t>
      </w:r>
      <w:proofErr w:type="spellEnd"/>
      <w:r>
        <w:rPr>
          <w:rFonts w:ascii="Times New Roman" w:hAnsi="Times New Roman"/>
        </w:rPr>
        <w:t xml:space="preserve">, M., </w:t>
      </w:r>
      <w:proofErr w:type="spellStart"/>
      <w:r>
        <w:rPr>
          <w:rFonts w:ascii="Times New Roman" w:hAnsi="Times New Roman"/>
        </w:rPr>
        <w:t>Richert</w:t>
      </w:r>
      <w:proofErr w:type="spellEnd"/>
      <w:r>
        <w:rPr>
          <w:rFonts w:ascii="Times New Roman" w:hAnsi="Times New Roman"/>
        </w:rPr>
        <w:t xml:space="preserve">, J., Knoll, N., </w:t>
      </w:r>
      <w:proofErr w:type="spellStart"/>
      <w:r>
        <w:rPr>
          <w:rFonts w:ascii="Times New Roman" w:hAnsi="Times New Roman"/>
        </w:rPr>
        <w:t>Lippke</w:t>
      </w:r>
      <w:proofErr w:type="spellEnd"/>
      <w:r>
        <w:rPr>
          <w:rFonts w:ascii="Times New Roman" w:hAnsi="Times New Roman"/>
        </w:rPr>
        <w:t xml:space="preserve">, S. &amp; </w:t>
      </w:r>
      <w:proofErr w:type="spellStart"/>
      <w:r>
        <w:rPr>
          <w:rFonts w:ascii="Times New Roman" w:hAnsi="Times New Roman"/>
        </w:rPr>
        <w:t>Schwarzer</w:t>
      </w:r>
      <w:proofErr w:type="spellEnd"/>
      <w:r>
        <w:rPr>
          <w:rFonts w:ascii="Times New Roman" w:hAnsi="Times New Roman"/>
        </w:rPr>
        <w:t xml:space="preserve">, R. (2014). Physical activity among adults with obesity: Testing the health action process approach. </w:t>
      </w:r>
      <w:r>
        <w:rPr>
          <w:rFonts w:ascii="Times New Roman" w:hAnsi="Times New Roman"/>
          <w:i/>
        </w:rPr>
        <w:t>Rehabilitation Psychology, 59</w:t>
      </w:r>
      <w:r>
        <w:rPr>
          <w:rFonts w:ascii="Times New Roman" w:hAnsi="Times New Roman"/>
        </w:rPr>
        <w:t xml:space="preserve">(1), 42-49. </w:t>
      </w:r>
      <w:proofErr w:type="spellStart"/>
      <w:r>
        <w:rPr>
          <w:rFonts w:ascii="Times New Roman" w:hAnsi="Times New Roman"/>
        </w:rPr>
        <w:t>doi</w:t>
      </w:r>
      <w:proofErr w:type="spellEnd"/>
      <w:r>
        <w:rPr>
          <w:rFonts w:ascii="Times New Roman" w:hAnsi="Times New Roman"/>
        </w:rPr>
        <w:t>: 10.1037/a0035290</w:t>
      </w:r>
    </w:p>
    <w:p w14:paraId="78700275" w14:textId="4B9FDDF5" w:rsidR="00C73972" w:rsidRPr="00C73972" w:rsidRDefault="00C73972" w:rsidP="00F441C7">
      <w:pPr>
        <w:spacing w:line="360" w:lineRule="auto"/>
        <w:ind w:left="720" w:hanging="720"/>
        <w:rPr>
          <w:rFonts w:ascii="Times New Roman" w:hAnsi="Times New Roman"/>
        </w:rPr>
      </w:pPr>
      <w:r>
        <w:rPr>
          <w:rFonts w:ascii="Times New Roman" w:hAnsi="Times New Roman"/>
        </w:rPr>
        <w:lastRenderedPageBreak/>
        <w:t xml:space="preserve">Pinto, B.M., </w:t>
      </w:r>
      <w:proofErr w:type="spellStart"/>
      <w:r>
        <w:rPr>
          <w:rFonts w:ascii="Times New Roman" w:hAnsi="Times New Roman"/>
        </w:rPr>
        <w:t>Papandonatos</w:t>
      </w:r>
      <w:proofErr w:type="spellEnd"/>
      <w:r>
        <w:rPr>
          <w:rFonts w:ascii="Times New Roman" w:hAnsi="Times New Roman"/>
        </w:rPr>
        <w:t xml:space="preserve">, G.D., Goldstein, M.G., Marcus, B.H. &amp; Farrell, N. (2013). Home-based physical activity intervention for colorectal cancer survivors. </w:t>
      </w:r>
      <w:r>
        <w:rPr>
          <w:rFonts w:ascii="Times New Roman" w:hAnsi="Times New Roman"/>
          <w:i/>
        </w:rPr>
        <w:t>Psycho-Oncology, 22</w:t>
      </w:r>
      <w:r>
        <w:rPr>
          <w:rFonts w:ascii="Times New Roman" w:hAnsi="Times New Roman"/>
        </w:rPr>
        <w:t xml:space="preserve">, 54-64. </w:t>
      </w:r>
      <w:proofErr w:type="spellStart"/>
      <w:r>
        <w:rPr>
          <w:rFonts w:ascii="Times New Roman" w:hAnsi="Times New Roman"/>
        </w:rPr>
        <w:t>doi</w:t>
      </w:r>
      <w:proofErr w:type="spellEnd"/>
      <w:r>
        <w:rPr>
          <w:rFonts w:ascii="Times New Roman" w:hAnsi="Times New Roman"/>
        </w:rPr>
        <w:t>: 10.1002/pon.2047</w:t>
      </w:r>
    </w:p>
    <w:p w14:paraId="6D4F6CF0" w14:textId="49FF39FA" w:rsidR="00DC7878" w:rsidRDefault="00DC7878" w:rsidP="00F441C7">
      <w:pPr>
        <w:spacing w:line="360" w:lineRule="auto"/>
        <w:ind w:left="720" w:hanging="720"/>
        <w:rPr>
          <w:rFonts w:ascii="Times New Roman" w:hAnsi="Times New Roman"/>
        </w:rPr>
      </w:pPr>
      <w:r w:rsidRPr="005F2224">
        <w:rPr>
          <w:rFonts w:ascii="Times New Roman" w:hAnsi="Times New Roman"/>
        </w:rPr>
        <w:t xml:space="preserve">Pinto, B.M, Stein, K. &amp; </w:t>
      </w:r>
      <w:proofErr w:type="spellStart"/>
      <w:r w:rsidRPr="005F2224">
        <w:rPr>
          <w:rFonts w:ascii="Times New Roman" w:hAnsi="Times New Roman"/>
        </w:rPr>
        <w:t>Dunsiger</w:t>
      </w:r>
      <w:proofErr w:type="spellEnd"/>
      <w:r w:rsidRPr="005F2224">
        <w:rPr>
          <w:rFonts w:ascii="Times New Roman" w:hAnsi="Times New Roman"/>
        </w:rPr>
        <w:t xml:space="preserve">, S. (2015). Peers promoting physical activity among breast cancer survivors: A randomized controlled trial. </w:t>
      </w:r>
      <w:r w:rsidRPr="005F2224">
        <w:rPr>
          <w:rFonts w:ascii="Times New Roman" w:hAnsi="Times New Roman"/>
          <w:i/>
        </w:rPr>
        <w:t>Health Psychology, 34</w:t>
      </w:r>
      <w:r w:rsidRPr="005F2224">
        <w:rPr>
          <w:rFonts w:ascii="Times New Roman" w:hAnsi="Times New Roman"/>
        </w:rPr>
        <w:t xml:space="preserve">(5), 463-472. </w:t>
      </w:r>
      <w:proofErr w:type="spellStart"/>
      <w:r w:rsidRPr="005F2224">
        <w:rPr>
          <w:rFonts w:ascii="Times New Roman" w:hAnsi="Times New Roman"/>
        </w:rPr>
        <w:t>doi</w:t>
      </w:r>
      <w:proofErr w:type="spellEnd"/>
      <w:r w:rsidRPr="005F2224">
        <w:rPr>
          <w:rFonts w:ascii="Times New Roman" w:hAnsi="Times New Roman"/>
        </w:rPr>
        <w:t xml:space="preserve">: </w:t>
      </w:r>
      <w:r w:rsidR="000E4769" w:rsidRPr="005F2224">
        <w:rPr>
          <w:rFonts w:ascii="Times New Roman" w:hAnsi="Times New Roman"/>
        </w:rPr>
        <w:t>10.1037/hea0000120</w:t>
      </w:r>
    </w:p>
    <w:p w14:paraId="6F7BDB5A" w14:textId="3824A7D1" w:rsidR="006B58CD" w:rsidRPr="004C2BF7" w:rsidRDefault="006B58CD" w:rsidP="00F441C7">
      <w:pPr>
        <w:spacing w:line="360" w:lineRule="auto"/>
        <w:ind w:left="720" w:hanging="720"/>
        <w:rPr>
          <w:rFonts w:ascii="Times New Roman" w:hAnsi="Times New Roman"/>
        </w:rPr>
      </w:pPr>
      <w:r>
        <w:rPr>
          <w:rFonts w:ascii="Times New Roman" w:hAnsi="Times New Roman"/>
        </w:rPr>
        <w:t xml:space="preserve">Platter, M., Hofer, M., </w:t>
      </w:r>
      <w:proofErr w:type="spellStart"/>
      <w:r>
        <w:rPr>
          <w:rFonts w:ascii="Times New Roman" w:hAnsi="Times New Roman"/>
        </w:rPr>
        <w:t>Hölzl</w:t>
      </w:r>
      <w:proofErr w:type="spellEnd"/>
      <w:r>
        <w:rPr>
          <w:rFonts w:ascii="Times New Roman" w:hAnsi="Times New Roman"/>
        </w:rPr>
        <w:t xml:space="preserve">, C., Huber, A., </w:t>
      </w:r>
      <w:proofErr w:type="spellStart"/>
      <w:r>
        <w:rPr>
          <w:rFonts w:ascii="Times New Roman" w:hAnsi="Times New Roman"/>
        </w:rPr>
        <w:t>Renn</w:t>
      </w:r>
      <w:proofErr w:type="spellEnd"/>
      <w:r>
        <w:rPr>
          <w:rFonts w:ascii="Times New Roman" w:hAnsi="Times New Roman"/>
        </w:rPr>
        <w:t xml:space="preserve">, D., Webb, D. &amp; </w:t>
      </w:r>
      <w:proofErr w:type="spellStart"/>
      <w:r>
        <w:rPr>
          <w:rFonts w:ascii="Times New Roman" w:hAnsi="Times New Roman"/>
        </w:rPr>
        <w:t>Höfer</w:t>
      </w:r>
      <w:proofErr w:type="spellEnd"/>
      <w:r>
        <w:rPr>
          <w:rFonts w:ascii="Times New Roman" w:hAnsi="Times New Roman"/>
        </w:rPr>
        <w:t xml:space="preserve">, S. (2016). Supporting cardiac patient physical activity: a brief health psychological intervention. </w:t>
      </w:r>
      <w:r w:rsidR="004C2BF7">
        <w:rPr>
          <w:rFonts w:ascii="Times New Roman" w:hAnsi="Times New Roman"/>
          <w:i/>
        </w:rPr>
        <w:t xml:space="preserve">The Central European Journal of Medicine, 128, </w:t>
      </w:r>
      <w:r w:rsidR="004C2BF7">
        <w:rPr>
          <w:rFonts w:ascii="Times New Roman" w:hAnsi="Times New Roman"/>
        </w:rPr>
        <w:t xml:space="preserve">175-181. </w:t>
      </w:r>
      <w:proofErr w:type="spellStart"/>
      <w:r w:rsidR="004C2BF7">
        <w:rPr>
          <w:rFonts w:ascii="Times New Roman" w:hAnsi="Times New Roman"/>
        </w:rPr>
        <w:t>doi</w:t>
      </w:r>
      <w:proofErr w:type="spellEnd"/>
      <w:r w:rsidR="004C2BF7">
        <w:rPr>
          <w:rFonts w:ascii="Times New Roman" w:hAnsi="Times New Roman"/>
        </w:rPr>
        <w:t>: 10.1007/s00508-016-0968-y</w:t>
      </w:r>
    </w:p>
    <w:p w14:paraId="43B9EC75" w14:textId="77777777" w:rsidR="00332B04" w:rsidRPr="005F2224" w:rsidRDefault="00C962CC" w:rsidP="00F441C7">
      <w:pPr>
        <w:spacing w:line="360" w:lineRule="auto"/>
        <w:ind w:left="720" w:hanging="720"/>
        <w:rPr>
          <w:rFonts w:ascii="Times New Roman" w:hAnsi="Times New Roman"/>
        </w:rPr>
      </w:pPr>
      <w:r w:rsidRPr="005F2224">
        <w:rPr>
          <w:rFonts w:ascii="Times New Roman" w:hAnsi="Times New Roman"/>
        </w:rPr>
        <w:t>Rock, C.L., Doyle, C., Demark-</w:t>
      </w:r>
      <w:proofErr w:type="spellStart"/>
      <w:r w:rsidRPr="005F2224">
        <w:rPr>
          <w:rFonts w:ascii="Times New Roman" w:hAnsi="Times New Roman"/>
        </w:rPr>
        <w:t>Wahnefried</w:t>
      </w:r>
      <w:proofErr w:type="spellEnd"/>
      <w:r w:rsidRPr="005F2224">
        <w:rPr>
          <w:rFonts w:ascii="Times New Roman" w:hAnsi="Times New Roman"/>
        </w:rPr>
        <w:t xml:space="preserve">, W., </w:t>
      </w:r>
      <w:proofErr w:type="spellStart"/>
      <w:r w:rsidRPr="005F2224">
        <w:rPr>
          <w:rFonts w:ascii="Times New Roman" w:hAnsi="Times New Roman"/>
        </w:rPr>
        <w:t>Meyerhardt</w:t>
      </w:r>
      <w:proofErr w:type="spellEnd"/>
      <w:r w:rsidRPr="005F2224">
        <w:rPr>
          <w:rFonts w:ascii="Times New Roman" w:hAnsi="Times New Roman"/>
        </w:rPr>
        <w:t xml:space="preserve">, J., Courneya, K.S., Schwartz, </w:t>
      </w:r>
      <w:proofErr w:type="gramStart"/>
      <w:r w:rsidRPr="005F2224">
        <w:rPr>
          <w:rFonts w:ascii="Times New Roman" w:hAnsi="Times New Roman"/>
        </w:rPr>
        <w:t>A.L</w:t>
      </w:r>
      <w:proofErr w:type="gramEnd"/>
      <w:r w:rsidRPr="005F2224">
        <w:rPr>
          <w:rFonts w:ascii="Times New Roman" w:hAnsi="Times New Roman"/>
        </w:rPr>
        <w:t>….</w:t>
      </w:r>
      <w:proofErr w:type="spellStart"/>
      <w:r w:rsidRPr="005F2224">
        <w:rPr>
          <w:rFonts w:ascii="Times New Roman" w:hAnsi="Times New Roman"/>
        </w:rPr>
        <w:t>Gansler</w:t>
      </w:r>
      <w:proofErr w:type="spellEnd"/>
      <w:r w:rsidRPr="005F2224">
        <w:rPr>
          <w:rFonts w:ascii="Times New Roman" w:hAnsi="Times New Roman"/>
        </w:rPr>
        <w:t xml:space="preserve">, T. (2012). Nutrition and physical activity guidelines for cancer survivors. </w:t>
      </w:r>
      <w:r w:rsidRPr="005F2224">
        <w:rPr>
          <w:rFonts w:ascii="Times New Roman" w:hAnsi="Times New Roman"/>
          <w:i/>
        </w:rPr>
        <w:t xml:space="preserve">Ca: </w:t>
      </w:r>
      <w:proofErr w:type="gramStart"/>
      <w:r w:rsidRPr="005F2224">
        <w:rPr>
          <w:rFonts w:ascii="Times New Roman" w:hAnsi="Times New Roman"/>
          <w:i/>
        </w:rPr>
        <w:t>a</w:t>
      </w:r>
      <w:proofErr w:type="gramEnd"/>
      <w:r w:rsidRPr="005F2224">
        <w:rPr>
          <w:rFonts w:ascii="Times New Roman" w:hAnsi="Times New Roman"/>
          <w:i/>
        </w:rPr>
        <w:t xml:space="preserve"> Cancer Journal for Clinicians, 62</w:t>
      </w:r>
      <w:r w:rsidRPr="005F2224">
        <w:rPr>
          <w:rFonts w:ascii="Times New Roman" w:hAnsi="Times New Roman"/>
        </w:rPr>
        <w:t xml:space="preserve">(4), </w:t>
      </w:r>
      <w:r w:rsidR="00BF36F5" w:rsidRPr="005F2224">
        <w:rPr>
          <w:rFonts w:ascii="Times New Roman" w:hAnsi="Times New Roman"/>
        </w:rPr>
        <w:t xml:space="preserve">242-274. </w:t>
      </w:r>
      <w:proofErr w:type="spellStart"/>
      <w:r w:rsidR="00BF36F5" w:rsidRPr="005F2224">
        <w:rPr>
          <w:rFonts w:ascii="Times New Roman" w:hAnsi="Times New Roman"/>
        </w:rPr>
        <w:t>doi</w:t>
      </w:r>
      <w:proofErr w:type="spellEnd"/>
      <w:r w:rsidR="00BF36F5" w:rsidRPr="005F2224">
        <w:rPr>
          <w:rFonts w:ascii="Times New Roman" w:hAnsi="Times New Roman"/>
        </w:rPr>
        <w:t>: 10.3322/caac.21142</w:t>
      </w:r>
    </w:p>
    <w:p w14:paraId="7C862511" w14:textId="613F1277" w:rsidR="000B403C" w:rsidRDefault="000B403C" w:rsidP="00F441C7">
      <w:pPr>
        <w:spacing w:line="360" w:lineRule="auto"/>
        <w:ind w:left="720" w:hanging="720"/>
        <w:rPr>
          <w:rFonts w:ascii="Times New Roman" w:hAnsi="Times New Roman"/>
        </w:rPr>
      </w:pPr>
      <w:r w:rsidRPr="005F2224">
        <w:rPr>
          <w:rFonts w:ascii="Times New Roman" w:hAnsi="Times New Roman"/>
        </w:rPr>
        <w:t xml:space="preserve">Rock, C.L., Flatt, S.W., Byers, T.E., </w:t>
      </w:r>
      <w:proofErr w:type="spellStart"/>
      <w:r w:rsidRPr="005F2224">
        <w:rPr>
          <w:rFonts w:ascii="Times New Roman" w:hAnsi="Times New Roman"/>
        </w:rPr>
        <w:t>Colditz</w:t>
      </w:r>
      <w:proofErr w:type="spellEnd"/>
      <w:r w:rsidRPr="005F2224">
        <w:rPr>
          <w:rFonts w:ascii="Times New Roman" w:hAnsi="Times New Roman"/>
        </w:rPr>
        <w:t>, G.A., Demark-</w:t>
      </w:r>
      <w:proofErr w:type="spellStart"/>
      <w:r w:rsidRPr="005F2224">
        <w:rPr>
          <w:rFonts w:ascii="Times New Roman" w:hAnsi="Times New Roman"/>
        </w:rPr>
        <w:t>Wahnefried</w:t>
      </w:r>
      <w:proofErr w:type="spellEnd"/>
      <w:r w:rsidRPr="005F2224">
        <w:rPr>
          <w:rFonts w:ascii="Times New Roman" w:hAnsi="Times New Roman"/>
        </w:rPr>
        <w:t xml:space="preserve">, W., Ganz, </w:t>
      </w:r>
      <w:proofErr w:type="gramStart"/>
      <w:r w:rsidRPr="005F2224">
        <w:rPr>
          <w:rFonts w:ascii="Times New Roman" w:hAnsi="Times New Roman"/>
        </w:rPr>
        <w:t>P.A.,…</w:t>
      </w:r>
      <w:proofErr w:type="gramEnd"/>
      <w:r w:rsidRPr="005F2224">
        <w:rPr>
          <w:rFonts w:ascii="Times New Roman" w:hAnsi="Times New Roman"/>
        </w:rPr>
        <w:t xml:space="preserve">Wyatt, H. (2015). Results of the exercise and nutrition to enhance recovery for you (ENERGY) trial: A </w:t>
      </w:r>
      <w:proofErr w:type="spellStart"/>
      <w:r w:rsidRPr="005F2224">
        <w:rPr>
          <w:rFonts w:ascii="Times New Roman" w:hAnsi="Times New Roman"/>
        </w:rPr>
        <w:t>behavioral</w:t>
      </w:r>
      <w:proofErr w:type="spellEnd"/>
      <w:r w:rsidRPr="005F2224">
        <w:rPr>
          <w:rFonts w:ascii="Times New Roman" w:hAnsi="Times New Roman"/>
        </w:rPr>
        <w:t xml:space="preserve"> weight loss intervention in overweight or obese breast cancer survivors. </w:t>
      </w:r>
      <w:r w:rsidR="00E23EBD" w:rsidRPr="005F2224">
        <w:rPr>
          <w:rFonts w:ascii="Times New Roman" w:hAnsi="Times New Roman"/>
          <w:i/>
        </w:rPr>
        <w:t>Journal of Clinical Oncology, 33</w:t>
      </w:r>
      <w:r w:rsidR="00E23EBD" w:rsidRPr="005F2224">
        <w:rPr>
          <w:rFonts w:ascii="Times New Roman" w:hAnsi="Times New Roman"/>
        </w:rPr>
        <w:t xml:space="preserve">(28), 3169-3176. </w:t>
      </w:r>
      <w:proofErr w:type="spellStart"/>
      <w:r w:rsidR="00E23EBD" w:rsidRPr="005F2224">
        <w:rPr>
          <w:rFonts w:ascii="Times New Roman" w:hAnsi="Times New Roman"/>
        </w:rPr>
        <w:t>doi</w:t>
      </w:r>
      <w:proofErr w:type="spellEnd"/>
      <w:r w:rsidR="00E23EBD" w:rsidRPr="005F2224">
        <w:rPr>
          <w:rFonts w:ascii="Times New Roman" w:hAnsi="Times New Roman"/>
        </w:rPr>
        <w:t>: 10.1200/JCO.2015.61.1095</w:t>
      </w:r>
    </w:p>
    <w:p w14:paraId="6AB25DFD" w14:textId="7BB9CDFC" w:rsidR="0080097B" w:rsidRPr="00F112AC" w:rsidRDefault="0080097B" w:rsidP="00F441C7">
      <w:pPr>
        <w:spacing w:line="360" w:lineRule="auto"/>
        <w:ind w:left="720" w:hanging="720"/>
        <w:rPr>
          <w:rFonts w:ascii="Times New Roman" w:hAnsi="Times New Roman"/>
          <w:i/>
        </w:rPr>
      </w:pPr>
      <w:r>
        <w:rPr>
          <w:rFonts w:ascii="Times New Roman" w:hAnsi="Times New Roman"/>
        </w:rPr>
        <w:t xml:space="preserve">Rogers, L.Q., Courneya, K.S., Anton, P.M., Hopkins-Price, P., </w:t>
      </w:r>
      <w:proofErr w:type="spellStart"/>
      <w:r>
        <w:rPr>
          <w:rFonts w:ascii="Times New Roman" w:hAnsi="Times New Roman"/>
        </w:rPr>
        <w:t>Verhulst</w:t>
      </w:r>
      <w:proofErr w:type="spellEnd"/>
      <w:r>
        <w:rPr>
          <w:rFonts w:ascii="Times New Roman" w:hAnsi="Times New Roman"/>
        </w:rPr>
        <w:t>, S.</w:t>
      </w:r>
      <w:r w:rsidR="00F112AC">
        <w:rPr>
          <w:rFonts w:ascii="Times New Roman" w:hAnsi="Times New Roman"/>
        </w:rPr>
        <w:t xml:space="preserve">, </w:t>
      </w:r>
      <w:proofErr w:type="spellStart"/>
      <w:r w:rsidR="00F112AC">
        <w:rPr>
          <w:rFonts w:ascii="Times New Roman" w:hAnsi="Times New Roman"/>
        </w:rPr>
        <w:t>Vicari</w:t>
      </w:r>
      <w:proofErr w:type="spellEnd"/>
      <w:r w:rsidR="00F112AC">
        <w:rPr>
          <w:rFonts w:ascii="Times New Roman" w:hAnsi="Times New Roman"/>
        </w:rPr>
        <w:t xml:space="preserve">, </w:t>
      </w:r>
      <w:proofErr w:type="gramStart"/>
      <w:r w:rsidR="00F112AC">
        <w:rPr>
          <w:rFonts w:ascii="Times New Roman" w:hAnsi="Times New Roman"/>
        </w:rPr>
        <w:t>S.K.,…</w:t>
      </w:r>
      <w:proofErr w:type="spellStart"/>
      <w:proofErr w:type="gramEnd"/>
      <w:r w:rsidR="00F112AC">
        <w:rPr>
          <w:rFonts w:ascii="Times New Roman" w:hAnsi="Times New Roman"/>
        </w:rPr>
        <w:t>McAuley</w:t>
      </w:r>
      <w:proofErr w:type="spellEnd"/>
      <w:r w:rsidR="00F112AC">
        <w:rPr>
          <w:rFonts w:ascii="Times New Roman" w:hAnsi="Times New Roman"/>
        </w:rPr>
        <w:t xml:space="preserve">, E. (2015). Effects of the BEAT Cancer physical activity </w:t>
      </w:r>
      <w:proofErr w:type="spellStart"/>
      <w:r w:rsidR="00F112AC">
        <w:rPr>
          <w:rFonts w:ascii="Times New Roman" w:hAnsi="Times New Roman"/>
        </w:rPr>
        <w:t>behavior</w:t>
      </w:r>
      <w:proofErr w:type="spellEnd"/>
      <w:r w:rsidR="00F112AC">
        <w:rPr>
          <w:rFonts w:ascii="Times New Roman" w:hAnsi="Times New Roman"/>
        </w:rPr>
        <w:t xml:space="preserve"> change intervention on physical activity, aerobic fitness, and quality of life in breast cancer survivors: a </w:t>
      </w:r>
      <w:proofErr w:type="spellStart"/>
      <w:r w:rsidR="00F112AC">
        <w:rPr>
          <w:rFonts w:ascii="Times New Roman" w:hAnsi="Times New Roman"/>
        </w:rPr>
        <w:t>multicenter</w:t>
      </w:r>
      <w:proofErr w:type="spellEnd"/>
      <w:r w:rsidR="00F112AC">
        <w:rPr>
          <w:rFonts w:ascii="Times New Roman" w:hAnsi="Times New Roman"/>
        </w:rPr>
        <w:t xml:space="preserve"> randomized controlled trial. </w:t>
      </w:r>
      <w:r w:rsidR="00F112AC">
        <w:rPr>
          <w:rFonts w:ascii="Times New Roman" w:hAnsi="Times New Roman"/>
          <w:i/>
        </w:rPr>
        <w:t xml:space="preserve">Breast Cancer Research and Treatment, 149, </w:t>
      </w:r>
      <w:r w:rsidR="00F112AC" w:rsidRPr="00F112AC">
        <w:rPr>
          <w:rFonts w:ascii="Times New Roman" w:hAnsi="Times New Roman"/>
        </w:rPr>
        <w:t xml:space="preserve">109-119. </w:t>
      </w:r>
      <w:proofErr w:type="spellStart"/>
      <w:r w:rsidR="00F112AC">
        <w:rPr>
          <w:rFonts w:ascii="Times New Roman" w:hAnsi="Times New Roman"/>
        </w:rPr>
        <w:t>doi</w:t>
      </w:r>
      <w:proofErr w:type="spellEnd"/>
      <w:r w:rsidR="00F112AC">
        <w:rPr>
          <w:rFonts w:ascii="Times New Roman" w:hAnsi="Times New Roman"/>
        </w:rPr>
        <w:t>: 10.1007/s10549-014-3216-z</w:t>
      </w:r>
    </w:p>
    <w:p w14:paraId="59D624E1" w14:textId="7F6087AE" w:rsidR="00D00B51" w:rsidRDefault="00D00B51" w:rsidP="00F441C7">
      <w:pPr>
        <w:spacing w:line="360" w:lineRule="auto"/>
        <w:ind w:left="720" w:hanging="720"/>
        <w:rPr>
          <w:rFonts w:ascii="Times New Roman" w:hAnsi="Times New Roman"/>
        </w:rPr>
      </w:pPr>
      <w:r w:rsidRPr="005F2224">
        <w:rPr>
          <w:rFonts w:ascii="Times New Roman" w:hAnsi="Times New Roman"/>
        </w:rPr>
        <w:t xml:space="preserve">Rogers, L.Q., Courneya, K.S., Anton, P.M., Hopkins-Price, P., </w:t>
      </w:r>
      <w:proofErr w:type="spellStart"/>
      <w:r w:rsidRPr="005F2224">
        <w:rPr>
          <w:rFonts w:ascii="Times New Roman" w:hAnsi="Times New Roman"/>
        </w:rPr>
        <w:t>Verhulst</w:t>
      </w:r>
      <w:proofErr w:type="spellEnd"/>
      <w:r w:rsidRPr="005F2224">
        <w:rPr>
          <w:rFonts w:ascii="Times New Roman" w:hAnsi="Times New Roman"/>
        </w:rPr>
        <w:t xml:space="preserve">, </w:t>
      </w:r>
      <w:r w:rsidR="001E46D8">
        <w:rPr>
          <w:rFonts w:ascii="Times New Roman" w:hAnsi="Times New Roman"/>
        </w:rPr>
        <w:t>S., Robbs, R.S</w:t>
      </w:r>
      <w:r w:rsidR="00E2048D" w:rsidRPr="005F2224">
        <w:rPr>
          <w:rFonts w:ascii="Times New Roman" w:hAnsi="Times New Roman"/>
        </w:rPr>
        <w:t>…</w:t>
      </w:r>
      <w:proofErr w:type="spellStart"/>
      <w:r w:rsidR="00E2048D" w:rsidRPr="005F2224">
        <w:rPr>
          <w:rFonts w:ascii="Times New Roman" w:hAnsi="Times New Roman"/>
        </w:rPr>
        <w:t>McAuley</w:t>
      </w:r>
      <w:proofErr w:type="spellEnd"/>
      <w:r w:rsidR="00E2048D" w:rsidRPr="005F2224">
        <w:rPr>
          <w:rFonts w:ascii="Times New Roman" w:hAnsi="Times New Roman"/>
        </w:rPr>
        <w:t xml:space="preserve">, E. (2016). Social cognitive constructs did not mediate the BEAT cancer intervention effects on objective physical activity and </w:t>
      </w:r>
      <w:proofErr w:type="spellStart"/>
      <w:r w:rsidR="00E2048D" w:rsidRPr="005F2224">
        <w:rPr>
          <w:rFonts w:ascii="Times New Roman" w:hAnsi="Times New Roman"/>
        </w:rPr>
        <w:t>behavior</w:t>
      </w:r>
      <w:proofErr w:type="spellEnd"/>
      <w:r w:rsidR="00E2048D" w:rsidRPr="005F2224">
        <w:rPr>
          <w:rFonts w:ascii="Times New Roman" w:hAnsi="Times New Roman"/>
        </w:rPr>
        <w:t xml:space="preserve"> based on multivariable path analysis. </w:t>
      </w:r>
      <w:r w:rsidR="00512030" w:rsidRPr="005F2224">
        <w:rPr>
          <w:rFonts w:ascii="Times New Roman" w:hAnsi="Times New Roman"/>
          <w:i/>
        </w:rPr>
        <w:t xml:space="preserve">Annals of </w:t>
      </w:r>
      <w:proofErr w:type="spellStart"/>
      <w:r w:rsidR="00512030" w:rsidRPr="005F2224">
        <w:rPr>
          <w:rFonts w:ascii="Times New Roman" w:hAnsi="Times New Roman"/>
          <w:i/>
        </w:rPr>
        <w:t>Behavioral</w:t>
      </w:r>
      <w:proofErr w:type="spellEnd"/>
      <w:r w:rsidR="00512030" w:rsidRPr="005F2224">
        <w:rPr>
          <w:rFonts w:ascii="Times New Roman" w:hAnsi="Times New Roman"/>
          <w:i/>
        </w:rPr>
        <w:t xml:space="preserve"> Medicine, </w:t>
      </w:r>
      <w:r w:rsidR="00512030" w:rsidRPr="005F2224">
        <w:rPr>
          <w:rFonts w:ascii="Times New Roman" w:hAnsi="Times New Roman"/>
        </w:rPr>
        <w:t xml:space="preserve">1-6. </w:t>
      </w:r>
      <w:proofErr w:type="spellStart"/>
      <w:r w:rsidR="00512030" w:rsidRPr="005F2224">
        <w:rPr>
          <w:rFonts w:ascii="Times New Roman" w:hAnsi="Times New Roman"/>
        </w:rPr>
        <w:t>doi</w:t>
      </w:r>
      <w:proofErr w:type="spellEnd"/>
      <w:r w:rsidR="00512030" w:rsidRPr="005F2224">
        <w:rPr>
          <w:rFonts w:ascii="Times New Roman" w:hAnsi="Times New Roman"/>
        </w:rPr>
        <w:t>: 10.1007/s12160-016-9840-6</w:t>
      </w:r>
    </w:p>
    <w:p w14:paraId="2EEA2F8D" w14:textId="78AE3E83" w:rsidR="003415A2" w:rsidRDefault="003415A2" w:rsidP="00F441C7">
      <w:pPr>
        <w:spacing w:line="360" w:lineRule="auto"/>
        <w:ind w:left="720" w:hanging="720"/>
        <w:rPr>
          <w:rFonts w:ascii="Times New Roman" w:hAnsi="Times New Roman"/>
        </w:rPr>
      </w:pPr>
      <w:r>
        <w:rPr>
          <w:rFonts w:ascii="Times New Roman" w:hAnsi="Times New Roman"/>
        </w:rPr>
        <w:lastRenderedPageBreak/>
        <w:t xml:space="preserve">Rogers, L.Q., Hopkins-Price, P., </w:t>
      </w:r>
      <w:proofErr w:type="spellStart"/>
      <w:r>
        <w:rPr>
          <w:rFonts w:ascii="Times New Roman" w:hAnsi="Times New Roman"/>
        </w:rPr>
        <w:t>Vicari</w:t>
      </w:r>
      <w:proofErr w:type="spellEnd"/>
      <w:r>
        <w:rPr>
          <w:rFonts w:ascii="Times New Roman" w:hAnsi="Times New Roman"/>
        </w:rPr>
        <w:t xml:space="preserve">, S., Markwell, S., </w:t>
      </w:r>
      <w:proofErr w:type="spellStart"/>
      <w:r>
        <w:rPr>
          <w:rFonts w:ascii="Times New Roman" w:hAnsi="Times New Roman"/>
        </w:rPr>
        <w:t>Pamenter</w:t>
      </w:r>
      <w:proofErr w:type="spellEnd"/>
      <w:r>
        <w:rPr>
          <w:rFonts w:ascii="Times New Roman" w:hAnsi="Times New Roman"/>
        </w:rPr>
        <w:t xml:space="preserve">, R., Courneya, </w:t>
      </w:r>
      <w:proofErr w:type="gramStart"/>
      <w:r>
        <w:rPr>
          <w:rFonts w:ascii="Times New Roman" w:hAnsi="Times New Roman"/>
        </w:rPr>
        <w:t>K.S.,…</w:t>
      </w:r>
      <w:proofErr w:type="spellStart"/>
      <w:proofErr w:type="gramEnd"/>
      <w:r>
        <w:rPr>
          <w:rFonts w:ascii="Times New Roman" w:hAnsi="Times New Roman"/>
        </w:rPr>
        <w:t>Verhulst</w:t>
      </w:r>
      <w:proofErr w:type="spellEnd"/>
      <w:r>
        <w:rPr>
          <w:rFonts w:ascii="Times New Roman" w:hAnsi="Times New Roman"/>
        </w:rPr>
        <w:t xml:space="preserve">, S. (2009). Physical activity and health outcomes three months after completing a physical activity </w:t>
      </w:r>
      <w:proofErr w:type="spellStart"/>
      <w:r>
        <w:rPr>
          <w:rFonts w:ascii="Times New Roman" w:hAnsi="Times New Roman"/>
        </w:rPr>
        <w:t>behavior</w:t>
      </w:r>
      <w:proofErr w:type="spellEnd"/>
      <w:r>
        <w:rPr>
          <w:rFonts w:ascii="Times New Roman" w:hAnsi="Times New Roman"/>
        </w:rPr>
        <w:t xml:space="preserve"> change intervention: Persistent and delayed effects. </w:t>
      </w:r>
      <w:r w:rsidR="001153F7">
        <w:rPr>
          <w:rFonts w:ascii="Times New Roman" w:hAnsi="Times New Roman"/>
          <w:i/>
        </w:rPr>
        <w:t xml:space="preserve">Cancer Epidemiology, Biomarkers &amp; Prevention, </w:t>
      </w:r>
      <w:r w:rsidR="00A86C2F">
        <w:rPr>
          <w:rFonts w:ascii="Times New Roman" w:hAnsi="Times New Roman"/>
          <w:i/>
        </w:rPr>
        <w:t>18</w:t>
      </w:r>
      <w:r w:rsidR="00A86C2F">
        <w:rPr>
          <w:rFonts w:ascii="Times New Roman" w:hAnsi="Times New Roman"/>
        </w:rPr>
        <w:t xml:space="preserve">(5), 1410-1418. </w:t>
      </w:r>
      <w:proofErr w:type="spellStart"/>
      <w:r w:rsidR="00A86C2F">
        <w:rPr>
          <w:rFonts w:ascii="Times New Roman" w:hAnsi="Times New Roman"/>
        </w:rPr>
        <w:t>doi</w:t>
      </w:r>
      <w:proofErr w:type="spellEnd"/>
      <w:r w:rsidR="00A86C2F">
        <w:rPr>
          <w:rFonts w:ascii="Times New Roman" w:hAnsi="Times New Roman"/>
        </w:rPr>
        <w:t>: 10.1158/1055-9965.EPI-08-1045</w:t>
      </w:r>
    </w:p>
    <w:p w14:paraId="73B3ADD7" w14:textId="3158F2CD" w:rsidR="00E02531" w:rsidRPr="00E02531" w:rsidRDefault="00E02531" w:rsidP="00F441C7">
      <w:pPr>
        <w:spacing w:line="360" w:lineRule="auto"/>
        <w:ind w:left="720" w:hanging="720"/>
        <w:rPr>
          <w:rFonts w:ascii="Times New Roman" w:hAnsi="Times New Roman"/>
        </w:rPr>
      </w:pPr>
      <w:proofErr w:type="spellStart"/>
      <w:r>
        <w:rPr>
          <w:rFonts w:ascii="Times New Roman" w:hAnsi="Times New Roman"/>
        </w:rPr>
        <w:t>Schwarzer</w:t>
      </w:r>
      <w:proofErr w:type="spellEnd"/>
      <w:r>
        <w:rPr>
          <w:rFonts w:ascii="Times New Roman" w:hAnsi="Times New Roman"/>
        </w:rPr>
        <w:t>, R. (1992). Self-</w:t>
      </w:r>
      <w:proofErr w:type="spellStart"/>
      <w:r>
        <w:rPr>
          <w:rFonts w:ascii="Times New Roman" w:hAnsi="Times New Roman"/>
        </w:rPr>
        <w:t>effiacy</w:t>
      </w:r>
      <w:proofErr w:type="spellEnd"/>
      <w:r>
        <w:rPr>
          <w:rFonts w:ascii="Times New Roman" w:hAnsi="Times New Roman"/>
        </w:rPr>
        <w:t xml:space="preserve"> in the adoption and maintenance of health behaviours: Theoretical approaches and a new model. In R. </w:t>
      </w:r>
      <w:proofErr w:type="spellStart"/>
      <w:r>
        <w:rPr>
          <w:rFonts w:ascii="Times New Roman" w:hAnsi="Times New Roman"/>
        </w:rPr>
        <w:t>Schwarzer</w:t>
      </w:r>
      <w:proofErr w:type="spellEnd"/>
      <w:r>
        <w:rPr>
          <w:rFonts w:ascii="Times New Roman" w:hAnsi="Times New Roman"/>
        </w:rPr>
        <w:t xml:space="preserve"> (Ed.), </w:t>
      </w:r>
      <w:r>
        <w:rPr>
          <w:rFonts w:ascii="Times New Roman" w:hAnsi="Times New Roman"/>
          <w:i/>
        </w:rPr>
        <w:t xml:space="preserve">Self-efficacy: Thought control of action </w:t>
      </w:r>
      <w:r>
        <w:rPr>
          <w:rFonts w:ascii="Times New Roman" w:hAnsi="Times New Roman"/>
        </w:rPr>
        <w:t xml:space="preserve">(pp. 217-243). Washington, DC: Hemisphere. </w:t>
      </w:r>
    </w:p>
    <w:p w14:paraId="6FE7C94E" w14:textId="74E4CE54" w:rsidR="00F72BE0" w:rsidRPr="003B0446" w:rsidRDefault="00F72BE0" w:rsidP="00F441C7">
      <w:pPr>
        <w:spacing w:line="360" w:lineRule="auto"/>
        <w:ind w:left="720" w:hanging="720"/>
        <w:rPr>
          <w:rFonts w:ascii="Times New Roman" w:hAnsi="Times New Roman"/>
        </w:rPr>
      </w:pPr>
      <w:proofErr w:type="spellStart"/>
      <w:r>
        <w:rPr>
          <w:rFonts w:ascii="Times New Roman" w:hAnsi="Times New Roman"/>
        </w:rPr>
        <w:t>Schwarzer</w:t>
      </w:r>
      <w:proofErr w:type="spellEnd"/>
      <w:r>
        <w:rPr>
          <w:rFonts w:ascii="Times New Roman" w:hAnsi="Times New Roman"/>
        </w:rPr>
        <w:t xml:space="preserve">, R. &amp; </w:t>
      </w:r>
      <w:proofErr w:type="spellStart"/>
      <w:r>
        <w:rPr>
          <w:rFonts w:ascii="Times New Roman" w:hAnsi="Times New Roman"/>
        </w:rPr>
        <w:t>Luszczynska</w:t>
      </w:r>
      <w:proofErr w:type="spellEnd"/>
      <w:r>
        <w:rPr>
          <w:rFonts w:ascii="Times New Roman" w:hAnsi="Times New Roman"/>
        </w:rPr>
        <w:t xml:space="preserve"> A. (2008). </w:t>
      </w:r>
      <w:r w:rsidR="008B3181">
        <w:rPr>
          <w:rFonts w:ascii="Times New Roman" w:hAnsi="Times New Roman"/>
        </w:rPr>
        <w:t xml:space="preserve">How to overcome health compromising </w:t>
      </w:r>
      <w:proofErr w:type="spellStart"/>
      <w:r w:rsidR="008B3181">
        <w:rPr>
          <w:rFonts w:ascii="Times New Roman" w:hAnsi="Times New Roman"/>
        </w:rPr>
        <w:t>behaviors</w:t>
      </w:r>
      <w:proofErr w:type="spellEnd"/>
      <w:r w:rsidR="008B3181">
        <w:rPr>
          <w:rFonts w:ascii="Times New Roman" w:hAnsi="Times New Roman"/>
        </w:rPr>
        <w:t xml:space="preserve">: The health action process approach. </w:t>
      </w:r>
      <w:r w:rsidR="003B0446">
        <w:rPr>
          <w:rFonts w:ascii="Times New Roman" w:hAnsi="Times New Roman"/>
          <w:i/>
        </w:rPr>
        <w:t>European Psychologist, 13</w:t>
      </w:r>
      <w:r w:rsidR="003B0446">
        <w:rPr>
          <w:rFonts w:ascii="Times New Roman" w:hAnsi="Times New Roman"/>
        </w:rPr>
        <w:t xml:space="preserve">(2), 141-151. </w:t>
      </w:r>
      <w:proofErr w:type="spellStart"/>
      <w:r w:rsidR="003B0446">
        <w:rPr>
          <w:rFonts w:ascii="Times New Roman" w:hAnsi="Times New Roman"/>
        </w:rPr>
        <w:t>doi</w:t>
      </w:r>
      <w:proofErr w:type="spellEnd"/>
      <w:r w:rsidR="003B0446">
        <w:rPr>
          <w:rFonts w:ascii="Times New Roman" w:hAnsi="Times New Roman"/>
        </w:rPr>
        <w:t>: 10.1027/1016-9040.13.2.141</w:t>
      </w:r>
    </w:p>
    <w:p w14:paraId="78A9D4FF" w14:textId="227A2234" w:rsidR="000B7BDF" w:rsidRDefault="000B7BDF" w:rsidP="00F441C7">
      <w:pPr>
        <w:spacing w:line="360" w:lineRule="auto"/>
        <w:ind w:left="720" w:hanging="720"/>
        <w:rPr>
          <w:rFonts w:ascii="Times New Roman" w:hAnsi="Times New Roman"/>
        </w:rPr>
      </w:pPr>
      <w:r w:rsidRPr="005F2224">
        <w:rPr>
          <w:rFonts w:ascii="Times New Roman" w:hAnsi="Times New Roman"/>
        </w:rPr>
        <w:t xml:space="preserve">Sheppard, V.B., Hicks, J., </w:t>
      </w:r>
      <w:proofErr w:type="spellStart"/>
      <w:r w:rsidRPr="005F2224">
        <w:rPr>
          <w:rFonts w:ascii="Times New Roman" w:hAnsi="Times New Roman"/>
        </w:rPr>
        <w:t>Makambi</w:t>
      </w:r>
      <w:proofErr w:type="spellEnd"/>
      <w:r w:rsidRPr="005F2224">
        <w:rPr>
          <w:rFonts w:ascii="Times New Roman" w:hAnsi="Times New Roman"/>
        </w:rPr>
        <w:t>, K., Hurtado-de-Mendoza, A., Demark-</w:t>
      </w:r>
      <w:proofErr w:type="spellStart"/>
      <w:r w:rsidRPr="005F2224">
        <w:rPr>
          <w:rFonts w:ascii="Times New Roman" w:hAnsi="Times New Roman"/>
        </w:rPr>
        <w:t>Wahnefried</w:t>
      </w:r>
      <w:proofErr w:type="spellEnd"/>
      <w:r w:rsidRPr="005F2224">
        <w:rPr>
          <w:rFonts w:ascii="Times New Roman" w:hAnsi="Times New Roman"/>
        </w:rPr>
        <w:t xml:space="preserve">, W. &amp; Adams-Campbell, L. (2016). The feasibility and acceptability of a diet and exercise trial in overweight and obese black breast cancer survivors: The stepping STONE study. </w:t>
      </w:r>
      <w:r w:rsidR="006D6D66" w:rsidRPr="005F2224">
        <w:rPr>
          <w:rFonts w:ascii="Times New Roman" w:hAnsi="Times New Roman"/>
          <w:i/>
        </w:rPr>
        <w:t xml:space="preserve">Contemporary Clinical Trials, 46, </w:t>
      </w:r>
      <w:r w:rsidR="006D6D66" w:rsidRPr="005F2224">
        <w:rPr>
          <w:rFonts w:ascii="Times New Roman" w:hAnsi="Times New Roman"/>
        </w:rPr>
        <w:t xml:space="preserve">106-113. </w:t>
      </w:r>
      <w:proofErr w:type="spellStart"/>
      <w:r w:rsidR="006D6D66" w:rsidRPr="005F2224">
        <w:rPr>
          <w:rFonts w:ascii="Times New Roman" w:hAnsi="Times New Roman"/>
        </w:rPr>
        <w:t>doi</w:t>
      </w:r>
      <w:proofErr w:type="spellEnd"/>
      <w:r w:rsidR="006D6D66" w:rsidRPr="005F2224">
        <w:rPr>
          <w:rFonts w:ascii="Times New Roman" w:hAnsi="Times New Roman"/>
        </w:rPr>
        <w:t>: 10.1016./j.cct.2015.12.005</w:t>
      </w:r>
    </w:p>
    <w:p w14:paraId="5A37D356" w14:textId="6E3E1539" w:rsidR="00EA40F6" w:rsidRDefault="00EA40F6" w:rsidP="00F441C7">
      <w:pPr>
        <w:spacing w:line="360" w:lineRule="auto"/>
        <w:ind w:left="720" w:hanging="720"/>
        <w:rPr>
          <w:rFonts w:ascii="Times New Roman" w:hAnsi="Times New Roman"/>
        </w:rPr>
      </w:pPr>
      <w:r>
        <w:rPr>
          <w:rFonts w:ascii="Times New Roman" w:hAnsi="Times New Roman"/>
        </w:rPr>
        <w:t xml:space="preserve">Short, </w:t>
      </w:r>
      <w:r w:rsidR="0046499C">
        <w:rPr>
          <w:rFonts w:ascii="Times New Roman" w:hAnsi="Times New Roman"/>
        </w:rPr>
        <w:t xml:space="preserve">C.E., James, E.L., </w:t>
      </w:r>
      <w:proofErr w:type="spellStart"/>
      <w:r w:rsidR="0046499C">
        <w:rPr>
          <w:rFonts w:ascii="Times New Roman" w:hAnsi="Times New Roman"/>
        </w:rPr>
        <w:t>Girgis</w:t>
      </w:r>
      <w:proofErr w:type="spellEnd"/>
      <w:r w:rsidR="0046499C">
        <w:rPr>
          <w:rFonts w:ascii="Times New Roman" w:hAnsi="Times New Roman"/>
        </w:rPr>
        <w:t xml:space="preserve">, A., D’Souza, M.I. &amp; </w:t>
      </w:r>
      <w:proofErr w:type="spellStart"/>
      <w:r w:rsidR="0046499C">
        <w:rPr>
          <w:rFonts w:ascii="Times New Roman" w:hAnsi="Times New Roman"/>
        </w:rPr>
        <w:t>Plotnikoff</w:t>
      </w:r>
      <w:proofErr w:type="spellEnd"/>
      <w:r w:rsidR="0046499C">
        <w:rPr>
          <w:rFonts w:ascii="Times New Roman" w:hAnsi="Times New Roman"/>
        </w:rPr>
        <w:t xml:space="preserve">, R.C. (2015). Main outcomes of the Move More for Life Trial: a randomised controlled trial examining the effects of tailored-print and targeted-print materials for promoting physical activity among post-treatment breast cancer survivors. </w:t>
      </w:r>
      <w:r w:rsidR="0046499C">
        <w:rPr>
          <w:rFonts w:ascii="Times New Roman" w:hAnsi="Times New Roman"/>
          <w:i/>
        </w:rPr>
        <w:t xml:space="preserve">Psycho-Oncology, 24, </w:t>
      </w:r>
      <w:r w:rsidR="0046499C">
        <w:rPr>
          <w:rFonts w:ascii="Times New Roman" w:hAnsi="Times New Roman"/>
        </w:rPr>
        <w:t xml:space="preserve">771-778. </w:t>
      </w:r>
      <w:proofErr w:type="spellStart"/>
      <w:r w:rsidR="0046499C">
        <w:rPr>
          <w:rFonts w:ascii="Times New Roman" w:hAnsi="Times New Roman"/>
        </w:rPr>
        <w:t>doi</w:t>
      </w:r>
      <w:proofErr w:type="spellEnd"/>
      <w:r w:rsidR="0046499C">
        <w:rPr>
          <w:rFonts w:ascii="Times New Roman" w:hAnsi="Times New Roman"/>
        </w:rPr>
        <w:t>: 10.1002/pon.3639</w:t>
      </w:r>
    </w:p>
    <w:p w14:paraId="12430F36" w14:textId="77777777" w:rsidR="00892F93" w:rsidRDefault="00EB09FB" w:rsidP="00F441C7">
      <w:pPr>
        <w:spacing w:line="360" w:lineRule="auto"/>
        <w:ind w:left="720" w:hanging="720"/>
        <w:rPr>
          <w:rFonts w:ascii="Times New Roman" w:hAnsi="Times New Roman"/>
        </w:rPr>
      </w:pPr>
      <w:r w:rsidRPr="005F2224">
        <w:rPr>
          <w:rFonts w:ascii="Times New Roman" w:hAnsi="Times New Roman"/>
        </w:rPr>
        <w:t xml:space="preserve">Tran, D.V., Lee, A.H., Au, T.B., Nguyen, C.T. &amp; Hoang, D.V. (2013). Reliability and validity of the International Physical Activity Questionnaire-Short Form for older adults in Vietnam. </w:t>
      </w:r>
      <w:r w:rsidRPr="005F2224">
        <w:rPr>
          <w:rFonts w:ascii="Times New Roman" w:hAnsi="Times New Roman"/>
          <w:i/>
        </w:rPr>
        <w:t>Journal of the Australian Health Promotion Association, 24</w:t>
      </w:r>
      <w:r w:rsidRPr="005F2224">
        <w:rPr>
          <w:rFonts w:ascii="Times New Roman" w:hAnsi="Times New Roman"/>
        </w:rPr>
        <w:t xml:space="preserve">(2), 126-131. </w:t>
      </w:r>
      <w:proofErr w:type="spellStart"/>
      <w:r w:rsidRPr="005F2224">
        <w:rPr>
          <w:rFonts w:ascii="Times New Roman" w:hAnsi="Times New Roman"/>
        </w:rPr>
        <w:t>doi</w:t>
      </w:r>
      <w:proofErr w:type="spellEnd"/>
      <w:r w:rsidRPr="005F2224">
        <w:rPr>
          <w:rFonts w:ascii="Times New Roman" w:hAnsi="Times New Roman"/>
        </w:rPr>
        <w:t>: 10.1071/HE13012</w:t>
      </w:r>
    </w:p>
    <w:p w14:paraId="7BD8E0EC" w14:textId="66275AD8" w:rsidR="000440B7" w:rsidRPr="00D730D2" w:rsidRDefault="000440B7" w:rsidP="00F441C7">
      <w:pPr>
        <w:spacing w:line="360" w:lineRule="auto"/>
        <w:ind w:left="720" w:hanging="720"/>
        <w:rPr>
          <w:rFonts w:ascii="Times New Roman" w:hAnsi="Times New Roman"/>
        </w:rPr>
      </w:pPr>
      <w:proofErr w:type="spellStart"/>
      <w:r>
        <w:rPr>
          <w:rFonts w:ascii="Times New Roman" w:hAnsi="Times New Roman"/>
        </w:rPr>
        <w:t>Ungar</w:t>
      </w:r>
      <w:proofErr w:type="spellEnd"/>
      <w:r>
        <w:rPr>
          <w:rFonts w:ascii="Times New Roman" w:hAnsi="Times New Roman"/>
        </w:rPr>
        <w:t xml:space="preserve">, N., </w:t>
      </w:r>
      <w:proofErr w:type="spellStart"/>
      <w:r>
        <w:rPr>
          <w:rFonts w:ascii="Times New Roman" w:hAnsi="Times New Roman"/>
        </w:rPr>
        <w:t>Sieverding</w:t>
      </w:r>
      <w:proofErr w:type="spellEnd"/>
      <w:r>
        <w:rPr>
          <w:rFonts w:ascii="Times New Roman" w:hAnsi="Times New Roman"/>
        </w:rPr>
        <w:t xml:space="preserve">, M., Weidner, G., Ulrich, C.M. &amp; </w:t>
      </w:r>
      <w:proofErr w:type="spellStart"/>
      <w:r>
        <w:rPr>
          <w:rFonts w:ascii="Times New Roman" w:hAnsi="Times New Roman"/>
        </w:rPr>
        <w:t>Wiskemann</w:t>
      </w:r>
      <w:proofErr w:type="spellEnd"/>
      <w:r>
        <w:rPr>
          <w:rFonts w:ascii="Times New Roman" w:hAnsi="Times New Roman"/>
        </w:rPr>
        <w:t xml:space="preserve">, J. (2016). A self-regulation-based intervention to increase physical activity in cancer patients. </w:t>
      </w:r>
      <w:r w:rsidR="00D730D2">
        <w:rPr>
          <w:rFonts w:ascii="Times New Roman" w:hAnsi="Times New Roman"/>
          <w:i/>
        </w:rPr>
        <w:t>Psychology, Health &amp; Medicine, 21</w:t>
      </w:r>
      <w:r w:rsidR="00D730D2">
        <w:rPr>
          <w:rFonts w:ascii="Times New Roman" w:hAnsi="Times New Roman"/>
        </w:rPr>
        <w:t xml:space="preserve">(2), 163-175. </w:t>
      </w:r>
      <w:proofErr w:type="spellStart"/>
      <w:r w:rsidR="00D730D2">
        <w:rPr>
          <w:rFonts w:ascii="Times New Roman" w:hAnsi="Times New Roman"/>
        </w:rPr>
        <w:t>doi</w:t>
      </w:r>
      <w:proofErr w:type="spellEnd"/>
      <w:r w:rsidR="00D730D2">
        <w:rPr>
          <w:rFonts w:ascii="Times New Roman" w:hAnsi="Times New Roman"/>
        </w:rPr>
        <w:t>: 10.1080/13548506.2015.1081255</w:t>
      </w:r>
    </w:p>
    <w:p w14:paraId="760B56A3" w14:textId="29876814" w:rsidR="00B06E76" w:rsidRPr="00B06E76" w:rsidRDefault="00B06E76" w:rsidP="00F441C7">
      <w:pPr>
        <w:spacing w:line="360" w:lineRule="auto"/>
        <w:ind w:left="720" w:hanging="720"/>
        <w:rPr>
          <w:rFonts w:ascii="Times New Roman" w:hAnsi="Times New Roman"/>
        </w:rPr>
      </w:pPr>
      <w:r>
        <w:rPr>
          <w:rFonts w:ascii="Times New Roman" w:hAnsi="Times New Roman"/>
        </w:rPr>
        <w:lastRenderedPageBreak/>
        <w:t xml:space="preserve">Valle, C.G., Tate, D.F., Mayer, D.K., </w:t>
      </w:r>
      <w:proofErr w:type="spellStart"/>
      <w:r>
        <w:rPr>
          <w:rFonts w:ascii="Times New Roman" w:hAnsi="Times New Roman"/>
        </w:rPr>
        <w:t>Allicock</w:t>
      </w:r>
      <w:proofErr w:type="spellEnd"/>
      <w:r>
        <w:rPr>
          <w:rFonts w:ascii="Times New Roman" w:hAnsi="Times New Roman"/>
        </w:rPr>
        <w:t xml:space="preserve">, M. &amp; </w:t>
      </w:r>
      <w:proofErr w:type="spellStart"/>
      <w:r>
        <w:rPr>
          <w:rFonts w:ascii="Times New Roman" w:hAnsi="Times New Roman"/>
        </w:rPr>
        <w:t>Cai</w:t>
      </w:r>
      <w:proofErr w:type="spellEnd"/>
      <w:r>
        <w:rPr>
          <w:rFonts w:ascii="Times New Roman" w:hAnsi="Times New Roman"/>
        </w:rPr>
        <w:t xml:space="preserve">, J. (2013). A randomized trial of a Facebook-based physical activity intervention for young adult cancer survivors. </w:t>
      </w:r>
      <w:r>
        <w:rPr>
          <w:rFonts w:ascii="Times New Roman" w:hAnsi="Times New Roman"/>
          <w:i/>
        </w:rPr>
        <w:t xml:space="preserve">Journal of Cancer Survivorship, 7, </w:t>
      </w:r>
      <w:r>
        <w:rPr>
          <w:rFonts w:ascii="Times New Roman" w:hAnsi="Times New Roman"/>
        </w:rPr>
        <w:t xml:space="preserve">355-368. </w:t>
      </w:r>
      <w:proofErr w:type="spellStart"/>
      <w:r>
        <w:rPr>
          <w:rFonts w:ascii="Times New Roman" w:hAnsi="Times New Roman"/>
        </w:rPr>
        <w:t>doi</w:t>
      </w:r>
      <w:proofErr w:type="spellEnd"/>
      <w:r>
        <w:rPr>
          <w:rFonts w:ascii="Times New Roman" w:hAnsi="Times New Roman"/>
        </w:rPr>
        <w:t>: 10.1007/s11764-013-0279-5</w:t>
      </w:r>
    </w:p>
    <w:p w14:paraId="31AB46B6" w14:textId="5ABDE12B" w:rsidR="00486940" w:rsidRDefault="00892F93" w:rsidP="00F441C7">
      <w:pPr>
        <w:spacing w:line="360" w:lineRule="auto"/>
        <w:ind w:left="720" w:hanging="720"/>
        <w:rPr>
          <w:rFonts w:ascii="Times New Roman" w:hAnsi="Times New Roman"/>
        </w:rPr>
      </w:pPr>
      <w:r w:rsidRPr="005F2224">
        <w:rPr>
          <w:rFonts w:ascii="Times New Roman" w:hAnsi="Times New Roman"/>
        </w:rPr>
        <w:t xml:space="preserve">van </w:t>
      </w:r>
      <w:proofErr w:type="spellStart"/>
      <w:r w:rsidRPr="005F2224">
        <w:rPr>
          <w:rFonts w:ascii="Times New Roman" w:hAnsi="Times New Roman"/>
        </w:rPr>
        <w:t>Poppel</w:t>
      </w:r>
      <w:proofErr w:type="spellEnd"/>
      <w:r w:rsidRPr="005F2224">
        <w:rPr>
          <w:rFonts w:ascii="Times New Roman" w:hAnsi="Times New Roman"/>
        </w:rPr>
        <w:t xml:space="preserve">, M.N., </w:t>
      </w:r>
      <w:proofErr w:type="spellStart"/>
      <w:r w:rsidRPr="005F2224">
        <w:rPr>
          <w:rFonts w:ascii="Times New Roman" w:hAnsi="Times New Roman"/>
        </w:rPr>
        <w:t>Chinapaw</w:t>
      </w:r>
      <w:proofErr w:type="spellEnd"/>
      <w:r w:rsidRPr="005F2224">
        <w:rPr>
          <w:rFonts w:ascii="Times New Roman" w:hAnsi="Times New Roman"/>
        </w:rPr>
        <w:t xml:space="preserve">, M.J., </w:t>
      </w:r>
      <w:proofErr w:type="spellStart"/>
      <w:r w:rsidRPr="005F2224">
        <w:rPr>
          <w:rFonts w:ascii="Times New Roman" w:hAnsi="Times New Roman"/>
        </w:rPr>
        <w:t>Mokkink</w:t>
      </w:r>
      <w:proofErr w:type="spellEnd"/>
      <w:r w:rsidRPr="005F2224">
        <w:rPr>
          <w:rFonts w:ascii="Times New Roman" w:hAnsi="Times New Roman"/>
        </w:rPr>
        <w:t xml:space="preserve">, L.B., van </w:t>
      </w:r>
      <w:proofErr w:type="spellStart"/>
      <w:r w:rsidRPr="005F2224">
        <w:rPr>
          <w:rFonts w:ascii="Times New Roman" w:hAnsi="Times New Roman"/>
        </w:rPr>
        <w:t>Mechelen</w:t>
      </w:r>
      <w:proofErr w:type="spellEnd"/>
      <w:r w:rsidRPr="005F2224">
        <w:rPr>
          <w:rFonts w:ascii="Times New Roman" w:hAnsi="Times New Roman"/>
        </w:rPr>
        <w:t xml:space="preserve">, W. &amp; </w:t>
      </w:r>
      <w:proofErr w:type="spellStart"/>
      <w:r w:rsidRPr="005F2224">
        <w:rPr>
          <w:rFonts w:ascii="Times New Roman" w:hAnsi="Times New Roman"/>
        </w:rPr>
        <w:t>Terwee</w:t>
      </w:r>
      <w:proofErr w:type="spellEnd"/>
      <w:r w:rsidRPr="005F2224">
        <w:rPr>
          <w:rFonts w:ascii="Times New Roman" w:hAnsi="Times New Roman"/>
        </w:rPr>
        <w:t xml:space="preserve">, C.B. (2010). Physical activity questionnaires for adults: a systematic review of measurement properties. </w:t>
      </w:r>
      <w:r w:rsidRPr="005F2224">
        <w:rPr>
          <w:rFonts w:ascii="Times New Roman" w:hAnsi="Times New Roman"/>
          <w:i/>
        </w:rPr>
        <w:t xml:space="preserve">Sports Medicine, </w:t>
      </w:r>
      <w:r w:rsidR="006726ED" w:rsidRPr="005F2224">
        <w:rPr>
          <w:rFonts w:ascii="Times New Roman" w:hAnsi="Times New Roman"/>
          <w:i/>
        </w:rPr>
        <w:t>40</w:t>
      </w:r>
      <w:r w:rsidR="006726ED" w:rsidRPr="005F2224">
        <w:rPr>
          <w:rFonts w:ascii="Times New Roman" w:hAnsi="Times New Roman"/>
        </w:rPr>
        <w:t xml:space="preserve">(7), 565-600. </w:t>
      </w:r>
      <w:proofErr w:type="spellStart"/>
      <w:r w:rsidR="006726ED" w:rsidRPr="005F2224">
        <w:rPr>
          <w:rFonts w:ascii="Times New Roman" w:hAnsi="Times New Roman"/>
        </w:rPr>
        <w:t>doi</w:t>
      </w:r>
      <w:proofErr w:type="spellEnd"/>
      <w:r w:rsidR="006726ED" w:rsidRPr="005F2224">
        <w:rPr>
          <w:rFonts w:ascii="Times New Roman" w:hAnsi="Times New Roman"/>
        </w:rPr>
        <w:t>: 10.2165/11531930-000000000-00000</w:t>
      </w:r>
      <w:r w:rsidR="00701D57">
        <w:rPr>
          <w:rFonts w:ascii="Times New Roman" w:hAnsi="Times New Roman"/>
        </w:rPr>
        <w:t xml:space="preserve"> </w:t>
      </w:r>
    </w:p>
    <w:p w14:paraId="60183963" w14:textId="03CF10DB" w:rsidR="00F76BE5" w:rsidRDefault="00DA3E92" w:rsidP="000D47CA">
      <w:pPr>
        <w:spacing w:line="360" w:lineRule="auto"/>
        <w:ind w:left="720" w:hanging="720"/>
        <w:rPr>
          <w:rFonts w:ascii="Times New Roman" w:hAnsi="Times New Roman"/>
        </w:rPr>
      </w:pPr>
      <w:r>
        <w:rPr>
          <w:rFonts w:ascii="Times New Roman" w:hAnsi="Times New Roman"/>
        </w:rPr>
        <w:t xml:space="preserve">von </w:t>
      </w:r>
      <w:proofErr w:type="spellStart"/>
      <w:r>
        <w:rPr>
          <w:rFonts w:ascii="Times New Roman" w:hAnsi="Times New Roman"/>
        </w:rPr>
        <w:t>Gruenigen</w:t>
      </w:r>
      <w:proofErr w:type="spellEnd"/>
      <w:r>
        <w:rPr>
          <w:rFonts w:ascii="Times New Roman" w:hAnsi="Times New Roman"/>
        </w:rPr>
        <w:t xml:space="preserve">, V.E., Courneya, K.S., Gibbons, H.E., Kavanagh, M.B., Waggoner, S.E. &amp; Lerner E. (2008). Feasibility and effectiveness of a lifestyle intervention program in obese endometrial cancer patients: a randomized trial. </w:t>
      </w:r>
      <w:proofErr w:type="spellStart"/>
      <w:r>
        <w:rPr>
          <w:rFonts w:ascii="Times New Roman" w:hAnsi="Times New Roman"/>
          <w:i/>
        </w:rPr>
        <w:t>Gynecologic</w:t>
      </w:r>
      <w:proofErr w:type="spellEnd"/>
      <w:r>
        <w:rPr>
          <w:rFonts w:ascii="Times New Roman" w:hAnsi="Times New Roman"/>
          <w:i/>
        </w:rPr>
        <w:t xml:space="preserve"> Oncology, 109</w:t>
      </w:r>
      <w:r>
        <w:rPr>
          <w:rFonts w:ascii="Times New Roman" w:hAnsi="Times New Roman"/>
        </w:rPr>
        <w:t xml:space="preserve">, 19-26. </w:t>
      </w:r>
      <w:proofErr w:type="spellStart"/>
      <w:r>
        <w:rPr>
          <w:rFonts w:ascii="Times New Roman" w:hAnsi="Times New Roman"/>
        </w:rPr>
        <w:t>doi</w:t>
      </w:r>
      <w:proofErr w:type="spellEnd"/>
      <w:r>
        <w:rPr>
          <w:rFonts w:ascii="Times New Roman" w:hAnsi="Times New Roman"/>
        </w:rPr>
        <w:t>: 10.1016/j.ygyno.2007.12.026</w:t>
      </w:r>
    </w:p>
    <w:p w14:paraId="77A99E5D" w14:textId="12465CA0" w:rsidR="00831BAD" w:rsidRDefault="00831BAD" w:rsidP="000D47CA">
      <w:pPr>
        <w:spacing w:line="360" w:lineRule="auto"/>
        <w:ind w:left="720" w:hanging="720"/>
        <w:rPr>
          <w:rFonts w:ascii="Times New Roman" w:hAnsi="Times New Roman"/>
        </w:rPr>
      </w:pPr>
      <w:r>
        <w:rPr>
          <w:rFonts w:ascii="Times New Roman" w:hAnsi="Times New Roman"/>
        </w:rPr>
        <w:t xml:space="preserve">von </w:t>
      </w:r>
      <w:proofErr w:type="spellStart"/>
      <w:r>
        <w:rPr>
          <w:rFonts w:ascii="Times New Roman" w:hAnsi="Times New Roman"/>
        </w:rPr>
        <w:t>Gruenigen</w:t>
      </w:r>
      <w:proofErr w:type="spellEnd"/>
      <w:r>
        <w:rPr>
          <w:rFonts w:ascii="Times New Roman" w:hAnsi="Times New Roman"/>
        </w:rPr>
        <w:t xml:space="preserve">, V.E., Gil, K.M., </w:t>
      </w:r>
      <w:proofErr w:type="spellStart"/>
      <w:r>
        <w:rPr>
          <w:rFonts w:ascii="Times New Roman" w:hAnsi="Times New Roman"/>
        </w:rPr>
        <w:t>Frasure</w:t>
      </w:r>
      <w:proofErr w:type="spellEnd"/>
      <w:r>
        <w:rPr>
          <w:rFonts w:ascii="Times New Roman" w:hAnsi="Times New Roman"/>
        </w:rPr>
        <w:t xml:space="preserve">, H.E., </w:t>
      </w:r>
      <w:r w:rsidR="00980861">
        <w:rPr>
          <w:rFonts w:ascii="Times New Roman" w:hAnsi="Times New Roman"/>
        </w:rPr>
        <w:t xml:space="preserve">Jenison, E.L. &amp; Hopkins, M.P. (2005). The impact of obesity and age on quality of life in </w:t>
      </w:r>
      <w:proofErr w:type="spellStart"/>
      <w:r w:rsidR="00980861">
        <w:rPr>
          <w:rFonts w:ascii="Times New Roman" w:hAnsi="Times New Roman"/>
        </w:rPr>
        <w:t>gynecologic</w:t>
      </w:r>
      <w:proofErr w:type="spellEnd"/>
      <w:r w:rsidR="00980861">
        <w:rPr>
          <w:rFonts w:ascii="Times New Roman" w:hAnsi="Times New Roman"/>
        </w:rPr>
        <w:t xml:space="preserve"> surgery. </w:t>
      </w:r>
      <w:r w:rsidR="00980861">
        <w:rPr>
          <w:rFonts w:ascii="Times New Roman" w:hAnsi="Times New Roman"/>
          <w:i/>
        </w:rPr>
        <w:t xml:space="preserve">American Journal of Obstetrics and </w:t>
      </w:r>
      <w:proofErr w:type="spellStart"/>
      <w:r w:rsidR="00980861">
        <w:rPr>
          <w:rFonts w:ascii="Times New Roman" w:hAnsi="Times New Roman"/>
          <w:i/>
        </w:rPr>
        <w:t>Gynecology</w:t>
      </w:r>
      <w:proofErr w:type="spellEnd"/>
      <w:r w:rsidR="00980861">
        <w:rPr>
          <w:rFonts w:ascii="Times New Roman" w:hAnsi="Times New Roman"/>
          <w:i/>
        </w:rPr>
        <w:t>, 193</w:t>
      </w:r>
      <w:r w:rsidR="00980861">
        <w:rPr>
          <w:rFonts w:ascii="Times New Roman" w:hAnsi="Times New Roman"/>
        </w:rPr>
        <w:t xml:space="preserve">(4), 1369-1375. </w:t>
      </w:r>
      <w:proofErr w:type="spellStart"/>
      <w:r w:rsidR="00980861">
        <w:rPr>
          <w:rFonts w:ascii="Times New Roman" w:hAnsi="Times New Roman"/>
        </w:rPr>
        <w:t>doi</w:t>
      </w:r>
      <w:proofErr w:type="spellEnd"/>
      <w:r w:rsidR="00980861">
        <w:rPr>
          <w:rFonts w:ascii="Times New Roman" w:hAnsi="Times New Roman"/>
        </w:rPr>
        <w:t>: 10.1016/j.ajog.2005.03.038</w:t>
      </w:r>
    </w:p>
    <w:p w14:paraId="7CC58FB6" w14:textId="487FD551" w:rsidR="00506F24" w:rsidRPr="00506F24" w:rsidRDefault="00506F24" w:rsidP="000D47CA">
      <w:pPr>
        <w:spacing w:line="360" w:lineRule="auto"/>
        <w:ind w:left="720" w:hanging="720"/>
        <w:rPr>
          <w:rFonts w:ascii="Times New Roman" w:hAnsi="Times New Roman"/>
        </w:rPr>
      </w:pPr>
      <w:r>
        <w:rPr>
          <w:rFonts w:ascii="Times New Roman" w:hAnsi="Times New Roman"/>
        </w:rPr>
        <w:t xml:space="preserve">Wang, J.B., Cadmus-Bertram, L.A., Natarajan, L., White, M.M., </w:t>
      </w:r>
      <w:proofErr w:type="spellStart"/>
      <w:r>
        <w:rPr>
          <w:rFonts w:ascii="Times New Roman" w:hAnsi="Times New Roman"/>
        </w:rPr>
        <w:t>Madanat</w:t>
      </w:r>
      <w:proofErr w:type="spellEnd"/>
      <w:r>
        <w:rPr>
          <w:rFonts w:ascii="Times New Roman" w:hAnsi="Times New Roman"/>
        </w:rPr>
        <w:t xml:space="preserve">, H., Nichols, </w:t>
      </w:r>
      <w:proofErr w:type="gramStart"/>
      <w:r>
        <w:rPr>
          <w:rFonts w:ascii="Times New Roman" w:hAnsi="Times New Roman"/>
        </w:rPr>
        <w:t>J.F.,…</w:t>
      </w:r>
      <w:proofErr w:type="gramEnd"/>
      <w:r>
        <w:rPr>
          <w:rFonts w:ascii="Times New Roman" w:hAnsi="Times New Roman"/>
        </w:rPr>
        <w:t xml:space="preserve">Pierce, J.P. (2015). Wearable sensor/device (Fitbit One) and SMS text-messaging prompts to increase physical activity in overweight and obese adults: a randomized controlled trial. </w:t>
      </w:r>
      <w:r>
        <w:rPr>
          <w:rFonts w:ascii="Times New Roman" w:hAnsi="Times New Roman"/>
          <w:i/>
        </w:rPr>
        <w:t>Telemedicine and e-Health, 21</w:t>
      </w:r>
      <w:r>
        <w:rPr>
          <w:rFonts w:ascii="Times New Roman" w:hAnsi="Times New Roman"/>
        </w:rPr>
        <w:t xml:space="preserve">(10), 782-792. </w:t>
      </w:r>
      <w:proofErr w:type="spellStart"/>
      <w:r>
        <w:rPr>
          <w:rFonts w:ascii="Times New Roman" w:hAnsi="Times New Roman"/>
        </w:rPr>
        <w:t>doi</w:t>
      </w:r>
      <w:proofErr w:type="spellEnd"/>
      <w:r>
        <w:rPr>
          <w:rFonts w:ascii="Times New Roman" w:hAnsi="Times New Roman"/>
        </w:rPr>
        <w:t>: 10.1089/tmj.2014.0176</w:t>
      </w:r>
    </w:p>
    <w:p w14:paraId="3F4071CF" w14:textId="30EE2507" w:rsidR="00A54037" w:rsidRPr="00A54037" w:rsidRDefault="00A54037" w:rsidP="000D47CA">
      <w:pPr>
        <w:spacing w:line="360" w:lineRule="auto"/>
        <w:ind w:left="720" w:hanging="720"/>
        <w:rPr>
          <w:rFonts w:ascii="Times New Roman" w:hAnsi="Times New Roman"/>
        </w:rPr>
      </w:pPr>
      <w:r>
        <w:rPr>
          <w:rFonts w:ascii="Times New Roman" w:hAnsi="Times New Roman"/>
        </w:rPr>
        <w:t xml:space="preserve">Ward, K.K., Shah, N.R., Saenz, C.C., McHale, M.T. &amp; </w:t>
      </w:r>
      <w:proofErr w:type="spellStart"/>
      <w:r>
        <w:rPr>
          <w:rFonts w:ascii="Times New Roman" w:hAnsi="Times New Roman"/>
        </w:rPr>
        <w:t>Plaxe</w:t>
      </w:r>
      <w:proofErr w:type="spellEnd"/>
      <w:r>
        <w:rPr>
          <w:rFonts w:ascii="Times New Roman" w:hAnsi="Times New Roman"/>
        </w:rPr>
        <w:t xml:space="preserve">, S.C. (2012). Cardiovascular disease is the leading cause of death among endometrial cancer survivors. </w:t>
      </w:r>
      <w:proofErr w:type="spellStart"/>
      <w:r>
        <w:rPr>
          <w:rFonts w:ascii="Times New Roman" w:hAnsi="Times New Roman"/>
          <w:i/>
        </w:rPr>
        <w:t>Gynecologic</w:t>
      </w:r>
      <w:proofErr w:type="spellEnd"/>
      <w:r>
        <w:rPr>
          <w:rFonts w:ascii="Times New Roman" w:hAnsi="Times New Roman"/>
          <w:i/>
        </w:rPr>
        <w:t xml:space="preserve"> Oncology, 126</w:t>
      </w:r>
      <w:r>
        <w:rPr>
          <w:rFonts w:ascii="Times New Roman" w:hAnsi="Times New Roman"/>
        </w:rPr>
        <w:t xml:space="preserve">(2), 176-179. </w:t>
      </w:r>
      <w:proofErr w:type="spellStart"/>
      <w:r w:rsidR="00A45C74">
        <w:rPr>
          <w:rFonts w:ascii="Times New Roman" w:hAnsi="Times New Roman"/>
        </w:rPr>
        <w:t>doi</w:t>
      </w:r>
      <w:proofErr w:type="spellEnd"/>
      <w:r w:rsidR="00A45C74">
        <w:rPr>
          <w:rFonts w:ascii="Times New Roman" w:hAnsi="Times New Roman"/>
        </w:rPr>
        <w:t>: 10.1016/j.ygyno.2012.04.013</w:t>
      </w:r>
    </w:p>
    <w:p w14:paraId="39C65B67" w14:textId="487DDC69" w:rsidR="000D47CA" w:rsidRDefault="000D47CA" w:rsidP="000D47CA">
      <w:pPr>
        <w:spacing w:line="360" w:lineRule="auto"/>
        <w:ind w:left="720" w:hanging="720"/>
        <w:rPr>
          <w:rFonts w:ascii="Times New Roman" w:hAnsi="Times New Roman"/>
        </w:rPr>
      </w:pPr>
      <w:r>
        <w:rPr>
          <w:rFonts w:ascii="Times New Roman" w:hAnsi="Times New Roman"/>
        </w:rPr>
        <w:t xml:space="preserve">Ware, J.E., </w:t>
      </w:r>
      <w:proofErr w:type="spellStart"/>
      <w:r>
        <w:rPr>
          <w:rFonts w:ascii="Times New Roman" w:hAnsi="Times New Roman"/>
        </w:rPr>
        <w:t>Kosinski</w:t>
      </w:r>
      <w:proofErr w:type="spellEnd"/>
      <w:r>
        <w:rPr>
          <w:rFonts w:ascii="Times New Roman" w:hAnsi="Times New Roman"/>
        </w:rPr>
        <w:t xml:space="preserve">, M. &amp; Keller, S.D. (1996). A 12-Item short form health survey: Construction of scales and preliminary tests of reliability and validity. </w:t>
      </w:r>
      <w:r>
        <w:rPr>
          <w:rFonts w:ascii="Times New Roman" w:hAnsi="Times New Roman"/>
          <w:i/>
        </w:rPr>
        <w:t>Medical Care, 34</w:t>
      </w:r>
      <w:r>
        <w:rPr>
          <w:rFonts w:ascii="Times New Roman" w:hAnsi="Times New Roman"/>
        </w:rPr>
        <w:t xml:space="preserve">(3), 220-233. </w:t>
      </w:r>
    </w:p>
    <w:p w14:paraId="043D8E04" w14:textId="2D27589C" w:rsidR="000D47CA" w:rsidRDefault="000D47CA" w:rsidP="000D47CA">
      <w:pPr>
        <w:spacing w:line="360" w:lineRule="auto"/>
        <w:ind w:left="720" w:hanging="720"/>
        <w:rPr>
          <w:rFonts w:ascii="Times New Roman" w:hAnsi="Times New Roman"/>
        </w:rPr>
      </w:pPr>
      <w:r>
        <w:rPr>
          <w:rFonts w:ascii="Times New Roman" w:hAnsi="Times New Roman"/>
        </w:rPr>
        <w:t xml:space="preserve">Ware, J.E. &amp; </w:t>
      </w:r>
      <w:proofErr w:type="spellStart"/>
      <w:r>
        <w:rPr>
          <w:rFonts w:ascii="Times New Roman" w:hAnsi="Times New Roman"/>
        </w:rPr>
        <w:t>Sherbourne</w:t>
      </w:r>
      <w:proofErr w:type="spellEnd"/>
      <w:r>
        <w:rPr>
          <w:rFonts w:ascii="Times New Roman" w:hAnsi="Times New Roman"/>
        </w:rPr>
        <w:t xml:space="preserve">, C.D. (1992). The MOS 36-item short form health survey (SF-36). </w:t>
      </w:r>
      <w:r>
        <w:rPr>
          <w:rFonts w:ascii="Times New Roman" w:hAnsi="Times New Roman"/>
          <w:i/>
        </w:rPr>
        <w:t>Medical Care, 30</w:t>
      </w:r>
      <w:r>
        <w:rPr>
          <w:rFonts w:ascii="Times New Roman" w:hAnsi="Times New Roman"/>
        </w:rPr>
        <w:t xml:space="preserve">(6), 473-483. </w:t>
      </w:r>
    </w:p>
    <w:p w14:paraId="6DFE2CD0" w14:textId="21505772" w:rsidR="006D21AC" w:rsidRPr="006E34F7" w:rsidRDefault="006D21AC" w:rsidP="000D47CA">
      <w:pPr>
        <w:spacing w:line="360" w:lineRule="auto"/>
        <w:ind w:left="720" w:hanging="720"/>
        <w:rPr>
          <w:rFonts w:ascii="Times New Roman" w:hAnsi="Times New Roman"/>
        </w:rPr>
      </w:pPr>
      <w:r>
        <w:rPr>
          <w:rFonts w:ascii="Times New Roman" w:hAnsi="Times New Roman"/>
        </w:rPr>
        <w:lastRenderedPageBreak/>
        <w:t xml:space="preserve">Weidner, G., </w:t>
      </w:r>
      <w:proofErr w:type="spellStart"/>
      <w:r>
        <w:rPr>
          <w:rFonts w:ascii="Times New Roman" w:hAnsi="Times New Roman"/>
        </w:rPr>
        <w:t>Sieverding</w:t>
      </w:r>
      <w:proofErr w:type="spellEnd"/>
      <w:r>
        <w:rPr>
          <w:rFonts w:ascii="Times New Roman" w:hAnsi="Times New Roman"/>
        </w:rPr>
        <w:t xml:space="preserve">, M. &amp; Chesney, M.A. (2016). The role of self-regulation in health and illness. </w:t>
      </w:r>
      <w:r w:rsidR="006E34F7">
        <w:rPr>
          <w:rFonts w:ascii="Times New Roman" w:hAnsi="Times New Roman"/>
          <w:i/>
        </w:rPr>
        <w:t>Psychology, Health &amp; Medicine, 21</w:t>
      </w:r>
      <w:r w:rsidR="006E34F7">
        <w:rPr>
          <w:rFonts w:ascii="Times New Roman" w:hAnsi="Times New Roman"/>
        </w:rPr>
        <w:t xml:space="preserve">(2), 135-137. </w:t>
      </w:r>
      <w:proofErr w:type="spellStart"/>
      <w:r w:rsidR="006E34F7">
        <w:rPr>
          <w:rFonts w:ascii="Times New Roman" w:hAnsi="Times New Roman"/>
        </w:rPr>
        <w:t>doi</w:t>
      </w:r>
      <w:proofErr w:type="spellEnd"/>
      <w:r w:rsidR="006E34F7">
        <w:rPr>
          <w:rFonts w:ascii="Times New Roman" w:hAnsi="Times New Roman"/>
        </w:rPr>
        <w:t>: 10.1080/13548506.2015.1115528</w:t>
      </w:r>
    </w:p>
    <w:sectPr w:rsidR="006D21AC" w:rsidRPr="006E34F7" w:rsidSect="00F76BE5">
      <w:headerReference w:type="even" r:id="rId12"/>
      <w:footerReference w:type="even" r:id="rId13"/>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43D60" w14:textId="77777777" w:rsidR="00265DCC" w:rsidRDefault="00265DCC" w:rsidP="004C1F91">
      <w:pPr>
        <w:spacing w:after="0"/>
      </w:pPr>
      <w:r>
        <w:separator/>
      </w:r>
    </w:p>
  </w:endnote>
  <w:endnote w:type="continuationSeparator" w:id="0">
    <w:p w14:paraId="0DCA889E" w14:textId="77777777" w:rsidR="00265DCC" w:rsidRDefault="00265DCC" w:rsidP="004C1F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8DD27" w14:textId="77777777" w:rsidR="007E2804" w:rsidRDefault="007E2804" w:rsidP="00143B9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4634FB" w14:textId="77777777" w:rsidR="007E2804" w:rsidRDefault="007E2804" w:rsidP="007E280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A2142" w14:textId="77777777" w:rsidR="00143B98" w:rsidRDefault="00143B98" w:rsidP="00C8739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7D41EF" w14:textId="77777777" w:rsidR="00143B98" w:rsidRDefault="00143B98" w:rsidP="00143B98">
    <w:pPr>
      <w:pStyle w:val="Heading1"/>
      <w:ind w:right="360"/>
    </w:pPr>
    <w:r w:rsidRPr="00E253C0">
      <w:rPr>
        <w:sz w:val="16"/>
        <w:szCs w:val="16"/>
      </w:rPr>
      <w:t>Behavioural Intervention Trial</w:t>
    </w:r>
    <w:r>
      <w:rPr>
        <w:sz w:val="16"/>
        <w:szCs w:val="16"/>
      </w:rPr>
      <w:t xml:space="preserve"> – Version 1 – Dated 29 December, 2016</w:t>
    </w:r>
    <w:r>
      <w:rPr>
        <w:sz w:val="16"/>
        <w:szCs w:val="16"/>
      </w:rPr>
      <w:tab/>
    </w:r>
    <w:r>
      <w:rPr>
        <w:sz w:val="16"/>
        <w:szCs w:val="16"/>
      </w:rPr>
      <w:tab/>
    </w:r>
    <w:r>
      <w:rPr>
        <w:sz w:val="16"/>
        <w:szCs w:val="16"/>
      </w:rPr>
      <w:tab/>
    </w:r>
    <w:r>
      <w:rPr>
        <w:sz w:val="16"/>
        <w:szCs w:val="16"/>
      </w:rPr>
      <w:tab/>
      <w:t xml:space="preserve"> </w:t>
    </w:r>
  </w:p>
  <w:p w14:paraId="5873829B" w14:textId="77777777" w:rsidR="00143B98" w:rsidRDefault="00143B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D0D35" w14:textId="77777777" w:rsidR="00265DCC" w:rsidRDefault="00265DCC" w:rsidP="004C1F91">
      <w:pPr>
        <w:spacing w:after="0"/>
      </w:pPr>
      <w:r>
        <w:separator/>
      </w:r>
    </w:p>
  </w:footnote>
  <w:footnote w:type="continuationSeparator" w:id="0">
    <w:p w14:paraId="4689BEB9" w14:textId="77777777" w:rsidR="00265DCC" w:rsidRDefault="00265DCC" w:rsidP="004C1F9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BBCE" w14:textId="77777777" w:rsidR="007E2804" w:rsidRDefault="007E2804" w:rsidP="00C8739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02184" w14:textId="77777777" w:rsidR="007E2804" w:rsidRDefault="007E2804" w:rsidP="007E280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A760F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E5"/>
    <w:rsid w:val="00000864"/>
    <w:rsid w:val="00000DCD"/>
    <w:rsid w:val="00001C52"/>
    <w:rsid w:val="000036F4"/>
    <w:rsid w:val="00005D7B"/>
    <w:rsid w:val="00007944"/>
    <w:rsid w:val="00010EA3"/>
    <w:rsid w:val="00014CC0"/>
    <w:rsid w:val="0001672F"/>
    <w:rsid w:val="00017CF5"/>
    <w:rsid w:val="00022002"/>
    <w:rsid w:val="00026D00"/>
    <w:rsid w:val="0002750F"/>
    <w:rsid w:val="00027F07"/>
    <w:rsid w:val="000305CD"/>
    <w:rsid w:val="000355F6"/>
    <w:rsid w:val="00035C2A"/>
    <w:rsid w:val="0003617C"/>
    <w:rsid w:val="00036EBC"/>
    <w:rsid w:val="00040C8E"/>
    <w:rsid w:val="0004210E"/>
    <w:rsid w:val="00043A08"/>
    <w:rsid w:val="000440B7"/>
    <w:rsid w:val="000447CD"/>
    <w:rsid w:val="000462B9"/>
    <w:rsid w:val="00047EF0"/>
    <w:rsid w:val="00051BEF"/>
    <w:rsid w:val="00052E79"/>
    <w:rsid w:val="000537E3"/>
    <w:rsid w:val="000555A5"/>
    <w:rsid w:val="000604A4"/>
    <w:rsid w:val="00060CB6"/>
    <w:rsid w:val="0006145E"/>
    <w:rsid w:val="0007042D"/>
    <w:rsid w:val="000736BE"/>
    <w:rsid w:val="00073771"/>
    <w:rsid w:val="000741D1"/>
    <w:rsid w:val="00074EB2"/>
    <w:rsid w:val="0007511B"/>
    <w:rsid w:val="0007607D"/>
    <w:rsid w:val="000776F5"/>
    <w:rsid w:val="00080D71"/>
    <w:rsid w:val="00081C7E"/>
    <w:rsid w:val="00083494"/>
    <w:rsid w:val="000835E5"/>
    <w:rsid w:val="00084A1E"/>
    <w:rsid w:val="00085FBB"/>
    <w:rsid w:val="00090D3C"/>
    <w:rsid w:val="00091DC7"/>
    <w:rsid w:val="00095576"/>
    <w:rsid w:val="00096539"/>
    <w:rsid w:val="000A10BB"/>
    <w:rsid w:val="000A25B0"/>
    <w:rsid w:val="000A2FFB"/>
    <w:rsid w:val="000A3838"/>
    <w:rsid w:val="000A4137"/>
    <w:rsid w:val="000A5E0A"/>
    <w:rsid w:val="000A683A"/>
    <w:rsid w:val="000A7D8D"/>
    <w:rsid w:val="000B2D5A"/>
    <w:rsid w:val="000B403C"/>
    <w:rsid w:val="000B7BDF"/>
    <w:rsid w:val="000C3CA5"/>
    <w:rsid w:val="000C60F8"/>
    <w:rsid w:val="000C7C62"/>
    <w:rsid w:val="000D1F06"/>
    <w:rsid w:val="000D3F64"/>
    <w:rsid w:val="000D47CA"/>
    <w:rsid w:val="000E237F"/>
    <w:rsid w:val="000E4769"/>
    <w:rsid w:val="000E4DD5"/>
    <w:rsid w:val="000F324F"/>
    <w:rsid w:val="000F3457"/>
    <w:rsid w:val="000F47EC"/>
    <w:rsid w:val="000F5EC1"/>
    <w:rsid w:val="0010014C"/>
    <w:rsid w:val="0010035F"/>
    <w:rsid w:val="00103AFD"/>
    <w:rsid w:val="0010401C"/>
    <w:rsid w:val="001065BB"/>
    <w:rsid w:val="00111A87"/>
    <w:rsid w:val="00114F0D"/>
    <w:rsid w:val="001153F7"/>
    <w:rsid w:val="00115CFE"/>
    <w:rsid w:val="00115E67"/>
    <w:rsid w:val="001207C0"/>
    <w:rsid w:val="00122725"/>
    <w:rsid w:val="00124E70"/>
    <w:rsid w:val="001254E5"/>
    <w:rsid w:val="00126AE5"/>
    <w:rsid w:val="00131525"/>
    <w:rsid w:val="00132ED4"/>
    <w:rsid w:val="00140D28"/>
    <w:rsid w:val="00143B98"/>
    <w:rsid w:val="00145020"/>
    <w:rsid w:val="00145A13"/>
    <w:rsid w:val="00146675"/>
    <w:rsid w:val="0014696D"/>
    <w:rsid w:val="00146CF6"/>
    <w:rsid w:val="0015165D"/>
    <w:rsid w:val="00154336"/>
    <w:rsid w:val="00155D84"/>
    <w:rsid w:val="001561B7"/>
    <w:rsid w:val="00156A8B"/>
    <w:rsid w:val="0016266E"/>
    <w:rsid w:val="0016277F"/>
    <w:rsid w:val="001658E2"/>
    <w:rsid w:val="001669DF"/>
    <w:rsid w:val="00166FF8"/>
    <w:rsid w:val="00167F00"/>
    <w:rsid w:val="00173965"/>
    <w:rsid w:val="00173B3B"/>
    <w:rsid w:val="00174E0E"/>
    <w:rsid w:val="00177D8B"/>
    <w:rsid w:val="00180B8A"/>
    <w:rsid w:val="001819DA"/>
    <w:rsid w:val="0018315D"/>
    <w:rsid w:val="001832B8"/>
    <w:rsid w:val="00183502"/>
    <w:rsid w:val="00183CEB"/>
    <w:rsid w:val="00186924"/>
    <w:rsid w:val="00191BD8"/>
    <w:rsid w:val="0019529D"/>
    <w:rsid w:val="00197506"/>
    <w:rsid w:val="001A2256"/>
    <w:rsid w:val="001A3046"/>
    <w:rsid w:val="001A4294"/>
    <w:rsid w:val="001A4B10"/>
    <w:rsid w:val="001A60D2"/>
    <w:rsid w:val="001A65D5"/>
    <w:rsid w:val="001A7DEE"/>
    <w:rsid w:val="001B0461"/>
    <w:rsid w:val="001B0C20"/>
    <w:rsid w:val="001B0C4D"/>
    <w:rsid w:val="001B2C47"/>
    <w:rsid w:val="001B2C7F"/>
    <w:rsid w:val="001B2E1B"/>
    <w:rsid w:val="001B31CD"/>
    <w:rsid w:val="001B37A1"/>
    <w:rsid w:val="001B3ACD"/>
    <w:rsid w:val="001B3CD7"/>
    <w:rsid w:val="001B5892"/>
    <w:rsid w:val="001B5D15"/>
    <w:rsid w:val="001C0E2C"/>
    <w:rsid w:val="001C17A0"/>
    <w:rsid w:val="001C3B23"/>
    <w:rsid w:val="001C5B30"/>
    <w:rsid w:val="001C6A56"/>
    <w:rsid w:val="001D5B22"/>
    <w:rsid w:val="001E0395"/>
    <w:rsid w:val="001E0E10"/>
    <w:rsid w:val="001E46D8"/>
    <w:rsid w:val="001E5737"/>
    <w:rsid w:val="001E6665"/>
    <w:rsid w:val="001E74EB"/>
    <w:rsid w:val="001E7801"/>
    <w:rsid w:val="001E794F"/>
    <w:rsid w:val="001F0B59"/>
    <w:rsid w:val="001F3B19"/>
    <w:rsid w:val="001F69EB"/>
    <w:rsid w:val="001F7886"/>
    <w:rsid w:val="00200BFB"/>
    <w:rsid w:val="00202D4F"/>
    <w:rsid w:val="00203150"/>
    <w:rsid w:val="00206635"/>
    <w:rsid w:val="00210B77"/>
    <w:rsid w:val="0021507E"/>
    <w:rsid w:val="002253A8"/>
    <w:rsid w:val="002255DC"/>
    <w:rsid w:val="002256AD"/>
    <w:rsid w:val="00225899"/>
    <w:rsid w:val="002261CA"/>
    <w:rsid w:val="0023285F"/>
    <w:rsid w:val="00232882"/>
    <w:rsid w:val="002335A9"/>
    <w:rsid w:val="00241BE0"/>
    <w:rsid w:val="00241D75"/>
    <w:rsid w:val="002420F0"/>
    <w:rsid w:val="002427E1"/>
    <w:rsid w:val="002435FB"/>
    <w:rsid w:val="00243AA6"/>
    <w:rsid w:val="002459E2"/>
    <w:rsid w:val="0024636C"/>
    <w:rsid w:val="00246C14"/>
    <w:rsid w:val="00247D15"/>
    <w:rsid w:val="0025080E"/>
    <w:rsid w:val="00251C41"/>
    <w:rsid w:val="0025284A"/>
    <w:rsid w:val="00256D9C"/>
    <w:rsid w:val="00257808"/>
    <w:rsid w:val="00257DB0"/>
    <w:rsid w:val="00260CF2"/>
    <w:rsid w:val="00263750"/>
    <w:rsid w:val="00263FF6"/>
    <w:rsid w:val="00265DCC"/>
    <w:rsid w:val="00267D18"/>
    <w:rsid w:val="002750B4"/>
    <w:rsid w:val="002757DA"/>
    <w:rsid w:val="00275E06"/>
    <w:rsid w:val="002805E9"/>
    <w:rsid w:val="0028134B"/>
    <w:rsid w:val="00281D51"/>
    <w:rsid w:val="00282624"/>
    <w:rsid w:val="0028280F"/>
    <w:rsid w:val="00282FFE"/>
    <w:rsid w:val="002845AE"/>
    <w:rsid w:val="00285F3E"/>
    <w:rsid w:val="00287D40"/>
    <w:rsid w:val="002906F5"/>
    <w:rsid w:val="00291B0E"/>
    <w:rsid w:val="00292455"/>
    <w:rsid w:val="0029259E"/>
    <w:rsid w:val="00293C4B"/>
    <w:rsid w:val="00294C23"/>
    <w:rsid w:val="00295291"/>
    <w:rsid w:val="00295914"/>
    <w:rsid w:val="00295979"/>
    <w:rsid w:val="00295B87"/>
    <w:rsid w:val="002A2382"/>
    <w:rsid w:val="002A3554"/>
    <w:rsid w:val="002A3E1B"/>
    <w:rsid w:val="002A607E"/>
    <w:rsid w:val="002A667F"/>
    <w:rsid w:val="002A6BA6"/>
    <w:rsid w:val="002A765A"/>
    <w:rsid w:val="002B0277"/>
    <w:rsid w:val="002B1197"/>
    <w:rsid w:val="002B2B88"/>
    <w:rsid w:val="002B5861"/>
    <w:rsid w:val="002C054A"/>
    <w:rsid w:val="002C48A3"/>
    <w:rsid w:val="002C7C50"/>
    <w:rsid w:val="002D1688"/>
    <w:rsid w:val="002D53C2"/>
    <w:rsid w:val="002D7EC5"/>
    <w:rsid w:val="002E2CD1"/>
    <w:rsid w:val="002E3D17"/>
    <w:rsid w:val="002E4CCE"/>
    <w:rsid w:val="002F5CD6"/>
    <w:rsid w:val="002F67EF"/>
    <w:rsid w:val="002F6A65"/>
    <w:rsid w:val="00300D8F"/>
    <w:rsid w:val="00301218"/>
    <w:rsid w:val="00301786"/>
    <w:rsid w:val="00303169"/>
    <w:rsid w:val="0030499F"/>
    <w:rsid w:val="00306317"/>
    <w:rsid w:val="00306835"/>
    <w:rsid w:val="00310796"/>
    <w:rsid w:val="0031191D"/>
    <w:rsid w:val="00313B8C"/>
    <w:rsid w:val="003160A1"/>
    <w:rsid w:val="00320CEA"/>
    <w:rsid w:val="00324D93"/>
    <w:rsid w:val="0032613A"/>
    <w:rsid w:val="00326984"/>
    <w:rsid w:val="0032793E"/>
    <w:rsid w:val="00331A94"/>
    <w:rsid w:val="00332B04"/>
    <w:rsid w:val="00332CFA"/>
    <w:rsid w:val="00333B89"/>
    <w:rsid w:val="00335791"/>
    <w:rsid w:val="003368F2"/>
    <w:rsid w:val="00340216"/>
    <w:rsid w:val="003415A2"/>
    <w:rsid w:val="00342F64"/>
    <w:rsid w:val="003436B1"/>
    <w:rsid w:val="003446E4"/>
    <w:rsid w:val="00345449"/>
    <w:rsid w:val="00350852"/>
    <w:rsid w:val="00351714"/>
    <w:rsid w:val="00352D09"/>
    <w:rsid w:val="00353E62"/>
    <w:rsid w:val="003545D5"/>
    <w:rsid w:val="00354C45"/>
    <w:rsid w:val="00357B8D"/>
    <w:rsid w:val="003603A5"/>
    <w:rsid w:val="00365B2D"/>
    <w:rsid w:val="00367474"/>
    <w:rsid w:val="00370DD8"/>
    <w:rsid w:val="003756EF"/>
    <w:rsid w:val="00380906"/>
    <w:rsid w:val="00382681"/>
    <w:rsid w:val="003828A4"/>
    <w:rsid w:val="00382F08"/>
    <w:rsid w:val="0038334B"/>
    <w:rsid w:val="00385ABF"/>
    <w:rsid w:val="00386476"/>
    <w:rsid w:val="0038671F"/>
    <w:rsid w:val="00386E82"/>
    <w:rsid w:val="00391BD1"/>
    <w:rsid w:val="0039259E"/>
    <w:rsid w:val="00392AF7"/>
    <w:rsid w:val="00395512"/>
    <w:rsid w:val="003A1867"/>
    <w:rsid w:val="003A1CFB"/>
    <w:rsid w:val="003A4064"/>
    <w:rsid w:val="003A582E"/>
    <w:rsid w:val="003A7135"/>
    <w:rsid w:val="003B0446"/>
    <w:rsid w:val="003B21FD"/>
    <w:rsid w:val="003B383A"/>
    <w:rsid w:val="003B3C2E"/>
    <w:rsid w:val="003C01EC"/>
    <w:rsid w:val="003C0E85"/>
    <w:rsid w:val="003C11D4"/>
    <w:rsid w:val="003C483F"/>
    <w:rsid w:val="003C49CF"/>
    <w:rsid w:val="003C4D67"/>
    <w:rsid w:val="003C6C76"/>
    <w:rsid w:val="003C7531"/>
    <w:rsid w:val="003D4A9E"/>
    <w:rsid w:val="003D4B8C"/>
    <w:rsid w:val="003D5CE2"/>
    <w:rsid w:val="003D696B"/>
    <w:rsid w:val="003E3F57"/>
    <w:rsid w:val="003E653E"/>
    <w:rsid w:val="003F0F15"/>
    <w:rsid w:val="003F1023"/>
    <w:rsid w:val="003F4063"/>
    <w:rsid w:val="003F4294"/>
    <w:rsid w:val="003F4783"/>
    <w:rsid w:val="003F5555"/>
    <w:rsid w:val="003F5646"/>
    <w:rsid w:val="003F7438"/>
    <w:rsid w:val="00400623"/>
    <w:rsid w:val="00403E79"/>
    <w:rsid w:val="00406FED"/>
    <w:rsid w:val="00410EBC"/>
    <w:rsid w:val="00412A53"/>
    <w:rsid w:val="004137B6"/>
    <w:rsid w:val="00415337"/>
    <w:rsid w:val="00415683"/>
    <w:rsid w:val="0042075E"/>
    <w:rsid w:val="00421E6C"/>
    <w:rsid w:val="00424B3E"/>
    <w:rsid w:val="00427851"/>
    <w:rsid w:val="00427882"/>
    <w:rsid w:val="00437F2C"/>
    <w:rsid w:val="00443592"/>
    <w:rsid w:val="00443E53"/>
    <w:rsid w:val="004440ED"/>
    <w:rsid w:val="00444A8E"/>
    <w:rsid w:val="00444BCF"/>
    <w:rsid w:val="00447DFE"/>
    <w:rsid w:val="004523C7"/>
    <w:rsid w:val="0045351C"/>
    <w:rsid w:val="00453C14"/>
    <w:rsid w:val="00454119"/>
    <w:rsid w:val="00454D73"/>
    <w:rsid w:val="00461728"/>
    <w:rsid w:val="0046499C"/>
    <w:rsid w:val="004712DB"/>
    <w:rsid w:val="00472C43"/>
    <w:rsid w:val="00473675"/>
    <w:rsid w:val="00474F45"/>
    <w:rsid w:val="00477AEC"/>
    <w:rsid w:val="00480A24"/>
    <w:rsid w:val="004820C0"/>
    <w:rsid w:val="004824BA"/>
    <w:rsid w:val="004828CA"/>
    <w:rsid w:val="00486940"/>
    <w:rsid w:val="00490811"/>
    <w:rsid w:val="00490F14"/>
    <w:rsid w:val="004920A6"/>
    <w:rsid w:val="004939E7"/>
    <w:rsid w:val="00493A93"/>
    <w:rsid w:val="0049513B"/>
    <w:rsid w:val="00496BE9"/>
    <w:rsid w:val="004A133D"/>
    <w:rsid w:val="004A1B8E"/>
    <w:rsid w:val="004A53B0"/>
    <w:rsid w:val="004A61E4"/>
    <w:rsid w:val="004A7089"/>
    <w:rsid w:val="004A7462"/>
    <w:rsid w:val="004A7BA7"/>
    <w:rsid w:val="004B21EB"/>
    <w:rsid w:val="004B412B"/>
    <w:rsid w:val="004B441A"/>
    <w:rsid w:val="004B444D"/>
    <w:rsid w:val="004B5B03"/>
    <w:rsid w:val="004B5BED"/>
    <w:rsid w:val="004C1F91"/>
    <w:rsid w:val="004C233C"/>
    <w:rsid w:val="004C2BF7"/>
    <w:rsid w:val="004C3A7F"/>
    <w:rsid w:val="004C3D9A"/>
    <w:rsid w:val="004C429F"/>
    <w:rsid w:val="004C42B6"/>
    <w:rsid w:val="004C6C21"/>
    <w:rsid w:val="004C6CE2"/>
    <w:rsid w:val="004C6DC4"/>
    <w:rsid w:val="004D0A06"/>
    <w:rsid w:val="004D1776"/>
    <w:rsid w:val="004D1D2B"/>
    <w:rsid w:val="004D29BA"/>
    <w:rsid w:val="004D70FF"/>
    <w:rsid w:val="004E08BE"/>
    <w:rsid w:val="004E4B90"/>
    <w:rsid w:val="004E50C6"/>
    <w:rsid w:val="004F1F74"/>
    <w:rsid w:val="004F4E71"/>
    <w:rsid w:val="004F5E7F"/>
    <w:rsid w:val="005000E3"/>
    <w:rsid w:val="00503E18"/>
    <w:rsid w:val="0050429B"/>
    <w:rsid w:val="005049D2"/>
    <w:rsid w:val="0050583E"/>
    <w:rsid w:val="00506BDA"/>
    <w:rsid w:val="00506F24"/>
    <w:rsid w:val="005107F1"/>
    <w:rsid w:val="00512030"/>
    <w:rsid w:val="00512084"/>
    <w:rsid w:val="005128FB"/>
    <w:rsid w:val="00515D47"/>
    <w:rsid w:val="005167AB"/>
    <w:rsid w:val="00516AAC"/>
    <w:rsid w:val="00520114"/>
    <w:rsid w:val="0052027F"/>
    <w:rsid w:val="0052138E"/>
    <w:rsid w:val="0052232A"/>
    <w:rsid w:val="005224F3"/>
    <w:rsid w:val="00525475"/>
    <w:rsid w:val="00525BD8"/>
    <w:rsid w:val="00526217"/>
    <w:rsid w:val="00534228"/>
    <w:rsid w:val="005369E8"/>
    <w:rsid w:val="005370EA"/>
    <w:rsid w:val="0053789C"/>
    <w:rsid w:val="005404AE"/>
    <w:rsid w:val="00540DA7"/>
    <w:rsid w:val="00544DAB"/>
    <w:rsid w:val="00547AB6"/>
    <w:rsid w:val="00547BFE"/>
    <w:rsid w:val="005547CE"/>
    <w:rsid w:val="005600F3"/>
    <w:rsid w:val="00560771"/>
    <w:rsid w:val="00561674"/>
    <w:rsid w:val="00562A64"/>
    <w:rsid w:val="00562FD6"/>
    <w:rsid w:val="005654AA"/>
    <w:rsid w:val="005705A2"/>
    <w:rsid w:val="00571213"/>
    <w:rsid w:val="00571DBE"/>
    <w:rsid w:val="00571F93"/>
    <w:rsid w:val="00576143"/>
    <w:rsid w:val="00580016"/>
    <w:rsid w:val="005801DB"/>
    <w:rsid w:val="00581D6C"/>
    <w:rsid w:val="00583911"/>
    <w:rsid w:val="005854AA"/>
    <w:rsid w:val="00587391"/>
    <w:rsid w:val="005877EF"/>
    <w:rsid w:val="00590896"/>
    <w:rsid w:val="00592979"/>
    <w:rsid w:val="00596E95"/>
    <w:rsid w:val="00597E2D"/>
    <w:rsid w:val="005A2B00"/>
    <w:rsid w:val="005A353D"/>
    <w:rsid w:val="005A4399"/>
    <w:rsid w:val="005A4B7A"/>
    <w:rsid w:val="005A4E34"/>
    <w:rsid w:val="005A4F8D"/>
    <w:rsid w:val="005B04B6"/>
    <w:rsid w:val="005B259D"/>
    <w:rsid w:val="005B44DF"/>
    <w:rsid w:val="005B69DE"/>
    <w:rsid w:val="005B77DA"/>
    <w:rsid w:val="005C174C"/>
    <w:rsid w:val="005D214A"/>
    <w:rsid w:val="005D4166"/>
    <w:rsid w:val="005D7CFA"/>
    <w:rsid w:val="005E4301"/>
    <w:rsid w:val="005E6844"/>
    <w:rsid w:val="005F0851"/>
    <w:rsid w:val="005F20F8"/>
    <w:rsid w:val="005F2224"/>
    <w:rsid w:val="005F28E4"/>
    <w:rsid w:val="005F3C51"/>
    <w:rsid w:val="00600834"/>
    <w:rsid w:val="00604F0C"/>
    <w:rsid w:val="006053ED"/>
    <w:rsid w:val="0060742A"/>
    <w:rsid w:val="00610293"/>
    <w:rsid w:val="0061271B"/>
    <w:rsid w:val="006130B3"/>
    <w:rsid w:val="006155BA"/>
    <w:rsid w:val="0061796F"/>
    <w:rsid w:val="006214E9"/>
    <w:rsid w:val="006215A9"/>
    <w:rsid w:val="00621BAC"/>
    <w:rsid w:val="00622E6E"/>
    <w:rsid w:val="00623595"/>
    <w:rsid w:val="00623DA0"/>
    <w:rsid w:val="006243AB"/>
    <w:rsid w:val="00627B37"/>
    <w:rsid w:val="00627B6F"/>
    <w:rsid w:val="006302F7"/>
    <w:rsid w:val="006351D4"/>
    <w:rsid w:val="006354C8"/>
    <w:rsid w:val="00635525"/>
    <w:rsid w:val="006371E9"/>
    <w:rsid w:val="006412B6"/>
    <w:rsid w:val="00641632"/>
    <w:rsid w:val="006428B3"/>
    <w:rsid w:val="00644940"/>
    <w:rsid w:val="0064700B"/>
    <w:rsid w:val="00647F8A"/>
    <w:rsid w:val="006517FA"/>
    <w:rsid w:val="006525D3"/>
    <w:rsid w:val="00653C35"/>
    <w:rsid w:val="00654B2C"/>
    <w:rsid w:val="0065645F"/>
    <w:rsid w:val="0066328B"/>
    <w:rsid w:val="00663F53"/>
    <w:rsid w:val="00664387"/>
    <w:rsid w:val="00667988"/>
    <w:rsid w:val="006726ED"/>
    <w:rsid w:val="00674A3A"/>
    <w:rsid w:val="00676E58"/>
    <w:rsid w:val="00680148"/>
    <w:rsid w:val="006836AF"/>
    <w:rsid w:val="00683AF6"/>
    <w:rsid w:val="00684712"/>
    <w:rsid w:val="006903DA"/>
    <w:rsid w:val="006906FC"/>
    <w:rsid w:val="00690DB3"/>
    <w:rsid w:val="00690ED1"/>
    <w:rsid w:val="0069183D"/>
    <w:rsid w:val="006919CA"/>
    <w:rsid w:val="00691F23"/>
    <w:rsid w:val="00695E65"/>
    <w:rsid w:val="00697DAD"/>
    <w:rsid w:val="00697E05"/>
    <w:rsid w:val="006A012E"/>
    <w:rsid w:val="006A510E"/>
    <w:rsid w:val="006A7B92"/>
    <w:rsid w:val="006B1CCE"/>
    <w:rsid w:val="006B2654"/>
    <w:rsid w:val="006B28BC"/>
    <w:rsid w:val="006B30E4"/>
    <w:rsid w:val="006B3615"/>
    <w:rsid w:val="006B4F1B"/>
    <w:rsid w:val="006B58CD"/>
    <w:rsid w:val="006B70DD"/>
    <w:rsid w:val="006C04BE"/>
    <w:rsid w:val="006C04F2"/>
    <w:rsid w:val="006C14AD"/>
    <w:rsid w:val="006C6B5E"/>
    <w:rsid w:val="006D1124"/>
    <w:rsid w:val="006D1B74"/>
    <w:rsid w:val="006D21AC"/>
    <w:rsid w:val="006D2EED"/>
    <w:rsid w:val="006D33FD"/>
    <w:rsid w:val="006D36CB"/>
    <w:rsid w:val="006D3C26"/>
    <w:rsid w:val="006D3C6A"/>
    <w:rsid w:val="006D5A71"/>
    <w:rsid w:val="006D6D66"/>
    <w:rsid w:val="006E0603"/>
    <w:rsid w:val="006E0D10"/>
    <w:rsid w:val="006E101A"/>
    <w:rsid w:val="006E1CDF"/>
    <w:rsid w:val="006E34F7"/>
    <w:rsid w:val="006E43E4"/>
    <w:rsid w:val="006E486D"/>
    <w:rsid w:val="006F0431"/>
    <w:rsid w:val="006F0A13"/>
    <w:rsid w:val="006F0BFE"/>
    <w:rsid w:val="006F20DC"/>
    <w:rsid w:val="006F385F"/>
    <w:rsid w:val="006F3D17"/>
    <w:rsid w:val="006F5553"/>
    <w:rsid w:val="006F75C8"/>
    <w:rsid w:val="00700B84"/>
    <w:rsid w:val="00701D57"/>
    <w:rsid w:val="00704D12"/>
    <w:rsid w:val="00705088"/>
    <w:rsid w:val="0070597A"/>
    <w:rsid w:val="00707C4D"/>
    <w:rsid w:val="007108CD"/>
    <w:rsid w:val="0071166B"/>
    <w:rsid w:val="0071585D"/>
    <w:rsid w:val="00717266"/>
    <w:rsid w:val="00720245"/>
    <w:rsid w:val="00721404"/>
    <w:rsid w:val="0072198E"/>
    <w:rsid w:val="0072598B"/>
    <w:rsid w:val="007259B7"/>
    <w:rsid w:val="00726B76"/>
    <w:rsid w:val="00727700"/>
    <w:rsid w:val="00730C7B"/>
    <w:rsid w:val="0073132B"/>
    <w:rsid w:val="00731649"/>
    <w:rsid w:val="0073296F"/>
    <w:rsid w:val="00736714"/>
    <w:rsid w:val="007404FC"/>
    <w:rsid w:val="00740945"/>
    <w:rsid w:val="007450FC"/>
    <w:rsid w:val="007504C1"/>
    <w:rsid w:val="007508CA"/>
    <w:rsid w:val="00751A4B"/>
    <w:rsid w:val="00751B91"/>
    <w:rsid w:val="00752A2B"/>
    <w:rsid w:val="00753AAF"/>
    <w:rsid w:val="007544A8"/>
    <w:rsid w:val="00755DA6"/>
    <w:rsid w:val="00756761"/>
    <w:rsid w:val="00760888"/>
    <w:rsid w:val="0076088D"/>
    <w:rsid w:val="00763048"/>
    <w:rsid w:val="00763FE2"/>
    <w:rsid w:val="00764090"/>
    <w:rsid w:val="0076605C"/>
    <w:rsid w:val="0076681A"/>
    <w:rsid w:val="00766E7B"/>
    <w:rsid w:val="00766EE5"/>
    <w:rsid w:val="007711CB"/>
    <w:rsid w:val="0077154D"/>
    <w:rsid w:val="00771893"/>
    <w:rsid w:val="00781F1C"/>
    <w:rsid w:val="007848E1"/>
    <w:rsid w:val="007858CB"/>
    <w:rsid w:val="00785F80"/>
    <w:rsid w:val="00786CA1"/>
    <w:rsid w:val="00791E17"/>
    <w:rsid w:val="00792F1A"/>
    <w:rsid w:val="007936EF"/>
    <w:rsid w:val="007A1C98"/>
    <w:rsid w:val="007A1EFC"/>
    <w:rsid w:val="007A20E2"/>
    <w:rsid w:val="007A2C49"/>
    <w:rsid w:val="007A5F3A"/>
    <w:rsid w:val="007A68ED"/>
    <w:rsid w:val="007B2B69"/>
    <w:rsid w:val="007B409D"/>
    <w:rsid w:val="007C0091"/>
    <w:rsid w:val="007C0D9E"/>
    <w:rsid w:val="007C1EF5"/>
    <w:rsid w:val="007C2629"/>
    <w:rsid w:val="007C57C0"/>
    <w:rsid w:val="007C6D0A"/>
    <w:rsid w:val="007C6DBB"/>
    <w:rsid w:val="007C7F59"/>
    <w:rsid w:val="007D098E"/>
    <w:rsid w:val="007D3029"/>
    <w:rsid w:val="007E2804"/>
    <w:rsid w:val="007E3257"/>
    <w:rsid w:val="007E3D0F"/>
    <w:rsid w:val="007E5ACD"/>
    <w:rsid w:val="007E5DFA"/>
    <w:rsid w:val="007E6576"/>
    <w:rsid w:val="007F2470"/>
    <w:rsid w:val="007F3784"/>
    <w:rsid w:val="007F45C4"/>
    <w:rsid w:val="007F6766"/>
    <w:rsid w:val="007F792C"/>
    <w:rsid w:val="0080097B"/>
    <w:rsid w:val="00800E09"/>
    <w:rsid w:val="00802CE8"/>
    <w:rsid w:val="008036A8"/>
    <w:rsid w:val="00804C76"/>
    <w:rsid w:val="00805A5E"/>
    <w:rsid w:val="00805C3A"/>
    <w:rsid w:val="00806562"/>
    <w:rsid w:val="008100BD"/>
    <w:rsid w:val="00810366"/>
    <w:rsid w:val="00810F26"/>
    <w:rsid w:val="00813998"/>
    <w:rsid w:val="00815581"/>
    <w:rsid w:val="00815BA8"/>
    <w:rsid w:val="00815D7B"/>
    <w:rsid w:val="00817095"/>
    <w:rsid w:val="00820D4D"/>
    <w:rsid w:val="00821D60"/>
    <w:rsid w:val="00822A36"/>
    <w:rsid w:val="00823A3A"/>
    <w:rsid w:val="008242A0"/>
    <w:rsid w:val="008250D8"/>
    <w:rsid w:val="00826265"/>
    <w:rsid w:val="008263B4"/>
    <w:rsid w:val="00831BAD"/>
    <w:rsid w:val="00835CC6"/>
    <w:rsid w:val="00842218"/>
    <w:rsid w:val="00846ECF"/>
    <w:rsid w:val="00853F5B"/>
    <w:rsid w:val="008550EC"/>
    <w:rsid w:val="008560E6"/>
    <w:rsid w:val="008563DA"/>
    <w:rsid w:val="0085680D"/>
    <w:rsid w:val="00857D1F"/>
    <w:rsid w:val="008637BF"/>
    <w:rsid w:val="008646F1"/>
    <w:rsid w:val="00864912"/>
    <w:rsid w:val="008656C4"/>
    <w:rsid w:val="00866FFC"/>
    <w:rsid w:val="008671C5"/>
    <w:rsid w:val="0086798E"/>
    <w:rsid w:val="00871F29"/>
    <w:rsid w:val="00876318"/>
    <w:rsid w:val="00877A71"/>
    <w:rsid w:val="00882358"/>
    <w:rsid w:val="008828D7"/>
    <w:rsid w:val="00886A60"/>
    <w:rsid w:val="0089228B"/>
    <w:rsid w:val="00892F93"/>
    <w:rsid w:val="00893409"/>
    <w:rsid w:val="008946B5"/>
    <w:rsid w:val="00895700"/>
    <w:rsid w:val="00895910"/>
    <w:rsid w:val="008A070E"/>
    <w:rsid w:val="008A144A"/>
    <w:rsid w:val="008A1CEA"/>
    <w:rsid w:val="008A2F0F"/>
    <w:rsid w:val="008A448A"/>
    <w:rsid w:val="008A5ECF"/>
    <w:rsid w:val="008B0ACD"/>
    <w:rsid w:val="008B0FE5"/>
    <w:rsid w:val="008B194C"/>
    <w:rsid w:val="008B2378"/>
    <w:rsid w:val="008B3181"/>
    <w:rsid w:val="008B37DA"/>
    <w:rsid w:val="008B4DA0"/>
    <w:rsid w:val="008B5BA6"/>
    <w:rsid w:val="008B6609"/>
    <w:rsid w:val="008C0564"/>
    <w:rsid w:val="008C0DB1"/>
    <w:rsid w:val="008C12CE"/>
    <w:rsid w:val="008C1C37"/>
    <w:rsid w:val="008C1D6E"/>
    <w:rsid w:val="008C3AA4"/>
    <w:rsid w:val="008C4835"/>
    <w:rsid w:val="008D081B"/>
    <w:rsid w:val="008D2DF8"/>
    <w:rsid w:val="008D2EDE"/>
    <w:rsid w:val="008D34F2"/>
    <w:rsid w:val="008D3BC3"/>
    <w:rsid w:val="008D49E0"/>
    <w:rsid w:val="008E0636"/>
    <w:rsid w:val="008E1618"/>
    <w:rsid w:val="008E574E"/>
    <w:rsid w:val="008E6F28"/>
    <w:rsid w:val="008E7561"/>
    <w:rsid w:val="008F4D4A"/>
    <w:rsid w:val="009007F8"/>
    <w:rsid w:val="00900CEB"/>
    <w:rsid w:val="009011BF"/>
    <w:rsid w:val="00902035"/>
    <w:rsid w:val="00904BFF"/>
    <w:rsid w:val="00905393"/>
    <w:rsid w:val="0090634C"/>
    <w:rsid w:val="00907772"/>
    <w:rsid w:val="009148C4"/>
    <w:rsid w:val="00914D63"/>
    <w:rsid w:val="00916A02"/>
    <w:rsid w:val="00920087"/>
    <w:rsid w:val="00923B3D"/>
    <w:rsid w:val="009262A3"/>
    <w:rsid w:val="00926A15"/>
    <w:rsid w:val="00927956"/>
    <w:rsid w:val="0093165F"/>
    <w:rsid w:val="00932CA5"/>
    <w:rsid w:val="00934625"/>
    <w:rsid w:val="00936DD5"/>
    <w:rsid w:val="00940976"/>
    <w:rsid w:val="00941700"/>
    <w:rsid w:val="009439C6"/>
    <w:rsid w:val="00946AF0"/>
    <w:rsid w:val="00946BBD"/>
    <w:rsid w:val="00946C2F"/>
    <w:rsid w:val="00947A78"/>
    <w:rsid w:val="0095193D"/>
    <w:rsid w:val="009554BB"/>
    <w:rsid w:val="009556E9"/>
    <w:rsid w:val="0095623B"/>
    <w:rsid w:val="00956D43"/>
    <w:rsid w:val="00956D66"/>
    <w:rsid w:val="009571DC"/>
    <w:rsid w:val="009579AC"/>
    <w:rsid w:val="0096095C"/>
    <w:rsid w:val="00962914"/>
    <w:rsid w:val="00962CB6"/>
    <w:rsid w:val="009632DE"/>
    <w:rsid w:val="009665E1"/>
    <w:rsid w:val="0097263B"/>
    <w:rsid w:val="00973361"/>
    <w:rsid w:val="0097370F"/>
    <w:rsid w:val="00973F26"/>
    <w:rsid w:val="00975426"/>
    <w:rsid w:val="00976C5D"/>
    <w:rsid w:val="00980861"/>
    <w:rsid w:val="00980880"/>
    <w:rsid w:val="009809DB"/>
    <w:rsid w:val="00981F6A"/>
    <w:rsid w:val="0098321A"/>
    <w:rsid w:val="00983A35"/>
    <w:rsid w:val="00983E9B"/>
    <w:rsid w:val="009869BF"/>
    <w:rsid w:val="0099016E"/>
    <w:rsid w:val="009908CB"/>
    <w:rsid w:val="009928B0"/>
    <w:rsid w:val="0099378B"/>
    <w:rsid w:val="00995047"/>
    <w:rsid w:val="00996A42"/>
    <w:rsid w:val="009A2B98"/>
    <w:rsid w:val="009A2E89"/>
    <w:rsid w:val="009A5CB2"/>
    <w:rsid w:val="009A7248"/>
    <w:rsid w:val="009A779F"/>
    <w:rsid w:val="009B0BCC"/>
    <w:rsid w:val="009B1E1A"/>
    <w:rsid w:val="009B5402"/>
    <w:rsid w:val="009B6432"/>
    <w:rsid w:val="009C05A3"/>
    <w:rsid w:val="009C2090"/>
    <w:rsid w:val="009C2D92"/>
    <w:rsid w:val="009C43E8"/>
    <w:rsid w:val="009C6974"/>
    <w:rsid w:val="009C6C6D"/>
    <w:rsid w:val="009C71BD"/>
    <w:rsid w:val="009C7D87"/>
    <w:rsid w:val="009D0AB9"/>
    <w:rsid w:val="009D0C94"/>
    <w:rsid w:val="009D1119"/>
    <w:rsid w:val="009D2631"/>
    <w:rsid w:val="009D5258"/>
    <w:rsid w:val="009E4B06"/>
    <w:rsid w:val="009E50B0"/>
    <w:rsid w:val="009E56EA"/>
    <w:rsid w:val="009F4E51"/>
    <w:rsid w:val="009F6C77"/>
    <w:rsid w:val="009F72A1"/>
    <w:rsid w:val="00A017BE"/>
    <w:rsid w:val="00A02DDF"/>
    <w:rsid w:val="00A0378F"/>
    <w:rsid w:val="00A0466A"/>
    <w:rsid w:val="00A0538B"/>
    <w:rsid w:val="00A0600D"/>
    <w:rsid w:val="00A06F1C"/>
    <w:rsid w:val="00A0749C"/>
    <w:rsid w:val="00A07B9C"/>
    <w:rsid w:val="00A11FA7"/>
    <w:rsid w:val="00A1232E"/>
    <w:rsid w:val="00A1363B"/>
    <w:rsid w:val="00A17221"/>
    <w:rsid w:val="00A176DE"/>
    <w:rsid w:val="00A17DB5"/>
    <w:rsid w:val="00A17F3A"/>
    <w:rsid w:val="00A2101B"/>
    <w:rsid w:val="00A21408"/>
    <w:rsid w:val="00A23FD0"/>
    <w:rsid w:val="00A27408"/>
    <w:rsid w:val="00A32D9F"/>
    <w:rsid w:val="00A32EFE"/>
    <w:rsid w:val="00A36151"/>
    <w:rsid w:val="00A40FC5"/>
    <w:rsid w:val="00A43871"/>
    <w:rsid w:val="00A44003"/>
    <w:rsid w:val="00A4444C"/>
    <w:rsid w:val="00A45C74"/>
    <w:rsid w:val="00A50077"/>
    <w:rsid w:val="00A54037"/>
    <w:rsid w:val="00A54214"/>
    <w:rsid w:val="00A55F73"/>
    <w:rsid w:val="00A56F42"/>
    <w:rsid w:val="00A57D07"/>
    <w:rsid w:val="00A62CE7"/>
    <w:rsid w:val="00A65A27"/>
    <w:rsid w:val="00A67F3E"/>
    <w:rsid w:val="00A70164"/>
    <w:rsid w:val="00A72959"/>
    <w:rsid w:val="00A72EED"/>
    <w:rsid w:val="00A80EEE"/>
    <w:rsid w:val="00A82979"/>
    <w:rsid w:val="00A84C21"/>
    <w:rsid w:val="00A855FB"/>
    <w:rsid w:val="00A86C2F"/>
    <w:rsid w:val="00A87E18"/>
    <w:rsid w:val="00A91DD4"/>
    <w:rsid w:val="00A93736"/>
    <w:rsid w:val="00A969FA"/>
    <w:rsid w:val="00AA2C6E"/>
    <w:rsid w:val="00AA3A86"/>
    <w:rsid w:val="00AA5496"/>
    <w:rsid w:val="00AA5695"/>
    <w:rsid w:val="00AA62B3"/>
    <w:rsid w:val="00AB2C86"/>
    <w:rsid w:val="00AB455A"/>
    <w:rsid w:val="00AB4B2E"/>
    <w:rsid w:val="00AB685E"/>
    <w:rsid w:val="00AB7DCC"/>
    <w:rsid w:val="00AC0DE0"/>
    <w:rsid w:val="00AC34DF"/>
    <w:rsid w:val="00AC43DF"/>
    <w:rsid w:val="00AC5470"/>
    <w:rsid w:val="00AC5E88"/>
    <w:rsid w:val="00AC66F5"/>
    <w:rsid w:val="00AC695E"/>
    <w:rsid w:val="00AD52BA"/>
    <w:rsid w:val="00AE2E66"/>
    <w:rsid w:val="00AF0BA7"/>
    <w:rsid w:val="00AF10FE"/>
    <w:rsid w:val="00AF197D"/>
    <w:rsid w:val="00AF47FF"/>
    <w:rsid w:val="00AF48B0"/>
    <w:rsid w:val="00AF77E1"/>
    <w:rsid w:val="00B00489"/>
    <w:rsid w:val="00B013F3"/>
    <w:rsid w:val="00B03DE9"/>
    <w:rsid w:val="00B06E76"/>
    <w:rsid w:val="00B07C62"/>
    <w:rsid w:val="00B11341"/>
    <w:rsid w:val="00B11899"/>
    <w:rsid w:val="00B1197B"/>
    <w:rsid w:val="00B11B61"/>
    <w:rsid w:val="00B14775"/>
    <w:rsid w:val="00B214C2"/>
    <w:rsid w:val="00B22BCB"/>
    <w:rsid w:val="00B24517"/>
    <w:rsid w:val="00B25FEF"/>
    <w:rsid w:val="00B26B55"/>
    <w:rsid w:val="00B27B86"/>
    <w:rsid w:val="00B3080F"/>
    <w:rsid w:val="00B313BD"/>
    <w:rsid w:val="00B34166"/>
    <w:rsid w:val="00B35001"/>
    <w:rsid w:val="00B36610"/>
    <w:rsid w:val="00B36F2F"/>
    <w:rsid w:val="00B3700E"/>
    <w:rsid w:val="00B40A40"/>
    <w:rsid w:val="00B41536"/>
    <w:rsid w:val="00B419F1"/>
    <w:rsid w:val="00B431E5"/>
    <w:rsid w:val="00B6666F"/>
    <w:rsid w:val="00B67CF5"/>
    <w:rsid w:val="00B70F1B"/>
    <w:rsid w:val="00B769E7"/>
    <w:rsid w:val="00B76D46"/>
    <w:rsid w:val="00B76FE6"/>
    <w:rsid w:val="00B77E63"/>
    <w:rsid w:val="00B80F25"/>
    <w:rsid w:val="00B81BBA"/>
    <w:rsid w:val="00B830F3"/>
    <w:rsid w:val="00B86AFF"/>
    <w:rsid w:val="00B87E07"/>
    <w:rsid w:val="00B90C44"/>
    <w:rsid w:val="00B9211E"/>
    <w:rsid w:val="00B92379"/>
    <w:rsid w:val="00B971ED"/>
    <w:rsid w:val="00B97325"/>
    <w:rsid w:val="00BA04EE"/>
    <w:rsid w:val="00BA0EA6"/>
    <w:rsid w:val="00BA2026"/>
    <w:rsid w:val="00BA4DF1"/>
    <w:rsid w:val="00BA5874"/>
    <w:rsid w:val="00BA6D5B"/>
    <w:rsid w:val="00BB0B90"/>
    <w:rsid w:val="00BB3F31"/>
    <w:rsid w:val="00BB42C3"/>
    <w:rsid w:val="00BB5A53"/>
    <w:rsid w:val="00BC037E"/>
    <w:rsid w:val="00BC08FA"/>
    <w:rsid w:val="00BC1F59"/>
    <w:rsid w:val="00BC2F47"/>
    <w:rsid w:val="00BC6D3A"/>
    <w:rsid w:val="00BD0A8E"/>
    <w:rsid w:val="00BD293E"/>
    <w:rsid w:val="00BE07A6"/>
    <w:rsid w:val="00BE4430"/>
    <w:rsid w:val="00BE5730"/>
    <w:rsid w:val="00BE6608"/>
    <w:rsid w:val="00BF124E"/>
    <w:rsid w:val="00BF36F5"/>
    <w:rsid w:val="00BF3C1C"/>
    <w:rsid w:val="00BF45FC"/>
    <w:rsid w:val="00BF625D"/>
    <w:rsid w:val="00C0139C"/>
    <w:rsid w:val="00C017DF"/>
    <w:rsid w:val="00C01D44"/>
    <w:rsid w:val="00C02508"/>
    <w:rsid w:val="00C04F42"/>
    <w:rsid w:val="00C057C5"/>
    <w:rsid w:val="00C07BFA"/>
    <w:rsid w:val="00C102C2"/>
    <w:rsid w:val="00C1360B"/>
    <w:rsid w:val="00C13C85"/>
    <w:rsid w:val="00C20078"/>
    <w:rsid w:val="00C2185F"/>
    <w:rsid w:val="00C2285D"/>
    <w:rsid w:val="00C23351"/>
    <w:rsid w:val="00C239BD"/>
    <w:rsid w:val="00C3006B"/>
    <w:rsid w:val="00C326C7"/>
    <w:rsid w:val="00C3311A"/>
    <w:rsid w:val="00C3472F"/>
    <w:rsid w:val="00C35802"/>
    <w:rsid w:val="00C35E6B"/>
    <w:rsid w:val="00C364D7"/>
    <w:rsid w:val="00C4107F"/>
    <w:rsid w:val="00C42983"/>
    <w:rsid w:val="00C4320D"/>
    <w:rsid w:val="00C44508"/>
    <w:rsid w:val="00C45B64"/>
    <w:rsid w:val="00C46C58"/>
    <w:rsid w:val="00C53FC1"/>
    <w:rsid w:val="00C5446C"/>
    <w:rsid w:val="00C56D84"/>
    <w:rsid w:val="00C579C0"/>
    <w:rsid w:val="00C62EA1"/>
    <w:rsid w:val="00C632A1"/>
    <w:rsid w:val="00C649BF"/>
    <w:rsid w:val="00C650DA"/>
    <w:rsid w:val="00C6535C"/>
    <w:rsid w:val="00C65892"/>
    <w:rsid w:val="00C6641C"/>
    <w:rsid w:val="00C67612"/>
    <w:rsid w:val="00C71DAC"/>
    <w:rsid w:val="00C7325A"/>
    <w:rsid w:val="00C73972"/>
    <w:rsid w:val="00C74BAE"/>
    <w:rsid w:val="00C75A6C"/>
    <w:rsid w:val="00C81851"/>
    <w:rsid w:val="00C8621B"/>
    <w:rsid w:val="00C86F7E"/>
    <w:rsid w:val="00C920E5"/>
    <w:rsid w:val="00C9294F"/>
    <w:rsid w:val="00C94685"/>
    <w:rsid w:val="00C962CC"/>
    <w:rsid w:val="00CA0E99"/>
    <w:rsid w:val="00CA38B8"/>
    <w:rsid w:val="00CA3C3E"/>
    <w:rsid w:val="00CA7313"/>
    <w:rsid w:val="00CA7B43"/>
    <w:rsid w:val="00CA7DBE"/>
    <w:rsid w:val="00CA7F2C"/>
    <w:rsid w:val="00CC292F"/>
    <w:rsid w:val="00CC7965"/>
    <w:rsid w:val="00CD3F33"/>
    <w:rsid w:val="00CD5136"/>
    <w:rsid w:val="00CD5E8D"/>
    <w:rsid w:val="00CE3CCA"/>
    <w:rsid w:val="00CF2F37"/>
    <w:rsid w:val="00CF377E"/>
    <w:rsid w:val="00CF4D3F"/>
    <w:rsid w:val="00CF57D9"/>
    <w:rsid w:val="00CF5F45"/>
    <w:rsid w:val="00D00B51"/>
    <w:rsid w:val="00D025DA"/>
    <w:rsid w:val="00D02609"/>
    <w:rsid w:val="00D12177"/>
    <w:rsid w:val="00D12E3D"/>
    <w:rsid w:val="00D176DA"/>
    <w:rsid w:val="00D2052D"/>
    <w:rsid w:val="00D20B4E"/>
    <w:rsid w:val="00D21455"/>
    <w:rsid w:val="00D21E93"/>
    <w:rsid w:val="00D21FCD"/>
    <w:rsid w:val="00D25696"/>
    <w:rsid w:val="00D32B9F"/>
    <w:rsid w:val="00D376C4"/>
    <w:rsid w:val="00D378E3"/>
    <w:rsid w:val="00D41B09"/>
    <w:rsid w:val="00D42FF0"/>
    <w:rsid w:val="00D4351C"/>
    <w:rsid w:val="00D44E4A"/>
    <w:rsid w:val="00D536BE"/>
    <w:rsid w:val="00D5629F"/>
    <w:rsid w:val="00D565EE"/>
    <w:rsid w:val="00D603B3"/>
    <w:rsid w:val="00D61CBD"/>
    <w:rsid w:val="00D61CDF"/>
    <w:rsid w:val="00D63CFD"/>
    <w:rsid w:val="00D6400A"/>
    <w:rsid w:val="00D64BC0"/>
    <w:rsid w:val="00D64BE1"/>
    <w:rsid w:val="00D65D63"/>
    <w:rsid w:val="00D66F0B"/>
    <w:rsid w:val="00D67C19"/>
    <w:rsid w:val="00D711BA"/>
    <w:rsid w:val="00D730D2"/>
    <w:rsid w:val="00D75CA8"/>
    <w:rsid w:val="00D82FD0"/>
    <w:rsid w:val="00D841E2"/>
    <w:rsid w:val="00D86498"/>
    <w:rsid w:val="00D87216"/>
    <w:rsid w:val="00D911CA"/>
    <w:rsid w:val="00D947F0"/>
    <w:rsid w:val="00D9658A"/>
    <w:rsid w:val="00DA3BFA"/>
    <w:rsid w:val="00DA3E92"/>
    <w:rsid w:val="00DA48AA"/>
    <w:rsid w:val="00DA50F6"/>
    <w:rsid w:val="00DA57A7"/>
    <w:rsid w:val="00DA6D6C"/>
    <w:rsid w:val="00DA7744"/>
    <w:rsid w:val="00DB16E1"/>
    <w:rsid w:val="00DB1B96"/>
    <w:rsid w:val="00DB31BA"/>
    <w:rsid w:val="00DC156D"/>
    <w:rsid w:val="00DC34E9"/>
    <w:rsid w:val="00DC394E"/>
    <w:rsid w:val="00DC39E7"/>
    <w:rsid w:val="00DC762C"/>
    <w:rsid w:val="00DC7878"/>
    <w:rsid w:val="00DC7A70"/>
    <w:rsid w:val="00DD18C1"/>
    <w:rsid w:val="00DD1C2E"/>
    <w:rsid w:val="00DD3025"/>
    <w:rsid w:val="00DD6AAE"/>
    <w:rsid w:val="00DE5069"/>
    <w:rsid w:val="00DE6407"/>
    <w:rsid w:val="00DE796F"/>
    <w:rsid w:val="00DF109E"/>
    <w:rsid w:val="00DF11CE"/>
    <w:rsid w:val="00DF15F0"/>
    <w:rsid w:val="00DF1AC4"/>
    <w:rsid w:val="00DF4B75"/>
    <w:rsid w:val="00E0013E"/>
    <w:rsid w:val="00E00F30"/>
    <w:rsid w:val="00E01DB5"/>
    <w:rsid w:val="00E02531"/>
    <w:rsid w:val="00E03221"/>
    <w:rsid w:val="00E033A7"/>
    <w:rsid w:val="00E0573C"/>
    <w:rsid w:val="00E0608A"/>
    <w:rsid w:val="00E064D2"/>
    <w:rsid w:val="00E06615"/>
    <w:rsid w:val="00E149B3"/>
    <w:rsid w:val="00E15534"/>
    <w:rsid w:val="00E2048D"/>
    <w:rsid w:val="00E23EBD"/>
    <w:rsid w:val="00E26317"/>
    <w:rsid w:val="00E323B8"/>
    <w:rsid w:val="00E33CB1"/>
    <w:rsid w:val="00E33CF3"/>
    <w:rsid w:val="00E34D15"/>
    <w:rsid w:val="00E47E64"/>
    <w:rsid w:val="00E50035"/>
    <w:rsid w:val="00E50C8C"/>
    <w:rsid w:val="00E5195E"/>
    <w:rsid w:val="00E52947"/>
    <w:rsid w:val="00E543AE"/>
    <w:rsid w:val="00E55138"/>
    <w:rsid w:val="00E607A3"/>
    <w:rsid w:val="00E64483"/>
    <w:rsid w:val="00E65001"/>
    <w:rsid w:val="00E659F2"/>
    <w:rsid w:val="00E66477"/>
    <w:rsid w:val="00E666D4"/>
    <w:rsid w:val="00E67B57"/>
    <w:rsid w:val="00E70019"/>
    <w:rsid w:val="00E70435"/>
    <w:rsid w:val="00E7123E"/>
    <w:rsid w:val="00E74DFC"/>
    <w:rsid w:val="00E760F3"/>
    <w:rsid w:val="00E769FF"/>
    <w:rsid w:val="00E8048B"/>
    <w:rsid w:val="00E819D0"/>
    <w:rsid w:val="00E8465A"/>
    <w:rsid w:val="00E9062F"/>
    <w:rsid w:val="00E91BC5"/>
    <w:rsid w:val="00E92060"/>
    <w:rsid w:val="00E93F10"/>
    <w:rsid w:val="00E9537A"/>
    <w:rsid w:val="00E958C1"/>
    <w:rsid w:val="00EA173B"/>
    <w:rsid w:val="00EA290D"/>
    <w:rsid w:val="00EA40F6"/>
    <w:rsid w:val="00EA6754"/>
    <w:rsid w:val="00EA6A81"/>
    <w:rsid w:val="00EA6FDB"/>
    <w:rsid w:val="00EB09FB"/>
    <w:rsid w:val="00EB0FB4"/>
    <w:rsid w:val="00EB517D"/>
    <w:rsid w:val="00EB75BD"/>
    <w:rsid w:val="00EC5208"/>
    <w:rsid w:val="00ED099C"/>
    <w:rsid w:val="00ED104F"/>
    <w:rsid w:val="00ED1B24"/>
    <w:rsid w:val="00ED2BA1"/>
    <w:rsid w:val="00ED36C0"/>
    <w:rsid w:val="00EE0AB1"/>
    <w:rsid w:val="00EE1066"/>
    <w:rsid w:val="00EE1B1F"/>
    <w:rsid w:val="00EE3C2B"/>
    <w:rsid w:val="00EE5494"/>
    <w:rsid w:val="00EE5C3D"/>
    <w:rsid w:val="00EF0E2C"/>
    <w:rsid w:val="00EF333C"/>
    <w:rsid w:val="00EF5977"/>
    <w:rsid w:val="00EF6020"/>
    <w:rsid w:val="00F03DF4"/>
    <w:rsid w:val="00F0599A"/>
    <w:rsid w:val="00F10363"/>
    <w:rsid w:val="00F112AC"/>
    <w:rsid w:val="00F147EC"/>
    <w:rsid w:val="00F16781"/>
    <w:rsid w:val="00F16869"/>
    <w:rsid w:val="00F17754"/>
    <w:rsid w:val="00F17E61"/>
    <w:rsid w:val="00F26431"/>
    <w:rsid w:val="00F315C7"/>
    <w:rsid w:val="00F36559"/>
    <w:rsid w:val="00F36574"/>
    <w:rsid w:val="00F408BA"/>
    <w:rsid w:val="00F430A0"/>
    <w:rsid w:val="00F436BC"/>
    <w:rsid w:val="00F43C69"/>
    <w:rsid w:val="00F441A0"/>
    <w:rsid w:val="00F441C7"/>
    <w:rsid w:val="00F47C3B"/>
    <w:rsid w:val="00F52DCF"/>
    <w:rsid w:val="00F53DA2"/>
    <w:rsid w:val="00F55033"/>
    <w:rsid w:val="00F56233"/>
    <w:rsid w:val="00F564DF"/>
    <w:rsid w:val="00F56CA1"/>
    <w:rsid w:val="00F608CD"/>
    <w:rsid w:val="00F60B42"/>
    <w:rsid w:val="00F60D19"/>
    <w:rsid w:val="00F61460"/>
    <w:rsid w:val="00F61921"/>
    <w:rsid w:val="00F630CA"/>
    <w:rsid w:val="00F631CB"/>
    <w:rsid w:val="00F632DA"/>
    <w:rsid w:val="00F63EA9"/>
    <w:rsid w:val="00F65F7A"/>
    <w:rsid w:val="00F66FA2"/>
    <w:rsid w:val="00F72BD5"/>
    <w:rsid w:val="00F72BE0"/>
    <w:rsid w:val="00F75B52"/>
    <w:rsid w:val="00F76BE5"/>
    <w:rsid w:val="00F81D77"/>
    <w:rsid w:val="00F81F95"/>
    <w:rsid w:val="00F86899"/>
    <w:rsid w:val="00F86ABC"/>
    <w:rsid w:val="00F8726D"/>
    <w:rsid w:val="00F93836"/>
    <w:rsid w:val="00F94989"/>
    <w:rsid w:val="00F94A50"/>
    <w:rsid w:val="00F94EC4"/>
    <w:rsid w:val="00F96986"/>
    <w:rsid w:val="00FA31E2"/>
    <w:rsid w:val="00FA3D53"/>
    <w:rsid w:val="00FA502B"/>
    <w:rsid w:val="00FA7E89"/>
    <w:rsid w:val="00FB02AC"/>
    <w:rsid w:val="00FB3182"/>
    <w:rsid w:val="00FB3A7D"/>
    <w:rsid w:val="00FB51EE"/>
    <w:rsid w:val="00FB5374"/>
    <w:rsid w:val="00FC0638"/>
    <w:rsid w:val="00FC0DB8"/>
    <w:rsid w:val="00FC0E16"/>
    <w:rsid w:val="00FC185A"/>
    <w:rsid w:val="00FC277D"/>
    <w:rsid w:val="00FC31E2"/>
    <w:rsid w:val="00FC5834"/>
    <w:rsid w:val="00FD08D6"/>
    <w:rsid w:val="00FD0918"/>
    <w:rsid w:val="00FD1B50"/>
    <w:rsid w:val="00FD2D22"/>
    <w:rsid w:val="00FD3011"/>
    <w:rsid w:val="00FD426D"/>
    <w:rsid w:val="00FD5FBA"/>
    <w:rsid w:val="00FD6845"/>
    <w:rsid w:val="00FE1465"/>
    <w:rsid w:val="00FE1F37"/>
    <w:rsid w:val="00FE5146"/>
    <w:rsid w:val="00FE51C2"/>
    <w:rsid w:val="00FE5425"/>
    <w:rsid w:val="00FE6753"/>
    <w:rsid w:val="00FE785F"/>
    <w:rsid w:val="00FF0108"/>
    <w:rsid w:val="00FF3CEA"/>
    <w:rsid w:val="00FF45D9"/>
    <w:rsid w:val="00FF4AF0"/>
    <w:rsid w:val="00FF4B6E"/>
    <w:rsid w:val="00FF69D0"/>
    <w:rsid w:val="00FF73F6"/>
    <w:rsid w:val="00FF7637"/>
  </w:rsids>
  <m:mathPr>
    <m:mathFont m:val="Cambria Math"/>
    <m:brkBin m:val="before"/>
    <m:brkBinSub m:val="--"/>
    <m:smallFrac/>
    <m:dispDef/>
    <m:lMargin m:val="0"/>
    <m:rMargin m:val="0"/>
    <m:defJc m:val="centerGroup"/>
    <m:wrapRight/>
    <m:intLim m:val="subSup"/>
    <m:naryLim m:val="subSup"/>
  </m:mathPr>
  <w:themeFontLang w:val="en-A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2186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41E4"/>
  </w:style>
  <w:style w:type="paragraph" w:styleId="Heading1">
    <w:name w:val="heading 1"/>
    <w:basedOn w:val="Normal"/>
    <w:next w:val="Normal"/>
    <w:link w:val="Heading1Char"/>
    <w:uiPriority w:val="9"/>
    <w:qFormat/>
    <w:rsid w:val="0015433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543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43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433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5433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0F6"/>
    <w:rPr>
      <w:color w:val="0000FF" w:themeColor="hyperlink"/>
      <w:u w:val="single"/>
    </w:rPr>
  </w:style>
  <w:style w:type="character" w:styleId="CommentReference">
    <w:name w:val="annotation reference"/>
    <w:basedOn w:val="DefaultParagraphFont"/>
    <w:uiPriority w:val="99"/>
    <w:semiHidden/>
    <w:unhideWhenUsed/>
    <w:rsid w:val="00F630CA"/>
    <w:rPr>
      <w:sz w:val="16"/>
      <w:szCs w:val="16"/>
    </w:rPr>
  </w:style>
  <w:style w:type="paragraph" w:styleId="CommentText">
    <w:name w:val="annotation text"/>
    <w:basedOn w:val="Normal"/>
    <w:link w:val="CommentTextChar"/>
    <w:uiPriority w:val="99"/>
    <w:semiHidden/>
    <w:unhideWhenUsed/>
    <w:rsid w:val="00F630CA"/>
    <w:rPr>
      <w:sz w:val="20"/>
      <w:szCs w:val="20"/>
    </w:rPr>
  </w:style>
  <w:style w:type="character" w:customStyle="1" w:styleId="CommentTextChar">
    <w:name w:val="Comment Text Char"/>
    <w:basedOn w:val="DefaultParagraphFont"/>
    <w:link w:val="CommentText"/>
    <w:uiPriority w:val="99"/>
    <w:semiHidden/>
    <w:rsid w:val="00F630CA"/>
    <w:rPr>
      <w:sz w:val="20"/>
      <w:szCs w:val="20"/>
    </w:rPr>
  </w:style>
  <w:style w:type="paragraph" w:styleId="CommentSubject">
    <w:name w:val="annotation subject"/>
    <w:basedOn w:val="CommentText"/>
    <w:next w:val="CommentText"/>
    <w:link w:val="CommentSubjectChar"/>
    <w:uiPriority w:val="99"/>
    <w:semiHidden/>
    <w:unhideWhenUsed/>
    <w:rsid w:val="00F630CA"/>
    <w:rPr>
      <w:b/>
      <w:bCs/>
    </w:rPr>
  </w:style>
  <w:style w:type="character" w:customStyle="1" w:styleId="CommentSubjectChar">
    <w:name w:val="Comment Subject Char"/>
    <w:basedOn w:val="CommentTextChar"/>
    <w:link w:val="CommentSubject"/>
    <w:uiPriority w:val="99"/>
    <w:semiHidden/>
    <w:rsid w:val="00F630CA"/>
    <w:rPr>
      <w:b/>
      <w:bCs/>
      <w:sz w:val="20"/>
      <w:szCs w:val="20"/>
    </w:rPr>
  </w:style>
  <w:style w:type="paragraph" w:styleId="BalloonText">
    <w:name w:val="Balloon Text"/>
    <w:basedOn w:val="Normal"/>
    <w:link w:val="BalloonTextChar"/>
    <w:uiPriority w:val="99"/>
    <w:semiHidden/>
    <w:unhideWhenUsed/>
    <w:rsid w:val="00F630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0CA"/>
    <w:rPr>
      <w:rFonts w:ascii="Tahoma" w:hAnsi="Tahoma" w:cs="Tahoma"/>
      <w:sz w:val="16"/>
      <w:szCs w:val="16"/>
    </w:rPr>
  </w:style>
  <w:style w:type="paragraph" w:styleId="Header">
    <w:name w:val="header"/>
    <w:basedOn w:val="Normal"/>
    <w:link w:val="HeaderChar"/>
    <w:uiPriority w:val="99"/>
    <w:unhideWhenUsed/>
    <w:rsid w:val="009D0AB9"/>
    <w:pPr>
      <w:tabs>
        <w:tab w:val="center" w:pos="4320"/>
        <w:tab w:val="right" w:pos="8640"/>
      </w:tabs>
      <w:spacing w:after="0"/>
    </w:pPr>
  </w:style>
  <w:style w:type="character" w:customStyle="1" w:styleId="HeaderChar">
    <w:name w:val="Header Char"/>
    <w:basedOn w:val="DefaultParagraphFont"/>
    <w:link w:val="Header"/>
    <w:uiPriority w:val="99"/>
    <w:rsid w:val="009D0AB9"/>
  </w:style>
  <w:style w:type="paragraph" w:styleId="Footer">
    <w:name w:val="footer"/>
    <w:basedOn w:val="Normal"/>
    <w:link w:val="FooterChar"/>
    <w:uiPriority w:val="99"/>
    <w:unhideWhenUsed/>
    <w:rsid w:val="009D0AB9"/>
    <w:pPr>
      <w:tabs>
        <w:tab w:val="center" w:pos="4320"/>
        <w:tab w:val="right" w:pos="8640"/>
      </w:tabs>
      <w:spacing w:after="0"/>
    </w:pPr>
  </w:style>
  <w:style w:type="character" w:customStyle="1" w:styleId="FooterChar">
    <w:name w:val="Footer Char"/>
    <w:basedOn w:val="DefaultParagraphFont"/>
    <w:link w:val="Footer"/>
    <w:uiPriority w:val="99"/>
    <w:rsid w:val="009D0AB9"/>
  </w:style>
  <w:style w:type="character" w:styleId="FollowedHyperlink">
    <w:name w:val="FollowedHyperlink"/>
    <w:basedOn w:val="DefaultParagraphFont"/>
    <w:uiPriority w:val="99"/>
    <w:semiHidden/>
    <w:unhideWhenUsed/>
    <w:rsid w:val="00D4351C"/>
    <w:rPr>
      <w:color w:val="800080" w:themeColor="followedHyperlink"/>
      <w:u w:val="single"/>
    </w:rPr>
  </w:style>
  <w:style w:type="character" w:customStyle="1" w:styleId="Heading1Char">
    <w:name w:val="Heading 1 Char"/>
    <w:basedOn w:val="DefaultParagraphFont"/>
    <w:link w:val="Heading1"/>
    <w:uiPriority w:val="9"/>
    <w:rsid w:val="0015433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54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433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5433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54336"/>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F81D7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ing3"/>
    <w:qFormat/>
    <w:rsid w:val="0070597A"/>
  </w:style>
  <w:style w:type="character" w:styleId="PageNumber">
    <w:name w:val="page number"/>
    <w:basedOn w:val="DefaultParagraphFont"/>
    <w:uiPriority w:val="99"/>
    <w:semiHidden/>
    <w:unhideWhenUsed/>
    <w:rsid w:val="007E2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nzeps@me.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hloe.maxwell-smith@postgrad.curtin.edu.au" TargetMode="External"/><Relationship Id="rId8" Type="http://schemas.openxmlformats.org/officeDocument/2006/relationships/hyperlink" Target="mailto:chloe.maxwell-smith@postgrad.curtin.edu.au" TargetMode="External"/><Relationship Id="rId9" Type="http://schemas.openxmlformats.org/officeDocument/2006/relationships/hyperlink" Target="mailto:Paul.Cohen@sjog.org.au" TargetMode="External"/><Relationship Id="rId10" Type="http://schemas.openxmlformats.org/officeDocument/2006/relationships/hyperlink" Target="mailto:cameron.platell@u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24</Pages>
  <Words>6785</Words>
  <Characters>38680</Characters>
  <Application>Microsoft Macintosh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45375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Maxwell-Smith</dc:creator>
  <cp:lastModifiedBy>Chloe Maxwell-Smith</cp:lastModifiedBy>
  <cp:revision>42</cp:revision>
  <dcterms:created xsi:type="dcterms:W3CDTF">2016-12-21T04:58:00Z</dcterms:created>
  <dcterms:modified xsi:type="dcterms:W3CDTF">2017-01-09T04:52:00Z</dcterms:modified>
</cp:coreProperties>
</file>