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143D" w14:textId="77777777" w:rsidR="00467A2A" w:rsidRDefault="00467A2A" w:rsidP="00467A2A">
      <w:pPr>
        <w:spacing w:line="360" w:lineRule="auto"/>
        <w:ind w:firstLine="720"/>
        <w:jc w:val="center"/>
        <w:rPr>
          <w:b/>
          <w:u w:val="single"/>
        </w:rPr>
      </w:pPr>
      <w:r w:rsidRPr="00BE14E2">
        <w:rPr>
          <w:b/>
          <w:u w:val="single"/>
        </w:rPr>
        <w:t>PhD study protocol</w:t>
      </w:r>
    </w:p>
    <w:p w14:paraId="424B3F3A" w14:textId="77777777" w:rsidR="00467A2A" w:rsidRDefault="00467A2A" w:rsidP="00467A2A">
      <w:pPr>
        <w:spacing w:line="360" w:lineRule="auto"/>
        <w:ind w:firstLine="720"/>
        <w:jc w:val="center"/>
        <w:rPr>
          <w:b/>
          <w:u w:val="single"/>
        </w:rPr>
      </w:pPr>
    </w:p>
    <w:p w14:paraId="5BC57075" w14:textId="77777777" w:rsidR="00467A2A" w:rsidRPr="00D966BD" w:rsidRDefault="00467A2A" w:rsidP="00467A2A">
      <w:pPr>
        <w:rPr>
          <w:b/>
          <w:i/>
        </w:rPr>
      </w:pPr>
      <w:r w:rsidRPr="00D966BD">
        <w:rPr>
          <w:b/>
          <w:i/>
        </w:rPr>
        <w:t>Working Title</w:t>
      </w:r>
    </w:p>
    <w:p w14:paraId="407810EB" w14:textId="77777777" w:rsidR="00467A2A" w:rsidRDefault="00467A2A" w:rsidP="00467A2A">
      <w:pPr>
        <w:spacing w:line="360" w:lineRule="auto"/>
        <w:rPr>
          <w:b/>
        </w:rPr>
      </w:pPr>
      <w:bookmarkStart w:id="0" w:name="_Hlk481348800"/>
      <w:r>
        <w:t>Can physical activity intervention and/or text messaging improve functional exercise capacity and self-efficacy in adults with OSA?</w:t>
      </w:r>
    </w:p>
    <w:p w14:paraId="592DEE19" w14:textId="77777777" w:rsidR="00467A2A" w:rsidRDefault="00467A2A" w:rsidP="00467A2A">
      <w:pPr>
        <w:tabs>
          <w:tab w:val="left" w:pos="0"/>
        </w:tabs>
        <w:spacing w:after="0" w:line="480" w:lineRule="auto"/>
        <w:rPr>
          <w:b/>
          <w:i/>
        </w:rPr>
      </w:pPr>
    </w:p>
    <w:bookmarkEnd w:id="0"/>
    <w:p w14:paraId="5214100B" w14:textId="77777777" w:rsidR="00467A2A" w:rsidRPr="00D966BD" w:rsidRDefault="00467A2A" w:rsidP="00467A2A">
      <w:pPr>
        <w:tabs>
          <w:tab w:val="left" w:pos="0"/>
        </w:tabs>
        <w:spacing w:after="0" w:line="480" w:lineRule="auto"/>
        <w:rPr>
          <w:b/>
          <w:i/>
        </w:rPr>
      </w:pPr>
      <w:r w:rsidRPr="00D966BD">
        <w:rPr>
          <w:b/>
          <w:i/>
        </w:rPr>
        <w:t>Supervisory team</w:t>
      </w:r>
    </w:p>
    <w:p w14:paraId="66B86377" w14:textId="77777777" w:rsidR="00467A2A" w:rsidRDefault="00467A2A" w:rsidP="00467A2A">
      <w:pPr>
        <w:tabs>
          <w:tab w:val="left" w:pos="0"/>
        </w:tabs>
        <w:spacing w:after="0" w:line="480" w:lineRule="auto"/>
        <w:ind w:left="1440"/>
        <w:rPr>
          <w:b/>
        </w:rPr>
      </w:pPr>
      <w:r>
        <w:rPr>
          <w:b/>
        </w:rPr>
        <w:t>Primary</w:t>
      </w:r>
      <w:r>
        <w:rPr>
          <w:b/>
        </w:rPr>
        <w:tab/>
        <w:t xml:space="preserve"> supervisor:</w:t>
      </w:r>
      <w:r>
        <w:rPr>
          <w:b/>
        </w:rPr>
        <w:tab/>
        <w:t>Dr Margot Skinner</w:t>
      </w:r>
    </w:p>
    <w:p w14:paraId="4ACCB488" w14:textId="77777777" w:rsidR="00467A2A" w:rsidRDefault="00467A2A" w:rsidP="00467A2A">
      <w:pPr>
        <w:tabs>
          <w:tab w:val="left" w:pos="0"/>
        </w:tabs>
        <w:spacing w:after="0" w:line="480" w:lineRule="auto"/>
        <w:ind w:left="1440"/>
        <w:rPr>
          <w:b/>
        </w:rPr>
      </w:pPr>
      <w:r>
        <w:rPr>
          <w:b/>
        </w:rPr>
        <w:t xml:space="preserve">Co-supervisors: </w:t>
      </w:r>
      <w:r>
        <w:rPr>
          <w:b/>
        </w:rPr>
        <w:tab/>
        <w:t>Associate Professor Debra Waters; Dr Ben Brockway (DSM)</w:t>
      </w:r>
    </w:p>
    <w:p w14:paraId="2A369941" w14:textId="77777777" w:rsidR="00467A2A" w:rsidRPr="00D966BD" w:rsidRDefault="00467A2A" w:rsidP="00467A2A">
      <w:pPr>
        <w:tabs>
          <w:tab w:val="left" w:pos="0"/>
        </w:tabs>
        <w:spacing w:after="0" w:line="480" w:lineRule="auto"/>
        <w:ind w:left="720"/>
        <w:rPr>
          <w:b/>
        </w:rPr>
      </w:pPr>
    </w:p>
    <w:p w14:paraId="0BA20FE8" w14:textId="77777777" w:rsidR="00467A2A" w:rsidRPr="00D966BD" w:rsidRDefault="00467A2A" w:rsidP="00467A2A">
      <w:pPr>
        <w:spacing w:line="360" w:lineRule="auto"/>
        <w:rPr>
          <w:b/>
          <w:i/>
        </w:rPr>
      </w:pPr>
      <w:r w:rsidRPr="00D966BD">
        <w:rPr>
          <w:b/>
          <w:i/>
        </w:rPr>
        <w:t>Introduction</w:t>
      </w:r>
    </w:p>
    <w:p w14:paraId="63490115" w14:textId="77777777" w:rsidR="00467A2A" w:rsidRPr="00126329" w:rsidRDefault="00467A2A" w:rsidP="00467A2A">
      <w:pPr>
        <w:tabs>
          <w:tab w:val="left" w:pos="0"/>
        </w:tabs>
        <w:spacing w:line="360" w:lineRule="auto"/>
      </w:pPr>
      <w:r w:rsidRPr="00126329">
        <w:t>Low physical activity</w:t>
      </w:r>
      <w:r>
        <w:t xml:space="preserve"> levels</w:t>
      </w:r>
      <w:r w:rsidRPr="00126329">
        <w:t xml:space="preserve"> represent an additional risk factor in </w:t>
      </w:r>
      <w:r>
        <w:t>adults</w:t>
      </w:r>
      <w:r w:rsidRPr="00126329">
        <w:t xml:space="preserve"> </w:t>
      </w:r>
      <w:r>
        <w:t xml:space="preserve">with </w:t>
      </w:r>
      <w:r w:rsidRPr="00126329">
        <w:t>obstructive sleep apnoea (OSA), increasing with OSA severity.</w:t>
      </w:r>
      <w:r>
        <w:rPr>
          <w:vertAlign w:val="superscript"/>
        </w:rPr>
        <w:t xml:space="preserve">1  </w:t>
      </w:r>
      <w:r w:rsidRPr="00126329">
        <w:t xml:space="preserve"> </w:t>
      </w:r>
      <w:r>
        <w:t>I</w:t>
      </w:r>
      <w:r w:rsidRPr="00126329">
        <w:t xml:space="preserve">nsufficient physical activity </w:t>
      </w:r>
      <w:r>
        <w:t>i</w:t>
      </w:r>
      <w:r w:rsidRPr="00126329">
        <w:t xml:space="preserve">s the fourth leading </w:t>
      </w:r>
      <w:r>
        <w:t xml:space="preserve">global </w:t>
      </w:r>
      <w:r w:rsidRPr="00126329">
        <w:t xml:space="preserve">risk factor for </w:t>
      </w:r>
      <w:r>
        <w:t>mortality,</w:t>
      </w:r>
      <w:r>
        <w:rPr>
          <w:vertAlign w:val="superscript"/>
        </w:rPr>
        <w:t>2</w:t>
      </w:r>
      <w:r w:rsidRPr="00126329">
        <w:t xml:space="preserve"> </w:t>
      </w:r>
      <w:r>
        <w:t xml:space="preserve">and </w:t>
      </w:r>
      <w:r w:rsidRPr="00126329">
        <w:t>account</w:t>
      </w:r>
      <w:r>
        <w:t>s</w:t>
      </w:r>
      <w:r w:rsidRPr="00126329">
        <w:t xml:space="preserve"> for 6% of the disease</w:t>
      </w:r>
      <w:r>
        <w:t xml:space="preserve"> burden</w:t>
      </w:r>
      <w:r w:rsidRPr="00126329">
        <w:t xml:space="preserve"> in coronary heart disease</w:t>
      </w:r>
      <w:r>
        <w:t>.</w:t>
      </w:r>
      <w:r>
        <w:rPr>
          <w:vertAlign w:val="superscript"/>
        </w:rPr>
        <w:t xml:space="preserve">3  </w:t>
      </w:r>
      <w:r>
        <w:t xml:space="preserve"> A</w:t>
      </w:r>
      <w:r w:rsidRPr="00126329">
        <w:t>dults with OSA,</w:t>
      </w:r>
      <w:r>
        <w:t xml:space="preserve"> classified as p</w:t>
      </w:r>
      <w:r w:rsidRPr="00126329">
        <w:t>hysically inactive</w:t>
      </w:r>
      <w:r>
        <w:t>,</w:t>
      </w:r>
      <w:r w:rsidRPr="00126329">
        <w:t xml:space="preserve"> </w:t>
      </w:r>
      <w:r>
        <w:t xml:space="preserve">are </w:t>
      </w:r>
      <w:r w:rsidRPr="00126329">
        <w:t xml:space="preserve">high </w:t>
      </w:r>
      <w:r>
        <w:t>risk for</w:t>
      </w:r>
      <w:r w:rsidRPr="00126329">
        <w:t xml:space="preserve"> hypertension</w:t>
      </w:r>
      <w:r>
        <w:rPr>
          <w:vertAlign w:val="superscript"/>
        </w:rPr>
        <w:t>4</w:t>
      </w:r>
      <w:r w:rsidRPr="00126329">
        <w:t xml:space="preserve"> </w:t>
      </w:r>
      <w:r>
        <w:t xml:space="preserve">which if untreated </w:t>
      </w:r>
      <w:r w:rsidRPr="00126329">
        <w:t xml:space="preserve">is 2-3 times greater than </w:t>
      </w:r>
      <w:r>
        <w:t xml:space="preserve">the mortality risk for </w:t>
      </w:r>
      <w:r w:rsidRPr="00126329">
        <w:t>healthy New Zealand adults</w:t>
      </w:r>
      <w:r>
        <w:t>.</w:t>
      </w:r>
      <w:r>
        <w:rPr>
          <w:vertAlign w:val="superscript"/>
        </w:rPr>
        <w:t>5</w:t>
      </w:r>
    </w:p>
    <w:p w14:paraId="02BB7F9D" w14:textId="77777777" w:rsidR="00467A2A" w:rsidRPr="00126329" w:rsidRDefault="00467A2A" w:rsidP="00467A2A">
      <w:pPr>
        <w:tabs>
          <w:tab w:val="left" w:pos="0"/>
        </w:tabs>
        <w:spacing w:line="360" w:lineRule="auto"/>
      </w:pPr>
      <w:r w:rsidRPr="00126329">
        <w:t>70% of adults with OSA are overweight/obese</w:t>
      </w:r>
      <w:r>
        <w:rPr>
          <w:vertAlign w:val="superscript"/>
        </w:rPr>
        <w:t>6</w:t>
      </w:r>
      <w:r w:rsidRPr="00126329">
        <w:t xml:space="preserve"> and a 10% reduction in weight predicts a 26% improvement in apnoea severity</w:t>
      </w:r>
      <w:r>
        <w:t>.</w:t>
      </w:r>
      <w:r>
        <w:rPr>
          <w:vertAlign w:val="superscript"/>
        </w:rPr>
        <w:t>7</w:t>
      </w:r>
      <w:r>
        <w:t xml:space="preserve"> Conversely, </w:t>
      </w:r>
      <w:r w:rsidRPr="00126329">
        <w:t xml:space="preserve">weight gain is a predictor </w:t>
      </w:r>
      <w:r>
        <w:t xml:space="preserve">for worsening </w:t>
      </w:r>
      <w:r w:rsidRPr="00126329">
        <w:t>sever</w:t>
      </w:r>
      <w:r>
        <w:t xml:space="preserve">ity of </w:t>
      </w:r>
      <w:r w:rsidRPr="00126329">
        <w:t>OSA</w:t>
      </w:r>
      <w:r>
        <w:t xml:space="preserve"> in patients with mild OSA.</w:t>
      </w:r>
      <w:r>
        <w:rPr>
          <w:vertAlign w:val="superscript"/>
        </w:rPr>
        <w:t xml:space="preserve">7  </w:t>
      </w:r>
      <w:r w:rsidRPr="00126329">
        <w:t xml:space="preserve"> Physical activity intervention may, therefore, offer a possible strategy to offset weight gain, </w:t>
      </w:r>
      <w:r>
        <w:t>and provide</w:t>
      </w:r>
      <w:r w:rsidRPr="00126329">
        <w:t xml:space="preserve"> associated health benefits and health cost savings. </w:t>
      </w:r>
    </w:p>
    <w:p w14:paraId="6E1B5C9C" w14:textId="77777777" w:rsidR="00467A2A" w:rsidRDefault="00467A2A" w:rsidP="00467A2A">
      <w:pPr>
        <w:tabs>
          <w:tab w:val="left" w:pos="0"/>
        </w:tabs>
        <w:spacing w:line="360" w:lineRule="auto"/>
        <w:rPr>
          <w:vertAlign w:val="superscript"/>
        </w:rPr>
      </w:pPr>
      <w:r>
        <w:t>Management of OSA with continuous positive airway pressure (</w:t>
      </w:r>
      <w:r w:rsidRPr="00126329">
        <w:t>CPAP</w:t>
      </w:r>
      <w:r>
        <w:t>)</w:t>
      </w:r>
      <w:r w:rsidRPr="00126329">
        <w:t xml:space="preserve">, effectively reduces apnoea severity, but does not address the </w:t>
      </w:r>
      <w:r>
        <w:t xml:space="preserve">lifestyle </w:t>
      </w:r>
      <w:r w:rsidRPr="00126329">
        <w:t>issues associated with being overweight/obese</w:t>
      </w:r>
      <w:r>
        <w:t>.</w:t>
      </w:r>
      <w:r>
        <w:rPr>
          <w:vertAlign w:val="superscript"/>
        </w:rPr>
        <w:t>8</w:t>
      </w:r>
      <w:r w:rsidRPr="00126329">
        <w:t xml:space="preserve"> </w:t>
      </w:r>
      <w:r>
        <w:t>In fact s</w:t>
      </w:r>
      <w:r w:rsidRPr="00126329">
        <w:t>tudies</w:t>
      </w:r>
      <w:r>
        <w:t xml:space="preserve"> on CPAP usage</w:t>
      </w:r>
      <w:r w:rsidRPr="00126329">
        <w:t xml:space="preserve"> have demonstrated a link </w:t>
      </w:r>
      <w:r>
        <w:t xml:space="preserve">with </w:t>
      </w:r>
      <w:r w:rsidRPr="00126329">
        <w:t>weight gain</w:t>
      </w:r>
      <w:r>
        <w:t>,</w:t>
      </w:r>
      <w:r>
        <w:rPr>
          <w:vertAlign w:val="superscript"/>
        </w:rPr>
        <w:t>9, 10</w:t>
      </w:r>
      <w:r w:rsidRPr="00126329">
        <w:t xml:space="preserve"> and no change in physical activity levels</w:t>
      </w:r>
      <w:r>
        <w:t>.</w:t>
      </w:r>
      <w:r>
        <w:rPr>
          <w:vertAlign w:val="superscript"/>
        </w:rPr>
        <w:t>11,12</w:t>
      </w:r>
    </w:p>
    <w:p w14:paraId="2ABCBDD1" w14:textId="77777777" w:rsidR="00467A2A" w:rsidRPr="00D966BD" w:rsidRDefault="00467A2A" w:rsidP="00467A2A">
      <w:pPr>
        <w:tabs>
          <w:tab w:val="left" w:pos="0"/>
        </w:tabs>
        <w:spacing w:line="360" w:lineRule="auto"/>
        <w:rPr>
          <w:b/>
          <w:i/>
        </w:rPr>
      </w:pPr>
      <w:r w:rsidRPr="00D966BD">
        <w:rPr>
          <w:b/>
          <w:i/>
        </w:rPr>
        <w:t>Rationale</w:t>
      </w:r>
    </w:p>
    <w:p w14:paraId="25CAD01F" w14:textId="77777777" w:rsidR="00467A2A" w:rsidRDefault="00467A2A" w:rsidP="00467A2A">
      <w:pPr>
        <w:tabs>
          <w:tab w:val="left" w:pos="0"/>
        </w:tabs>
        <w:spacing w:line="360" w:lineRule="auto"/>
      </w:pPr>
      <w:r w:rsidRPr="00126329">
        <w:t>Moderate/vigorous exercise may improve health outcomes and support weight loss in adults with OSA</w:t>
      </w:r>
      <w:r>
        <w:t>.</w:t>
      </w:r>
      <w:r>
        <w:rPr>
          <w:vertAlign w:val="superscript"/>
        </w:rPr>
        <w:t xml:space="preserve">13, 14, 15 </w:t>
      </w:r>
      <w:r>
        <w:t xml:space="preserve"> </w:t>
      </w:r>
      <w:r w:rsidRPr="006E4EF0">
        <w:t>Aerobic exercise has demonstrated improvements in apnoea severity.</w:t>
      </w:r>
      <w:hyperlink w:anchor="_ENREF_1" w:tooltip="Kline, 2011 #90" w:history="1">
        <w:r w:rsidRPr="006E4EF0">
          <w:fldChar w:fldCharType="begin">
            <w:fldData xml:space="preserve">PEVuZE5vdGU+PENpdGU+PEF1dGhvcj5LbGluZTwvQXV0aG9yPjxZZWFyPjIwMTE8L1llYXI+PFJl
Y051bT45MDwvUmVjTnVtPjxEaXNwbGF5VGV4dD48c3R5bGUgZmFjZT0ic3VwZXJzY3JpcHQiPjE8
L3N0eWxlPjwvRGlzcGxheVRleHQ+PHJlY29yZD48cmVjLW51bWJlcj45MDwvcmVjLW51bWJlcj48
Zm9yZWlnbi1rZXlzPjxrZXkgYXBwPSJFTiIgZGItaWQ9ImV3ZXd0ZDJ6aTIwdmE1ZXA5cmNwc2Z0
cXZ0MmUwMmZwcjJ6MCI+OTA8L2tleT48L2ZvcmVpZ24ta2V5cz48cmVmLXR5cGUgbmFtZT0iSm91
cm5hbCBBcnRpY2xlIj4xNzwvcmVmLXR5cGU+PGNvbnRyaWJ1dG9ycz48YXV0aG9ycz48YXV0aG9y
PktsaW5lLCBDLiBFLjwvYXV0aG9yPjxhdXRob3I+Q3Jvd2xleSwgRS4gUC48L2F1dGhvcj48YXV0
aG9yPkV3aW5nLCBHLiBCLjwvYXV0aG9yPjxhdXRob3I+QnVyY2gsIEouIEIuPC9hdXRob3I+PGF1
dGhvcj5CbGFpciwgUy4gTi48L2F1dGhvcj48YXV0aG9yPkR1cnN0aW5lLCBKLiBMLjwvYXV0aG9y
PjxhdXRob3I+RGF2aXMsIEouIE0uPC9hdXRob3I+PGF1dGhvcj5Zb3VuZ3N0ZWR0LCBTLiBELjwv
YXV0aG9yPjwvYXV0aG9ycz48L2NvbnRyaWJ1dG9ycz48YXV0aC1hZGRyZXNzPkRlcGFydG1lbnQg
b2YgUHN5Y2hpYXRyeSwgVW5pdmVyc2l0eSBvZiBQaXR0c2J1cmdoIFNjaG9vbCBvZiBNZWRpY2lu
ZSwgUGl0dHNidXJnaCwgUEEgMTUyMTMsIFVTQS4ga2xpbmVjQHVwbWMuZWR1PC9hdXRoLWFkZHJl
c3M+PHRpdGxlcz48dGl0bGU+VGhlIGVmZmVjdCBvZiBleGVyY2lzZSB0cmFpbmluZyBvbiBvYnN0
cnVjdGl2ZSBzbGVlcCBhcG5lYSBhbmQgc2xlZXAgcXVhbGl0eTogYSByYW5kb21pemVkIGNvbnRy
b2xsZWQgdHJpYWw8L3RpdGxlPjxzZWNvbmRhcnktdGl0bGU+U2xlZXA8L3NlY29uZGFyeS10aXRs
ZT48YWx0LXRpdGxlPlNsZWVwPC9hbHQtdGl0bGU+PC90aXRsZXM+PHBlcmlvZGljYWw+PGZ1bGwt
dGl0bGU+U2xlZXA8L2Z1bGwtdGl0bGU+PC9wZXJpb2RpY2FsPjxhbHQtcGVyaW9kaWNhbD48ZnVs
bC10aXRsZT5TbGVlcDwvZnVsbC10aXRsZT48L2FsdC1wZXJpb2RpY2FsPjxwYWdlcz4xNjMxLTQw
PC9wYWdlcz48dm9sdW1lPjM0PC92b2x1bWU+PG51bWJlcj4xMjwvbnVtYmVyPjxlZGl0aW9uPjIw
MTEvMTIvMDI8L2VkaXRpb24+PGtleXdvcmRzPjxrZXl3b3JkPkFkb2xlc2NlbnQ8L2tleXdvcmQ+
PGtleXdvcmQ+QWR1bHQ8L2tleXdvcmQ+PGtleXdvcmQ+KkV4ZXJjaXNlIFRoZXJhcHkvbWV0aG9k
czwva2V5d29yZD48a2V5d29yZD5GZW1hbGU8L2tleXdvcmQ+PGtleXdvcmQ+Rm9vZCBIYWJpdHM8
L2tleXdvcmQ+PGtleXdvcmQ+SHVtYW5zPC9rZXl3b3JkPjxrZXl3b3JkPkxpZmUgU3R5bGU8L2tl
eXdvcmQ+PGtleXdvcmQ+TWFsZTwva2V5d29yZD48a2V5d29yZD5NaWRkbGUgQWdlZDwva2V5d29y
ZD48a2V5d29yZD5PYmVzaXR5L2NvbXBsaWNhdGlvbnMvdGhlcmFweTwva2V5d29yZD48a2V5d29y
ZD5QYXRpZW50IENvbXBsaWFuY2U8L2tleXdvcmQ+PGtleXdvcmQ+UG9seXNvbW5vZ3JhcGh5PC9r
ZXl3b3JkPjxrZXl3b3JkPlNldmVyaXR5IG9mIElsbG5lc3MgSW5kZXg8L2tleXdvcmQ+PGtleXdv
cmQ+KlNsZWVwL3BoeXNpb2xvZ3k8L2tleXdvcmQ+PGtleXdvcmQ+U2xlZXAgQXBuZWEsIE9ic3Ry
dWN0aXZlL2NvbXBsaWNhdGlvbnMvcGh5c2lvcGF0aG9sb2d5Lyp0aGVyYXB5PC9rZXl3b3JkPjxr
ZXl3b3JkPllvdW5nIEFkdWx0PC9rZXl3b3JkPjwva2V5d29yZHM+PGRhdGVzPjx5ZWFyPjIwMTE8
L3llYXI+PHB1Yi1kYXRlcz48ZGF0ZT5EZWM8L2RhdGU+PC9wdWItZGF0ZXM+PC9kYXRlcz48aXNi
bj4wMTYxLTgxMDU8L2lzYm4+PGFjY2Vzc2lvbi1udW0+MjIxMzE1OTk8L2FjY2Vzc2lvbi1udW0+
PHVybHM+PC91cmxzPjxjdXN0b20yPlBtYzMyMDg4Mzk8L2N1c3RvbTI+PGVsZWN0cm9uaWMtcmVz
b3VyY2UtbnVtPjEwLjU2NjUvc2xlZXAuMTQyMjwvZWxlY3Ryb25pYy1yZXNvdXJjZS1udW0+PHJl
bW90ZS1kYXRhYmFzZS1wcm92aWRlcj5ObG08L3JlbW90ZS1kYXRhYmFzZS1wcm92aWRlcj48bGFu
Z3VhZ2U+ZW5nPC9sYW5ndWFnZT48L3JlY29yZD48L0NpdGU+PC9FbmROb3RlPn==
</w:fldData>
          </w:fldChar>
        </w:r>
        <w:r w:rsidRPr="006E4EF0">
          <w:instrText xml:space="preserve"> ADDIN EN.CITE </w:instrText>
        </w:r>
        <w:r w:rsidRPr="006E4EF0">
          <w:fldChar w:fldCharType="begin">
            <w:fldData xml:space="preserve">PEVuZE5vdGU+PENpdGU+PEF1dGhvcj5LbGluZTwvQXV0aG9yPjxZZWFyPjIwMTE8L1llYXI+PFJl
Y051bT45MDwvUmVjTnVtPjxEaXNwbGF5VGV4dD48c3R5bGUgZmFjZT0ic3VwZXJzY3JpcHQiPjE8
L3N0eWxlPjwvRGlzcGxheVRleHQ+PHJlY29yZD48cmVjLW51bWJlcj45MDwvcmVjLW51bWJlcj48
Zm9yZWlnbi1rZXlzPjxrZXkgYXBwPSJFTiIgZGItaWQ9ImV3ZXd0ZDJ6aTIwdmE1ZXA5cmNwc2Z0
cXZ0MmUwMmZwcjJ6MCI+OTA8L2tleT48L2ZvcmVpZ24ta2V5cz48cmVmLXR5cGUgbmFtZT0iSm91
cm5hbCBBcnRpY2xlIj4xNzwvcmVmLXR5cGU+PGNvbnRyaWJ1dG9ycz48YXV0aG9ycz48YXV0aG9y
PktsaW5lLCBDLiBFLjwvYXV0aG9yPjxhdXRob3I+Q3Jvd2xleSwgRS4gUC48L2F1dGhvcj48YXV0
aG9yPkV3aW5nLCBHLiBCLjwvYXV0aG9yPjxhdXRob3I+QnVyY2gsIEouIEIuPC9hdXRob3I+PGF1
dGhvcj5CbGFpciwgUy4gTi48L2F1dGhvcj48YXV0aG9yPkR1cnN0aW5lLCBKLiBMLjwvYXV0aG9y
PjxhdXRob3I+RGF2aXMsIEouIE0uPC9hdXRob3I+PGF1dGhvcj5Zb3VuZ3N0ZWR0LCBTLiBELjwv
YXV0aG9yPjwvYXV0aG9ycz48L2NvbnRyaWJ1dG9ycz48YXV0aC1hZGRyZXNzPkRlcGFydG1lbnQg
b2YgUHN5Y2hpYXRyeSwgVW5pdmVyc2l0eSBvZiBQaXR0c2J1cmdoIFNjaG9vbCBvZiBNZWRpY2lu
ZSwgUGl0dHNidXJnaCwgUEEgMTUyMTMsIFVTQS4ga2xpbmVjQHVwbWMuZWR1PC9hdXRoLWFkZHJl
c3M+PHRpdGxlcz48dGl0bGU+VGhlIGVmZmVjdCBvZiBleGVyY2lzZSB0cmFpbmluZyBvbiBvYnN0
cnVjdGl2ZSBzbGVlcCBhcG5lYSBhbmQgc2xlZXAgcXVhbGl0eTogYSByYW5kb21pemVkIGNvbnRy
b2xsZWQgdHJpYWw8L3RpdGxlPjxzZWNvbmRhcnktdGl0bGU+U2xlZXA8L3NlY29uZGFyeS10aXRs
ZT48YWx0LXRpdGxlPlNsZWVwPC9hbHQtdGl0bGU+PC90aXRsZXM+PHBlcmlvZGljYWw+PGZ1bGwt
dGl0bGU+U2xlZXA8L2Z1bGwtdGl0bGU+PC9wZXJpb2RpY2FsPjxhbHQtcGVyaW9kaWNhbD48ZnVs
bC10aXRsZT5TbGVlcDwvZnVsbC10aXRsZT48L2FsdC1wZXJpb2RpY2FsPjxwYWdlcz4xNjMxLTQw
PC9wYWdlcz48dm9sdW1lPjM0PC92b2x1bWU+PG51bWJlcj4xMjwvbnVtYmVyPjxlZGl0aW9uPjIw
MTEvMTIvMDI8L2VkaXRpb24+PGtleXdvcmRzPjxrZXl3b3JkPkFkb2xlc2NlbnQ8L2tleXdvcmQ+
PGtleXdvcmQ+QWR1bHQ8L2tleXdvcmQ+PGtleXdvcmQ+KkV4ZXJjaXNlIFRoZXJhcHkvbWV0aG9k
czwva2V5d29yZD48a2V5d29yZD5GZW1hbGU8L2tleXdvcmQ+PGtleXdvcmQ+Rm9vZCBIYWJpdHM8
L2tleXdvcmQ+PGtleXdvcmQ+SHVtYW5zPC9rZXl3b3JkPjxrZXl3b3JkPkxpZmUgU3R5bGU8L2tl
eXdvcmQ+PGtleXdvcmQ+TWFsZTwva2V5d29yZD48a2V5d29yZD5NaWRkbGUgQWdlZDwva2V5d29y
ZD48a2V5d29yZD5PYmVzaXR5L2NvbXBsaWNhdGlvbnMvdGhlcmFweTwva2V5d29yZD48a2V5d29y
ZD5QYXRpZW50IENvbXBsaWFuY2U8L2tleXdvcmQ+PGtleXdvcmQ+UG9seXNvbW5vZ3JhcGh5PC9r
ZXl3b3JkPjxrZXl3b3JkPlNldmVyaXR5IG9mIElsbG5lc3MgSW5kZXg8L2tleXdvcmQ+PGtleXdv
cmQ+KlNsZWVwL3BoeXNpb2xvZ3k8L2tleXdvcmQ+PGtleXdvcmQ+U2xlZXAgQXBuZWEsIE9ic3Ry
dWN0aXZlL2NvbXBsaWNhdGlvbnMvcGh5c2lvcGF0aG9sb2d5Lyp0aGVyYXB5PC9rZXl3b3JkPjxr
ZXl3b3JkPllvdW5nIEFkdWx0PC9rZXl3b3JkPjwva2V5d29yZHM+PGRhdGVzPjx5ZWFyPjIwMTE8
L3llYXI+PHB1Yi1kYXRlcz48ZGF0ZT5EZWM8L2RhdGU+PC9wdWItZGF0ZXM+PC9kYXRlcz48aXNi
bj4wMTYxLTgxMDU8L2lzYm4+PGFjY2Vzc2lvbi1udW0+MjIxMzE1OTk8L2FjY2Vzc2lvbi1udW0+
PHVybHM+PC91cmxzPjxjdXN0b20yPlBtYzMyMDg4Mzk8L2N1c3RvbTI+PGVsZWN0cm9uaWMtcmVz
b3VyY2UtbnVtPjEwLjU2NjUvc2xlZXAuMTQyMjwvZWxlY3Ryb25pYy1yZXNvdXJjZS1udW0+PHJl
bW90ZS1kYXRhYmFzZS1wcm92aWRlcj5ObG08L3JlbW90ZS1kYXRhYmFzZS1wcm92aWRlcj48bGFu
Z3VhZ2U+ZW5nPC9sYW5ndWFnZT48L3JlY29yZD48L0NpdGU+PC9FbmROb3RlPn==
</w:fldData>
          </w:fldChar>
        </w:r>
        <w:r w:rsidRPr="006E4EF0">
          <w:instrText xml:space="preserve"> ADDIN EN.CITE.DATA </w:instrText>
        </w:r>
        <w:r w:rsidRPr="006E4EF0">
          <w:fldChar w:fldCharType="end"/>
        </w:r>
        <w:r w:rsidRPr="006E4EF0">
          <w:fldChar w:fldCharType="separate"/>
        </w:r>
        <w:r w:rsidRPr="006E4EF0">
          <w:rPr>
            <w:noProof/>
            <w:vertAlign w:val="superscript"/>
          </w:rPr>
          <w:t>1</w:t>
        </w:r>
        <w:r w:rsidRPr="006E4EF0">
          <w:fldChar w:fldCharType="end"/>
        </w:r>
      </w:hyperlink>
      <w:r w:rsidRPr="006E4EF0">
        <w:rPr>
          <w:vertAlign w:val="superscript"/>
        </w:rPr>
        <w:t>6</w:t>
      </w:r>
      <w:r w:rsidRPr="006E4EF0">
        <w:t xml:space="preserve">  </w:t>
      </w:r>
      <w:r w:rsidRPr="00126329">
        <w:t xml:space="preserve">However, studies lack rigour e.g. small sample sizes; no control group; reliance on self-reported activity </w:t>
      </w:r>
      <w:r>
        <w:t xml:space="preserve">levels.  </w:t>
      </w:r>
    </w:p>
    <w:p w14:paraId="709EFCE4" w14:textId="77777777" w:rsidR="00467A2A" w:rsidRDefault="00467A2A" w:rsidP="00467A2A">
      <w:pPr>
        <w:tabs>
          <w:tab w:val="left" w:pos="0"/>
        </w:tabs>
        <w:spacing w:line="360" w:lineRule="auto"/>
      </w:pPr>
      <w:r>
        <w:lastRenderedPageBreak/>
        <w:t xml:space="preserve">Data from our phase 1 study indicated that, in a cohort at risk of OSA, there were higher rates of cardiovascular disease, type 2 diabetes, obesity and hypertension than in the general population.   Of the total cohort, those who were less physically active were more likely to have uncontrolled hypertension and type 2 diabetes.  Almost all participants not meeting the recommended physical activity guidelines were obese.  In addition, those subsequently diagnosed with moderate-to-severe OSA were less likely to be meeting WHO physical activity guidelines, were sedentary for longer and more likely to do no physical activity in a typical week when compared with the total cohort of individuals at risk of OSA.  Of our total cohort, 48% were typically sedentary for greater than six hours a day.  88% of participants agreed they would like to be more physically active, with low motivation cited as the key barrier to participation.  </w:t>
      </w:r>
    </w:p>
    <w:p w14:paraId="1E58A98C" w14:textId="77777777" w:rsidR="00467A2A" w:rsidRDefault="00467A2A" w:rsidP="00467A2A">
      <w:pPr>
        <w:tabs>
          <w:tab w:val="left" w:pos="0"/>
        </w:tabs>
        <w:spacing w:line="360" w:lineRule="auto"/>
      </w:pPr>
      <w:r>
        <w:t>A</w:t>
      </w:r>
      <w:r w:rsidRPr="00126329">
        <w:t>dherence to</w:t>
      </w:r>
      <w:r>
        <w:t xml:space="preserve"> </w:t>
      </w:r>
      <w:r w:rsidRPr="00126329">
        <w:t xml:space="preserve">physical activity, and </w:t>
      </w:r>
      <w:r>
        <w:t xml:space="preserve">its associated </w:t>
      </w:r>
      <w:r w:rsidRPr="00126329">
        <w:t xml:space="preserve">benefits, have not </w:t>
      </w:r>
      <w:r>
        <w:t>been studied in those with OSA.  Studies have shown a</w:t>
      </w:r>
      <w:r w:rsidRPr="00126329">
        <w:t>dherence to exercise</w:t>
      </w:r>
      <w:r>
        <w:t xml:space="preserve">/physical activity </w:t>
      </w:r>
      <w:r w:rsidRPr="00126329">
        <w:t xml:space="preserve">in </w:t>
      </w:r>
      <w:r>
        <w:t>other</w:t>
      </w:r>
      <w:r w:rsidRPr="00126329">
        <w:t xml:space="preserve"> patient population</w:t>
      </w:r>
      <w:r>
        <w:t>s with chronic diseases</w:t>
      </w:r>
      <w:r w:rsidRPr="00126329">
        <w:t xml:space="preserve"> is poor, with dropout rates</w:t>
      </w:r>
      <w:r>
        <w:t xml:space="preserve"> reported to be between</w:t>
      </w:r>
      <w:r w:rsidRPr="00126329">
        <w:t xml:space="preserve"> 50-90%</w:t>
      </w:r>
      <w:r>
        <w:t>.</w:t>
      </w:r>
      <w:r>
        <w:rPr>
          <w:vertAlign w:val="superscript"/>
        </w:rPr>
        <w:t>17</w:t>
      </w:r>
      <w:r>
        <w:t xml:space="preserve"> T</w:t>
      </w:r>
      <w:r w:rsidRPr="00126329">
        <w:t xml:space="preserve">o </w:t>
      </w:r>
      <w:r>
        <w:t>improve adherence, barriers to activity need</w:t>
      </w:r>
      <w:r w:rsidRPr="00126329">
        <w:t xml:space="preserve"> to be </w:t>
      </w:r>
      <w:r>
        <w:t>identified and overcome</w:t>
      </w:r>
      <w:r w:rsidRPr="00126329">
        <w:t xml:space="preserve"> </w:t>
      </w:r>
      <w:r>
        <w:t xml:space="preserve">and </w:t>
      </w:r>
      <w:r w:rsidRPr="00126329">
        <w:t>behaviour change</w:t>
      </w:r>
      <w:r>
        <w:t>d, through use of</w:t>
      </w:r>
      <w:r w:rsidRPr="00126329">
        <w:t xml:space="preserve"> </w:t>
      </w:r>
      <w:r w:rsidRPr="00553311">
        <w:t>motivational</w:t>
      </w:r>
      <w:r w:rsidRPr="00126329">
        <w:t xml:space="preserve"> strategies meaningful to </w:t>
      </w:r>
      <w:r>
        <w:t>the</w:t>
      </w:r>
      <w:r w:rsidRPr="00126329">
        <w:t xml:space="preserve"> individual</w:t>
      </w:r>
      <w:r>
        <w:t>.</w:t>
      </w:r>
      <w:r>
        <w:rPr>
          <w:vertAlign w:val="superscript"/>
        </w:rPr>
        <w:t>17</w:t>
      </w:r>
    </w:p>
    <w:p w14:paraId="4A6D16EE" w14:textId="77777777" w:rsidR="00467A2A" w:rsidRDefault="00467A2A" w:rsidP="00467A2A">
      <w:pPr>
        <w:tabs>
          <w:tab w:val="left" w:pos="0"/>
        </w:tabs>
        <w:spacing w:line="360" w:lineRule="auto"/>
        <w:rPr>
          <w:lang w:eastAsia="en-US"/>
        </w:rPr>
      </w:pPr>
      <w:r w:rsidRPr="00126329">
        <w:t>Group physical activity provides support and social connectivity</w:t>
      </w:r>
      <w:r>
        <w:t>.  K</w:t>
      </w:r>
      <w:r w:rsidRPr="00126329">
        <w:t xml:space="preserve">ey influences on attendance </w:t>
      </w:r>
      <w:r>
        <w:t>include</w:t>
      </w:r>
      <w:r w:rsidRPr="00126329">
        <w:t xml:space="preserve"> the development of relationships with participants and the health professionals involved</w:t>
      </w:r>
      <w:r>
        <w:t>.</w:t>
      </w:r>
      <w:r>
        <w:rPr>
          <w:vertAlign w:val="superscript"/>
        </w:rPr>
        <w:t>18</w:t>
      </w:r>
      <w:r>
        <w:t xml:space="preserve"> </w:t>
      </w:r>
      <w:r w:rsidRPr="00126329">
        <w:rPr>
          <w:lang w:eastAsia="en-US"/>
        </w:rPr>
        <w:t>The use of text messaging</w:t>
      </w:r>
      <w:r>
        <w:rPr>
          <w:lang w:eastAsia="en-US"/>
        </w:rPr>
        <w:t xml:space="preserve"> as a </w:t>
      </w:r>
      <w:r w:rsidRPr="00126329">
        <w:rPr>
          <w:lang w:eastAsia="en-US"/>
        </w:rPr>
        <w:t xml:space="preserve">motivational tool is </w:t>
      </w:r>
      <w:r>
        <w:rPr>
          <w:lang w:eastAsia="en-US"/>
        </w:rPr>
        <w:t>an</w:t>
      </w:r>
      <w:r w:rsidRPr="00126329">
        <w:rPr>
          <w:lang w:eastAsia="en-US"/>
        </w:rPr>
        <w:t xml:space="preserve"> approach for supporting these individuals, and has been shown to be successful in </w:t>
      </w:r>
      <w:r>
        <w:rPr>
          <w:lang w:eastAsia="en-US"/>
        </w:rPr>
        <w:t xml:space="preserve">motivating </w:t>
      </w:r>
      <w:r w:rsidRPr="00126329">
        <w:rPr>
          <w:lang w:eastAsia="en-US"/>
        </w:rPr>
        <w:t>other patient groups</w:t>
      </w:r>
      <w:r>
        <w:rPr>
          <w:lang w:eastAsia="en-US"/>
        </w:rPr>
        <w:t xml:space="preserve"> to increase physical activity levels,</w:t>
      </w:r>
      <w:r>
        <w:rPr>
          <w:vertAlign w:val="superscript"/>
          <w:lang w:eastAsia="en-US"/>
        </w:rPr>
        <w:t>19</w:t>
      </w:r>
      <w:r w:rsidRPr="00126329">
        <w:rPr>
          <w:lang w:eastAsia="en-US"/>
        </w:rPr>
        <w:t xml:space="preserve"> whilst also pro</w:t>
      </w:r>
      <w:r>
        <w:rPr>
          <w:lang w:eastAsia="en-US"/>
        </w:rPr>
        <w:t xml:space="preserve">viding time and cost benefits.  </w:t>
      </w:r>
      <w:r w:rsidRPr="004761C8">
        <w:rPr>
          <w:rFonts w:cstheme="minorHAnsi"/>
          <w:lang w:eastAsia="en-US"/>
        </w:rPr>
        <w:t>Tailo</w:t>
      </w:r>
      <w:r w:rsidRPr="004761C8">
        <w:rPr>
          <w:rFonts w:cstheme="minorHAnsi"/>
        </w:rPr>
        <w:t xml:space="preserve">ring feedback and customisation of </w:t>
      </w:r>
      <w:r>
        <w:rPr>
          <w:rFonts w:cstheme="minorHAnsi"/>
        </w:rPr>
        <w:t xml:space="preserve">text </w:t>
      </w:r>
      <w:r w:rsidRPr="004761C8">
        <w:rPr>
          <w:rFonts w:cstheme="minorHAnsi"/>
        </w:rPr>
        <w:t xml:space="preserve">messages has been associated with greater intervention </w:t>
      </w:r>
      <w:r w:rsidRPr="004761C8">
        <w:rPr>
          <w:rStyle w:val="highlight2"/>
          <w:rFonts w:cstheme="minorHAnsi"/>
        </w:rPr>
        <w:t>efficacy.</w:t>
      </w:r>
      <w:r>
        <w:rPr>
          <w:rStyle w:val="highlight2"/>
          <w:rFonts w:cstheme="minorHAnsi"/>
          <w:vertAlign w:val="superscript"/>
        </w:rPr>
        <w:t>20</w:t>
      </w:r>
      <w:r>
        <w:rPr>
          <w:rStyle w:val="highlight2"/>
          <w:rFonts w:cstheme="minorHAnsi"/>
        </w:rPr>
        <w:t xml:space="preserve"> </w:t>
      </w:r>
      <w:r w:rsidRPr="00126329">
        <w:rPr>
          <w:lang w:eastAsia="en-US"/>
        </w:rPr>
        <w:t>To date no studies have explored the use of motivational text messag</w:t>
      </w:r>
      <w:r>
        <w:rPr>
          <w:lang w:eastAsia="en-US"/>
        </w:rPr>
        <w:t>ing in the population with OSA.</w:t>
      </w:r>
    </w:p>
    <w:p w14:paraId="561595B5" w14:textId="77777777" w:rsidR="00467A2A" w:rsidRPr="0092384A" w:rsidRDefault="00467A2A" w:rsidP="00467A2A">
      <w:pPr>
        <w:tabs>
          <w:tab w:val="left" w:pos="0"/>
        </w:tabs>
        <w:spacing w:line="360" w:lineRule="auto"/>
        <w:rPr>
          <w:lang w:eastAsia="en-US"/>
        </w:rPr>
      </w:pPr>
    </w:p>
    <w:p w14:paraId="151D1427" w14:textId="77777777" w:rsidR="00467A2A" w:rsidRPr="00BE14E2" w:rsidRDefault="00467A2A" w:rsidP="00467A2A">
      <w:pPr>
        <w:spacing w:line="360" w:lineRule="auto"/>
        <w:rPr>
          <w:b/>
          <w:i/>
        </w:rPr>
      </w:pPr>
      <w:r w:rsidRPr="00BE14E2">
        <w:rPr>
          <w:b/>
          <w:i/>
        </w:rPr>
        <w:t>Study objectives:</w:t>
      </w:r>
    </w:p>
    <w:p w14:paraId="179AD604" w14:textId="77777777" w:rsidR="00467A2A" w:rsidRPr="00BE14E2" w:rsidRDefault="00467A2A" w:rsidP="00467A2A">
      <w:pPr>
        <w:spacing w:line="360" w:lineRule="auto"/>
      </w:pPr>
      <w:r w:rsidRPr="00BE14E2">
        <w:t>In a cohort of adults at risk of obstructive sleep apnoea (OSA):</w:t>
      </w:r>
    </w:p>
    <w:p w14:paraId="2A11139F" w14:textId="77777777" w:rsidR="00467A2A" w:rsidRPr="00BE14E2" w:rsidRDefault="00467A2A" w:rsidP="00467A2A">
      <w:pPr>
        <w:pStyle w:val="ListParagraph"/>
        <w:numPr>
          <w:ilvl w:val="0"/>
          <w:numId w:val="1"/>
        </w:numPr>
        <w:spacing w:line="360" w:lineRule="auto"/>
      </w:pPr>
      <w:r w:rsidRPr="00BE14E2">
        <w:t>To investigate the effects of a 12-week physical activity intervention on physical activity behaviour and a range of relevant health outcomes.</w:t>
      </w:r>
    </w:p>
    <w:p w14:paraId="6C2A8F21" w14:textId="77777777" w:rsidR="00467A2A" w:rsidRPr="00BE14E2" w:rsidRDefault="00467A2A" w:rsidP="00467A2A">
      <w:pPr>
        <w:pStyle w:val="ListParagraph"/>
        <w:numPr>
          <w:ilvl w:val="0"/>
          <w:numId w:val="1"/>
        </w:numPr>
        <w:spacing w:line="360" w:lineRule="auto"/>
      </w:pPr>
      <w:r w:rsidRPr="00BE14E2">
        <w:t>To compare activity levels and sedentary time during a physical activity programme with and without tailored text messaging intervention.</w:t>
      </w:r>
    </w:p>
    <w:p w14:paraId="37C1D30F" w14:textId="77777777" w:rsidR="00467A2A" w:rsidRPr="00BE14E2" w:rsidRDefault="00467A2A" w:rsidP="00467A2A">
      <w:pPr>
        <w:pStyle w:val="ListParagraph"/>
        <w:numPr>
          <w:ilvl w:val="0"/>
          <w:numId w:val="1"/>
        </w:numPr>
        <w:spacing w:line="360" w:lineRule="auto"/>
      </w:pPr>
      <w:r w:rsidRPr="00BE14E2">
        <w:t xml:space="preserve">To compare physical activity behaviour in those undergoing CPAP treatment with those who are not. </w:t>
      </w:r>
    </w:p>
    <w:p w14:paraId="21CAB9D9" w14:textId="77777777" w:rsidR="00467A2A" w:rsidRDefault="00467A2A" w:rsidP="00467A2A">
      <w:pPr>
        <w:pStyle w:val="ListParagraph"/>
        <w:numPr>
          <w:ilvl w:val="0"/>
          <w:numId w:val="1"/>
        </w:numPr>
        <w:spacing w:line="360" w:lineRule="auto"/>
      </w:pPr>
      <w:r w:rsidRPr="00BE14E2">
        <w:lastRenderedPageBreak/>
        <w:t>To objectively measure p</w:t>
      </w:r>
      <w:r>
        <w:t xml:space="preserve">hysical activity levels at three </w:t>
      </w:r>
      <w:r w:rsidRPr="00BE14E2">
        <w:t>time points (baseline, 12 and 24 weeks) in conjunction with a supervised exercise intervention and compare levels with current World Health Organization weekly recommendations.</w:t>
      </w:r>
    </w:p>
    <w:p w14:paraId="794873AC" w14:textId="77777777" w:rsidR="00467A2A" w:rsidRPr="00BE14E2" w:rsidRDefault="00467A2A" w:rsidP="00467A2A">
      <w:pPr>
        <w:spacing w:line="360" w:lineRule="auto"/>
      </w:pPr>
      <w:r w:rsidRPr="00BE14E2">
        <w:rPr>
          <w:b/>
          <w:i/>
        </w:rPr>
        <w:t>Methods</w:t>
      </w:r>
      <w:r w:rsidRPr="00BE14E2">
        <w:t>:</w:t>
      </w:r>
    </w:p>
    <w:p w14:paraId="6B8A9660" w14:textId="77777777" w:rsidR="00467A2A" w:rsidRPr="00BE14E2" w:rsidRDefault="00467A2A" w:rsidP="00467A2A">
      <w:pPr>
        <w:spacing w:line="360" w:lineRule="auto"/>
      </w:pPr>
      <w:r w:rsidRPr="00BE14E2">
        <w:rPr>
          <w:i/>
        </w:rPr>
        <w:t>Aim</w:t>
      </w:r>
      <w:r w:rsidRPr="00BE14E2">
        <w:t>: to investigate the effect of physical activity intervention with or without tailored text messaging on physical activity behaviour and exercise self-efficacy and in adults at risk of OSA, and secondly, the effect of CPAP on physical activity and related health outcomes on a subgroup of those diagnosed with moderate-severe obstructive sleep a</w:t>
      </w:r>
      <w:r>
        <w:t>pnoea</w:t>
      </w:r>
      <w:r w:rsidRPr="00BE14E2">
        <w:t xml:space="preserve">. </w:t>
      </w:r>
    </w:p>
    <w:p w14:paraId="3EB7DBAF" w14:textId="77777777" w:rsidR="00467A2A" w:rsidRPr="00BE14E2" w:rsidRDefault="00467A2A" w:rsidP="00467A2A">
      <w:pPr>
        <w:spacing w:line="360" w:lineRule="auto"/>
      </w:pPr>
      <w:bookmarkStart w:id="1" w:name="_Hlk481662000"/>
      <w:r w:rsidRPr="00BE14E2">
        <w:rPr>
          <w:i/>
        </w:rPr>
        <w:t>Primary outcome measure:</w:t>
      </w:r>
      <w:r w:rsidRPr="00BE14E2">
        <w:rPr>
          <w:b/>
          <w:i/>
        </w:rPr>
        <w:t xml:space="preserve"> </w:t>
      </w:r>
      <w:r>
        <w:t>positive changes in fu</w:t>
      </w:r>
      <w:r w:rsidRPr="00BE14E2">
        <w:t xml:space="preserve">nctional exercise capacity </w:t>
      </w:r>
      <w:r>
        <w:t xml:space="preserve">as measured by six-minute walk test.  </w:t>
      </w:r>
    </w:p>
    <w:p w14:paraId="2E739753" w14:textId="77777777" w:rsidR="00467A2A" w:rsidRPr="00C20076" w:rsidRDefault="00467A2A" w:rsidP="00467A2A">
      <w:pPr>
        <w:spacing w:line="360" w:lineRule="auto"/>
      </w:pPr>
      <w:r w:rsidRPr="00BE14E2">
        <w:rPr>
          <w:i/>
        </w:rPr>
        <w:t>Secondary outcome measures:</w:t>
      </w:r>
      <w:r>
        <w:t xml:space="preserve"> c</w:t>
      </w:r>
      <w:r w:rsidRPr="00BE14E2">
        <w:t>hanges in physical activity behaviour as measured by moderate-vigorous physical activity (MVPA) bouts using accelerometry data</w:t>
      </w:r>
      <w:r>
        <w:t xml:space="preserve">, </w:t>
      </w:r>
      <w:r w:rsidRPr="00BE14E2">
        <w:t>gait speed,</w:t>
      </w:r>
      <w:r>
        <w:t xml:space="preserve"> muscle strength,</w:t>
      </w:r>
      <w:r w:rsidRPr="00BE14E2">
        <w:t xml:space="preserve"> self-efficacy, sedentary time, sleep duration/disturbance (as measured by accelerometry), depressive symptoms, </w:t>
      </w:r>
      <w:r>
        <w:t>quality of life.</w:t>
      </w:r>
    </w:p>
    <w:p w14:paraId="23812152" w14:textId="77777777" w:rsidR="00467A2A" w:rsidRPr="00BE14E2" w:rsidRDefault="00467A2A" w:rsidP="00467A2A">
      <w:pPr>
        <w:spacing w:line="360" w:lineRule="auto"/>
        <w:rPr>
          <w:i/>
          <w:u w:val="single"/>
        </w:rPr>
      </w:pPr>
      <w:r w:rsidRPr="00BE14E2">
        <w:rPr>
          <w:i/>
          <w:u w:val="single"/>
        </w:rPr>
        <w:t>Study design:</w:t>
      </w:r>
    </w:p>
    <w:p w14:paraId="2BE81C49" w14:textId="77777777" w:rsidR="00467A2A" w:rsidRPr="00BE14E2" w:rsidRDefault="00467A2A" w:rsidP="00467A2A">
      <w:pPr>
        <w:spacing w:line="360" w:lineRule="auto"/>
        <w:contextualSpacing/>
        <w:rPr>
          <w:rFonts w:cstheme="minorHAnsi"/>
        </w:rPr>
      </w:pPr>
      <w:r w:rsidRPr="00BE14E2">
        <w:t>This study is a three-</w:t>
      </w:r>
      <w:r w:rsidRPr="00BE14E2">
        <w:rPr>
          <w:bCs/>
        </w:rPr>
        <w:t>arm pre-test-post-test design</w:t>
      </w:r>
      <w:r w:rsidRPr="00BE14E2">
        <w:t xml:space="preserve"> with participants being </w:t>
      </w:r>
      <w:r w:rsidRPr="00BE14E2">
        <w:rPr>
          <w:rFonts w:cstheme="minorHAnsi"/>
        </w:rPr>
        <w:t>recruited from referrals to the Dunedin Sleep Clinic, with symptoms indicative of OSA,</w:t>
      </w:r>
      <w:r w:rsidRPr="00BE14E2" w:rsidDel="005A740F">
        <w:rPr>
          <w:rFonts w:cstheme="minorHAnsi"/>
        </w:rPr>
        <w:t xml:space="preserve"> </w:t>
      </w:r>
      <w:r w:rsidRPr="00BE14E2">
        <w:rPr>
          <w:rFonts w:cstheme="minorHAnsi"/>
        </w:rPr>
        <w:t xml:space="preserve">who meet the </w:t>
      </w:r>
      <w:r w:rsidRPr="00BE14E2">
        <w:t>Dunedin Sleep Clinic</w:t>
      </w:r>
      <w:r w:rsidRPr="00BE14E2">
        <w:rPr>
          <w:rFonts w:cstheme="minorHAnsi"/>
        </w:rPr>
        <w:t xml:space="preserve"> threshold for an investigative Embletta overnight sleep study.  A convenience sampling method will be used, with participants selected based on availability.  This will allow for recruitment </w:t>
      </w:r>
      <w:r>
        <w:rPr>
          <w:rFonts w:cstheme="minorHAnsi"/>
        </w:rPr>
        <w:t xml:space="preserve">of a desired sample size of 150 </w:t>
      </w:r>
      <w:r w:rsidRPr="00BE14E2">
        <w:rPr>
          <w:rFonts w:cstheme="minorHAnsi"/>
        </w:rPr>
        <w:t>from the target populatio</w:t>
      </w:r>
      <w:r>
        <w:rPr>
          <w:rFonts w:cstheme="minorHAnsi"/>
        </w:rPr>
        <w:t>n: (</w:t>
      </w:r>
      <w:r w:rsidRPr="00BE14E2">
        <w:rPr>
          <w:rFonts w:cstheme="minorHAnsi"/>
        </w:rPr>
        <w:t>the Sleep Clinic averages 40 referrals/month, of which approximately 70% meet the eligibility criteria for the study as evidenced by 28 Embletta overnight sleep studies being undertaken each month</w:t>
      </w:r>
      <w:r>
        <w:rPr>
          <w:rFonts w:cstheme="minorHAnsi"/>
        </w:rPr>
        <w:t>)</w:t>
      </w:r>
      <w:r w:rsidRPr="00BE14E2">
        <w:rPr>
          <w:rFonts w:cstheme="minorHAnsi"/>
        </w:rPr>
        <w:t xml:space="preserve">.  Based on an estimated response rate of 60%, the required participant sample will be recruited within </w:t>
      </w:r>
      <w:r>
        <w:rPr>
          <w:rFonts w:cstheme="minorHAnsi"/>
        </w:rPr>
        <w:t>ten</w:t>
      </w:r>
      <w:r w:rsidRPr="00BE14E2">
        <w:rPr>
          <w:rFonts w:cstheme="minorHAnsi"/>
        </w:rPr>
        <w:t xml:space="preserve"> months.</w:t>
      </w:r>
    </w:p>
    <w:p w14:paraId="0291D9AA" w14:textId="77777777" w:rsidR="00467A2A" w:rsidRDefault="00467A2A" w:rsidP="00467A2A">
      <w:pPr>
        <w:spacing w:line="360" w:lineRule="auto"/>
        <w:contextualSpacing/>
        <w:rPr>
          <w:rFonts w:cstheme="minorHAnsi"/>
        </w:rPr>
      </w:pPr>
    </w:p>
    <w:p w14:paraId="30580AA0" w14:textId="77777777" w:rsidR="00467A2A" w:rsidRPr="00BE14E2" w:rsidRDefault="00467A2A" w:rsidP="00467A2A">
      <w:pPr>
        <w:spacing w:line="360" w:lineRule="auto"/>
      </w:pPr>
      <w:r w:rsidRPr="00BE14E2">
        <w:t>Each participant will be provided with a personalised exercise programme based on the outcome of the baseline data collected.</w:t>
      </w:r>
      <w:r>
        <w:t xml:space="preserve">  </w:t>
      </w:r>
      <w:r w:rsidRPr="00BE14E2">
        <w:t xml:space="preserve">For practicality, participants from out of town will be allocated to the tailored text messaging group if unavailable to travel.  All other participants will be randomised to an intervention group.  </w:t>
      </w:r>
    </w:p>
    <w:p w14:paraId="3C9C7AFD" w14:textId="77777777" w:rsidR="00467A2A" w:rsidRPr="00BE14E2" w:rsidRDefault="00467A2A" w:rsidP="00467A2A">
      <w:pPr>
        <w:spacing w:line="360" w:lineRule="auto"/>
      </w:pPr>
      <w:r w:rsidRPr="00BE14E2">
        <w:t xml:space="preserve">The three-arm intervention will be as follows: </w:t>
      </w:r>
    </w:p>
    <w:p w14:paraId="5A2704BD" w14:textId="77777777" w:rsidR="00467A2A" w:rsidRPr="00BE14E2" w:rsidRDefault="00467A2A" w:rsidP="00467A2A">
      <w:pPr>
        <w:spacing w:line="360" w:lineRule="auto"/>
      </w:pPr>
      <w:r w:rsidRPr="00BE14E2">
        <w:t xml:space="preserve">Group 1 – weekly supervised exercise group </w:t>
      </w:r>
    </w:p>
    <w:p w14:paraId="25EDB5C8" w14:textId="77777777" w:rsidR="00467A2A" w:rsidRPr="00BE14E2" w:rsidRDefault="00467A2A" w:rsidP="00467A2A">
      <w:pPr>
        <w:spacing w:line="360" w:lineRule="auto"/>
      </w:pPr>
      <w:r w:rsidRPr="00BE14E2">
        <w:t>Group 2 – weekly supervised exercise group plus tailored text messaging</w:t>
      </w:r>
    </w:p>
    <w:p w14:paraId="2B637B72" w14:textId="77777777" w:rsidR="00467A2A" w:rsidRPr="00BE14E2" w:rsidRDefault="00467A2A" w:rsidP="00467A2A">
      <w:pPr>
        <w:spacing w:line="360" w:lineRule="auto"/>
      </w:pPr>
      <w:r w:rsidRPr="00BE14E2">
        <w:lastRenderedPageBreak/>
        <w:t>Group 3 – tailored text messaging only</w:t>
      </w:r>
    </w:p>
    <w:p w14:paraId="22838A53" w14:textId="77777777" w:rsidR="00467A2A" w:rsidRPr="00BE14E2" w:rsidRDefault="00467A2A" w:rsidP="00467A2A">
      <w:pPr>
        <w:spacing w:line="360" w:lineRule="auto"/>
      </w:pPr>
    </w:p>
    <w:tbl>
      <w:tblPr>
        <w:tblStyle w:val="TableGrid"/>
        <w:tblW w:w="10450" w:type="dxa"/>
        <w:tblInd w:w="-147" w:type="dxa"/>
        <w:tblLayout w:type="fixed"/>
        <w:tblLook w:val="04A0" w:firstRow="1" w:lastRow="0" w:firstColumn="1" w:lastColumn="0" w:noHBand="0" w:noVBand="1"/>
      </w:tblPr>
      <w:tblGrid>
        <w:gridCol w:w="851"/>
        <w:gridCol w:w="1276"/>
        <w:gridCol w:w="851"/>
        <w:gridCol w:w="236"/>
        <w:gridCol w:w="787"/>
        <w:gridCol w:w="1276"/>
        <w:gridCol w:w="886"/>
        <w:gridCol w:w="236"/>
        <w:gridCol w:w="910"/>
        <w:gridCol w:w="1412"/>
        <w:gridCol w:w="878"/>
        <w:gridCol w:w="851"/>
      </w:tblGrid>
      <w:tr w:rsidR="00467A2A" w:rsidRPr="00BE14E2" w14:paraId="5D56C3FE" w14:textId="77777777" w:rsidTr="00F4274D">
        <w:tc>
          <w:tcPr>
            <w:tcW w:w="10450" w:type="dxa"/>
            <w:gridSpan w:val="12"/>
          </w:tcPr>
          <w:bookmarkEnd w:id="1"/>
          <w:p w14:paraId="2B5E57B0" w14:textId="77777777" w:rsidR="00467A2A" w:rsidRPr="00BE14E2" w:rsidRDefault="00467A2A" w:rsidP="00F4274D">
            <w:pPr>
              <w:spacing w:line="360" w:lineRule="auto"/>
              <w:jc w:val="center"/>
              <w:rPr>
                <w:bCs/>
              </w:rPr>
            </w:pPr>
            <w:r>
              <w:rPr>
                <w:bCs/>
              </w:rPr>
              <w:t xml:space="preserve">                                                                       </w:t>
            </w:r>
            <w:r w:rsidRPr="00BE14E2">
              <w:rPr>
                <w:bCs/>
              </w:rPr>
              <w:t>BASELINE TESTING PRE EMBLETTA</w:t>
            </w:r>
            <w:r>
              <w:rPr>
                <w:bCs/>
              </w:rPr>
              <w:t xml:space="preserve">                                                         WK 0</w:t>
            </w:r>
          </w:p>
        </w:tc>
      </w:tr>
      <w:tr w:rsidR="00467A2A" w:rsidRPr="00BE14E2" w14:paraId="5FF4E09C" w14:textId="77777777" w:rsidTr="00F4274D">
        <w:tc>
          <w:tcPr>
            <w:tcW w:w="10450" w:type="dxa"/>
            <w:gridSpan w:val="12"/>
          </w:tcPr>
          <w:p w14:paraId="64A9C4EF" w14:textId="77777777" w:rsidR="00467A2A" w:rsidRPr="00BE14E2" w:rsidRDefault="00467A2A" w:rsidP="00F4274D">
            <w:pPr>
              <w:spacing w:line="360" w:lineRule="auto"/>
              <w:jc w:val="center"/>
              <w:rPr>
                <w:bCs/>
              </w:rPr>
            </w:pPr>
            <w:r>
              <w:rPr>
                <w:bCs/>
              </w:rPr>
              <w:t xml:space="preserve">                                                                                EMBLETTA + ACTIGRAPH                                                                   DAY 6</w:t>
            </w:r>
          </w:p>
        </w:tc>
      </w:tr>
      <w:tr w:rsidR="00467A2A" w:rsidRPr="00BE14E2" w14:paraId="3E8E0706" w14:textId="77777777" w:rsidTr="00F4274D">
        <w:tc>
          <w:tcPr>
            <w:tcW w:w="851" w:type="dxa"/>
            <w:shd w:val="clear" w:color="auto" w:fill="D9E2F3" w:themeFill="accent1" w:themeFillTint="33"/>
          </w:tcPr>
          <w:p w14:paraId="5059AE11" w14:textId="77777777" w:rsidR="00467A2A" w:rsidRPr="00BE14E2" w:rsidRDefault="00467A2A" w:rsidP="00467A2A">
            <w:pPr>
              <w:spacing w:line="360" w:lineRule="auto"/>
              <w:rPr>
                <w:bCs/>
              </w:rPr>
            </w:pPr>
          </w:p>
        </w:tc>
        <w:tc>
          <w:tcPr>
            <w:tcW w:w="1276" w:type="dxa"/>
            <w:shd w:val="clear" w:color="auto" w:fill="D9E2F3" w:themeFill="accent1" w:themeFillTint="33"/>
          </w:tcPr>
          <w:p w14:paraId="1B77A383" w14:textId="77777777" w:rsidR="00467A2A" w:rsidRPr="00BE14E2" w:rsidRDefault="00467A2A" w:rsidP="00467A2A">
            <w:pPr>
              <w:spacing w:line="360" w:lineRule="auto"/>
              <w:rPr>
                <w:bCs/>
              </w:rPr>
            </w:pPr>
            <w:r w:rsidRPr="00BE14E2">
              <w:rPr>
                <w:bCs/>
              </w:rPr>
              <w:t>EXERCISE GROUP</w:t>
            </w:r>
            <w:r>
              <w:rPr>
                <w:bCs/>
              </w:rPr>
              <w:t>, NO</w:t>
            </w:r>
            <w:r w:rsidRPr="00BE14E2">
              <w:rPr>
                <w:bCs/>
              </w:rPr>
              <w:t xml:space="preserve"> TEXTING</w:t>
            </w:r>
          </w:p>
        </w:tc>
        <w:tc>
          <w:tcPr>
            <w:tcW w:w="851" w:type="dxa"/>
            <w:shd w:val="clear" w:color="auto" w:fill="D9E2F3" w:themeFill="accent1" w:themeFillTint="33"/>
          </w:tcPr>
          <w:p w14:paraId="57C88A31" w14:textId="77777777" w:rsidR="00467A2A" w:rsidRPr="00BE14E2" w:rsidRDefault="00467A2A" w:rsidP="00467A2A">
            <w:pPr>
              <w:spacing w:line="360" w:lineRule="auto"/>
              <w:rPr>
                <w:bCs/>
              </w:rPr>
            </w:pPr>
          </w:p>
        </w:tc>
        <w:tc>
          <w:tcPr>
            <w:tcW w:w="236" w:type="dxa"/>
          </w:tcPr>
          <w:p w14:paraId="436A5D15" w14:textId="77777777" w:rsidR="00467A2A" w:rsidRPr="00BE14E2" w:rsidRDefault="00467A2A" w:rsidP="00467A2A">
            <w:pPr>
              <w:spacing w:line="360" w:lineRule="auto"/>
              <w:rPr>
                <w:bCs/>
              </w:rPr>
            </w:pPr>
          </w:p>
        </w:tc>
        <w:tc>
          <w:tcPr>
            <w:tcW w:w="787" w:type="dxa"/>
            <w:shd w:val="clear" w:color="auto" w:fill="E2EFD9" w:themeFill="accent6" w:themeFillTint="33"/>
          </w:tcPr>
          <w:p w14:paraId="6281BBF4" w14:textId="77777777" w:rsidR="00467A2A" w:rsidRPr="00BE14E2" w:rsidRDefault="00467A2A" w:rsidP="00467A2A">
            <w:pPr>
              <w:spacing w:line="360" w:lineRule="auto"/>
              <w:rPr>
                <w:bCs/>
              </w:rPr>
            </w:pPr>
          </w:p>
        </w:tc>
        <w:tc>
          <w:tcPr>
            <w:tcW w:w="1276" w:type="dxa"/>
            <w:shd w:val="clear" w:color="auto" w:fill="E2EFD9" w:themeFill="accent6" w:themeFillTint="33"/>
          </w:tcPr>
          <w:p w14:paraId="26146ADD" w14:textId="77777777" w:rsidR="00467A2A" w:rsidRPr="00BE14E2" w:rsidRDefault="00467A2A" w:rsidP="00467A2A">
            <w:pPr>
              <w:spacing w:line="360" w:lineRule="auto"/>
              <w:rPr>
                <w:bCs/>
              </w:rPr>
            </w:pPr>
            <w:r>
              <w:rPr>
                <w:bCs/>
              </w:rPr>
              <w:t>EXERCISE GROUP +</w:t>
            </w:r>
            <w:r w:rsidRPr="00BE14E2">
              <w:rPr>
                <w:bCs/>
              </w:rPr>
              <w:t xml:space="preserve"> TEXTING</w:t>
            </w:r>
          </w:p>
        </w:tc>
        <w:tc>
          <w:tcPr>
            <w:tcW w:w="886" w:type="dxa"/>
            <w:shd w:val="clear" w:color="auto" w:fill="E2EFD9" w:themeFill="accent6" w:themeFillTint="33"/>
          </w:tcPr>
          <w:p w14:paraId="78547759" w14:textId="77777777" w:rsidR="00467A2A" w:rsidRPr="00BE14E2" w:rsidRDefault="00467A2A" w:rsidP="00467A2A">
            <w:pPr>
              <w:spacing w:line="360" w:lineRule="auto"/>
              <w:rPr>
                <w:bCs/>
              </w:rPr>
            </w:pPr>
          </w:p>
        </w:tc>
        <w:tc>
          <w:tcPr>
            <w:tcW w:w="236" w:type="dxa"/>
          </w:tcPr>
          <w:p w14:paraId="5B739415" w14:textId="77777777" w:rsidR="00467A2A" w:rsidRPr="00BE14E2" w:rsidRDefault="00467A2A" w:rsidP="00467A2A">
            <w:pPr>
              <w:spacing w:line="360" w:lineRule="auto"/>
              <w:rPr>
                <w:bCs/>
              </w:rPr>
            </w:pPr>
          </w:p>
        </w:tc>
        <w:tc>
          <w:tcPr>
            <w:tcW w:w="910" w:type="dxa"/>
            <w:shd w:val="clear" w:color="auto" w:fill="FFF2CC" w:themeFill="accent4" w:themeFillTint="33"/>
          </w:tcPr>
          <w:p w14:paraId="7C04C21E" w14:textId="77777777" w:rsidR="00467A2A" w:rsidRPr="00BE14E2" w:rsidRDefault="00467A2A" w:rsidP="00467A2A">
            <w:pPr>
              <w:spacing w:line="360" w:lineRule="auto"/>
              <w:rPr>
                <w:bCs/>
              </w:rPr>
            </w:pPr>
          </w:p>
        </w:tc>
        <w:tc>
          <w:tcPr>
            <w:tcW w:w="1412" w:type="dxa"/>
            <w:shd w:val="clear" w:color="auto" w:fill="FFF2CC" w:themeFill="accent4" w:themeFillTint="33"/>
          </w:tcPr>
          <w:p w14:paraId="5D97E698" w14:textId="77777777" w:rsidR="00467A2A" w:rsidRPr="00BE14E2" w:rsidRDefault="00467A2A" w:rsidP="00467A2A">
            <w:pPr>
              <w:spacing w:line="360" w:lineRule="auto"/>
              <w:rPr>
                <w:bCs/>
              </w:rPr>
            </w:pPr>
            <w:r w:rsidRPr="00BE14E2">
              <w:rPr>
                <w:bCs/>
              </w:rPr>
              <w:t xml:space="preserve"> TEXTING</w:t>
            </w:r>
          </w:p>
        </w:tc>
        <w:tc>
          <w:tcPr>
            <w:tcW w:w="878" w:type="dxa"/>
            <w:shd w:val="clear" w:color="auto" w:fill="FFF2CC" w:themeFill="accent4" w:themeFillTint="33"/>
          </w:tcPr>
          <w:p w14:paraId="27762C10" w14:textId="77777777" w:rsidR="00467A2A" w:rsidRPr="00BE14E2" w:rsidRDefault="00467A2A" w:rsidP="00467A2A">
            <w:pPr>
              <w:spacing w:line="360" w:lineRule="auto"/>
              <w:rPr>
                <w:bCs/>
              </w:rPr>
            </w:pPr>
          </w:p>
        </w:tc>
        <w:tc>
          <w:tcPr>
            <w:tcW w:w="851" w:type="dxa"/>
          </w:tcPr>
          <w:p w14:paraId="7B85294A" w14:textId="77777777" w:rsidR="00467A2A" w:rsidRPr="00BE14E2" w:rsidRDefault="00467A2A" w:rsidP="00467A2A">
            <w:pPr>
              <w:spacing w:line="360" w:lineRule="auto"/>
              <w:rPr>
                <w:bCs/>
              </w:rPr>
            </w:pPr>
            <w:r>
              <w:rPr>
                <w:bCs/>
              </w:rPr>
              <w:t>WK 1</w:t>
            </w:r>
          </w:p>
        </w:tc>
      </w:tr>
      <w:tr w:rsidR="00467A2A" w:rsidRPr="00BE14E2" w14:paraId="481A7D24" w14:textId="77777777" w:rsidTr="00F4274D">
        <w:tc>
          <w:tcPr>
            <w:tcW w:w="851" w:type="dxa"/>
            <w:shd w:val="clear" w:color="auto" w:fill="D9E2F3" w:themeFill="accent1" w:themeFillTint="33"/>
          </w:tcPr>
          <w:p w14:paraId="69B056DB" w14:textId="77777777" w:rsidR="00467A2A" w:rsidRPr="00BE14E2" w:rsidRDefault="00467A2A" w:rsidP="00467A2A">
            <w:pPr>
              <w:spacing w:line="360" w:lineRule="auto"/>
              <w:rPr>
                <w:bCs/>
              </w:rPr>
            </w:pPr>
          </w:p>
        </w:tc>
        <w:tc>
          <w:tcPr>
            <w:tcW w:w="1276" w:type="dxa"/>
            <w:tcBorders>
              <w:bottom w:val="single" w:sz="4" w:space="0" w:color="auto"/>
            </w:tcBorders>
            <w:shd w:val="clear" w:color="auto" w:fill="D9E2F3" w:themeFill="accent1" w:themeFillTint="33"/>
          </w:tcPr>
          <w:p w14:paraId="2D00FC0E"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78720" behindDoc="0" locked="0" layoutInCell="1" allowOverlap="1" wp14:anchorId="4CE12F00" wp14:editId="75D4EC50">
                      <wp:simplePos x="0" y="0"/>
                      <wp:positionH relativeFrom="column">
                        <wp:posOffset>240330</wp:posOffset>
                      </wp:positionH>
                      <wp:positionV relativeFrom="paragraph">
                        <wp:posOffset>25292</wp:posOffset>
                      </wp:positionV>
                      <wp:extent cx="146649" cy="319178"/>
                      <wp:effectExtent l="19050" t="0" r="25400" b="43180"/>
                      <wp:wrapNone/>
                      <wp:docPr id="1"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87E2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8.9pt;margin-top:2pt;width:11.55pt;height:25.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yQdQIAAD4FAAAOAAAAZHJzL2Uyb0RvYy54bWysVE1v2zAMvQ/YfxB0Xx1n6VdQpwhadBhQ&#10;tMXaoWdFlmIDkqhRSpzs14+SHbdoix2G5aBIJvlIPj3q4nJnDdsqDC24ipdHE86Uk1C3bl3xn083&#10;X844C1G4WhhwquJ7Ffjl4vOni87P1RQaMLVCRiAuzDtf8SZGPy+KIBtlRTgCrxwZNaAVkY64LmoU&#10;HaFbU0wnk5OiA6w9glQh0Nfr3sgXGV9rJeO91kFFZipOtcW8Yl5XaS0WF2K+RuGbVg5liH+oworW&#10;UdIR6lpEwTbYvoOyrUQIoOORBFuA1q1UuQfqppy86eaxEV7lXoic4Eeawv+DlXfbB2RtTXfHmROW&#10;rugaOseWiNCxaeKn82FObo/+AYdToG1qdqfRpn9qg+0yp/uRU7WLTNLHcnZyMjvnTJLpa3lenp4l&#10;zOIl2GOI3xRYljYVryl7Tp7pFNvbEHv/gx8Fp4r6GvIu7o1KZRj3Q2nqhbJOc3RWkboyyLaC7l9I&#10;qVwse1MjatV/Pp7QbyhqjMglZsCErFtjRuwBICn0PXZf6+CfQlUW4Rg8+VthffAYkTODi2OwbR3g&#10;RwCGuhoy9/4HknpqEksrqPd00wj9CAQvb1oi/FaE+CCQNE/TQXMc72nRBrqKw7DjrAH8/dH35E9S&#10;JCtnHc1QxcOvjUDFmfnuSKTn5WyWhi4fZsenUzrga8vqtcVt7BXQNZEQqbq8Tf7RHLYawT7TuC9T&#10;VjIJJyl3xWXEw+Eq9rNND4ZUy2V2o0HzIt66Ry8TeGI1aelp9yzQD6qLJNc7OMybmL/RXe+bIh0s&#10;NxF0m0X5wuvANw1pFs7woKRX4PU5e708e4s/AAAA//8DAFBLAwQUAAYACAAAACEAI6Hcm90AAAAG&#10;AQAADwAAAGRycy9kb3ducmV2LnhtbEyPQU7DMBBF90jcwRokdtSGtgFCnKqAKlR11YYDuPE0iYjH&#10;Uew0oadnWMFy9L/ef5OtJteKM/ah8aThfqZAIJXeNlRp+Cw2d08gQjRkTesJNXxjgFV+fZWZ1PqR&#10;9ng+xEowhEJqNNQxdqmUoazRmTDzHRJnJ987E/nsK2l7MzLctfJBqUQ60xAv1KbDtxrLr8PgNMz3&#10;u1OyHTbq/cPH3fqyvBSvY6H17c20fgERcYp/ZfjVZ3XI2enoB7JBtMx4ZPOoYcEfcZyoZxBHDcvF&#10;HGSeyf/6+Q8AAAD//wMAUEsBAi0AFAAGAAgAAAAhALaDOJL+AAAA4QEAABMAAAAAAAAAAAAAAAAA&#10;AAAAAFtDb250ZW50X1R5cGVzXS54bWxQSwECLQAUAAYACAAAACEAOP0h/9YAAACUAQAACwAAAAAA&#10;AAAAAAAAAAAvAQAAX3JlbHMvLnJlbHNQSwECLQAUAAYACAAAACEAcXNckHUCAAA+BQAADgAAAAAA&#10;AAAAAAAAAAAuAgAAZHJzL2Uyb0RvYy54bWxQSwECLQAUAAYACAAAACEAI6Hcm90AAAAGAQAADwAA&#10;AAAAAAAAAAAAAADPBAAAZHJzL2Rvd25yZXYueG1sUEsFBgAAAAAEAAQA8wAAANkFAAAAAA==&#10;" adj="16638" fillcolor="#4472c4 [3204]" strokecolor="#1f3763 [1604]" strokeweight="1pt"/>
                  </w:pict>
                </mc:Fallback>
              </mc:AlternateContent>
            </w:r>
          </w:p>
          <w:p w14:paraId="19D27F87" w14:textId="77777777" w:rsidR="00467A2A" w:rsidRPr="00BE14E2" w:rsidRDefault="00467A2A" w:rsidP="00467A2A">
            <w:pPr>
              <w:spacing w:line="360" w:lineRule="auto"/>
              <w:rPr>
                <w:bCs/>
              </w:rPr>
            </w:pPr>
          </w:p>
        </w:tc>
        <w:tc>
          <w:tcPr>
            <w:tcW w:w="851" w:type="dxa"/>
            <w:shd w:val="clear" w:color="auto" w:fill="D9E2F3" w:themeFill="accent1" w:themeFillTint="33"/>
          </w:tcPr>
          <w:p w14:paraId="3B731ABC" w14:textId="77777777" w:rsidR="00467A2A" w:rsidRPr="00BE14E2" w:rsidRDefault="00467A2A" w:rsidP="00467A2A">
            <w:pPr>
              <w:spacing w:line="360" w:lineRule="auto"/>
              <w:rPr>
                <w:bCs/>
              </w:rPr>
            </w:pPr>
          </w:p>
        </w:tc>
        <w:tc>
          <w:tcPr>
            <w:tcW w:w="236" w:type="dxa"/>
          </w:tcPr>
          <w:p w14:paraId="49D57D15" w14:textId="77777777" w:rsidR="00467A2A" w:rsidRPr="00BE14E2" w:rsidRDefault="00467A2A" w:rsidP="00467A2A">
            <w:pPr>
              <w:spacing w:line="360" w:lineRule="auto"/>
              <w:rPr>
                <w:bCs/>
              </w:rPr>
            </w:pPr>
          </w:p>
        </w:tc>
        <w:tc>
          <w:tcPr>
            <w:tcW w:w="787" w:type="dxa"/>
            <w:tcBorders>
              <w:bottom w:val="single" w:sz="4" w:space="0" w:color="auto"/>
            </w:tcBorders>
            <w:shd w:val="clear" w:color="auto" w:fill="E2EFD9" w:themeFill="accent6" w:themeFillTint="33"/>
          </w:tcPr>
          <w:p w14:paraId="1E2C5FDB" w14:textId="77777777" w:rsidR="00467A2A" w:rsidRPr="00BE14E2" w:rsidRDefault="00467A2A" w:rsidP="00467A2A">
            <w:pPr>
              <w:spacing w:line="360" w:lineRule="auto"/>
              <w:rPr>
                <w:bCs/>
              </w:rPr>
            </w:pPr>
          </w:p>
        </w:tc>
        <w:tc>
          <w:tcPr>
            <w:tcW w:w="1276" w:type="dxa"/>
            <w:shd w:val="clear" w:color="auto" w:fill="E2EFD9" w:themeFill="accent6" w:themeFillTint="33"/>
          </w:tcPr>
          <w:p w14:paraId="27660424"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79744" behindDoc="0" locked="0" layoutInCell="1" allowOverlap="1" wp14:anchorId="047AA6B0" wp14:editId="70595785">
                      <wp:simplePos x="0" y="0"/>
                      <wp:positionH relativeFrom="column">
                        <wp:posOffset>263609</wp:posOffset>
                      </wp:positionH>
                      <wp:positionV relativeFrom="paragraph">
                        <wp:posOffset>3175</wp:posOffset>
                      </wp:positionV>
                      <wp:extent cx="146649" cy="319178"/>
                      <wp:effectExtent l="19050" t="0" r="25400" b="43180"/>
                      <wp:wrapNone/>
                      <wp:docPr id="4" name="Down Arrow 7"/>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01AC7" id="Down Arrow 7" o:spid="_x0000_s1026" type="#_x0000_t67" style="position:absolute;margin-left:20.75pt;margin-top:.25pt;width:11.55pt;height:2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ZKdgIAAD4FAAAOAAAAZHJzL2Uyb0RvYy54bWysVE1v2zAMvQ/YfxB0Xx1n6VdQpwhadBhQ&#10;tMXaoWdFlmIDkqhRSpzs14+SHbdoix2G+SBTIvlIPpG6uNxZw7YKQwuu4uXRhDPlJNStW1f859PN&#10;lzPOQhSuFgacqvheBX65+PzpovNzNYUGTK2QEYgL885XvInRz4siyEZZEY7AK0dKDWhFpC2uixpF&#10;R+jWFNPJ5KToAGuPIFUIdHrdK/ki42utZLzXOqjITMUpt5hXzOsqrcXiQszXKHzTyiEN8Q9ZWNE6&#10;CjpCXYso2Abbd1C2lQgBdDySYAvQupUq10DVlJM31Tw2wqtcC5ET/EhT+H+w8m77gKytKz7jzAlL&#10;V3QNnWNLROjYaeKn82FOZo/+AYddIDEVu9No05/KYLvM6X7kVO0ik3RYzk5OZuecSVJ9Lc/L07OE&#10;Wbw4ewzxmwLLklDxmqLn4JlOsb0Nsbc/2JFzyqjPIUtxb1RKw7gfSlMtFHWavXMXqSuDbCvo/oWU&#10;ysWyVzWiVv3x8YS+IanRI6eYAROybo0ZsQeA1KHvsftcB/vkqnITjs6TvyXWO48eOTK4ODrb1gF+&#10;BGCoqiFyb38gqacmsbSCek83jdCPQPDypiXCb0WIDwKp52k6aI7jPS3aQFdxGCTOGsDfH50ne2pF&#10;0nLW0QxVPPzaCFScme+OmvS8nM3S0OXN7Ph0Sht8rVm91riNvQK6ppJeDC+zmOyjOYgawT7TuC9T&#10;VFIJJyl2xWXEw+Yq9rNND4ZUy2U2o0HzIt66Ry8TeGI19dLT7lmgH7ouUrvewWHexPxN3/W2ydPB&#10;chNBt7kpX3gd+KYhzY0zPCjpFXi9z1Yvz97iDwAAAP//AwBQSwMEFAAGAAgAAAAhAKySSsbbAAAA&#10;BQEAAA8AAABkcnMvZG93bnJldi54bWxMjsFqwzAQRO+F/IPYQG+NlDYxwbUc0pZQSk6J+wGKtbFN&#10;rZWx5NjN13d7ai8DwwwzL9tOrhVX7EPjScNyoUAgld42VGn4LPYPGxAhGrKm9YQavjHANp/dZSa1&#10;fqQjXk+xEjxCITUa6hi7VMpQ1uhMWPgOibOL752JbPtK2t6MPO5a+ahUIp1piB9q0+FrjeXXaXAa&#10;no6HS/Ix7NXbu4+H3W19K17GQuv7+bR7BhFxin9l+MVndMiZ6ewHskG0GlbLNTc1sHKarBIQZ3Zq&#10;AzLP5H/6/AcAAP//AwBQSwECLQAUAAYACAAAACEAtoM4kv4AAADhAQAAEwAAAAAAAAAAAAAAAAAA&#10;AAAAW0NvbnRlbnRfVHlwZXNdLnhtbFBLAQItABQABgAIAAAAIQA4/SH/1gAAAJQBAAALAAAAAAAA&#10;AAAAAAAAAC8BAABfcmVscy8ucmVsc1BLAQItABQABgAIAAAAIQBkUPZKdgIAAD4FAAAOAAAAAAAA&#10;AAAAAAAAAC4CAABkcnMvZTJvRG9jLnhtbFBLAQItABQABgAIAAAAIQCskkrG2wAAAAUBAAAPAAAA&#10;AAAAAAAAAAAAANAEAABkcnMvZG93bnJldi54bWxQSwUGAAAAAAQABADzAAAA2AUAAAAA&#10;" adj="16638" fillcolor="#4472c4 [3204]" strokecolor="#1f3763 [1604]" strokeweight="1pt"/>
                  </w:pict>
                </mc:Fallback>
              </mc:AlternateContent>
            </w:r>
          </w:p>
        </w:tc>
        <w:tc>
          <w:tcPr>
            <w:tcW w:w="886" w:type="dxa"/>
            <w:tcBorders>
              <w:bottom w:val="single" w:sz="4" w:space="0" w:color="auto"/>
            </w:tcBorders>
            <w:shd w:val="clear" w:color="auto" w:fill="E2EFD9" w:themeFill="accent6" w:themeFillTint="33"/>
          </w:tcPr>
          <w:p w14:paraId="0FB999AB" w14:textId="77777777" w:rsidR="00467A2A" w:rsidRPr="00BE14E2" w:rsidRDefault="00467A2A" w:rsidP="00467A2A">
            <w:pPr>
              <w:spacing w:line="360" w:lineRule="auto"/>
              <w:rPr>
                <w:bCs/>
              </w:rPr>
            </w:pPr>
          </w:p>
        </w:tc>
        <w:tc>
          <w:tcPr>
            <w:tcW w:w="236" w:type="dxa"/>
          </w:tcPr>
          <w:p w14:paraId="5E48FEA0" w14:textId="77777777" w:rsidR="00467A2A" w:rsidRPr="00BE14E2" w:rsidRDefault="00467A2A" w:rsidP="00467A2A">
            <w:pPr>
              <w:spacing w:line="360" w:lineRule="auto"/>
              <w:rPr>
                <w:bCs/>
              </w:rPr>
            </w:pPr>
          </w:p>
        </w:tc>
        <w:tc>
          <w:tcPr>
            <w:tcW w:w="910" w:type="dxa"/>
            <w:tcBorders>
              <w:bottom w:val="single" w:sz="4" w:space="0" w:color="auto"/>
            </w:tcBorders>
            <w:shd w:val="clear" w:color="auto" w:fill="FFF2CC" w:themeFill="accent4" w:themeFillTint="33"/>
          </w:tcPr>
          <w:p w14:paraId="315D213C" w14:textId="77777777" w:rsidR="00467A2A" w:rsidRPr="00BE14E2" w:rsidRDefault="00467A2A" w:rsidP="00467A2A">
            <w:pPr>
              <w:spacing w:line="360" w:lineRule="auto"/>
              <w:rPr>
                <w:bCs/>
              </w:rPr>
            </w:pPr>
          </w:p>
        </w:tc>
        <w:tc>
          <w:tcPr>
            <w:tcW w:w="1412" w:type="dxa"/>
            <w:shd w:val="clear" w:color="auto" w:fill="FFF2CC" w:themeFill="accent4" w:themeFillTint="33"/>
          </w:tcPr>
          <w:p w14:paraId="5CD0BDDB"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80768" behindDoc="0" locked="0" layoutInCell="1" allowOverlap="1" wp14:anchorId="2E7F8241" wp14:editId="6CB4B1AE">
                      <wp:simplePos x="0" y="0"/>
                      <wp:positionH relativeFrom="column">
                        <wp:posOffset>293933</wp:posOffset>
                      </wp:positionH>
                      <wp:positionV relativeFrom="paragraph">
                        <wp:posOffset>3175</wp:posOffset>
                      </wp:positionV>
                      <wp:extent cx="146649" cy="319178"/>
                      <wp:effectExtent l="19050" t="0" r="25400" b="43180"/>
                      <wp:wrapNone/>
                      <wp:docPr id="5" name="Down Arrow 8"/>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404D5" id="Down Arrow 8" o:spid="_x0000_s1026" type="#_x0000_t67" style="position:absolute;margin-left:23.15pt;margin-top:.25pt;width:11.55pt;height:2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iJdwIAAD4FAAAOAAAAZHJzL2Uyb0RvYy54bWysVE1v2zAMvQ/YfxB0Xx1n6VdQpwhadBhQ&#10;tMXaoWdFlmIDkqhRSpzs14+SHbdoix2G+SCLIvlIPpG6uNxZw7YKQwuu4uXRhDPlJNStW1f859PN&#10;lzPOQhSuFgacqvheBX65+PzpovNzNYUGTK2QEYgL885XvInRz4siyEZZEY7AK0dKDWhFJBHXRY2i&#10;I3RriulkclJ0gLVHkCoEOr3ulXyR8bVWMt5rHVRkpuKUW8wr5nWV1mJxIeZrFL5p5ZCG+IcsrGgd&#10;BR2hrkUUbIPtOyjbSoQAOh5JsAVo3UqVa6Bqysmbah4b4VWuhcgJfqQp/D9Yebd9QNbWFT/mzAlL&#10;V3QNnWNLROjYWeKn82FOZo/+AQcp0DYVu9No05/KYLvM6X7kVO0ik3RYzk5OZuecSVJ9Lc/L04xZ&#10;vDh7DPGbAsvSpuI1Rc/BM51iexsiRSX7gx0JKaM+h7yLe6NSGsb9UJpqoajT7J27SF0ZZFtB9y+k&#10;VC6WvaoRteqPjyf0pUIpyOiRpQyYkHVrzIg9AKQOfY/dwwz2yVXlJhydJ39LrHcePXJkcHF0tq0D&#10;/AjAUFVD5N7+QFJPTWJpBfWebhqhH4Hg5U1LhN+KEB8EUs/TdNAcx3tatIGu4jDsOGsAf390nuyp&#10;FUnLWUczVPHwayNQcWa+O2rS83I2S0OXhdnx6ZQEfK1Zvda4jb0CuqaSXgwv8zbZR3PYagT7TOO+&#10;TFFJJZyk2BWXEQ/CVexnmx4MqZbLbEaD5kW8dY9eJvDEauqlp92zQD90XaR2vYPDvIn5m77rbZOn&#10;g+Umgm5zU77wOvBNQ5obZ3hQ0ivwWs5WL8/e4g8AAAD//wMAUEsDBBQABgAIAAAAIQCivjPd2wAA&#10;AAUBAAAPAAAAZHJzL2Rvd25yZXYueG1sTI7BTsMwEETvSPyDtUjcqA1toxLiVAVUIdRTGz7AjbdJ&#10;RLyOYqcJ/XqWUzmOZvTmZevJteKMfWg8aXicKRBIpbcNVRq+iu3DCkSIhqxpPaGGHwywzm9vMpNa&#10;P9Iez4dYCYZQSI2GOsYulTKUNToTZr5D4u7ke2cix76Stjcjw10rn5RKpDMN8UNtOnyrsfw+DE7D&#10;fL87JZ/DVr1/+LjbXJaX4nUstL6/mzYvICJO8TqGP31Wh5ydjn4gG0SrYZHMealhCYLb5HkB4shJ&#10;rUDmmfxvn/8CAAD//wMAUEsBAi0AFAAGAAgAAAAhALaDOJL+AAAA4QEAABMAAAAAAAAAAAAAAAAA&#10;AAAAAFtDb250ZW50X1R5cGVzXS54bWxQSwECLQAUAAYACAAAACEAOP0h/9YAAACUAQAACwAAAAAA&#10;AAAAAAAAAAAvAQAAX3JlbHMvLnJlbHNQSwECLQAUAAYACAAAACEA50YoiXcCAAA+BQAADgAAAAAA&#10;AAAAAAAAAAAuAgAAZHJzL2Uyb0RvYy54bWxQSwECLQAUAAYACAAAACEAor4z3dsAAAAFAQAADwAA&#10;AAAAAAAAAAAAAADRBAAAZHJzL2Rvd25yZXYueG1sUEsFBgAAAAAEAAQA8wAAANkFAAAAAA==&#10;" adj="16638" fillcolor="#4472c4 [3204]" strokecolor="#1f3763 [1604]" strokeweight="1pt"/>
                  </w:pict>
                </mc:Fallback>
              </mc:AlternateContent>
            </w:r>
          </w:p>
        </w:tc>
        <w:tc>
          <w:tcPr>
            <w:tcW w:w="878" w:type="dxa"/>
            <w:tcBorders>
              <w:bottom w:val="single" w:sz="4" w:space="0" w:color="auto"/>
            </w:tcBorders>
            <w:shd w:val="clear" w:color="auto" w:fill="FFF2CC" w:themeFill="accent4" w:themeFillTint="33"/>
          </w:tcPr>
          <w:p w14:paraId="4F106A33" w14:textId="77777777" w:rsidR="00467A2A" w:rsidRPr="00BE14E2" w:rsidRDefault="00467A2A" w:rsidP="00467A2A">
            <w:pPr>
              <w:spacing w:line="360" w:lineRule="auto"/>
              <w:rPr>
                <w:bCs/>
              </w:rPr>
            </w:pPr>
          </w:p>
        </w:tc>
        <w:tc>
          <w:tcPr>
            <w:tcW w:w="851" w:type="dxa"/>
          </w:tcPr>
          <w:p w14:paraId="43C71918" w14:textId="77777777" w:rsidR="00467A2A" w:rsidRPr="00BE14E2" w:rsidRDefault="00467A2A" w:rsidP="00467A2A">
            <w:pPr>
              <w:spacing w:line="360" w:lineRule="auto"/>
              <w:rPr>
                <w:bCs/>
              </w:rPr>
            </w:pPr>
          </w:p>
        </w:tc>
      </w:tr>
      <w:tr w:rsidR="00467A2A" w:rsidRPr="00BE14E2" w14:paraId="6060E775" w14:textId="77777777" w:rsidTr="00F4274D">
        <w:tc>
          <w:tcPr>
            <w:tcW w:w="2978" w:type="dxa"/>
            <w:gridSpan w:val="3"/>
            <w:shd w:val="clear" w:color="auto" w:fill="D9E2F3" w:themeFill="accent1" w:themeFillTint="33"/>
          </w:tcPr>
          <w:p w14:paraId="3B3FBC99" w14:textId="77777777" w:rsidR="00467A2A" w:rsidRPr="002E645C" w:rsidRDefault="00467A2A" w:rsidP="00467A2A">
            <w:pPr>
              <w:spacing w:line="360" w:lineRule="auto"/>
              <w:jc w:val="center"/>
              <w:rPr>
                <w:bCs/>
                <w:sz w:val="20"/>
                <w:szCs w:val="20"/>
              </w:rPr>
            </w:pPr>
            <w:r>
              <w:rPr>
                <w:bCs/>
                <w:sz w:val="20"/>
                <w:szCs w:val="20"/>
              </w:rPr>
              <w:t>REPEAT QUESTIONNAIRES</w:t>
            </w:r>
          </w:p>
        </w:tc>
        <w:tc>
          <w:tcPr>
            <w:tcW w:w="236" w:type="dxa"/>
          </w:tcPr>
          <w:p w14:paraId="1733105A" w14:textId="77777777" w:rsidR="00467A2A" w:rsidRPr="002E645C" w:rsidRDefault="00467A2A" w:rsidP="00467A2A">
            <w:pPr>
              <w:spacing w:line="360" w:lineRule="auto"/>
              <w:rPr>
                <w:bCs/>
                <w:sz w:val="20"/>
                <w:szCs w:val="20"/>
              </w:rPr>
            </w:pPr>
          </w:p>
        </w:tc>
        <w:tc>
          <w:tcPr>
            <w:tcW w:w="2949" w:type="dxa"/>
            <w:gridSpan w:val="3"/>
            <w:shd w:val="clear" w:color="auto" w:fill="E2EFD9" w:themeFill="accent6" w:themeFillTint="33"/>
          </w:tcPr>
          <w:p w14:paraId="1D070D36" w14:textId="77777777" w:rsidR="00467A2A" w:rsidRDefault="00467A2A" w:rsidP="00467A2A">
            <w:pPr>
              <w:spacing w:line="360" w:lineRule="auto"/>
              <w:jc w:val="center"/>
              <w:rPr>
                <w:bCs/>
              </w:rPr>
            </w:pPr>
            <w:r>
              <w:rPr>
                <w:bCs/>
                <w:sz w:val="20"/>
                <w:szCs w:val="20"/>
              </w:rPr>
              <w:t>REPEAT QUESTIONNAIRES</w:t>
            </w:r>
          </w:p>
          <w:p w14:paraId="32929328" w14:textId="77777777" w:rsidR="00467A2A" w:rsidRPr="002E645C" w:rsidRDefault="00467A2A" w:rsidP="00467A2A">
            <w:pPr>
              <w:spacing w:line="360" w:lineRule="auto"/>
              <w:rPr>
                <w:bCs/>
                <w:sz w:val="20"/>
                <w:szCs w:val="20"/>
              </w:rPr>
            </w:pPr>
          </w:p>
        </w:tc>
        <w:tc>
          <w:tcPr>
            <w:tcW w:w="236" w:type="dxa"/>
          </w:tcPr>
          <w:p w14:paraId="3C242466" w14:textId="77777777" w:rsidR="00467A2A" w:rsidRPr="002E645C" w:rsidRDefault="00467A2A" w:rsidP="00467A2A">
            <w:pPr>
              <w:spacing w:line="360" w:lineRule="auto"/>
              <w:rPr>
                <w:bCs/>
                <w:sz w:val="20"/>
                <w:szCs w:val="20"/>
              </w:rPr>
            </w:pPr>
          </w:p>
        </w:tc>
        <w:tc>
          <w:tcPr>
            <w:tcW w:w="3200" w:type="dxa"/>
            <w:gridSpan w:val="3"/>
            <w:shd w:val="clear" w:color="auto" w:fill="FFF2CC" w:themeFill="accent4" w:themeFillTint="33"/>
          </w:tcPr>
          <w:p w14:paraId="51951FBD" w14:textId="77777777" w:rsidR="00467A2A" w:rsidRPr="00BE14E2" w:rsidRDefault="00467A2A" w:rsidP="00467A2A">
            <w:pPr>
              <w:spacing w:line="360" w:lineRule="auto"/>
              <w:ind w:right="-177"/>
              <w:jc w:val="center"/>
              <w:rPr>
                <w:bCs/>
              </w:rPr>
            </w:pPr>
            <w:r>
              <w:rPr>
                <w:bCs/>
                <w:sz w:val="20"/>
                <w:szCs w:val="20"/>
              </w:rPr>
              <w:t>REPEAT QUESTIONNAIRES</w:t>
            </w:r>
          </w:p>
        </w:tc>
        <w:tc>
          <w:tcPr>
            <w:tcW w:w="851" w:type="dxa"/>
          </w:tcPr>
          <w:p w14:paraId="60EF88D3" w14:textId="77777777" w:rsidR="00467A2A" w:rsidRPr="00BE14E2" w:rsidRDefault="00467A2A" w:rsidP="00467A2A">
            <w:pPr>
              <w:spacing w:line="360" w:lineRule="auto"/>
              <w:rPr>
                <w:bCs/>
              </w:rPr>
            </w:pPr>
            <w:r w:rsidRPr="00BE14E2">
              <w:rPr>
                <w:bCs/>
              </w:rPr>
              <w:t>WK6</w:t>
            </w:r>
          </w:p>
        </w:tc>
      </w:tr>
      <w:tr w:rsidR="00467A2A" w:rsidRPr="00BE14E2" w14:paraId="1A1B876F" w14:textId="77777777" w:rsidTr="00F4274D">
        <w:tc>
          <w:tcPr>
            <w:tcW w:w="851" w:type="dxa"/>
            <w:shd w:val="clear" w:color="auto" w:fill="D9E2F3" w:themeFill="accent1" w:themeFillTint="33"/>
          </w:tcPr>
          <w:p w14:paraId="009C676C" w14:textId="77777777" w:rsidR="00467A2A" w:rsidRPr="00BE14E2" w:rsidRDefault="00467A2A" w:rsidP="00467A2A">
            <w:pPr>
              <w:spacing w:line="360" w:lineRule="auto"/>
              <w:rPr>
                <w:bCs/>
              </w:rPr>
            </w:pPr>
          </w:p>
        </w:tc>
        <w:tc>
          <w:tcPr>
            <w:tcW w:w="1276" w:type="dxa"/>
            <w:shd w:val="clear" w:color="auto" w:fill="D9E2F3" w:themeFill="accent1" w:themeFillTint="33"/>
          </w:tcPr>
          <w:p w14:paraId="0B384DA4"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81792" behindDoc="0" locked="0" layoutInCell="1" allowOverlap="1" wp14:anchorId="6B1157A5" wp14:editId="135C4377">
                      <wp:simplePos x="0" y="0"/>
                      <wp:positionH relativeFrom="column">
                        <wp:posOffset>240330</wp:posOffset>
                      </wp:positionH>
                      <wp:positionV relativeFrom="paragraph">
                        <wp:posOffset>25292</wp:posOffset>
                      </wp:positionV>
                      <wp:extent cx="146649" cy="319178"/>
                      <wp:effectExtent l="19050" t="0" r="25400" b="43180"/>
                      <wp:wrapNone/>
                      <wp:docPr id="3"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B0D6A" id="Down Arrow 2" o:spid="_x0000_s1026" type="#_x0000_t67" style="position:absolute;margin-left:18.9pt;margin-top:2pt;width:11.55pt;height:2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FOdgIAAD4FAAAOAAAAZHJzL2Uyb0RvYy54bWysVE1v2zAMvQ/YfxB0Xx2n6VdQpwhadBhQ&#10;tEHboWdVlmoDkqhRSpzs14+SHbdoix2G+SBTIvlIPpE6v9hawzYKQwuu4uXBhDPlJNSte6n4z8fr&#10;b6echShcLQw4VfGdCvxi8fXLeefnagoNmFohIxAX5p2veBOjnxdFkI2yIhyAV46UGtCKSFt8KWoU&#10;HaFbU0wnk+OiA6w9glQh0OlVr+SLjK+1kvFO66AiMxWn3GJeMa/PaS0W52L+gsI3rRzSEP+QhRWt&#10;o6Aj1JWIgq2x/QBlW4kQQMcDCbYArVupcg1UTTl5V81DI7zKtRA5wY80hf8HK283K2RtXfFDzpyw&#10;dEVX0Dm2RISOTRM/nQ9zMnvwKxx2gcRU7FajTX8qg20zp7uRU7WNTNJhOTs+np1xJkl1WJ6VJ6cJ&#10;s3h19hjidwWWJaHiNUXPwTOdYnMTYm+/tyPnlFGfQ5bizqiUhnH3SlMtFHWavXMXqUuDbCPo/oWU&#10;ysWyVzWiVv3x0YS+IanRI6eYAROybo0ZsQeA1KEfsftcB/vkqnITjs6TvyXWO48eOTK4ODrb1gF+&#10;BmCoqiFyb78nqacmsfQM9Y5uGqEfgeDldUuE34gQVwKp52k6aI7jHS3aQFdxGCTOGsDfn50ne2pF&#10;0nLW0QxVPPxaC1ScmR+OmvSsnM3S0OXN7OhkSht8q3l+q3Frewl0TSW9GF5mMdlHsxc1gn2icV+m&#10;qKQSTlLsisuI+81l7GebHgyplstsRoPmRbxxD14m8MRq6qXH7ZNAP3RdpHa9hf28ifm7vuttk6eD&#10;5TqCbnNTvvI68E1DmhtneFDSK/B2n61en73FHwAAAP//AwBQSwMEFAAGAAgAAAAhACOh3JvdAAAA&#10;BgEAAA8AAABkcnMvZG93bnJldi54bWxMj0FOwzAQRfdI3MEaJHbUhrYBQpyqgCpUddWGA7jxNImI&#10;x1HsNKGnZ1jBcvS/3n+TrSbXijP2ofGk4X6mQCCV3jZUafgsNndPIEI0ZE3rCTV8Y4BVfn2VmdT6&#10;kfZ4PsRKMIRCajTUMXaplKGs0Zkw8x0SZyffOxP57CtpezMy3LXyQalEOtMQL9Smw7cay6/D4DTM&#10;97tTsh026v3Dx936srwUr2Oh9e3NtH4BEXGKf2X41Wd1yNnp6AeyQbTMeGTzqGHBH3GcqGcQRw3L&#10;xRxknsn/+vkPAAAA//8DAFBLAQItABQABgAIAAAAIQC2gziS/gAAAOEBAAATAAAAAAAAAAAAAAAA&#10;AAAAAABbQ29udGVudF9UeXBlc10ueG1sUEsBAi0AFAAGAAgAAAAhADj9If/WAAAAlAEAAAsAAAAA&#10;AAAAAAAAAAAALwEAAF9yZWxzLy5yZWxzUEsBAi0AFAAGAAgAAAAhAKMMcU52AgAAPgUAAA4AAAAA&#10;AAAAAAAAAAAALgIAAGRycy9lMm9Eb2MueG1sUEsBAi0AFAAGAAgAAAAhACOh3JvdAAAABgEAAA8A&#10;AAAAAAAAAAAAAAAA0AQAAGRycy9kb3ducmV2LnhtbFBLBQYAAAAABAAEAPMAAADaBQAAAAA=&#10;" adj="16638" fillcolor="#4472c4 [3204]" strokecolor="#1f3763 [1604]" strokeweight="1pt"/>
                  </w:pict>
                </mc:Fallback>
              </mc:AlternateContent>
            </w:r>
          </w:p>
          <w:p w14:paraId="0A0730EC" w14:textId="77777777" w:rsidR="00467A2A" w:rsidRPr="00BE14E2" w:rsidRDefault="00467A2A" w:rsidP="00467A2A">
            <w:pPr>
              <w:spacing w:line="360" w:lineRule="auto"/>
              <w:rPr>
                <w:bCs/>
              </w:rPr>
            </w:pPr>
          </w:p>
        </w:tc>
        <w:tc>
          <w:tcPr>
            <w:tcW w:w="851" w:type="dxa"/>
            <w:shd w:val="clear" w:color="auto" w:fill="D9E2F3" w:themeFill="accent1" w:themeFillTint="33"/>
          </w:tcPr>
          <w:p w14:paraId="50EC9062" w14:textId="77777777" w:rsidR="00467A2A" w:rsidRPr="00BE14E2" w:rsidRDefault="00467A2A" w:rsidP="00467A2A">
            <w:pPr>
              <w:spacing w:line="360" w:lineRule="auto"/>
              <w:rPr>
                <w:bCs/>
              </w:rPr>
            </w:pPr>
          </w:p>
        </w:tc>
        <w:tc>
          <w:tcPr>
            <w:tcW w:w="236" w:type="dxa"/>
          </w:tcPr>
          <w:p w14:paraId="1E6BDC1A" w14:textId="77777777" w:rsidR="00467A2A" w:rsidRPr="00BE14E2" w:rsidRDefault="00467A2A" w:rsidP="00467A2A">
            <w:pPr>
              <w:spacing w:line="360" w:lineRule="auto"/>
              <w:rPr>
                <w:bCs/>
              </w:rPr>
            </w:pPr>
          </w:p>
        </w:tc>
        <w:tc>
          <w:tcPr>
            <w:tcW w:w="787" w:type="dxa"/>
            <w:shd w:val="clear" w:color="auto" w:fill="E2EFD9" w:themeFill="accent6" w:themeFillTint="33"/>
          </w:tcPr>
          <w:p w14:paraId="2AE7A12C" w14:textId="77777777" w:rsidR="00467A2A" w:rsidRPr="00BE14E2" w:rsidRDefault="00467A2A" w:rsidP="00467A2A">
            <w:pPr>
              <w:spacing w:line="360" w:lineRule="auto"/>
              <w:rPr>
                <w:bCs/>
              </w:rPr>
            </w:pPr>
          </w:p>
        </w:tc>
        <w:tc>
          <w:tcPr>
            <w:tcW w:w="1276" w:type="dxa"/>
            <w:shd w:val="clear" w:color="auto" w:fill="E2EFD9" w:themeFill="accent6" w:themeFillTint="33"/>
          </w:tcPr>
          <w:p w14:paraId="131ED2A7"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82816" behindDoc="0" locked="0" layoutInCell="1" allowOverlap="1" wp14:anchorId="5594DCB5" wp14:editId="4AE3F999">
                      <wp:simplePos x="0" y="0"/>
                      <wp:positionH relativeFrom="column">
                        <wp:posOffset>240330</wp:posOffset>
                      </wp:positionH>
                      <wp:positionV relativeFrom="paragraph">
                        <wp:posOffset>25292</wp:posOffset>
                      </wp:positionV>
                      <wp:extent cx="146649" cy="319178"/>
                      <wp:effectExtent l="19050" t="0" r="25400" b="43180"/>
                      <wp:wrapNone/>
                      <wp:docPr id="6"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F687F" id="Down Arrow 2" o:spid="_x0000_s1026" type="#_x0000_t67" style="position:absolute;margin-left:18.9pt;margin-top:2pt;width:11.55pt;height:25.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xGdQIAAD4FAAAOAAAAZHJzL2Uyb0RvYy54bWysVFFP2zAQfp+0/2D5faTpSoGKFFUgpkkI&#10;qsHEs3FsEsn2eWe3affrd3bSgADtYVoenLPv7ru7z3c+v9hZw7YKQwuu4uXRhDPlJNSte674z4fr&#10;L6echShcLQw4VfG9Cvxi+fnTeecXagoNmFohIxAXFp2veBOjXxRFkI2yIhyBV46UGtCKSFt8LmoU&#10;HaFbU0wnk3nRAdYeQaoQ6PSqV/JlxtdayXindVCRmYpTbjGvmNentBbLc7F4RuGbVg5piH/IworW&#10;UdAR6kpEwTbYvoOyrUQIoOORBFuA1q1UuQaqppy8qea+EV7lWoic4Eeawv+DlbfbNbK2rvicMycs&#10;XdEVdI6tEKFj08RP58OCzO79GoddIDEVu9No05/KYLvM6X7kVO0ik3RYzubz2RlnklRfy7Py5DRh&#10;Fi/OHkP8psCyJFS8pug5eKZTbG9C7O0PduScMupzyFLcG5XSMO6H0lQLRZ1m79xF6tIg2wq6fyGl&#10;crHsVY2oVX98PKFvSGr0yClmwISsW2NG7AEgdeh77D7XwT65qtyEo/Pkb4n1zqNHjgwujs62dYAf&#10;ARiqaojc2x9I6qlJLD1BvaebRuhHIHh53RLhNyLEtUDqeZoOmuN4R4s20FUcBomzBvD3R+fJnlqR&#10;tJx1NEMVD782AhVn5rujJj0rZ7M0dHkzOz6Z0gZfa55ea9zGXgJdU0kvhpdZTPbRHESNYB9p3Fcp&#10;KqmEkxS74jLiYXMZ+9mmB0Oq1Sqb0aB5EW/cvZcJPLGaeulh9yjQD10XqV1v4TBvYvGm73rb5Olg&#10;tYmg29yUL7wOfNOQ5sYZHpT0CrzeZ6uXZ2/5BwAA//8DAFBLAwQUAAYACAAAACEAI6Hcm90AAAAG&#10;AQAADwAAAGRycy9kb3ducmV2LnhtbEyPQU7DMBBF90jcwRokdtSGtgFCnKqAKlR11YYDuPE0iYjH&#10;Uew0oadnWMFy9L/ef5OtJteKM/ah8aThfqZAIJXeNlRp+Cw2d08gQjRkTesJNXxjgFV+fZWZ1PqR&#10;9ng+xEowhEJqNNQxdqmUoazRmTDzHRJnJ987E/nsK2l7MzLctfJBqUQ60xAv1KbDtxrLr8PgNMz3&#10;u1OyHTbq/cPH3fqyvBSvY6H17c20fgERcYp/ZfjVZ3XI2enoB7JBtMx4ZPOoYcEfcZyoZxBHDcvF&#10;HGSeyf/6+Q8AAAD//wMAUEsBAi0AFAAGAAgAAAAhALaDOJL+AAAA4QEAABMAAAAAAAAAAAAAAAAA&#10;AAAAAFtDb250ZW50X1R5cGVzXS54bWxQSwECLQAUAAYACAAAACEAOP0h/9YAAACUAQAACwAAAAAA&#10;AAAAAAAAAAAvAQAAX3JlbHMvLnJlbHNQSwECLQAUAAYACAAAACEAr0pMRnUCAAA+BQAADgAAAAAA&#10;AAAAAAAAAAAuAgAAZHJzL2Uyb0RvYy54bWxQSwECLQAUAAYACAAAACEAI6Hcm90AAAAGAQAADwAA&#10;AAAAAAAAAAAAAADPBAAAZHJzL2Rvd25yZXYueG1sUEsFBgAAAAAEAAQA8wAAANkFAAAAAA==&#10;" adj="16638" fillcolor="#4472c4 [3204]" strokecolor="#1f3763 [1604]" strokeweight="1pt"/>
                  </w:pict>
                </mc:Fallback>
              </mc:AlternateContent>
            </w:r>
          </w:p>
          <w:p w14:paraId="208416F4" w14:textId="77777777" w:rsidR="00467A2A" w:rsidRPr="00BE14E2" w:rsidRDefault="00467A2A" w:rsidP="00467A2A">
            <w:pPr>
              <w:spacing w:line="360" w:lineRule="auto"/>
              <w:rPr>
                <w:bCs/>
              </w:rPr>
            </w:pPr>
          </w:p>
        </w:tc>
        <w:tc>
          <w:tcPr>
            <w:tcW w:w="886" w:type="dxa"/>
            <w:shd w:val="clear" w:color="auto" w:fill="E2EFD9" w:themeFill="accent6" w:themeFillTint="33"/>
          </w:tcPr>
          <w:p w14:paraId="067150A8" w14:textId="77777777" w:rsidR="00467A2A" w:rsidRPr="00BE14E2" w:rsidRDefault="00467A2A" w:rsidP="00467A2A">
            <w:pPr>
              <w:spacing w:line="360" w:lineRule="auto"/>
              <w:rPr>
                <w:bCs/>
              </w:rPr>
            </w:pPr>
          </w:p>
        </w:tc>
        <w:tc>
          <w:tcPr>
            <w:tcW w:w="236" w:type="dxa"/>
          </w:tcPr>
          <w:p w14:paraId="442FF17B" w14:textId="77777777" w:rsidR="00467A2A" w:rsidRPr="00BE14E2" w:rsidRDefault="00467A2A" w:rsidP="00467A2A">
            <w:pPr>
              <w:spacing w:line="360" w:lineRule="auto"/>
              <w:rPr>
                <w:bCs/>
              </w:rPr>
            </w:pPr>
          </w:p>
        </w:tc>
        <w:tc>
          <w:tcPr>
            <w:tcW w:w="910" w:type="dxa"/>
            <w:shd w:val="clear" w:color="auto" w:fill="FFF2CC" w:themeFill="accent4" w:themeFillTint="33"/>
          </w:tcPr>
          <w:p w14:paraId="7E4FDB37" w14:textId="77777777" w:rsidR="00467A2A" w:rsidRPr="00BE14E2" w:rsidRDefault="00467A2A" w:rsidP="00467A2A">
            <w:pPr>
              <w:spacing w:line="360" w:lineRule="auto"/>
              <w:rPr>
                <w:bCs/>
              </w:rPr>
            </w:pPr>
          </w:p>
        </w:tc>
        <w:tc>
          <w:tcPr>
            <w:tcW w:w="1412" w:type="dxa"/>
            <w:shd w:val="clear" w:color="auto" w:fill="FFF2CC" w:themeFill="accent4" w:themeFillTint="33"/>
          </w:tcPr>
          <w:p w14:paraId="5899BD86"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83840" behindDoc="0" locked="0" layoutInCell="1" allowOverlap="1" wp14:anchorId="26EB475D" wp14:editId="2B1D7A07">
                      <wp:simplePos x="0" y="0"/>
                      <wp:positionH relativeFrom="column">
                        <wp:posOffset>240330</wp:posOffset>
                      </wp:positionH>
                      <wp:positionV relativeFrom="paragraph">
                        <wp:posOffset>25292</wp:posOffset>
                      </wp:positionV>
                      <wp:extent cx="146649" cy="319178"/>
                      <wp:effectExtent l="19050" t="0" r="25400" b="43180"/>
                      <wp:wrapNone/>
                      <wp:docPr id="9"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194AB" id="Down Arrow 2" o:spid="_x0000_s1026" type="#_x0000_t67" style="position:absolute;margin-left:18.9pt;margin-top:2pt;width:11.55pt;height:25.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tedQIAAD4FAAAOAAAAZHJzL2Uyb0RvYy54bWysVE1v2zAMvQ/YfxB0Xx1n6VdQpwhadBhQ&#10;tMXaoWdFlmIDkqhRSpzs14+SHbdoix2G+SBTIvlIPpG6uNxZw7YKQwuu4uXRhDPlJNStW1f859PN&#10;lzPOQhSuFgacqvheBX65+PzpovNzNYUGTK2QEYgL885XvInRz4siyEZZEY7AK0dKDWhFpC2uixpF&#10;R+jWFNPJ5KToAGuPIFUIdHrdK/ki42utZLzXOqjITMUpt5hXzOsqrcXiQszXKHzTyiEN8Q9ZWNE6&#10;CjpCXYso2Abbd1C2lQgBdDySYAvQupUq10DVlJM31Tw2wqtcC5ET/EhT+H+w8m77gKytK37OmROW&#10;rugaOseWiNCxaeKn82FOZo/+AYddIDEVu9No05/KYLvM6X7kVO0ik3RYzk5OZoQtSfW1PC9PzxJm&#10;8eLsMcRvCixLQsVrip6DZzrF9jbE3v5gR84poz6HLMW9USkN434oTbVQ1Gn2zl2krgyyraD7F1Iq&#10;F8te1Yha9cfHE/qGpEaPnGIGTMi6NWbEHgBSh77H7nMd7JOryk04Ok/+lljvPHrkyODi6GxbB/gR&#10;gKGqhsi9/YGknprE0grqPd00Qj8Cwcublgi/FSE+CKSep+mgOY73tGgDXcVhkDhrAH9/dJ7sqRVJ&#10;y1lHM1Tx8GsjUHFmvjtq0vNyNktDlzez49MpbfC1ZvVa4zb2CuiaSnoxvMxiso/mIGoE+0zjvkxR&#10;SSWcpNgVlxEPm6vYzzY9GFItl9mMBs2LeOsevUzgidXUS0+7Z4F+6LpI7XoHh3kT8zd919smTwfL&#10;TQTd5qZ84XXgm4Y0N87woKRX4PU+W708e4s/AAAA//8DAFBLAwQUAAYACAAAACEAI6Hcm90AAAAG&#10;AQAADwAAAGRycy9kb3ducmV2LnhtbEyPQU7DMBBF90jcwRokdtSGtgFCnKqAKlR11YYDuPE0iYjH&#10;Uew0oadnWMFy9L/ef5OtJteKM/ah8aThfqZAIJXeNlRp+Cw2d08gQjRkTesJNXxjgFV+fZWZ1PqR&#10;9ng+xEowhEJqNNQxdqmUoazRmTDzHRJnJ987E/nsK2l7MzLctfJBqUQ60xAv1KbDtxrLr8PgNMz3&#10;u1OyHTbq/cPH3fqyvBSvY6H17c20fgERcYp/ZfjVZ3XI2enoB7JBtMx4ZPOoYcEfcZyoZxBHDcvF&#10;HGSeyf/6+Q8AAAD//wMAUEsBAi0AFAAGAAgAAAAhALaDOJL+AAAA4QEAABMAAAAAAAAAAAAAAAAA&#10;AAAAAFtDb250ZW50X1R5cGVzXS54bWxQSwECLQAUAAYACAAAACEAOP0h/9YAAACUAQAACwAAAAAA&#10;AAAAAAAAAAAvAQAAX3JlbHMvLnJlbHNQSwECLQAUAAYACAAAACEAu4ALXnUCAAA+BQAADgAAAAAA&#10;AAAAAAAAAAAuAgAAZHJzL2Uyb0RvYy54bWxQSwECLQAUAAYACAAAACEAI6Hcm90AAAAGAQAADwAA&#10;AAAAAAAAAAAAAADPBAAAZHJzL2Rvd25yZXYueG1sUEsFBgAAAAAEAAQA8wAAANkFAAAAAA==&#10;" adj="16638" fillcolor="#4472c4 [3204]" strokecolor="#1f3763 [1604]" strokeweight="1pt"/>
                  </w:pict>
                </mc:Fallback>
              </mc:AlternateContent>
            </w:r>
          </w:p>
          <w:p w14:paraId="1D0890ED" w14:textId="77777777" w:rsidR="00467A2A" w:rsidRPr="00BE14E2" w:rsidRDefault="00467A2A" w:rsidP="00467A2A">
            <w:pPr>
              <w:spacing w:line="360" w:lineRule="auto"/>
              <w:rPr>
                <w:bCs/>
              </w:rPr>
            </w:pPr>
          </w:p>
        </w:tc>
        <w:tc>
          <w:tcPr>
            <w:tcW w:w="878" w:type="dxa"/>
            <w:shd w:val="clear" w:color="auto" w:fill="FFF2CC" w:themeFill="accent4" w:themeFillTint="33"/>
          </w:tcPr>
          <w:p w14:paraId="6CACA65E" w14:textId="77777777" w:rsidR="00467A2A" w:rsidRPr="00BE14E2" w:rsidRDefault="00467A2A" w:rsidP="00467A2A">
            <w:pPr>
              <w:spacing w:line="360" w:lineRule="auto"/>
              <w:rPr>
                <w:bCs/>
              </w:rPr>
            </w:pPr>
          </w:p>
        </w:tc>
        <w:tc>
          <w:tcPr>
            <w:tcW w:w="851" w:type="dxa"/>
          </w:tcPr>
          <w:p w14:paraId="36774EEC" w14:textId="77777777" w:rsidR="00467A2A" w:rsidRPr="00BE14E2" w:rsidRDefault="00467A2A" w:rsidP="00467A2A">
            <w:pPr>
              <w:spacing w:line="360" w:lineRule="auto"/>
              <w:rPr>
                <w:bCs/>
              </w:rPr>
            </w:pPr>
          </w:p>
        </w:tc>
      </w:tr>
      <w:tr w:rsidR="00467A2A" w:rsidRPr="00BE14E2" w14:paraId="77ED3FE4" w14:textId="77777777" w:rsidTr="00F4274D">
        <w:tc>
          <w:tcPr>
            <w:tcW w:w="851" w:type="dxa"/>
            <w:shd w:val="clear" w:color="auto" w:fill="D9E2F3" w:themeFill="accent1" w:themeFillTint="33"/>
          </w:tcPr>
          <w:p w14:paraId="2D275CAE" w14:textId="77777777" w:rsidR="00467A2A" w:rsidRPr="00BE14E2" w:rsidRDefault="00467A2A" w:rsidP="00467A2A">
            <w:pPr>
              <w:spacing w:line="360" w:lineRule="auto"/>
              <w:jc w:val="center"/>
              <w:rPr>
                <w:bCs/>
              </w:rPr>
            </w:pPr>
          </w:p>
        </w:tc>
        <w:tc>
          <w:tcPr>
            <w:tcW w:w="1276" w:type="dxa"/>
            <w:shd w:val="clear" w:color="auto" w:fill="D9E2F3" w:themeFill="accent1" w:themeFillTint="33"/>
          </w:tcPr>
          <w:p w14:paraId="5A1B5142" w14:textId="77777777" w:rsidR="00467A2A" w:rsidRDefault="00467A2A" w:rsidP="00467A2A">
            <w:pPr>
              <w:spacing w:line="360" w:lineRule="auto"/>
              <w:rPr>
                <w:bCs/>
              </w:rPr>
            </w:pPr>
            <w:r>
              <w:rPr>
                <w:bCs/>
              </w:rPr>
              <w:t>REPEAT</w:t>
            </w:r>
          </w:p>
          <w:p w14:paraId="650926D8" w14:textId="77777777" w:rsidR="00467A2A" w:rsidRDefault="00467A2A" w:rsidP="00467A2A">
            <w:pPr>
              <w:spacing w:line="360" w:lineRule="auto"/>
              <w:rPr>
                <w:bCs/>
              </w:rPr>
            </w:pPr>
            <w:r>
              <w:rPr>
                <w:bCs/>
              </w:rPr>
              <w:t xml:space="preserve">BASELINE </w:t>
            </w:r>
          </w:p>
          <w:p w14:paraId="2B240C74" w14:textId="77777777" w:rsidR="00467A2A" w:rsidRPr="00BE14E2" w:rsidRDefault="00467A2A" w:rsidP="00467A2A">
            <w:pPr>
              <w:spacing w:line="360" w:lineRule="auto"/>
              <w:rPr>
                <w:bCs/>
              </w:rPr>
            </w:pPr>
            <w:r>
              <w:rPr>
                <w:bCs/>
              </w:rPr>
              <w:t>MEASURES</w:t>
            </w:r>
          </w:p>
        </w:tc>
        <w:tc>
          <w:tcPr>
            <w:tcW w:w="851" w:type="dxa"/>
            <w:shd w:val="clear" w:color="auto" w:fill="D9E2F3" w:themeFill="accent1" w:themeFillTint="33"/>
          </w:tcPr>
          <w:p w14:paraId="20FE8BC5" w14:textId="77777777" w:rsidR="00467A2A" w:rsidRPr="00BE14E2" w:rsidRDefault="00467A2A" w:rsidP="00467A2A">
            <w:pPr>
              <w:spacing w:line="360" w:lineRule="auto"/>
              <w:rPr>
                <w:bCs/>
              </w:rPr>
            </w:pPr>
          </w:p>
        </w:tc>
        <w:tc>
          <w:tcPr>
            <w:tcW w:w="236" w:type="dxa"/>
          </w:tcPr>
          <w:p w14:paraId="6044BEEF" w14:textId="77777777" w:rsidR="00467A2A" w:rsidRPr="00BE14E2" w:rsidRDefault="00467A2A" w:rsidP="00467A2A">
            <w:pPr>
              <w:spacing w:line="360" w:lineRule="auto"/>
              <w:rPr>
                <w:bCs/>
              </w:rPr>
            </w:pPr>
          </w:p>
        </w:tc>
        <w:tc>
          <w:tcPr>
            <w:tcW w:w="787" w:type="dxa"/>
            <w:shd w:val="clear" w:color="auto" w:fill="E2EFD9" w:themeFill="accent6" w:themeFillTint="33"/>
          </w:tcPr>
          <w:p w14:paraId="485DC3C5" w14:textId="77777777" w:rsidR="00467A2A" w:rsidRDefault="00467A2A" w:rsidP="00467A2A">
            <w:pPr>
              <w:spacing w:line="360" w:lineRule="auto"/>
              <w:jc w:val="center"/>
              <w:rPr>
                <w:bCs/>
              </w:rPr>
            </w:pPr>
          </w:p>
          <w:p w14:paraId="502C3A73" w14:textId="77777777" w:rsidR="00467A2A" w:rsidRPr="00BE14E2" w:rsidRDefault="00467A2A" w:rsidP="00467A2A">
            <w:pPr>
              <w:spacing w:line="360" w:lineRule="auto"/>
              <w:jc w:val="center"/>
              <w:rPr>
                <w:bCs/>
              </w:rPr>
            </w:pPr>
            <w:r>
              <w:rPr>
                <w:bCs/>
              </w:rPr>
              <w:t>TEXT</w:t>
            </w:r>
          </w:p>
        </w:tc>
        <w:tc>
          <w:tcPr>
            <w:tcW w:w="1276" w:type="dxa"/>
            <w:shd w:val="clear" w:color="auto" w:fill="E2EFD9" w:themeFill="accent6" w:themeFillTint="33"/>
          </w:tcPr>
          <w:p w14:paraId="4BCB3E78" w14:textId="77777777" w:rsidR="00467A2A" w:rsidRDefault="00467A2A" w:rsidP="00467A2A">
            <w:pPr>
              <w:spacing w:line="360" w:lineRule="auto"/>
              <w:rPr>
                <w:bCs/>
              </w:rPr>
            </w:pPr>
            <w:r>
              <w:rPr>
                <w:bCs/>
              </w:rPr>
              <w:t>REPEAT</w:t>
            </w:r>
          </w:p>
          <w:p w14:paraId="4F2862A0" w14:textId="77777777" w:rsidR="00467A2A" w:rsidRDefault="00467A2A" w:rsidP="00467A2A">
            <w:pPr>
              <w:spacing w:line="360" w:lineRule="auto"/>
              <w:rPr>
                <w:bCs/>
              </w:rPr>
            </w:pPr>
            <w:r>
              <w:rPr>
                <w:bCs/>
              </w:rPr>
              <w:t xml:space="preserve">BASELINE </w:t>
            </w:r>
          </w:p>
          <w:p w14:paraId="5B5C7694" w14:textId="77777777" w:rsidR="00467A2A" w:rsidRPr="00BE14E2" w:rsidRDefault="00467A2A" w:rsidP="00467A2A">
            <w:pPr>
              <w:spacing w:line="360" w:lineRule="auto"/>
              <w:rPr>
                <w:bCs/>
              </w:rPr>
            </w:pPr>
            <w:r>
              <w:rPr>
                <w:bCs/>
              </w:rPr>
              <w:t>MEASURES</w:t>
            </w:r>
          </w:p>
        </w:tc>
        <w:tc>
          <w:tcPr>
            <w:tcW w:w="886" w:type="dxa"/>
            <w:shd w:val="clear" w:color="auto" w:fill="E2EFD9" w:themeFill="accent6" w:themeFillTint="33"/>
          </w:tcPr>
          <w:p w14:paraId="053DFF89" w14:textId="77777777" w:rsidR="00467A2A" w:rsidRPr="00BE14E2" w:rsidRDefault="00467A2A" w:rsidP="00467A2A">
            <w:pPr>
              <w:spacing w:line="360" w:lineRule="auto"/>
              <w:rPr>
                <w:bCs/>
              </w:rPr>
            </w:pPr>
          </w:p>
        </w:tc>
        <w:tc>
          <w:tcPr>
            <w:tcW w:w="236" w:type="dxa"/>
          </w:tcPr>
          <w:p w14:paraId="3680D03C" w14:textId="77777777" w:rsidR="00467A2A" w:rsidRPr="00BE14E2" w:rsidRDefault="00467A2A" w:rsidP="00467A2A">
            <w:pPr>
              <w:spacing w:line="360" w:lineRule="auto"/>
              <w:rPr>
                <w:bCs/>
              </w:rPr>
            </w:pPr>
          </w:p>
        </w:tc>
        <w:tc>
          <w:tcPr>
            <w:tcW w:w="910" w:type="dxa"/>
            <w:shd w:val="clear" w:color="auto" w:fill="FFF2CC" w:themeFill="accent4" w:themeFillTint="33"/>
          </w:tcPr>
          <w:p w14:paraId="06C160BF" w14:textId="77777777" w:rsidR="00467A2A" w:rsidRDefault="00467A2A" w:rsidP="00467A2A">
            <w:pPr>
              <w:spacing w:line="360" w:lineRule="auto"/>
              <w:jc w:val="center"/>
              <w:rPr>
                <w:bCs/>
              </w:rPr>
            </w:pPr>
          </w:p>
          <w:p w14:paraId="43A935C9" w14:textId="77777777" w:rsidR="00467A2A" w:rsidRPr="00BE14E2" w:rsidRDefault="00467A2A" w:rsidP="00467A2A">
            <w:pPr>
              <w:spacing w:line="360" w:lineRule="auto"/>
              <w:jc w:val="center"/>
              <w:rPr>
                <w:bCs/>
              </w:rPr>
            </w:pPr>
            <w:r>
              <w:rPr>
                <w:bCs/>
              </w:rPr>
              <w:t>TEXT</w:t>
            </w:r>
          </w:p>
        </w:tc>
        <w:tc>
          <w:tcPr>
            <w:tcW w:w="1412" w:type="dxa"/>
            <w:shd w:val="clear" w:color="auto" w:fill="FFF2CC" w:themeFill="accent4" w:themeFillTint="33"/>
          </w:tcPr>
          <w:p w14:paraId="4D8134EA" w14:textId="77777777" w:rsidR="00467A2A" w:rsidRDefault="00467A2A" w:rsidP="00467A2A">
            <w:pPr>
              <w:spacing w:line="360" w:lineRule="auto"/>
              <w:rPr>
                <w:bCs/>
              </w:rPr>
            </w:pPr>
            <w:r>
              <w:rPr>
                <w:bCs/>
              </w:rPr>
              <w:t>REPEAT</w:t>
            </w:r>
          </w:p>
          <w:p w14:paraId="70D7C720" w14:textId="77777777" w:rsidR="00467A2A" w:rsidRDefault="00467A2A" w:rsidP="00467A2A">
            <w:pPr>
              <w:spacing w:line="360" w:lineRule="auto"/>
              <w:rPr>
                <w:bCs/>
              </w:rPr>
            </w:pPr>
            <w:r>
              <w:rPr>
                <w:bCs/>
              </w:rPr>
              <w:t xml:space="preserve">BASELINE </w:t>
            </w:r>
          </w:p>
          <w:p w14:paraId="20FF19D4" w14:textId="77777777" w:rsidR="00467A2A" w:rsidRPr="00BE14E2" w:rsidRDefault="00467A2A" w:rsidP="00467A2A">
            <w:pPr>
              <w:spacing w:line="360" w:lineRule="auto"/>
              <w:rPr>
                <w:bCs/>
              </w:rPr>
            </w:pPr>
            <w:r>
              <w:rPr>
                <w:bCs/>
              </w:rPr>
              <w:t>MEASURES</w:t>
            </w:r>
          </w:p>
        </w:tc>
        <w:tc>
          <w:tcPr>
            <w:tcW w:w="878" w:type="dxa"/>
            <w:shd w:val="clear" w:color="auto" w:fill="FFF2CC" w:themeFill="accent4" w:themeFillTint="33"/>
          </w:tcPr>
          <w:p w14:paraId="758E8F96" w14:textId="77777777" w:rsidR="00467A2A" w:rsidRPr="00BE14E2" w:rsidRDefault="00467A2A" w:rsidP="00467A2A">
            <w:pPr>
              <w:spacing w:line="360" w:lineRule="auto"/>
              <w:rPr>
                <w:bCs/>
              </w:rPr>
            </w:pPr>
          </w:p>
        </w:tc>
        <w:tc>
          <w:tcPr>
            <w:tcW w:w="851" w:type="dxa"/>
          </w:tcPr>
          <w:p w14:paraId="792768D2" w14:textId="77777777" w:rsidR="00467A2A" w:rsidRPr="00BE14E2" w:rsidRDefault="00467A2A" w:rsidP="00467A2A">
            <w:pPr>
              <w:spacing w:line="360" w:lineRule="auto"/>
              <w:rPr>
                <w:bCs/>
              </w:rPr>
            </w:pPr>
            <w:r w:rsidRPr="00BE14E2">
              <w:rPr>
                <w:bCs/>
              </w:rPr>
              <w:t>WK 12</w:t>
            </w:r>
          </w:p>
        </w:tc>
      </w:tr>
      <w:tr w:rsidR="00467A2A" w:rsidRPr="00BE14E2" w14:paraId="3BCAE75C" w14:textId="77777777" w:rsidTr="00F4274D">
        <w:tc>
          <w:tcPr>
            <w:tcW w:w="851" w:type="dxa"/>
            <w:shd w:val="clear" w:color="auto" w:fill="D9E2F3" w:themeFill="accent1" w:themeFillTint="33"/>
          </w:tcPr>
          <w:p w14:paraId="63B8F48E" w14:textId="77777777" w:rsidR="00467A2A" w:rsidRPr="00BE14E2" w:rsidRDefault="00467A2A" w:rsidP="00467A2A">
            <w:pPr>
              <w:spacing w:line="360" w:lineRule="auto"/>
              <w:rPr>
                <w:bCs/>
              </w:rPr>
            </w:pPr>
          </w:p>
        </w:tc>
        <w:tc>
          <w:tcPr>
            <w:tcW w:w="1276" w:type="dxa"/>
            <w:shd w:val="clear" w:color="auto" w:fill="D9E2F3" w:themeFill="accent1" w:themeFillTint="33"/>
          </w:tcPr>
          <w:p w14:paraId="498AC6A0"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89984" behindDoc="0" locked="0" layoutInCell="1" allowOverlap="1" wp14:anchorId="24DF1DB6" wp14:editId="1E838751">
                      <wp:simplePos x="0" y="0"/>
                      <wp:positionH relativeFrom="column">
                        <wp:posOffset>240330</wp:posOffset>
                      </wp:positionH>
                      <wp:positionV relativeFrom="paragraph">
                        <wp:posOffset>25292</wp:posOffset>
                      </wp:positionV>
                      <wp:extent cx="146649" cy="319178"/>
                      <wp:effectExtent l="19050" t="0" r="25400" b="43180"/>
                      <wp:wrapNone/>
                      <wp:docPr id="10"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B46F9" id="Down Arrow 2" o:spid="_x0000_s1026" type="#_x0000_t67" style="position:absolute;margin-left:18.9pt;margin-top:2pt;width:11.55pt;height:25.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dddgIAAD8FAAAOAAAAZHJzL2Uyb0RvYy54bWysVE1v2zAMvQ/YfxB0Xx1n6VdQpwhadBhQ&#10;tMXaoWdFlmIDkqhRSpzs14+SHbdoix2G5aBIJvlIPj3q4nJnDdsqDC24ipdHE86Uk1C3bl3xn083&#10;X844C1G4WhhwquJ7Ffjl4vOni87P1RQaMLVCRiAuzDtf8SZGPy+KIBtlRTgCrxwZNaAVkY64LmoU&#10;HaFbU0wnk5OiA6w9glQh0Nfr3sgXGV9rJeO91kFFZipOtcW8Yl5XaS0WF2K+RuGbVg5liH+oworW&#10;UdIR6lpEwTbYvoOyrUQIoOORBFuA1q1UuQfqppy86eaxEV7lXoic4Eeawv+DlXfbB2RtTXdH9Dhh&#10;6Y6uoXNsiQgdmyaCOh/m5PfoH3A4BdqmbncabfqnPtguk7ofSVW7yCR9LGcnJ7NzziSZvpbn5elZ&#10;wixegj2G+E2BZWlT8Zqy5+SZT7G9DbH3P/hRcKqoryHv4t6oVIZxP5SmZijrNEdnGakrg2wrSABC&#10;SuVi2ZsaUav+8/GEfkNRY0QuMQMmZN0aM2IPAEmi77H7Wgf/FKqyCsfgyd8K64PHiJwZXByDbesA&#10;PwIw1NWQufc/kNRTk1haQb2nq0boZyB4edMS4bcixAeBJHq6fxrkeE+LNtBVHIYdZw3g74++J3/S&#10;Ilk562iIKh5+bQQqzsx3Ryo9L2ezNHX5MDs+ndIBX1tWry1uY6+ArqmkJ8PLvE3+0Ry2GsE+07wv&#10;U1YyCScpd8VlxMPhKvbDTS+GVMtldqNJ8yLeukcvE3hiNWnpafcs0A+qiyTXOzgMnJi/0V3vmyId&#10;LDcRdJtF+cLrwDdNaRbO8KKkZ+D1OXu9vHuLPwAAAP//AwBQSwMEFAAGAAgAAAAhACOh3JvdAAAA&#10;BgEAAA8AAABkcnMvZG93bnJldi54bWxMj0FOwzAQRfdI3MEaJHbUhrYBQpyqgCpUddWGA7jxNImI&#10;x1HsNKGnZ1jBcvS/3n+TrSbXijP2ofGk4X6mQCCV3jZUafgsNndPIEI0ZE3rCTV8Y4BVfn2VmdT6&#10;kfZ4PsRKMIRCajTUMXaplKGs0Zkw8x0SZyffOxP57CtpezMy3LXyQalEOtMQL9Smw7cay6/D4DTM&#10;97tTsh026v3Dx936srwUr2Oh9e3NtH4BEXGKf2X41Wd1yNnp6AeyQbTMeGTzqGHBH3GcqGcQRw3L&#10;xRxknsn/+vkPAAAA//8DAFBLAQItABQABgAIAAAAIQC2gziS/gAAAOEBAAATAAAAAAAAAAAAAAAA&#10;AAAAAABbQ29udGVudF9UeXBlc10ueG1sUEsBAi0AFAAGAAgAAAAhADj9If/WAAAAlAEAAAsAAAAA&#10;AAAAAAAAAAAALwEAAF9yZWxzLy5yZWxzUEsBAi0AFAAGAAgAAAAhAICkZ112AgAAPwUAAA4AAAAA&#10;AAAAAAAAAAAALgIAAGRycy9lMm9Eb2MueG1sUEsBAi0AFAAGAAgAAAAhACOh3JvdAAAABgEAAA8A&#10;AAAAAAAAAAAAAAAA0AQAAGRycy9kb3ducmV2LnhtbFBLBQYAAAAABAAEAPMAAADaBQAAAAA=&#10;" adj="16638" fillcolor="#4472c4 [3204]" strokecolor="#1f3763 [1604]" strokeweight="1pt"/>
                  </w:pict>
                </mc:Fallback>
              </mc:AlternateContent>
            </w:r>
          </w:p>
          <w:p w14:paraId="6BF2B633" w14:textId="77777777" w:rsidR="00467A2A" w:rsidRPr="00BE14E2" w:rsidRDefault="00467A2A" w:rsidP="00467A2A">
            <w:pPr>
              <w:spacing w:line="360" w:lineRule="auto"/>
              <w:rPr>
                <w:bCs/>
              </w:rPr>
            </w:pPr>
          </w:p>
        </w:tc>
        <w:tc>
          <w:tcPr>
            <w:tcW w:w="851" w:type="dxa"/>
            <w:shd w:val="clear" w:color="auto" w:fill="D9E2F3" w:themeFill="accent1" w:themeFillTint="33"/>
          </w:tcPr>
          <w:p w14:paraId="5944A6B5" w14:textId="77777777" w:rsidR="00467A2A" w:rsidRPr="00BE14E2" w:rsidRDefault="00467A2A" w:rsidP="00467A2A">
            <w:pPr>
              <w:spacing w:line="360" w:lineRule="auto"/>
              <w:rPr>
                <w:bCs/>
              </w:rPr>
            </w:pPr>
          </w:p>
        </w:tc>
        <w:tc>
          <w:tcPr>
            <w:tcW w:w="236" w:type="dxa"/>
          </w:tcPr>
          <w:p w14:paraId="39BC420D" w14:textId="77777777" w:rsidR="00467A2A" w:rsidRPr="00BE14E2" w:rsidRDefault="00467A2A" w:rsidP="00467A2A">
            <w:pPr>
              <w:spacing w:line="360" w:lineRule="auto"/>
              <w:rPr>
                <w:bCs/>
              </w:rPr>
            </w:pPr>
          </w:p>
        </w:tc>
        <w:tc>
          <w:tcPr>
            <w:tcW w:w="787" w:type="dxa"/>
            <w:shd w:val="clear" w:color="auto" w:fill="E2EFD9" w:themeFill="accent6" w:themeFillTint="33"/>
          </w:tcPr>
          <w:p w14:paraId="063EAD77"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93056" behindDoc="0" locked="0" layoutInCell="1" allowOverlap="1" wp14:anchorId="36EAEABE" wp14:editId="6D3C5D54">
                      <wp:simplePos x="0" y="0"/>
                      <wp:positionH relativeFrom="column">
                        <wp:posOffset>240330</wp:posOffset>
                      </wp:positionH>
                      <wp:positionV relativeFrom="paragraph">
                        <wp:posOffset>25292</wp:posOffset>
                      </wp:positionV>
                      <wp:extent cx="146649" cy="319178"/>
                      <wp:effectExtent l="19050" t="0" r="25400" b="43180"/>
                      <wp:wrapNone/>
                      <wp:docPr id="14"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FB5BF" id="Down Arrow 2" o:spid="_x0000_s1026" type="#_x0000_t67" style="position:absolute;margin-left:18.9pt;margin-top:2pt;width:11.55pt;height:25.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w6dgIAAD8FAAAOAAAAZHJzL2Uyb0RvYy54bWysVE1v2zAMvQ/YfxB0Xx1n6VdQpwhadBhQ&#10;tMXaoWdFlmIDkqhRSpzs14+SHbdoix2G5aBIIvlIPj/q4nJnDdsqDC24ipdHE86Uk1C3bl3xn083&#10;X844C1G4WhhwquJ7Ffjl4vOni87P1RQaMLVCRiAuzDtf8SZGPy+KIBtlRTgCrxwZNaAVkY64LmoU&#10;HaFbU0wnk5OiA6w9glQh0O11b+SLjK+1kvFe66AiMxWn2mJeMa+rtBaLCzFfo/BNK4cyxD9UYUXr&#10;KOkIdS2iYBts30HZViIE0PFIgi1A61aq3AN1U07edPPYCK9yL0RO8CNN4f/ByrvtA7K2pm8348wJ&#10;S9/oGjrHlojQsWkiqPNhTn6P/gGHU6Bt6nan0aZ/6oPtMqn7kVS1i0zSZTk7OZmdcybJ9LU8L0/P&#10;EmbxEuwxxG8KLEubiteUPSfPfIrtbYi9/8GPglNFfQ15F/dGpTKM+6E0NUNZpzk6y0hdGWRbQQIQ&#10;UioXy97UiFr118cT+g1FjRG5xAyYkHVrzIg9ACSJvsfuax38U6jKKhyDJ38rrA8eI3JmcHEMtq0D&#10;/AjAUFdD5t7/QFJPTWJpBfWePjVCPwPBy5uWCL8VIT4IJNHTeNAgx3tatIGu4jDsOGsAf390n/xJ&#10;i2TlrKMhqnj4tRGoODPfHan0vJzN0tTlw+z4dEoHfG1Zvba4jb0C+kwlPRle5m3yj+aw1Qj2meZ9&#10;mbKSSThJuSsuIx4OV7EfbnoxpFousxtNmhfx1j16mcATq0lLT7tngX5QXSS53sFh4MT8je563xTp&#10;YLmJoNssyhdeB75pSrNwhhclPQOvz9nr5d1b/AEAAP//AwBQSwMEFAAGAAgAAAAhACOh3JvdAAAA&#10;BgEAAA8AAABkcnMvZG93bnJldi54bWxMj0FOwzAQRfdI3MEaJHbUhrYBQpyqgCpUddWGA7jxNImI&#10;x1HsNKGnZ1jBcvS/3n+TrSbXijP2ofGk4X6mQCCV3jZUafgsNndPIEI0ZE3rCTV8Y4BVfn2VmdT6&#10;kfZ4PsRKMIRCajTUMXaplKGs0Zkw8x0SZyffOxP57CtpezMy3LXyQalEOtMQL9Smw7cay6/D4DTM&#10;97tTsh026v3Dx936srwUr2Oh9e3NtH4BEXGKf2X41Wd1yNnp6AeyQbTMeGTzqGHBH3GcqGcQRw3L&#10;xRxknsn/+vkPAAAA//8DAFBLAQItABQABgAIAAAAIQC2gziS/gAAAOEBAAATAAAAAAAAAAAAAAAA&#10;AAAAAABbQ29udGVudF9UeXBlc10ueG1sUEsBAi0AFAAGAAgAAAAhADj9If/WAAAAlAEAAAsAAAAA&#10;AAAAAAAAAAAALwEAAF9yZWxzLy5yZWxzUEsBAi0AFAAGAAgAAAAhAGVdTDp2AgAAPwUAAA4AAAAA&#10;AAAAAAAAAAAALgIAAGRycy9lMm9Eb2MueG1sUEsBAi0AFAAGAAgAAAAhACOh3JvdAAAABgEAAA8A&#10;AAAAAAAAAAAAAAAA0AQAAGRycy9kb3ducmV2LnhtbFBLBQYAAAAABAAEAPMAAADaBQAAAAA=&#10;" adj="16638" fillcolor="#4472c4 [3204]" strokecolor="#1f3763 [1604]" strokeweight="1pt"/>
                  </w:pict>
                </mc:Fallback>
              </mc:AlternateContent>
            </w:r>
          </w:p>
          <w:p w14:paraId="2D915F4F" w14:textId="77777777" w:rsidR="00467A2A" w:rsidRPr="00BE14E2" w:rsidRDefault="00467A2A" w:rsidP="00467A2A">
            <w:pPr>
              <w:spacing w:line="360" w:lineRule="auto"/>
              <w:rPr>
                <w:bCs/>
              </w:rPr>
            </w:pPr>
          </w:p>
        </w:tc>
        <w:tc>
          <w:tcPr>
            <w:tcW w:w="1276" w:type="dxa"/>
            <w:shd w:val="clear" w:color="auto" w:fill="E2EFD9" w:themeFill="accent6" w:themeFillTint="33"/>
          </w:tcPr>
          <w:p w14:paraId="3D023291"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91008" behindDoc="0" locked="0" layoutInCell="1" allowOverlap="1" wp14:anchorId="3FD54558" wp14:editId="73D2151C">
                      <wp:simplePos x="0" y="0"/>
                      <wp:positionH relativeFrom="column">
                        <wp:posOffset>240330</wp:posOffset>
                      </wp:positionH>
                      <wp:positionV relativeFrom="paragraph">
                        <wp:posOffset>25292</wp:posOffset>
                      </wp:positionV>
                      <wp:extent cx="146649" cy="319178"/>
                      <wp:effectExtent l="19050" t="0" r="25400" b="43180"/>
                      <wp:wrapNone/>
                      <wp:docPr id="11"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FB33E" id="Down Arrow 2" o:spid="_x0000_s1026" type="#_x0000_t67" style="position:absolute;margin-left:18.9pt;margin-top:2pt;width:11.55pt;height:25.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EydQIAAD8FAAAOAAAAZHJzL2Uyb0RvYy54bWysVE1v2zAMvQ/YfxB0Xx1n6VdQpwhadBhQ&#10;tMXaoWdFlmIDkqhRSpzs14+SHbdoix2G5aBIIvlIPj/q4nJnDdsqDC24ipdHE86Uk1C3bl3xn083&#10;X844C1G4WhhwquJ7Ffjl4vOni87P1RQaMLVCRiAuzDtf8SZGPy+KIBtlRTgCrxwZNaAVkY64LmoU&#10;HaFbU0wnk5OiA6w9glQh0O11b+SLjK+1kvFe66AiMxWn2mJeMa+rtBaLCzFfo/BNK4cyxD9UYUXr&#10;KOkIdS2iYBts30HZViIE0PFIgi1A61aq3AN1U07edPPYCK9yL0RO8CNN4f/ByrvtA7K2pm9XcuaE&#10;pW90DZ1jS0To2DQR1PkwJ79H/4DDKdA2dbvTaNM/9cF2mdT9SKraRSbpspydnMzOOZNk+lqel6dn&#10;CbN4CfYY4jcFlqVNxWvKnpNnPsX2NsTe/+BHwamivoa8i3ujUhnG/VCamqGs0xydZaSuDLKtIAEI&#10;KZWLZW9qRK366+MJ/YaixohcYgZMyLo1ZsQeAJJE32P3tQ7+KVRlFY7Bk78V1gePETkzuDgG29YB&#10;fgRgqKshc+9/IKmnJrG0gnpPnxqhn4Hg5U1LhN+KEB8EkuhpPGiQ4z0t2kBXcRh2nDWAvz+6T/6k&#10;RbJy1tEQVTz82ghUnJnvjlR6Xs5maeryYXZ8OqUDvrasXlvcxl4BfSYSIlWXt8k/msNWI9hnmvdl&#10;ykom4STlrriMeDhcxX646cWQarnMbjRpXsRb9+hlAk+sJi097Z4F+kF1keR6B4eBE/M3uut9U6SD&#10;5SaCbrMoX3gd+KYpzcIZXpT0DLw+Z6+Xd2/xBwAA//8DAFBLAwQUAAYACAAAACEAI6Hcm90AAAAG&#10;AQAADwAAAGRycy9kb3ducmV2LnhtbEyPQU7DMBBF90jcwRokdtSGtgFCnKqAKlR11YYDuPE0iYjH&#10;Uew0oadnWMFy9L/ef5OtJteKM/ah8aThfqZAIJXeNlRp+Cw2d08gQjRkTesJNXxjgFV+fZWZ1PqR&#10;9ng+xEowhEJqNNQxdqmUoazRmTDzHRJnJ987E/nsK2l7MzLctfJBqUQ60xAv1KbDtxrLr8PgNMz3&#10;u1OyHTbq/cPH3fqyvBSvY6H17c20fgERcYp/ZfjVZ3XI2enoB7JBtMx4ZPOoYcEfcZyoZxBHDcvF&#10;HGSeyf/6+Q8AAAD//wMAUEsBAi0AFAAGAAgAAAAhALaDOJL+AAAA4QEAABMAAAAAAAAAAAAAAAAA&#10;AAAAAFtDb250ZW50X1R5cGVzXS54bWxQSwECLQAUAAYACAAAACEAOP0h/9YAAACUAQAACwAAAAAA&#10;AAAAAAAAAAAvAQAAX3JlbHMvLnJlbHNQSwECLQAUAAYACAAAACEAaRtxMnUCAAA/BQAADgAAAAAA&#10;AAAAAAAAAAAuAgAAZHJzL2Uyb0RvYy54bWxQSwECLQAUAAYACAAAACEAI6Hcm90AAAAGAQAADwAA&#10;AAAAAAAAAAAAAADPBAAAZHJzL2Rvd25yZXYueG1sUEsFBgAAAAAEAAQA8wAAANkFAAAAAA==&#10;" adj="16638" fillcolor="#4472c4 [3204]" strokecolor="#1f3763 [1604]" strokeweight="1pt"/>
                  </w:pict>
                </mc:Fallback>
              </mc:AlternateContent>
            </w:r>
          </w:p>
          <w:p w14:paraId="185AA87D" w14:textId="77777777" w:rsidR="00467A2A" w:rsidRPr="00BE14E2" w:rsidRDefault="00467A2A" w:rsidP="00467A2A">
            <w:pPr>
              <w:spacing w:line="360" w:lineRule="auto"/>
              <w:rPr>
                <w:bCs/>
              </w:rPr>
            </w:pPr>
          </w:p>
        </w:tc>
        <w:tc>
          <w:tcPr>
            <w:tcW w:w="886" w:type="dxa"/>
            <w:shd w:val="clear" w:color="auto" w:fill="E2EFD9" w:themeFill="accent6" w:themeFillTint="33"/>
          </w:tcPr>
          <w:p w14:paraId="68FE85A5" w14:textId="77777777" w:rsidR="00467A2A" w:rsidRPr="00BE14E2" w:rsidRDefault="00467A2A" w:rsidP="00467A2A">
            <w:pPr>
              <w:spacing w:line="360" w:lineRule="auto"/>
              <w:rPr>
                <w:bCs/>
              </w:rPr>
            </w:pPr>
          </w:p>
        </w:tc>
        <w:tc>
          <w:tcPr>
            <w:tcW w:w="236" w:type="dxa"/>
          </w:tcPr>
          <w:p w14:paraId="0759FAAA" w14:textId="77777777" w:rsidR="00467A2A" w:rsidRPr="00BE14E2" w:rsidRDefault="00467A2A" w:rsidP="00467A2A">
            <w:pPr>
              <w:spacing w:line="360" w:lineRule="auto"/>
              <w:rPr>
                <w:bCs/>
              </w:rPr>
            </w:pPr>
          </w:p>
        </w:tc>
        <w:tc>
          <w:tcPr>
            <w:tcW w:w="910" w:type="dxa"/>
            <w:shd w:val="clear" w:color="auto" w:fill="FFF2CC" w:themeFill="accent4" w:themeFillTint="33"/>
          </w:tcPr>
          <w:p w14:paraId="21F1F891"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94080" behindDoc="0" locked="0" layoutInCell="1" allowOverlap="1" wp14:anchorId="5D80D2B3" wp14:editId="321FFCDD">
                      <wp:simplePos x="0" y="0"/>
                      <wp:positionH relativeFrom="column">
                        <wp:posOffset>240330</wp:posOffset>
                      </wp:positionH>
                      <wp:positionV relativeFrom="paragraph">
                        <wp:posOffset>25292</wp:posOffset>
                      </wp:positionV>
                      <wp:extent cx="146649" cy="319178"/>
                      <wp:effectExtent l="19050" t="0" r="25400" b="43180"/>
                      <wp:wrapNone/>
                      <wp:docPr id="15"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1029C" id="Down Arrow 2" o:spid="_x0000_s1026" type="#_x0000_t67" style="position:absolute;margin-left:18.9pt;margin-top:2pt;width:11.55pt;height:25.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pVdgIAAD8FAAAOAAAAZHJzL2Uyb0RvYy54bWysVE1v2zAMvQ/YfxB0Xx1n6VdQpwhadBhQ&#10;tMXaoWdFlmIDkqhRSpzs14+SHbdoix2G5aBIIvlIPj/q4nJnDdsqDC24ipdHE86Uk1C3bl3xn083&#10;X844C1G4WhhwquJ7Ffjl4vOni87P1RQaMLVCRiAuzDtf8SZGPy+KIBtlRTgCrxwZNaAVkY64LmoU&#10;HaFbU0wnk5OiA6w9glQh0O11b+SLjK+1kvFe66AiMxWn2mJeMa+rtBaLCzFfo/BNK4cyxD9UYUXr&#10;KOkIdS2iYBts30HZViIE0PFIgi1A61aq3AN1U07edPPYCK9yL0RO8CNN4f/ByrvtA7K2pm93zJkT&#10;lr7RNXSOLRGhY9NEUOfDnPwe/QMOp0Db1O1Oo03/1AfbZVL3I6lqF5mky3J2cjI750yS6Wt5Xp6e&#10;JcziJdhjiN8UWJY2Fa8pe06e+RTb2xB7/4MfBaeK+hryLu6NSmUY90NpaoayTnN0lpG6Msi2ggQg&#10;pFQulr2pEbXqr48n9BuKGiNyiRkwIevWmBF7AEgSfY/d1zr4p1CVVTgGT/5WWB88RuTM4OIYbFsH&#10;+BGAoa6GzL3/gaSemsTSCuo9fWqEfgaClzctEX4rQnwQSKKn8aBBjve0aANdxWHYcdYA/v7oPvmT&#10;FsnKWUdDVPHwayNQcWa+O1LpeTmbpanLh9nx6ZQO+Nqyem1xG3sF9JlKejK8zNvkH81hqxHsM837&#10;MmUlk3CScldcRjwcrmI/3PRiSLVcZjeaNC/irXv0MoEnVpOWnnbPAv2gukhyvYPDwIn5G931vinS&#10;wXITQbdZlC+8DnzTlGbhDC9KegZen7PXy7u3+AMAAP//AwBQSwMEFAAGAAgAAAAhACOh3JvdAAAA&#10;BgEAAA8AAABkcnMvZG93bnJldi54bWxMj0FOwzAQRfdI3MEaJHbUhrYBQpyqgCpUddWGA7jxNImI&#10;x1HsNKGnZ1jBcvS/3n+TrSbXijP2ofGk4X6mQCCV3jZUafgsNndPIEI0ZE3rCTV8Y4BVfn2VmdT6&#10;kfZ4PsRKMIRCajTUMXaplKGs0Zkw8x0SZyffOxP57CtpezMy3LXyQalEOtMQL9Smw7cay6/D4DTM&#10;97tTsh026v3Dx936srwUr2Oh9e3NtH4BEXGKf2X41Wd1yNnp6AeyQbTMeGTzqGHBH3GcqGcQRw3L&#10;xRxknsn/+vkPAAAA//8DAFBLAQItABQABgAIAAAAIQC2gziS/gAAAOEBAAATAAAAAAAAAAAAAAAA&#10;AAAAAABbQ29udGVudF9UeXBlc10ueG1sUEsBAi0AFAAGAAgAAAAhADj9If/WAAAAlAEAAAsAAAAA&#10;AAAAAAAAAAAALwEAAF9yZWxzLy5yZWxzUEsBAi0AFAAGAAgAAAAhAIziWlV2AgAAPwUAAA4AAAAA&#10;AAAAAAAAAAAALgIAAGRycy9lMm9Eb2MueG1sUEsBAi0AFAAGAAgAAAAhACOh3JvdAAAABgEAAA8A&#10;AAAAAAAAAAAAAAAA0AQAAGRycy9kb3ducmV2LnhtbFBLBQYAAAAABAAEAPMAAADaBQAAAAA=&#10;" adj="16638" fillcolor="#4472c4 [3204]" strokecolor="#1f3763 [1604]" strokeweight="1pt"/>
                  </w:pict>
                </mc:Fallback>
              </mc:AlternateContent>
            </w:r>
          </w:p>
          <w:p w14:paraId="5AD99DFA" w14:textId="77777777" w:rsidR="00467A2A" w:rsidRPr="00BE14E2" w:rsidRDefault="00467A2A" w:rsidP="00467A2A">
            <w:pPr>
              <w:spacing w:line="360" w:lineRule="auto"/>
              <w:rPr>
                <w:bCs/>
              </w:rPr>
            </w:pPr>
          </w:p>
        </w:tc>
        <w:tc>
          <w:tcPr>
            <w:tcW w:w="1412" w:type="dxa"/>
            <w:shd w:val="clear" w:color="auto" w:fill="FFF2CC" w:themeFill="accent4" w:themeFillTint="33"/>
          </w:tcPr>
          <w:p w14:paraId="698E6EB6" w14:textId="77777777" w:rsidR="00467A2A" w:rsidRPr="00BE14E2" w:rsidRDefault="00467A2A" w:rsidP="00467A2A">
            <w:pPr>
              <w:spacing w:line="360" w:lineRule="auto"/>
              <w:rPr>
                <w:bCs/>
              </w:rPr>
            </w:pPr>
            <w:r w:rsidRPr="00BE14E2">
              <w:rPr>
                <w:bCs/>
                <w:noProof/>
              </w:rPr>
              <mc:AlternateContent>
                <mc:Choice Requires="wps">
                  <w:drawing>
                    <wp:anchor distT="0" distB="0" distL="114300" distR="114300" simplePos="0" relativeHeight="251692032" behindDoc="0" locked="0" layoutInCell="1" allowOverlap="1" wp14:anchorId="103469FA" wp14:editId="45D25E6E">
                      <wp:simplePos x="0" y="0"/>
                      <wp:positionH relativeFrom="column">
                        <wp:posOffset>240330</wp:posOffset>
                      </wp:positionH>
                      <wp:positionV relativeFrom="paragraph">
                        <wp:posOffset>25292</wp:posOffset>
                      </wp:positionV>
                      <wp:extent cx="146649" cy="319178"/>
                      <wp:effectExtent l="19050" t="0" r="25400" b="43180"/>
                      <wp:wrapNone/>
                      <wp:docPr id="12" name="Down Arrow 2"/>
                      <wp:cNvGraphicFramePr/>
                      <a:graphic xmlns:a="http://schemas.openxmlformats.org/drawingml/2006/main">
                        <a:graphicData uri="http://schemas.microsoft.com/office/word/2010/wordprocessingShape">
                          <wps:wsp>
                            <wps:cNvSpPr/>
                            <wps:spPr>
                              <a:xfrm>
                                <a:off x="0" y="0"/>
                                <a:ext cx="146649"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1410A" id="Down Arrow 2" o:spid="_x0000_s1026" type="#_x0000_t67" style="position:absolute;margin-left:18.9pt;margin-top:2pt;width:11.55pt;height:25.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qDdgIAAD8FAAAOAAAAZHJzL2Uyb0RvYy54bWysVE1v2zAMvQ/YfxB0Xx1n6VdQpwhadBhQ&#10;tMXaoWdFlmIDkqhRSpzs14+SHbdoix2G5aBIIvlIPj/q4nJnDdsqDC24ipdHE86Uk1C3bl3xn083&#10;X844C1G4WhhwquJ7Ffjl4vOni87P1RQaMLVCRiAuzDtf8SZGPy+KIBtlRTgCrxwZNaAVkY64LmoU&#10;HaFbU0wnk5OiA6w9glQh0O11b+SLjK+1kvFe66AiMxWn2mJeMa+rtBaLCzFfo/BNK4cyxD9UYUXr&#10;KOkIdS2iYBts30HZViIE0PFIgi1A61aq3AN1U07edPPYCK9yL0RO8CNN4f/ByrvtA7K2pm835cwJ&#10;S9/oGjrHlojQsWkiqPNhTn6P/gGHU6Bt6nan0aZ/6oPtMqn7kVS1i0zSZTk7OZmdcybJ9LU8L0/P&#10;EmbxEuwxxG8KLEubiteUPSfPfIrtbYi9/8GPglNFfQ15F/dGpTKM+6E0NUNZpzk6y0hdGWRbQQIQ&#10;UioXy97UiFr118cT+g1FjRG5xAyYkHVrzIg9ACSJvsfuax38U6jKKhyDJ38rrA8eI3JmcHEMtq0D&#10;/AjAUFdD5t7/QFJPTWJpBfWePjVCPwPBy5uWCL8VIT4IJNHTeNAgx3tatIGu4jDsOGsAf390n/xJ&#10;i2TlrKMhqnj4tRGoODPfHan0vJzN0tTlw+z4dEoHfG1Zvba4jb0C+kwlPRle5m3yj+aw1Qj2meZ9&#10;mbKSSThJuSsuIx4OV7EfbnoxpFousxtNmhfx1j16mcATq0lLT7tngX5QXSS53sFh4MT8je563xTp&#10;YLmJoNssyhdeB75pSrNwhhclPQOvz9nr5d1b/AEAAP//AwBQSwMEFAAGAAgAAAAhACOh3JvdAAAA&#10;BgEAAA8AAABkcnMvZG93bnJldi54bWxMj0FOwzAQRfdI3MEaJHbUhrYBQpyqgCpUddWGA7jxNImI&#10;x1HsNKGnZ1jBcvS/3n+TrSbXijP2ofGk4X6mQCCV3jZUafgsNndPIEI0ZE3rCTV8Y4BVfn2VmdT6&#10;kfZ4PsRKMIRCajTUMXaplKGs0Zkw8x0SZyffOxP57CtpezMy3LXyQalEOtMQL9Smw7cay6/D4DTM&#10;97tTsh026v3Dx936srwUr2Oh9e3NtH4BEXGKf2X41Wd1yNnp6AeyQbTMeGTzqGHBH3GcqGcQRw3L&#10;xRxknsn/+vkPAAAA//8DAFBLAQItABQABgAIAAAAIQC2gziS/gAAAOEBAAATAAAAAAAAAAAAAAAA&#10;AAAAAABbQ29udGVudF9UeXBlc10ueG1sUEsBAi0AFAAGAAgAAAAhADj9If/WAAAAlAEAAAsAAAAA&#10;AAAAAAAAAAAALwEAAF9yZWxzLy5yZWxzUEsBAi0AFAAGAAgAAAAhAFLbSoN2AgAAPwUAAA4AAAAA&#10;AAAAAAAAAAAALgIAAGRycy9lMm9Eb2MueG1sUEsBAi0AFAAGAAgAAAAhACOh3JvdAAAABgEAAA8A&#10;AAAAAAAAAAAAAAAA0AQAAGRycy9kb3ducmV2LnhtbFBLBQYAAAAABAAEAPMAAADaBQAAAAA=&#10;" adj="16638" fillcolor="#4472c4 [3204]" strokecolor="#1f3763 [1604]" strokeweight="1pt"/>
                  </w:pict>
                </mc:Fallback>
              </mc:AlternateContent>
            </w:r>
          </w:p>
          <w:p w14:paraId="183A35BB" w14:textId="77777777" w:rsidR="00467A2A" w:rsidRPr="00BE14E2" w:rsidRDefault="00467A2A" w:rsidP="00467A2A">
            <w:pPr>
              <w:spacing w:line="360" w:lineRule="auto"/>
              <w:rPr>
                <w:bCs/>
              </w:rPr>
            </w:pPr>
          </w:p>
        </w:tc>
        <w:tc>
          <w:tcPr>
            <w:tcW w:w="878" w:type="dxa"/>
            <w:shd w:val="clear" w:color="auto" w:fill="FFF2CC" w:themeFill="accent4" w:themeFillTint="33"/>
          </w:tcPr>
          <w:p w14:paraId="0C2BF2D8" w14:textId="77777777" w:rsidR="00467A2A" w:rsidRPr="00BE14E2" w:rsidRDefault="00467A2A" w:rsidP="00467A2A">
            <w:pPr>
              <w:spacing w:line="360" w:lineRule="auto"/>
              <w:rPr>
                <w:bCs/>
              </w:rPr>
            </w:pPr>
          </w:p>
        </w:tc>
        <w:tc>
          <w:tcPr>
            <w:tcW w:w="851" w:type="dxa"/>
          </w:tcPr>
          <w:p w14:paraId="0D100CE2" w14:textId="77777777" w:rsidR="00467A2A" w:rsidRPr="00BE14E2" w:rsidRDefault="00467A2A" w:rsidP="00467A2A">
            <w:pPr>
              <w:spacing w:line="360" w:lineRule="auto"/>
              <w:rPr>
                <w:bCs/>
              </w:rPr>
            </w:pPr>
          </w:p>
        </w:tc>
      </w:tr>
      <w:tr w:rsidR="00467A2A" w:rsidRPr="00BE14E2" w14:paraId="47763EBB" w14:textId="77777777" w:rsidTr="00F4274D">
        <w:tc>
          <w:tcPr>
            <w:tcW w:w="851" w:type="dxa"/>
            <w:shd w:val="clear" w:color="auto" w:fill="D9E2F3" w:themeFill="accent1" w:themeFillTint="33"/>
          </w:tcPr>
          <w:p w14:paraId="721A832B" w14:textId="77777777" w:rsidR="00467A2A" w:rsidRPr="00BE14E2" w:rsidRDefault="00467A2A" w:rsidP="00467A2A">
            <w:pPr>
              <w:spacing w:line="360" w:lineRule="auto"/>
              <w:rPr>
                <w:bCs/>
              </w:rPr>
            </w:pPr>
          </w:p>
        </w:tc>
        <w:tc>
          <w:tcPr>
            <w:tcW w:w="1276" w:type="dxa"/>
            <w:shd w:val="clear" w:color="auto" w:fill="D9E2F3" w:themeFill="accent1" w:themeFillTint="33"/>
          </w:tcPr>
          <w:p w14:paraId="7E270526" w14:textId="77777777" w:rsidR="00467A2A" w:rsidRDefault="00467A2A" w:rsidP="00467A2A">
            <w:pPr>
              <w:spacing w:line="360" w:lineRule="auto"/>
              <w:rPr>
                <w:bCs/>
              </w:rPr>
            </w:pPr>
            <w:r>
              <w:rPr>
                <w:bCs/>
              </w:rPr>
              <w:t>REPEAT</w:t>
            </w:r>
          </w:p>
          <w:p w14:paraId="39FD7ED0" w14:textId="77777777" w:rsidR="00467A2A" w:rsidRDefault="00467A2A" w:rsidP="00467A2A">
            <w:pPr>
              <w:spacing w:line="360" w:lineRule="auto"/>
              <w:rPr>
                <w:bCs/>
              </w:rPr>
            </w:pPr>
            <w:r>
              <w:rPr>
                <w:bCs/>
              </w:rPr>
              <w:t xml:space="preserve">BASELINE </w:t>
            </w:r>
          </w:p>
          <w:p w14:paraId="4CF6BCB7" w14:textId="77777777" w:rsidR="00467A2A" w:rsidRPr="00BE14E2" w:rsidRDefault="00467A2A" w:rsidP="00467A2A">
            <w:pPr>
              <w:spacing w:line="360" w:lineRule="auto"/>
              <w:rPr>
                <w:bCs/>
              </w:rPr>
            </w:pPr>
            <w:r>
              <w:rPr>
                <w:bCs/>
              </w:rPr>
              <w:t>MEASURES</w:t>
            </w:r>
          </w:p>
        </w:tc>
        <w:tc>
          <w:tcPr>
            <w:tcW w:w="851" w:type="dxa"/>
            <w:shd w:val="clear" w:color="auto" w:fill="D9E2F3" w:themeFill="accent1" w:themeFillTint="33"/>
          </w:tcPr>
          <w:p w14:paraId="30B29970" w14:textId="77777777" w:rsidR="00467A2A" w:rsidRPr="00BE14E2" w:rsidRDefault="00467A2A" w:rsidP="00467A2A">
            <w:pPr>
              <w:spacing w:line="360" w:lineRule="auto"/>
              <w:rPr>
                <w:bCs/>
              </w:rPr>
            </w:pPr>
          </w:p>
        </w:tc>
        <w:tc>
          <w:tcPr>
            <w:tcW w:w="236" w:type="dxa"/>
          </w:tcPr>
          <w:p w14:paraId="4EB5392D" w14:textId="77777777" w:rsidR="00467A2A" w:rsidRPr="00BE14E2" w:rsidRDefault="00467A2A" w:rsidP="00467A2A">
            <w:pPr>
              <w:spacing w:line="360" w:lineRule="auto"/>
              <w:rPr>
                <w:bCs/>
              </w:rPr>
            </w:pPr>
          </w:p>
        </w:tc>
        <w:tc>
          <w:tcPr>
            <w:tcW w:w="787" w:type="dxa"/>
            <w:shd w:val="clear" w:color="auto" w:fill="E2EFD9" w:themeFill="accent6" w:themeFillTint="33"/>
          </w:tcPr>
          <w:p w14:paraId="195F44DF" w14:textId="77777777" w:rsidR="00467A2A" w:rsidRPr="00BE14E2" w:rsidRDefault="00467A2A" w:rsidP="00467A2A">
            <w:pPr>
              <w:spacing w:line="360" w:lineRule="auto"/>
              <w:rPr>
                <w:bCs/>
              </w:rPr>
            </w:pPr>
          </w:p>
        </w:tc>
        <w:tc>
          <w:tcPr>
            <w:tcW w:w="1276" w:type="dxa"/>
            <w:shd w:val="clear" w:color="auto" w:fill="E2EFD9" w:themeFill="accent6" w:themeFillTint="33"/>
          </w:tcPr>
          <w:p w14:paraId="76E1EA76" w14:textId="77777777" w:rsidR="00467A2A" w:rsidRDefault="00467A2A" w:rsidP="00467A2A">
            <w:pPr>
              <w:spacing w:line="360" w:lineRule="auto"/>
              <w:rPr>
                <w:bCs/>
              </w:rPr>
            </w:pPr>
            <w:r>
              <w:rPr>
                <w:bCs/>
              </w:rPr>
              <w:t>REPEAT</w:t>
            </w:r>
          </w:p>
          <w:p w14:paraId="53ECADB2" w14:textId="77777777" w:rsidR="00467A2A" w:rsidRDefault="00467A2A" w:rsidP="00467A2A">
            <w:pPr>
              <w:spacing w:line="360" w:lineRule="auto"/>
              <w:rPr>
                <w:bCs/>
              </w:rPr>
            </w:pPr>
            <w:r>
              <w:rPr>
                <w:bCs/>
              </w:rPr>
              <w:t xml:space="preserve">BASELINE </w:t>
            </w:r>
          </w:p>
          <w:p w14:paraId="39D0772E" w14:textId="77777777" w:rsidR="00467A2A" w:rsidRPr="00BE14E2" w:rsidRDefault="00467A2A" w:rsidP="00467A2A">
            <w:pPr>
              <w:spacing w:line="360" w:lineRule="auto"/>
              <w:rPr>
                <w:bCs/>
              </w:rPr>
            </w:pPr>
            <w:r>
              <w:rPr>
                <w:bCs/>
              </w:rPr>
              <w:t>MEASURES</w:t>
            </w:r>
          </w:p>
        </w:tc>
        <w:tc>
          <w:tcPr>
            <w:tcW w:w="886" w:type="dxa"/>
            <w:shd w:val="clear" w:color="auto" w:fill="E2EFD9" w:themeFill="accent6" w:themeFillTint="33"/>
          </w:tcPr>
          <w:p w14:paraId="0D7900AC" w14:textId="77777777" w:rsidR="00467A2A" w:rsidRPr="00BE14E2" w:rsidRDefault="00467A2A" w:rsidP="00467A2A">
            <w:pPr>
              <w:spacing w:line="360" w:lineRule="auto"/>
              <w:rPr>
                <w:bCs/>
              </w:rPr>
            </w:pPr>
          </w:p>
        </w:tc>
        <w:tc>
          <w:tcPr>
            <w:tcW w:w="236" w:type="dxa"/>
          </w:tcPr>
          <w:p w14:paraId="761B7B9B" w14:textId="77777777" w:rsidR="00467A2A" w:rsidRPr="00BE14E2" w:rsidRDefault="00467A2A" w:rsidP="00467A2A">
            <w:pPr>
              <w:spacing w:line="360" w:lineRule="auto"/>
              <w:rPr>
                <w:bCs/>
              </w:rPr>
            </w:pPr>
          </w:p>
        </w:tc>
        <w:tc>
          <w:tcPr>
            <w:tcW w:w="910" w:type="dxa"/>
            <w:shd w:val="clear" w:color="auto" w:fill="FFF2CC" w:themeFill="accent4" w:themeFillTint="33"/>
          </w:tcPr>
          <w:p w14:paraId="1761E132" w14:textId="77777777" w:rsidR="00467A2A" w:rsidRPr="00BE14E2" w:rsidRDefault="00467A2A" w:rsidP="00467A2A">
            <w:pPr>
              <w:spacing w:line="360" w:lineRule="auto"/>
              <w:rPr>
                <w:bCs/>
              </w:rPr>
            </w:pPr>
          </w:p>
        </w:tc>
        <w:tc>
          <w:tcPr>
            <w:tcW w:w="1412" w:type="dxa"/>
            <w:shd w:val="clear" w:color="auto" w:fill="FFF2CC" w:themeFill="accent4" w:themeFillTint="33"/>
          </w:tcPr>
          <w:p w14:paraId="2109069E" w14:textId="77777777" w:rsidR="00467A2A" w:rsidRDefault="00467A2A" w:rsidP="00467A2A">
            <w:pPr>
              <w:spacing w:line="360" w:lineRule="auto"/>
              <w:rPr>
                <w:bCs/>
              </w:rPr>
            </w:pPr>
            <w:r>
              <w:rPr>
                <w:bCs/>
              </w:rPr>
              <w:t>REPEAT</w:t>
            </w:r>
          </w:p>
          <w:p w14:paraId="724FB1DD" w14:textId="77777777" w:rsidR="00467A2A" w:rsidRDefault="00467A2A" w:rsidP="00467A2A">
            <w:pPr>
              <w:spacing w:line="360" w:lineRule="auto"/>
              <w:rPr>
                <w:bCs/>
              </w:rPr>
            </w:pPr>
            <w:r>
              <w:rPr>
                <w:bCs/>
              </w:rPr>
              <w:t xml:space="preserve">BASELINE </w:t>
            </w:r>
          </w:p>
          <w:p w14:paraId="76675CA6" w14:textId="77777777" w:rsidR="00467A2A" w:rsidRPr="00BE14E2" w:rsidRDefault="00467A2A" w:rsidP="00467A2A">
            <w:pPr>
              <w:spacing w:line="360" w:lineRule="auto"/>
              <w:rPr>
                <w:bCs/>
              </w:rPr>
            </w:pPr>
            <w:r>
              <w:rPr>
                <w:bCs/>
              </w:rPr>
              <w:t>MEASURES</w:t>
            </w:r>
          </w:p>
        </w:tc>
        <w:tc>
          <w:tcPr>
            <w:tcW w:w="878" w:type="dxa"/>
            <w:shd w:val="clear" w:color="auto" w:fill="FFF2CC" w:themeFill="accent4" w:themeFillTint="33"/>
          </w:tcPr>
          <w:p w14:paraId="765A45C3" w14:textId="77777777" w:rsidR="00467A2A" w:rsidRPr="00BE14E2" w:rsidRDefault="00467A2A" w:rsidP="00467A2A">
            <w:pPr>
              <w:spacing w:line="360" w:lineRule="auto"/>
              <w:rPr>
                <w:bCs/>
              </w:rPr>
            </w:pPr>
          </w:p>
        </w:tc>
        <w:tc>
          <w:tcPr>
            <w:tcW w:w="851" w:type="dxa"/>
          </w:tcPr>
          <w:p w14:paraId="0033349E" w14:textId="77777777" w:rsidR="00467A2A" w:rsidRPr="00BE14E2" w:rsidRDefault="00467A2A" w:rsidP="00467A2A">
            <w:pPr>
              <w:spacing w:line="360" w:lineRule="auto"/>
              <w:rPr>
                <w:bCs/>
              </w:rPr>
            </w:pPr>
            <w:r w:rsidRPr="00BE14E2">
              <w:rPr>
                <w:bCs/>
              </w:rPr>
              <w:t>WK 24</w:t>
            </w:r>
          </w:p>
        </w:tc>
      </w:tr>
      <w:tr w:rsidR="00467A2A" w:rsidRPr="00BE14E2" w14:paraId="7371910F" w14:textId="77777777" w:rsidTr="00F4274D">
        <w:tc>
          <w:tcPr>
            <w:tcW w:w="851" w:type="dxa"/>
            <w:shd w:val="clear" w:color="auto" w:fill="D9E2F3" w:themeFill="accent1" w:themeFillTint="33"/>
          </w:tcPr>
          <w:p w14:paraId="1E5161A8" w14:textId="77777777" w:rsidR="00467A2A" w:rsidRPr="00BE14E2" w:rsidRDefault="00467A2A" w:rsidP="00467A2A">
            <w:pPr>
              <w:spacing w:line="360" w:lineRule="auto"/>
              <w:rPr>
                <w:bCs/>
              </w:rPr>
            </w:pPr>
          </w:p>
        </w:tc>
        <w:tc>
          <w:tcPr>
            <w:tcW w:w="1276" w:type="dxa"/>
            <w:shd w:val="clear" w:color="auto" w:fill="D9E2F3" w:themeFill="accent1" w:themeFillTint="33"/>
          </w:tcPr>
          <w:p w14:paraId="331C241A" w14:textId="77777777" w:rsidR="00467A2A" w:rsidRPr="00BE14E2" w:rsidRDefault="00467A2A" w:rsidP="00467A2A">
            <w:pPr>
              <w:spacing w:line="360" w:lineRule="auto"/>
              <w:rPr>
                <w:bCs/>
              </w:rPr>
            </w:pPr>
          </w:p>
        </w:tc>
        <w:tc>
          <w:tcPr>
            <w:tcW w:w="851" w:type="dxa"/>
            <w:shd w:val="clear" w:color="auto" w:fill="D9E2F3" w:themeFill="accent1" w:themeFillTint="33"/>
          </w:tcPr>
          <w:p w14:paraId="59A1CA84" w14:textId="77777777" w:rsidR="00467A2A" w:rsidRPr="00BE14E2" w:rsidRDefault="00467A2A" w:rsidP="00467A2A">
            <w:pPr>
              <w:spacing w:line="360" w:lineRule="auto"/>
              <w:rPr>
                <w:bCs/>
              </w:rPr>
            </w:pPr>
          </w:p>
        </w:tc>
        <w:tc>
          <w:tcPr>
            <w:tcW w:w="236" w:type="dxa"/>
          </w:tcPr>
          <w:p w14:paraId="2EE31853" w14:textId="77777777" w:rsidR="00467A2A" w:rsidRPr="00BE14E2" w:rsidRDefault="00467A2A" w:rsidP="00467A2A">
            <w:pPr>
              <w:spacing w:line="360" w:lineRule="auto"/>
              <w:rPr>
                <w:bCs/>
              </w:rPr>
            </w:pPr>
          </w:p>
        </w:tc>
        <w:tc>
          <w:tcPr>
            <w:tcW w:w="787" w:type="dxa"/>
            <w:shd w:val="clear" w:color="auto" w:fill="E2EFD9" w:themeFill="accent6" w:themeFillTint="33"/>
          </w:tcPr>
          <w:p w14:paraId="5928F0FB" w14:textId="77777777" w:rsidR="00467A2A" w:rsidRPr="00BE14E2" w:rsidRDefault="00467A2A" w:rsidP="00467A2A">
            <w:pPr>
              <w:spacing w:line="360" w:lineRule="auto"/>
              <w:rPr>
                <w:bCs/>
              </w:rPr>
            </w:pPr>
          </w:p>
        </w:tc>
        <w:tc>
          <w:tcPr>
            <w:tcW w:w="1276" w:type="dxa"/>
            <w:shd w:val="clear" w:color="auto" w:fill="E2EFD9" w:themeFill="accent6" w:themeFillTint="33"/>
          </w:tcPr>
          <w:p w14:paraId="12B1BC4E" w14:textId="77777777" w:rsidR="00467A2A" w:rsidRPr="00BE14E2" w:rsidRDefault="00467A2A" w:rsidP="00467A2A">
            <w:pPr>
              <w:spacing w:line="360" w:lineRule="auto"/>
              <w:rPr>
                <w:bCs/>
              </w:rPr>
            </w:pPr>
          </w:p>
        </w:tc>
        <w:tc>
          <w:tcPr>
            <w:tcW w:w="886" w:type="dxa"/>
            <w:shd w:val="clear" w:color="auto" w:fill="E2EFD9" w:themeFill="accent6" w:themeFillTint="33"/>
          </w:tcPr>
          <w:p w14:paraId="4791BE1F" w14:textId="77777777" w:rsidR="00467A2A" w:rsidRPr="00BE14E2" w:rsidRDefault="00467A2A" w:rsidP="00467A2A">
            <w:pPr>
              <w:spacing w:line="360" w:lineRule="auto"/>
              <w:rPr>
                <w:bCs/>
              </w:rPr>
            </w:pPr>
          </w:p>
        </w:tc>
        <w:tc>
          <w:tcPr>
            <w:tcW w:w="236" w:type="dxa"/>
          </w:tcPr>
          <w:p w14:paraId="3D379789" w14:textId="77777777" w:rsidR="00467A2A" w:rsidRPr="00BE14E2" w:rsidRDefault="00467A2A" w:rsidP="00467A2A">
            <w:pPr>
              <w:spacing w:line="360" w:lineRule="auto"/>
              <w:rPr>
                <w:bCs/>
              </w:rPr>
            </w:pPr>
          </w:p>
        </w:tc>
        <w:tc>
          <w:tcPr>
            <w:tcW w:w="910" w:type="dxa"/>
            <w:shd w:val="clear" w:color="auto" w:fill="FFF2CC" w:themeFill="accent4" w:themeFillTint="33"/>
          </w:tcPr>
          <w:p w14:paraId="18BD284E" w14:textId="77777777" w:rsidR="00467A2A" w:rsidRPr="00BE14E2" w:rsidRDefault="00467A2A" w:rsidP="00467A2A">
            <w:pPr>
              <w:spacing w:line="360" w:lineRule="auto"/>
              <w:rPr>
                <w:bCs/>
              </w:rPr>
            </w:pPr>
          </w:p>
        </w:tc>
        <w:tc>
          <w:tcPr>
            <w:tcW w:w="1412" w:type="dxa"/>
            <w:shd w:val="clear" w:color="auto" w:fill="FFF2CC" w:themeFill="accent4" w:themeFillTint="33"/>
          </w:tcPr>
          <w:p w14:paraId="2BC00165" w14:textId="77777777" w:rsidR="00467A2A" w:rsidRPr="00BE14E2" w:rsidRDefault="00467A2A" w:rsidP="00467A2A">
            <w:pPr>
              <w:spacing w:line="360" w:lineRule="auto"/>
              <w:rPr>
                <w:bCs/>
              </w:rPr>
            </w:pPr>
          </w:p>
        </w:tc>
        <w:tc>
          <w:tcPr>
            <w:tcW w:w="878" w:type="dxa"/>
            <w:shd w:val="clear" w:color="auto" w:fill="FFF2CC" w:themeFill="accent4" w:themeFillTint="33"/>
          </w:tcPr>
          <w:p w14:paraId="000236FE" w14:textId="77777777" w:rsidR="00467A2A" w:rsidRPr="00BE14E2" w:rsidRDefault="00467A2A" w:rsidP="00467A2A">
            <w:pPr>
              <w:spacing w:line="360" w:lineRule="auto"/>
              <w:rPr>
                <w:bCs/>
              </w:rPr>
            </w:pPr>
          </w:p>
        </w:tc>
        <w:tc>
          <w:tcPr>
            <w:tcW w:w="851" w:type="dxa"/>
          </w:tcPr>
          <w:p w14:paraId="700463B2" w14:textId="77777777" w:rsidR="00467A2A" w:rsidRPr="00BE14E2" w:rsidRDefault="00467A2A" w:rsidP="00467A2A">
            <w:pPr>
              <w:spacing w:line="360" w:lineRule="auto"/>
              <w:rPr>
                <w:bCs/>
              </w:rPr>
            </w:pPr>
          </w:p>
        </w:tc>
      </w:tr>
    </w:tbl>
    <w:p w14:paraId="66D6DBB7" w14:textId="77777777" w:rsidR="00467A2A" w:rsidRDefault="00467A2A" w:rsidP="00467A2A"/>
    <w:p w14:paraId="5BB7F1A4" w14:textId="77777777" w:rsidR="00467A2A" w:rsidRPr="00BE14E2" w:rsidRDefault="00467A2A" w:rsidP="00467A2A">
      <w:pPr>
        <w:spacing w:line="360" w:lineRule="auto"/>
      </w:pPr>
    </w:p>
    <w:p w14:paraId="3ABE0B94" w14:textId="77777777" w:rsidR="00467A2A" w:rsidRPr="00BE14E2" w:rsidRDefault="00467A2A" w:rsidP="00467A2A">
      <w:pPr>
        <w:spacing w:line="360" w:lineRule="auto"/>
        <w:rPr>
          <w:rFonts w:cstheme="minorHAnsi"/>
        </w:rPr>
      </w:pPr>
      <w:bookmarkStart w:id="2" w:name="_Hlk481662053"/>
      <w:r w:rsidRPr="00BE14E2">
        <w:t xml:space="preserve">The weekly supervised group exercise will comprise both aerobic and resistance exercises, and be supervised by a physiotherapist.  It will be a semi-structured session incorporating a variety of exercise options including, but not limited to, treadmill, static bike, rower, free weights, resistance bands etc.  The physiotherapist running the exercise group will be blinded </w:t>
      </w:r>
      <w:r>
        <w:t xml:space="preserve">as </w:t>
      </w:r>
      <w:r w:rsidRPr="00BE14E2">
        <w:t xml:space="preserve">to whether individuals are receiving text messaging or not.  </w:t>
      </w:r>
    </w:p>
    <w:p w14:paraId="27CEEEEE" w14:textId="77777777" w:rsidR="00467A2A" w:rsidRDefault="00467A2A" w:rsidP="00467A2A">
      <w:pPr>
        <w:spacing w:line="360" w:lineRule="auto"/>
      </w:pPr>
      <w:r w:rsidRPr="00BE14E2">
        <w:t xml:space="preserve">Text-messaging will </w:t>
      </w:r>
      <w:r w:rsidRPr="00382F56">
        <w:t xml:space="preserve">be underpinned by Bandura’s social cognitive theory and the concept of self-efficacy.  Text messages will be </w:t>
      </w:r>
      <w:r w:rsidRPr="00BE14E2">
        <w:t xml:space="preserve">tailored to the individual participant based on their responses from the Stages of Change questionnaire and Exercise Benefits/Barriers Scale and will incorporate individualised motivational statements.  These </w:t>
      </w:r>
      <w:r w:rsidRPr="00BE14E2">
        <w:rPr>
          <w:rFonts w:cstheme="minorHAnsi"/>
        </w:rPr>
        <w:t xml:space="preserve">personalised text messages will be sent between five </w:t>
      </w:r>
      <w:r w:rsidRPr="00BE14E2">
        <w:rPr>
          <w:rFonts w:cstheme="minorHAnsi"/>
        </w:rPr>
        <w:lastRenderedPageBreak/>
        <w:t xml:space="preserve">and seven times a week throughout the initial 12 weeks, and for 12 weeks afterwards at a decreasing rate. </w:t>
      </w:r>
    </w:p>
    <w:p w14:paraId="48B0E2D9" w14:textId="77777777" w:rsidR="00467A2A" w:rsidRDefault="00467A2A" w:rsidP="00467A2A">
      <w:pPr>
        <w:spacing w:line="360" w:lineRule="auto"/>
      </w:pPr>
    </w:p>
    <w:p w14:paraId="44FB7620" w14:textId="77777777" w:rsidR="00467A2A" w:rsidRPr="00BE14E2" w:rsidRDefault="00467A2A" w:rsidP="00467A2A">
      <w:pPr>
        <w:spacing w:line="360" w:lineRule="auto"/>
      </w:pPr>
      <w:r w:rsidRPr="00BE14E2">
        <w:rPr>
          <w:i/>
          <w:u w:val="single"/>
        </w:rPr>
        <w:t>Participants</w:t>
      </w:r>
      <w:r w:rsidRPr="00BE14E2">
        <w:t>:</w:t>
      </w:r>
    </w:p>
    <w:p w14:paraId="7DEF748D" w14:textId="77777777" w:rsidR="00467A2A" w:rsidRPr="00BE14E2" w:rsidRDefault="00467A2A" w:rsidP="00467A2A">
      <w:pPr>
        <w:spacing w:line="360" w:lineRule="auto"/>
      </w:pPr>
      <w:r w:rsidRPr="00BE14E2">
        <w:t>Inclusion criteria:</w:t>
      </w:r>
    </w:p>
    <w:p w14:paraId="665737A3" w14:textId="77777777" w:rsidR="00467A2A" w:rsidRPr="00BE14E2" w:rsidRDefault="00467A2A" w:rsidP="00467A2A">
      <w:pPr>
        <w:pStyle w:val="ListParagraph"/>
        <w:numPr>
          <w:ilvl w:val="0"/>
          <w:numId w:val="2"/>
        </w:numPr>
        <w:spacing w:line="360" w:lineRule="auto"/>
      </w:pPr>
      <w:r w:rsidRPr="00BE14E2">
        <w:t xml:space="preserve">Adults referred to the Dunedin Sleep Clinic with symptoms indicative of OSA and an ESS </w:t>
      </w:r>
      <w:r w:rsidRPr="00BE14E2">
        <w:rPr>
          <w:rFonts w:cstheme="minorHAnsi"/>
        </w:rPr>
        <w:t>≥</w:t>
      </w:r>
      <w:r>
        <w:t xml:space="preserve"> 11</w:t>
      </w:r>
    </w:p>
    <w:p w14:paraId="3AFE5024" w14:textId="77777777" w:rsidR="00467A2A" w:rsidRPr="00BE14E2" w:rsidRDefault="00467A2A" w:rsidP="00467A2A">
      <w:pPr>
        <w:pStyle w:val="ListParagraph"/>
        <w:numPr>
          <w:ilvl w:val="0"/>
          <w:numId w:val="2"/>
        </w:numPr>
        <w:spacing w:line="360" w:lineRule="auto"/>
      </w:pPr>
      <w:r w:rsidRPr="00BE14E2">
        <w:t>Able to walk independently with or without a walking aid</w:t>
      </w:r>
    </w:p>
    <w:p w14:paraId="49554C72" w14:textId="77777777" w:rsidR="00467A2A" w:rsidRPr="00BE14E2" w:rsidRDefault="00467A2A" w:rsidP="00467A2A">
      <w:pPr>
        <w:pStyle w:val="ListParagraph"/>
        <w:spacing w:line="360" w:lineRule="auto"/>
      </w:pPr>
    </w:p>
    <w:p w14:paraId="6862834F" w14:textId="77777777" w:rsidR="00467A2A" w:rsidRPr="00BE14E2" w:rsidRDefault="00467A2A" w:rsidP="00467A2A">
      <w:pPr>
        <w:tabs>
          <w:tab w:val="left" w:pos="0"/>
        </w:tabs>
        <w:spacing w:line="360" w:lineRule="auto"/>
        <w:rPr>
          <w:rFonts w:cstheme="minorHAnsi"/>
        </w:rPr>
      </w:pPr>
      <w:r w:rsidRPr="00BE14E2">
        <w:rPr>
          <w:rFonts w:cstheme="minorHAnsi"/>
        </w:rPr>
        <w:t>Exclusion criteria:</w:t>
      </w:r>
    </w:p>
    <w:p w14:paraId="26545BFF" w14:textId="77777777" w:rsidR="00467A2A" w:rsidRPr="00BE14E2" w:rsidRDefault="00467A2A" w:rsidP="00467A2A">
      <w:pPr>
        <w:pStyle w:val="ListParagraph"/>
        <w:numPr>
          <w:ilvl w:val="0"/>
          <w:numId w:val="4"/>
        </w:numPr>
        <w:tabs>
          <w:tab w:val="left" w:pos="0"/>
        </w:tabs>
        <w:spacing w:line="360" w:lineRule="auto"/>
        <w:rPr>
          <w:rFonts w:cstheme="minorHAnsi"/>
        </w:rPr>
      </w:pPr>
      <w:r w:rsidRPr="00BE14E2">
        <w:t>An overnight sleep study result with no diagnosis of OSA (excluded from study data analysis)</w:t>
      </w:r>
    </w:p>
    <w:p w14:paraId="0D5A0781" w14:textId="77777777" w:rsidR="00467A2A" w:rsidRDefault="00467A2A" w:rsidP="00467A2A">
      <w:pPr>
        <w:pStyle w:val="ListParagraph"/>
        <w:numPr>
          <w:ilvl w:val="0"/>
          <w:numId w:val="4"/>
        </w:numPr>
        <w:tabs>
          <w:tab w:val="left" w:pos="0"/>
        </w:tabs>
        <w:spacing w:line="360" w:lineRule="auto"/>
        <w:rPr>
          <w:rFonts w:cstheme="minorHAnsi"/>
        </w:rPr>
      </w:pPr>
      <w:r w:rsidRPr="00BE14E2">
        <w:rPr>
          <w:rFonts w:cstheme="minorHAnsi"/>
        </w:rPr>
        <w:t xml:space="preserve">Uncontrolled hypertension or unstable angina </w:t>
      </w:r>
    </w:p>
    <w:p w14:paraId="51DE8660" w14:textId="77777777" w:rsidR="00467A2A" w:rsidRPr="00BE14E2" w:rsidRDefault="00467A2A" w:rsidP="00467A2A">
      <w:pPr>
        <w:pStyle w:val="ListParagraph"/>
        <w:numPr>
          <w:ilvl w:val="0"/>
          <w:numId w:val="4"/>
        </w:numPr>
        <w:tabs>
          <w:tab w:val="left" w:pos="0"/>
        </w:tabs>
        <w:spacing w:line="360" w:lineRule="auto"/>
        <w:rPr>
          <w:rFonts w:cstheme="minorHAnsi"/>
        </w:rPr>
      </w:pPr>
      <w:r>
        <w:rPr>
          <w:rFonts w:cstheme="minorHAnsi"/>
        </w:rPr>
        <w:t>Inability to participate in exercise-based physical activity</w:t>
      </w:r>
    </w:p>
    <w:p w14:paraId="60D5F8A6" w14:textId="77777777" w:rsidR="00467A2A" w:rsidRPr="00BE14E2" w:rsidRDefault="00467A2A" w:rsidP="00467A2A">
      <w:pPr>
        <w:pStyle w:val="ListParagraph"/>
        <w:numPr>
          <w:ilvl w:val="0"/>
          <w:numId w:val="3"/>
        </w:numPr>
        <w:tabs>
          <w:tab w:val="left" w:pos="0"/>
        </w:tabs>
        <w:spacing w:line="360" w:lineRule="auto"/>
        <w:rPr>
          <w:rFonts w:cstheme="minorHAnsi"/>
        </w:rPr>
      </w:pPr>
      <w:r w:rsidRPr="00BE14E2">
        <w:rPr>
          <w:rFonts w:cstheme="minorHAnsi"/>
        </w:rPr>
        <w:t>Inabil</w:t>
      </w:r>
      <w:r>
        <w:rPr>
          <w:rFonts w:cstheme="minorHAnsi"/>
        </w:rPr>
        <w:t>ity to provide informed consent</w:t>
      </w:r>
      <w:r w:rsidRPr="00BE14E2">
        <w:rPr>
          <w:rFonts w:cstheme="minorHAnsi"/>
        </w:rPr>
        <w:t xml:space="preserve">  </w:t>
      </w:r>
    </w:p>
    <w:p w14:paraId="0BB0E81A" w14:textId="77777777" w:rsidR="00467A2A" w:rsidRPr="00BE14E2" w:rsidRDefault="00467A2A" w:rsidP="00467A2A">
      <w:pPr>
        <w:pStyle w:val="ListParagraph"/>
        <w:numPr>
          <w:ilvl w:val="0"/>
          <w:numId w:val="3"/>
        </w:numPr>
        <w:tabs>
          <w:tab w:val="left" w:pos="0"/>
        </w:tabs>
        <w:spacing w:line="360" w:lineRule="auto"/>
        <w:rPr>
          <w:rFonts w:cstheme="minorHAnsi"/>
        </w:rPr>
      </w:pPr>
      <w:r w:rsidRPr="00BE14E2">
        <w:rPr>
          <w:rFonts w:cstheme="minorHAnsi"/>
        </w:rPr>
        <w:t>Inability to complete health related questionnair</w:t>
      </w:r>
      <w:r>
        <w:rPr>
          <w:rFonts w:cstheme="minorHAnsi"/>
        </w:rPr>
        <w:t>es independently and in English</w:t>
      </w:r>
    </w:p>
    <w:p w14:paraId="1CC4E139" w14:textId="77777777" w:rsidR="00467A2A" w:rsidRPr="00BE14E2" w:rsidRDefault="00467A2A" w:rsidP="00467A2A">
      <w:pPr>
        <w:tabs>
          <w:tab w:val="left" w:pos="0"/>
        </w:tabs>
        <w:spacing w:line="360" w:lineRule="auto"/>
      </w:pPr>
    </w:p>
    <w:p w14:paraId="48010EE4" w14:textId="77777777" w:rsidR="00467A2A" w:rsidRPr="00BE14E2" w:rsidRDefault="00467A2A" w:rsidP="00467A2A">
      <w:pPr>
        <w:spacing w:line="360" w:lineRule="auto"/>
      </w:pPr>
      <w:r w:rsidRPr="00BE14E2">
        <w:rPr>
          <w:i/>
          <w:u w:val="single"/>
        </w:rPr>
        <w:t>Procedures</w:t>
      </w:r>
      <w:r w:rsidRPr="00BE14E2">
        <w:t xml:space="preserve">:   </w:t>
      </w:r>
    </w:p>
    <w:p w14:paraId="6BA509BB" w14:textId="77777777" w:rsidR="00467A2A" w:rsidRPr="00BE14E2" w:rsidRDefault="00467A2A" w:rsidP="00467A2A">
      <w:pPr>
        <w:pStyle w:val="CommentText"/>
        <w:spacing w:line="360" w:lineRule="auto"/>
        <w:contextualSpacing/>
        <w:rPr>
          <w:sz w:val="22"/>
          <w:szCs w:val="22"/>
        </w:rPr>
      </w:pPr>
      <w:r w:rsidRPr="00BE14E2">
        <w:rPr>
          <w:sz w:val="22"/>
          <w:szCs w:val="22"/>
        </w:rPr>
        <w:t xml:space="preserve">Participants will be sent an appointment letter from the Dunedin Sleep Clinic for an overnight sleep study.  An introduction letter, from the </w:t>
      </w:r>
      <w:r>
        <w:rPr>
          <w:sz w:val="22"/>
          <w:szCs w:val="22"/>
        </w:rPr>
        <w:t>Dunedin Sleep Clinic consultant (BB)</w:t>
      </w:r>
      <w:r w:rsidRPr="00BE14E2">
        <w:rPr>
          <w:sz w:val="22"/>
          <w:szCs w:val="22"/>
        </w:rPr>
        <w:t xml:space="preserve"> and primary investigator</w:t>
      </w:r>
      <w:r>
        <w:rPr>
          <w:sz w:val="22"/>
          <w:szCs w:val="22"/>
        </w:rPr>
        <w:t xml:space="preserve"> (MS)</w:t>
      </w:r>
      <w:r w:rsidRPr="00BE14E2">
        <w:rPr>
          <w:sz w:val="22"/>
          <w:szCs w:val="22"/>
        </w:rPr>
        <w:t xml:space="preserve">, informing them of the </w:t>
      </w:r>
      <w:r>
        <w:rPr>
          <w:sz w:val="22"/>
          <w:szCs w:val="22"/>
        </w:rPr>
        <w:t xml:space="preserve">research </w:t>
      </w:r>
      <w:r w:rsidRPr="00BE14E2">
        <w:rPr>
          <w:sz w:val="22"/>
          <w:szCs w:val="22"/>
        </w:rPr>
        <w:t xml:space="preserve">study (including participant information sheet) will be included in this initial correspondence.  Potential study participants will be followed-up with a phone call from the primary investigator </w:t>
      </w:r>
      <w:r>
        <w:rPr>
          <w:sz w:val="22"/>
          <w:szCs w:val="22"/>
        </w:rPr>
        <w:t xml:space="preserve">(MS) </w:t>
      </w:r>
      <w:r w:rsidRPr="00BE14E2">
        <w:rPr>
          <w:sz w:val="22"/>
          <w:szCs w:val="22"/>
        </w:rPr>
        <w:t>a few days later</w:t>
      </w:r>
      <w:r w:rsidRPr="00BE14E2">
        <w:rPr>
          <w:rStyle w:val="CommentReference"/>
          <w:sz w:val="22"/>
          <w:szCs w:val="22"/>
        </w:rPr>
        <w:t>.</w:t>
      </w:r>
      <w:r w:rsidRPr="00BE14E2">
        <w:rPr>
          <w:sz w:val="22"/>
          <w:szCs w:val="22"/>
        </w:rPr>
        <w:t xml:space="preserve">  Any questions regarding involvement in the study will be addressed and informed consent gained.  Participants will be invited to attend an initial meeting with the researcher</w:t>
      </w:r>
      <w:r>
        <w:rPr>
          <w:sz w:val="22"/>
          <w:szCs w:val="22"/>
        </w:rPr>
        <w:t xml:space="preserve"> (SR)</w:t>
      </w:r>
      <w:r w:rsidRPr="00BE14E2">
        <w:rPr>
          <w:sz w:val="22"/>
          <w:szCs w:val="22"/>
        </w:rPr>
        <w:t>, scheduled for six days before their overnight Embletta sleep study, where the following bas</w:t>
      </w:r>
      <w:r>
        <w:rPr>
          <w:sz w:val="22"/>
          <w:szCs w:val="22"/>
        </w:rPr>
        <w:t>eline measurements will be taken:</w:t>
      </w:r>
    </w:p>
    <w:p w14:paraId="35734106" w14:textId="77777777" w:rsidR="00467A2A" w:rsidRPr="00BE14E2" w:rsidRDefault="00467A2A" w:rsidP="00467A2A">
      <w:pPr>
        <w:spacing w:after="0" w:line="360" w:lineRule="auto"/>
        <w:rPr>
          <w:rFonts w:ascii="Times New Roman" w:hAnsi="Times New Roman"/>
        </w:rPr>
      </w:pPr>
    </w:p>
    <w:p w14:paraId="219240D9" w14:textId="77777777" w:rsidR="00467A2A" w:rsidRPr="00BE14E2" w:rsidRDefault="00467A2A" w:rsidP="00467A2A">
      <w:pPr>
        <w:pStyle w:val="ListParagraph"/>
        <w:numPr>
          <w:ilvl w:val="0"/>
          <w:numId w:val="6"/>
        </w:numPr>
        <w:spacing w:after="0" w:line="360" w:lineRule="auto"/>
        <w:rPr>
          <w:rFonts w:cstheme="minorHAnsi"/>
        </w:rPr>
      </w:pPr>
      <w:r w:rsidRPr="00BE14E2">
        <w:rPr>
          <w:rFonts w:cstheme="minorHAnsi"/>
          <w:i/>
        </w:rPr>
        <w:t>Height</w:t>
      </w:r>
      <w:r w:rsidRPr="00BE14E2">
        <w:rPr>
          <w:rFonts w:cstheme="minorHAnsi"/>
        </w:rPr>
        <w:t xml:space="preserve"> will be measured with</w:t>
      </w:r>
      <w:r>
        <w:rPr>
          <w:rFonts w:cstheme="minorHAnsi"/>
        </w:rPr>
        <w:t xml:space="preserve"> the</w:t>
      </w:r>
      <w:r w:rsidRPr="00BE14E2">
        <w:rPr>
          <w:rFonts w:cstheme="minorHAnsi"/>
        </w:rPr>
        <w:t xml:space="preserve"> participant barefoot with feet together and recorded in metres and centimetres to the nearest 0.1cm using a stadiometer.</w:t>
      </w:r>
      <w:r>
        <w:rPr>
          <w:rFonts w:cstheme="minorHAnsi"/>
          <w:vertAlign w:val="superscript"/>
        </w:rPr>
        <w:t>2</w:t>
      </w:r>
      <w:r w:rsidRPr="00BE14E2">
        <w:rPr>
          <w:rFonts w:cstheme="minorHAnsi"/>
          <w:vertAlign w:val="superscript"/>
        </w:rPr>
        <w:t>1</w:t>
      </w:r>
      <w:r w:rsidRPr="00BE14E2">
        <w:rPr>
          <w:rFonts w:cstheme="minorHAnsi"/>
        </w:rPr>
        <w:tab/>
        <w:t xml:space="preserve"> </w:t>
      </w:r>
    </w:p>
    <w:p w14:paraId="02CE8B1E" w14:textId="77777777" w:rsidR="00467A2A" w:rsidRPr="00BE14E2" w:rsidRDefault="00467A2A" w:rsidP="00467A2A">
      <w:pPr>
        <w:pStyle w:val="ListParagraph"/>
        <w:numPr>
          <w:ilvl w:val="0"/>
          <w:numId w:val="6"/>
        </w:numPr>
        <w:spacing w:after="0" w:line="360" w:lineRule="auto"/>
        <w:rPr>
          <w:rFonts w:cstheme="minorHAnsi"/>
        </w:rPr>
      </w:pPr>
      <w:r w:rsidRPr="00BE14E2">
        <w:rPr>
          <w:rFonts w:cstheme="minorHAnsi"/>
          <w:i/>
        </w:rPr>
        <w:t>Weight</w:t>
      </w:r>
      <w:r w:rsidRPr="00BE14E2">
        <w:rPr>
          <w:rFonts w:cstheme="minorHAnsi"/>
        </w:rPr>
        <w:t xml:space="preserve"> will be measured using a calibrated scale</w:t>
      </w:r>
      <w:r w:rsidRPr="00BE14E2">
        <w:rPr>
          <w:rFonts w:cstheme="minorHAnsi"/>
          <w:vertAlign w:val="superscript"/>
        </w:rPr>
        <w:t>2</w:t>
      </w:r>
      <w:r>
        <w:rPr>
          <w:rFonts w:cstheme="minorHAnsi"/>
          <w:vertAlign w:val="superscript"/>
        </w:rPr>
        <w:t>2</w:t>
      </w:r>
      <w:r w:rsidRPr="00BE14E2">
        <w:rPr>
          <w:rFonts w:cstheme="minorHAnsi"/>
        </w:rPr>
        <w:t xml:space="preserve"> and recorded to the nearest 0.1kg.  </w:t>
      </w:r>
      <w:r>
        <w:rPr>
          <w:rFonts w:cstheme="minorHAnsi"/>
        </w:rPr>
        <w:t>The p</w:t>
      </w:r>
      <w:r w:rsidRPr="00BE14E2">
        <w:rPr>
          <w:rFonts w:cstheme="minorHAnsi"/>
        </w:rPr>
        <w:t>articipant will be measure</w:t>
      </w:r>
      <w:r>
        <w:rPr>
          <w:rFonts w:cstheme="minorHAnsi"/>
        </w:rPr>
        <w:t>d</w:t>
      </w:r>
      <w:r w:rsidRPr="00BE14E2">
        <w:rPr>
          <w:rFonts w:cstheme="minorHAnsi"/>
        </w:rPr>
        <w:t xml:space="preserve"> wearing light clothing and without shoes.</w:t>
      </w:r>
    </w:p>
    <w:p w14:paraId="48BBBFE9" w14:textId="77777777" w:rsidR="00467A2A" w:rsidRPr="00BE14E2" w:rsidRDefault="00467A2A" w:rsidP="00467A2A">
      <w:pPr>
        <w:pStyle w:val="ListParagraph"/>
        <w:numPr>
          <w:ilvl w:val="0"/>
          <w:numId w:val="6"/>
        </w:numPr>
        <w:spacing w:after="0" w:line="360" w:lineRule="auto"/>
        <w:rPr>
          <w:rFonts w:cstheme="minorHAnsi"/>
        </w:rPr>
      </w:pPr>
      <w:r w:rsidRPr="00BE14E2">
        <w:rPr>
          <w:rFonts w:cstheme="minorHAnsi"/>
          <w:i/>
        </w:rPr>
        <w:lastRenderedPageBreak/>
        <w:t xml:space="preserve">Body Mass Index (BMI) </w:t>
      </w:r>
      <w:r w:rsidRPr="00BE14E2">
        <w:rPr>
          <w:rFonts w:cstheme="minorHAnsi"/>
        </w:rPr>
        <w:t>will be calculated as weight in kg divided by height in metres squared.</w:t>
      </w:r>
    </w:p>
    <w:p w14:paraId="65BE2875" w14:textId="77777777" w:rsidR="00467A2A" w:rsidRPr="00BE14E2" w:rsidRDefault="00467A2A" w:rsidP="00467A2A">
      <w:pPr>
        <w:pStyle w:val="ListParagraph"/>
        <w:numPr>
          <w:ilvl w:val="0"/>
          <w:numId w:val="6"/>
        </w:numPr>
        <w:spacing w:after="0" w:line="360" w:lineRule="auto"/>
        <w:rPr>
          <w:rFonts w:cstheme="minorHAnsi"/>
        </w:rPr>
      </w:pPr>
      <w:r w:rsidRPr="00BE14E2">
        <w:rPr>
          <w:rFonts w:cstheme="minorHAnsi"/>
          <w:i/>
        </w:rPr>
        <w:t xml:space="preserve">Blood pressure </w:t>
      </w:r>
      <w:r w:rsidRPr="00BE14E2">
        <w:rPr>
          <w:rFonts w:cstheme="minorHAnsi"/>
        </w:rPr>
        <w:t>measurements will be taken using a calibrated monitor</w:t>
      </w:r>
      <w:r>
        <w:rPr>
          <w:rFonts w:cstheme="minorHAnsi"/>
          <w:vertAlign w:val="superscript"/>
        </w:rPr>
        <w:t>2</w:t>
      </w:r>
      <w:r w:rsidRPr="00BE14E2">
        <w:rPr>
          <w:rFonts w:cstheme="minorHAnsi"/>
          <w:vertAlign w:val="superscript"/>
        </w:rPr>
        <w:t>3</w:t>
      </w:r>
      <w:r w:rsidRPr="00BE14E2">
        <w:rPr>
          <w:rFonts w:cstheme="minorHAnsi"/>
        </w:rPr>
        <w:t xml:space="preserve"> and recorded after</w:t>
      </w:r>
      <w:r>
        <w:rPr>
          <w:rFonts w:cstheme="minorHAnsi"/>
        </w:rPr>
        <w:t xml:space="preserve"> the</w:t>
      </w:r>
      <w:r w:rsidRPr="00BE14E2">
        <w:rPr>
          <w:rFonts w:cstheme="minorHAnsi"/>
        </w:rPr>
        <w:t xml:space="preserve"> participant ha</w:t>
      </w:r>
      <w:r>
        <w:rPr>
          <w:rFonts w:cstheme="minorHAnsi"/>
        </w:rPr>
        <w:t>s</w:t>
      </w:r>
      <w:r w:rsidRPr="00BE14E2">
        <w:rPr>
          <w:rFonts w:cstheme="minorHAnsi"/>
        </w:rPr>
        <w:t xml:space="preserve"> sat quietly in a chair with back support, with both feet flat on the floor, for at least five minutes prior to measurement.  Blood pressure measurement will be taken twice, in the right arm, and the lower of the two readings used. Where the two readings vary markedly, a third reading will be taken.</w:t>
      </w:r>
    </w:p>
    <w:p w14:paraId="4B23070A" w14:textId="77777777" w:rsidR="00467A2A" w:rsidRPr="00BE14E2" w:rsidRDefault="00467A2A" w:rsidP="00467A2A">
      <w:pPr>
        <w:numPr>
          <w:ilvl w:val="0"/>
          <w:numId w:val="6"/>
        </w:numPr>
        <w:spacing w:before="60" w:after="0" w:line="360" w:lineRule="auto"/>
        <w:rPr>
          <w:rFonts w:cstheme="minorHAnsi"/>
        </w:rPr>
      </w:pPr>
      <w:r w:rsidRPr="00BE14E2">
        <w:rPr>
          <w:rFonts w:cstheme="minorHAnsi"/>
          <w:i/>
        </w:rPr>
        <w:t xml:space="preserve">Heart rate </w:t>
      </w:r>
      <w:r w:rsidRPr="00BE14E2">
        <w:rPr>
          <w:rFonts w:cstheme="minorHAnsi"/>
        </w:rPr>
        <w:t>will be recorded in beats per minute with the participant at rest, having sat quietly for at least five minutes. A calibrated pulse oximeter will be used.</w:t>
      </w:r>
      <w:r>
        <w:rPr>
          <w:rFonts w:cstheme="minorHAnsi"/>
          <w:vertAlign w:val="superscript"/>
        </w:rPr>
        <w:t>2</w:t>
      </w:r>
      <w:r w:rsidRPr="00BE14E2">
        <w:rPr>
          <w:rFonts w:cstheme="minorHAnsi"/>
          <w:vertAlign w:val="superscript"/>
        </w:rPr>
        <w:t>4</w:t>
      </w:r>
    </w:p>
    <w:p w14:paraId="19D1F21D" w14:textId="77777777" w:rsidR="00467A2A" w:rsidRPr="00BE14E2" w:rsidRDefault="00467A2A" w:rsidP="00467A2A">
      <w:pPr>
        <w:numPr>
          <w:ilvl w:val="0"/>
          <w:numId w:val="6"/>
        </w:numPr>
        <w:spacing w:before="60" w:after="0" w:line="360" w:lineRule="auto"/>
        <w:rPr>
          <w:rFonts w:cstheme="minorHAnsi"/>
        </w:rPr>
      </w:pPr>
      <w:r w:rsidRPr="00BE14E2">
        <w:rPr>
          <w:rFonts w:cstheme="minorHAnsi"/>
          <w:i/>
        </w:rPr>
        <w:t xml:space="preserve">Oxygen saturation </w:t>
      </w:r>
      <w:r w:rsidRPr="00BE14E2">
        <w:rPr>
          <w:rFonts w:cstheme="minorHAnsi"/>
        </w:rPr>
        <w:t>will be recorded with the participant at rest, having sat quietly for at least five minutes. A calibrated pulse oximeter will be used</w:t>
      </w:r>
      <w:r>
        <w:rPr>
          <w:rFonts w:cstheme="minorHAnsi"/>
        </w:rPr>
        <w:t>.</w:t>
      </w:r>
      <w:r>
        <w:rPr>
          <w:rFonts w:cstheme="minorHAnsi"/>
          <w:vertAlign w:val="superscript"/>
        </w:rPr>
        <w:t>2</w:t>
      </w:r>
      <w:r w:rsidRPr="00BE14E2">
        <w:rPr>
          <w:rFonts w:cstheme="minorHAnsi"/>
          <w:vertAlign w:val="superscript"/>
        </w:rPr>
        <w:t>4</w:t>
      </w:r>
    </w:p>
    <w:p w14:paraId="2641F018" w14:textId="77777777" w:rsidR="00467A2A" w:rsidRPr="00BE14E2" w:rsidRDefault="00467A2A" w:rsidP="00467A2A">
      <w:pPr>
        <w:numPr>
          <w:ilvl w:val="0"/>
          <w:numId w:val="6"/>
        </w:numPr>
        <w:spacing w:before="60" w:after="0" w:line="360" w:lineRule="auto"/>
        <w:rPr>
          <w:rFonts w:cstheme="minorHAnsi"/>
        </w:rPr>
      </w:pPr>
      <w:r w:rsidRPr="00BE14E2">
        <w:rPr>
          <w:rFonts w:cstheme="minorHAnsi"/>
          <w:i/>
        </w:rPr>
        <w:t xml:space="preserve">Neck circumference </w:t>
      </w:r>
      <w:r w:rsidRPr="00BE14E2">
        <w:rPr>
          <w:rFonts w:cstheme="minorHAnsi"/>
        </w:rPr>
        <w:t>will be measured in a standing position, and taken at the level of C4, using an anthropometric tape measure</w:t>
      </w:r>
      <w:r>
        <w:rPr>
          <w:rFonts w:cstheme="minorHAnsi"/>
        </w:rPr>
        <w:t>.</w:t>
      </w:r>
      <w:r>
        <w:rPr>
          <w:rFonts w:cstheme="minorHAnsi"/>
          <w:vertAlign w:val="superscript"/>
        </w:rPr>
        <w:t xml:space="preserve">25   </w:t>
      </w:r>
      <w:r w:rsidRPr="00BE14E2">
        <w:rPr>
          <w:rFonts w:cstheme="minorHAnsi"/>
        </w:rPr>
        <w:t>The participant will be asked to stand with their head in the natural resting position and shoulders relaxed. They will be asked to nod their head three times and look straight ahead.  Measurements will be recorded in centimetres and millimetres, to the nearest millimetre.</w:t>
      </w:r>
    </w:p>
    <w:p w14:paraId="4AA48CFA" w14:textId="77777777" w:rsidR="00467A2A" w:rsidRDefault="00467A2A" w:rsidP="00467A2A">
      <w:pPr>
        <w:numPr>
          <w:ilvl w:val="0"/>
          <w:numId w:val="6"/>
        </w:numPr>
        <w:spacing w:before="60" w:after="0" w:line="360" w:lineRule="auto"/>
        <w:rPr>
          <w:rFonts w:cstheme="minorHAnsi"/>
        </w:rPr>
      </w:pPr>
      <w:r w:rsidRPr="00BE14E2">
        <w:rPr>
          <w:rFonts w:cstheme="minorHAnsi"/>
          <w:i/>
        </w:rPr>
        <w:t xml:space="preserve">Waist circumference </w:t>
      </w:r>
      <w:r w:rsidRPr="00BE14E2">
        <w:rPr>
          <w:rFonts w:cstheme="minorHAnsi"/>
        </w:rPr>
        <w:t>will be measured horizontally on bare skin at the mid-point between the right lower rib margin and the iliac crest using an anthropometric tape measure with the subject in standing and at the end of a normal expiration</w:t>
      </w:r>
      <w:r>
        <w:rPr>
          <w:rFonts w:cstheme="minorHAnsi"/>
        </w:rPr>
        <w:t>.</w:t>
      </w:r>
      <w:r>
        <w:rPr>
          <w:rFonts w:cstheme="minorHAnsi"/>
          <w:vertAlign w:val="superscript"/>
        </w:rPr>
        <w:t>26</w:t>
      </w:r>
      <w:r w:rsidRPr="00BE14E2">
        <w:rPr>
          <w:rFonts w:cstheme="minorHAnsi"/>
        </w:rPr>
        <w:t xml:space="preserve"> Measurements will be recorded in centimetres and millimetres, to the nearest millimetre.</w:t>
      </w:r>
    </w:p>
    <w:p w14:paraId="25C13EDE" w14:textId="77777777" w:rsidR="00467A2A" w:rsidRPr="00BE14E2" w:rsidRDefault="00467A2A" w:rsidP="00467A2A">
      <w:pPr>
        <w:numPr>
          <w:ilvl w:val="0"/>
          <w:numId w:val="6"/>
        </w:numPr>
        <w:spacing w:before="60" w:after="0" w:line="360" w:lineRule="auto"/>
        <w:rPr>
          <w:rFonts w:cstheme="minorHAnsi"/>
        </w:rPr>
      </w:pPr>
      <w:r>
        <w:rPr>
          <w:rFonts w:cstheme="minorHAnsi"/>
        </w:rPr>
        <w:t>A</w:t>
      </w:r>
      <w:r w:rsidRPr="00BE14E2">
        <w:rPr>
          <w:rFonts w:cstheme="minorHAnsi"/>
        </w:rPr>
        <w:t xml:space="preserve"> </w:t>
      </w:r>
      <w:r w:rsidRPr="00BE14E2">
        <w:rPr>
          <w:rFonts w:cstheme="minorHAnsi"/>
          <w:i/>
        </w:rPr>
        <w:t>six-minute walk test (6MWT)</w:t>
      </w:r>
      <w:r>
        <w:rPr>
          <w:rFonts w:cstheme="minorHAnsi"/>
        </w:rPr>
        <w:t xml:space="preserve"> will be carried out using a 30-</w:t>
      </w:r>
      <w:r w:rsidRPr="00BE14E2">
        <w:rPr>
          <w:rFonts w:cstheme="minorHAnsi"/>
        </w:rPr>
        <w:t xml:space="preserve">metre length with cones positioned every 5 metres.  </w:t>
      </w:r>
      <w:r>
        <w:rPr>
          <w:rFonts w:cstheme="minorHAnsi"/>
        </w:rPr>
        <w:t>The p</w:t>
      </w:r>
      <w:r w:rsidRPr="00BE14E2">
        <w:rPr>
          <w:rFonts w:cstheme="minorHAnsi"/>
        </w:rPr>
        <w:t>articipant will sit down for 10 minutes prior and be instructed to walk up and down the 30 metre length as far as they can in six minutes, turning at the 30 metre point.  The 6MWT is simple and inexpensive to administer, has good test-retest reliability in both older adults and populations with long-term conditions</w:t>
      </w:r>
      <w:r>
        <w:rPr>
          <w:rFonts w:cstheme="minorHAnsi"/>
          <w:vertAlign w:val="superscript"/>
        </w:rPr>
        <w:t>27</w:t>
      </w:r>
      <w:r w:rsidRPr="00BE14E2">
        <w:rPr>
          <w:rFonts w:cstheme="minorHAnsi"/>
        </w:rPr>
        <w:t xml:space="preserve"> and has been widely used in populations with chronic conditions, including obesity.</w:t>
      </w:r>
      <w:r>
        <w:rPr>
          <w:rFonts w:cstheme="minorHAnsi"/>
          <w:vertAlign w:val="superscript"/>
        </w:rPr>
        <w:t>28</w:t>
      </w:r>
    </w:p>
    <w:p w14:paraId="0195A1A5" w14:textId="77777777" w:rsidR="00467A2A" w:rsidRPr="00BE14E2" w:rsidRDefault="00467A2A" w:rsidP="00467A2A">
      <w:pPr>
        <w:numPr>
          <w:ilvl w:val="0"/>
          <w:numId w:val="6"/>
        </w:numPr>
        <w:spacing w:before="60" w:after="0" w:line="360" w:lineRule="auto"/>
        <w:rPr>
          <w:rFonts w:cstheme="minorHAnsi"/>
          <w:i/>
        </w:rPr>
      </w:pPr>
      <w:r w:rsidRPr="00BE14E2">
        <w:rPr>
          <w:rFonts w:cstheme="minorHAnsi"/>
          <w:i/>
        </w:rPr>
        <w:t xml:space="preserve">Gait speed </w:t>
      </w:r>
      <w:r w:rsidRPr="00BE14E2">
        <w:rPr>
          <w:rFonts w:cstheme="minorHAnsi"/>
        </w:rPr>
        <w:t xml:space="preserve">will be measured over a 10 metre distance.  </w:t>
      </w:r>
      <w:r w:rsidRPr="00BE14E2">
        <w:rPr>
          <w:rFonts w:cstheme="minorHAnsi"/>
          <w:lang w:val="en"/>
        </w:rPr>
        <w:t>Gait speed is calculated using distance travelled in metres by the time required to travel that distance in seconds (m/s).</w:t>
      </w:r>
      <w:r>
        <w:rPr>
          <w:rFonts w:cstheme="minorHAnsi"/>
          <w:lang w:val="en"/>
        </w:rPr>
        <w:t xml:space="preserve"> </w:t>
      </w:r>
      <w:r w:rsidRPr="00BE14E2">
        <w:rPr>
          <w:rFonts w:cstheme="minorHAnsi"/>
          <w:lang w:val="en"/>
        </w:rPr>
        <w:t xml:space="preserve"> </w:t>
      </w:r>
      <w:r w:rsidRPr="00BE14E2">
        <w:rPr>
          <w:rFonts w:cstheme="minorHAnsi"/>
        </w:rPr>
        <w:t>A gait speed of &lt;0.1m/s indicates poor physical function</w:t>
      </w:r>
      <w:r>
        <w:rPr>
          <w:rFonts w:cstheme="minorHAnsi"/>
          <w:vertAlign w:val="superscript"/>
        </w:rPr>
        <w:t>29</w:t>
      </w:r>
      <w:r w:rsidRPr="00BE14E2">
        <w:rPr>
          <w:rFonts w:cstheme="minorHAnsi"/>
        </w:rPr>
        <w:t xml:space="preserve"> and increased risk for disability, falls and mortality</w:t>
      </w:r>
      <w:r>
        <w:rPr>
          <w:rFonts w:cstheme="minorHAnsi"/>
        </w:rPr>
        <w:t>.</w:t>
      </w:r>
      <w:r>
        <w:rPr>
          <w:rFonts w:cstheme="minorHAnsi"/>
          <w:vertAlign w:val="superscript"/>
        </w:rPr>
        <w:t>30</w:t>
      </w:r>
      <w:r w:rsidRPr="00BE14E2">
        <w:rPr>
          <w:rFonts w:cstheme="minorHAnsi"/>
        </w:rPr>
        <w:t xml:space="preserve">  </w:t>
      </w:r>
    </w:p>
    <w:p w14:paraId="6466E5FF" w14:textId="77777777" w:rsidR="00467A2A" w:rsidRPr="00BE14E2" w:rsidRDefault="00467A2A" w:rsidP="00467A2A">
      <w:pPr>
        <w:numPr>
          <w:ilvl w:val="0"/>
          <w:numId w:val="6"/>
        </w:numPr>
        <w:spacing w:before="60" w:after="0" w:line="360" w:lineRule="auto"/>
        <w:rPr>
          <w:rFonts w:cstheme="minorHAnsi"/>
        </w:rPr>
      </w:pPr>
      <w:r w:rsidRPr="00BE14E2">
        <w:rPr>
          <w:rFonts w:cstheme="minorHAnsi"/>
          <w:i/>
        </w:rPr>
        <w:t xml:space="preserve">Grip strength </w:t>
      </w:r>
      <w:r w:rsidRPr="00BE14E2">
        <w:rPr>
          <w:rFonts w:cstheme="minorHAnsi"/>
        </w:rPr>
        <w:t>will be carried out using a Lafayette handheld dynamometer.</w:t>
      </w:r>
      <w:r>
        <w:rPr>
          <w:rFonts w:cstheme="minorHAnsi"/>
          <w:vertAlign w:val="superscript"/>
        </w:rPr>
        <w:t>31</w:t>
      </w:r>
      <w:r w:rsidRPr="00BE14E2">
        <w:rPr>
          <w:rFonts w:cstheme="minorHAnsi"/>
        </w:rPr>
        <w:t xml:space="preserve">   In standing, th</w:t>
      </w:r>
      <w:r w:rsidRPr="00BE14E2">
        <w:rPr>
          <w:lang w:val="en"/>
        </w:rPr>
        <w:t xml:space="preserve">e participant will hold the dynamometer in their dominant hand, with the elbow flexed to 90 degrees. The dynamometer will be adjusted if required, so the base rests on first </w:t>
      </w:r>
      <w:r w:rsidRPr="00BE14E2">
        <w:rPr>
          <w:lang w:val="en"/>
        </w:rPr>
        <w:lastRenderedPageBreak/>
        <w:t>metacarpal (heel of palm), and the handle positioned in the middle of the fingers for a comfortable grip.  The participant will be asked to squeeze the dynamometer with maximum isometric effort, and hold for three seconds. No other body movement should occur.  Three trials will be undertaken and the mean calculated.  The handheld dynamometer has excellent test-retest reliability and excellent intra and interrater reliability in a variety of clinical populations.</w:t>
      </w:r>
      <w:r>
        <w:rPr>
          <w:vertAlign w:val="superscript"/>
          <w:lang w:val="en"/>
        </w:rPr>
        <w:t>32</w:t>
      </w:r>
    </w:p>
    <w:p w14:paraId="5A92442C" w14:textId="35FF1678" w:rsidR="00467A2A" w:rsidRPr="00BE14E2" w:rsidRDefault="00467A2A" w:rsidP="00467A2A">
      <w:pPr>
        <w:numPr>
          <w:ilvl w:val="0"/>
          <w:numId w:val="6"/>
        </w:numPr>
        <w:spacing w:before="60" w:after="0" w:line="360" w:lineRule="auto"/>
        <w:rPr>
          <w:rFonts w:cstheme="minorHAnsi"/>
        </w:rPr>
      </w:pPr>
      <w:r w:rsidRPr="00BE14E2">
        <w:rPr>
          <w:rFonts w:cstheme="minorHAnsi"/>
          <w:i/>
        </w:rPr>
        <w:t>Physical activity levels</w:t>
      </w:r>
      <w:r w:rsidRPr="00BE14E2">
        <w:rPr>
          <w:rFonts w:cstheme="minorHAnsi"/>
        </w:rPr>
        <w:t xml:space="preserve"> will be recorded using an Actigraph </w:t>
      </w:r>
      <w:r w:rsidRPr="00BE14E2">
        <w:rPr>
          <w:rFonts w:cstheme="minorHAnsi"/>
          <w:szCs w:val="21"/>
          <w:lang w:val="en"/>
        </w:rPr>
        <w:t>wGT3X-BT</w:t>
      </w:r>
      <w:r w:rsidRPr="00BE14E2" w:rsidDel="00957538">
        <w:rPr>
          <w:rFonts w:cstheme="minorHAnsi"/>
          <w:sz w:val="24"/>
        </w:rPr>
        <w:t xml:space="preserve"> </w:t>
      </w:r>
      <w:r w:rsidRPr="00BE14E2">
        <w:rPr>
          <w:rFonts w:cstheme="minorHAnsi"/>
        </w:rPr>
        <w:t>accelerometer.</w:t>
      </w:r>
      <w:r>
        <w:rPr>
          <w:rFonts w:cstheme="minorHAnsi"/>
          <w:vertAlign w:val="superscript"/>
        </w:rPr>
        <w:t>33</w:t>
      </w:r>
      <w:r w:rsidRPr="00BE14E2">
        <w:rPr>
          <w:rFonts w:cstheme="minorHAnsi"/>
          <w:vertAlign w:val="superscript"/>
        </w:rPr>
        <w:t xml:space="preserve"> </w:t>
      </w:r>
      <w:r>
        <w:rPr>
          <w:rFonts w:cstheme="minorHAnsi"/>
          <w:vertAlign w:val="superscript"/>
        </w:rPr>
        <w:t xml:space="preserve">  </w:t>
      </w:r>
      <w:r>
        <w:rPr>
          <w:rFonts w:cstheme="minorHAnsi"/>
        </w:rPr>
        <w:t>Each p</w:t>
      </w:r>
      <w:r w:rsidRPr="00BE14E2">
        <w:rPr>
          <w:rFonts w:cstheme="minorHAnsi"/>
        </w:rPr>
        <w:t>articipant will be asked to wear the accelerometer for seven days and nights,</w:t>
      </w:r>
      <w:r w:rsidRPr="00BE14E2">
        <w:t xml:space="preserve"> to objectively determine baseline physical activity levels, sedentary time and sleep quality and duration.  </w:t>
      </w:r>
      <w:r w:rsidRPr="00BE14E2">
        <w:rPr>
          <w:rFonts w:cstheme="minorHAnsi"/>
        </w:rPr>
        <w:t xml:space="preserve">The final night of wearing the accelerometer will coincide with their overnight Embletta study, to allow for correlation of results to determine reliability. </w:t>
      </w:r>
      <w:r w:rsidRPr="00BE14E2">
        <w:rPr>
          <w:rFonts w:cstheme="minorHAnsi"/>
          <w:vertAlign w:val="superscript"/>
        </w:rPr>
        <w:t xml:space="preserve"> </w:t>
      </w:r>
      <w:r w:rsidRPr="00BE14E2">
        <w:rPr>
          <w:rFonts w:cstheme="minorHAnsi"/>
        </w:rPr>
        <w:t>Accelerometry uses triaxial acceleration data to capture physical activity intensity, activity bouts and sedentary bouts.  The Actigraph has been used in thousands of clinical studies globally and in patients with a variety of conditions, including obesity, cardiovascular disease and diabetes.</w:t>
      </w:r>
      <w:r>
        <w:rPr>
          <w:rFonts w:cstheme="minorHAnsi"/>
          <w:vertAlign w:val="superscript"/>
        </w:rPr>
        <w:t xml:space="preserve">34  </w:t>
      </w:r>
      <w:r w:rsidRPr="00BE14E2">
        <w:rPr>
          <w:rFonts w:cstheme="minorHAnsi"/>
        </w:rPr>
        <w:t xml:space="preserve"> </w:t>
      </w:r>
      <w:r>
        <w:rPr>
          <w:rFonts w:cstheme="minorHAnsi"/>
        </w:rPr>
        <w:t>W</w:t>
      </w:r>
      <w:r w:rsidRPr="00BE14E2">
        <w:rPr>
          <w:rFonts w:cstheme="minorHAnsi"/>
        </w:rPr>
        <w:t>earing of the Actigraph accelerometer</w:t>
      </w:r>
      <w:r w:rsidRPr="00BE14E2">
        <w:t xml:space="preserve"> will be repeated for another seven-day pe</w:t>
      </w:r>
      <w:r w:rsidR="009324AB">
        <w:t xml:space="preserve">riod for comparison at </w:t>
      </w:r>
      <w:r>
        <w:t xml:space="preserve">12 </w:t>
      </w:r>
      <w:r w:rsidRPr="00BE14E2">
        <w:t>week</w:t>
      </w:r>
      <w:r>
        <w:t>s and 24 weeks.</w:t>
      </w:r>
    </w:p>
    <w:p w14:paraId="384E3DCD" w14:textId="245D0350" w:rsidR="00467A2A" w:rsidRPr="00BE14E2" w:rsidRDefault="00310819" w:rsidP="00467A2A">
      <w:pPr>
        <w:spacing w:before="60" w:after="0" w:line="360" w:lineRule="auto"/>
        <w:rPr>
          <w:rFonts w:cstheme="minorHAnsi"/>
        </w:rPr>
      </w:pPr>
      <w:r>
        <w:rPr>
          <w:rFonts w:cstheme="minorHAnsi"/>
        </w:rPr>
        <w:t>All baseline measures will be repeated at 12 weeks and 24 weeks.</w:t>
      </w:r>
      <w:bookmarkStart w:id="3" w:name="_GoBack"/>
      <w:bookmarkEnd w:id="3"/>
    </w:p>
    <w:p w14:paraId="2CA5B7F1" w14:textId="77777777" w:rsidR="00467A2A" w:rsidRPr="00BE14E2" w:rsidRDefault="00467A2A" w:rsidP="00467A2A">
      <w:pPr>
        <w:spacing w:before="60" w:after="0" w:line="360" w:lineRule="auto"/>
        <w:rPr>
          <w:rFonts w:cstheme="minorHAnsi"/>
        </w:rPr>
      </w:pPr>
    </w:p>
    <w:p w14:paraId="6C8E638D" w14:textId="77777777" w:rsidR="00467A2A" w:rsidRPr="00BE14E2" w:rsidRDefault="00467A2A" w:rsidP="00467A2A">
      <w:pPr>
        <w:spacing w:line="360" w:lineRule="auto"/>
      </w:pPr>
      <w:r w:rsidRPr="00BE14E2">
        <w:t xml:space="preserve">In addition, </w:t>
      </w:r>
      <w:r>
        <w:t xml:space="preserve">each </w:t>
      </w:r>
      <w:r w:rsidRPr="00BE14E2">
        <w:t xml:space="preserve">participant will undertake the following questionnaires: </w:t>
      </w:r>
    </w:p>
    <w:p w14:paraId="2D8E119C" w14:textId="77777777" w:rsidR="00467A2A" w:rsidRPr="00BE14E2" w:rsidRDefault="00467A2A" w:rsidP="00467A2A">
      <w:pPr>
        <w:spacing w:line="360" w:lineRule="auto"/>
        <w:rPr>
          <w:i/>
          <w:vertAlign w:val="superscript"/>
          <w:lang w:val="en-US"/>
        </w:rPr>
      </w:pPr>
      <w:r w:rsidRPr="00BE14E2">
        <w:rPr>
          <w:i/>
          <w:lang w:val="en-US"/>
        </w:rPr>
        <w:t>Functional Outcomes of Sleep Questionnaire (FOSQ</w:t>
      </w:r>
      <w:r>
        <w:rPr>
          <w:i/>
          <w:lang w:val="en-US"/>
        </w:rPr>
        <w:t>)</w:t>
      </w:r>
      <w:r w:rsidRPr="00BE14E2">
        <w:rPr>
          <w:i/>
          <w:vertAlign w:val="superscript"/>
          <w:lang w:val="en-US"/>
        </w:rPr>
        <w:t>3</w:t>
      </w:r>
      <w:r>
        <w:rPr>
          <w:i/>
          <w:vertAlign w:val="superscript"/>
          <w:lang w:val="en-US"/>
        </w:rPr>
        <w:t>5</w:t>
      </w:r>
    </w:p>
    <w:p w14:paraId="3E464B0A" w14:textId="77777777" w:rsidR="00467A2A" w:rsidRPr="00BE14E2" w:rsidRDefault="00467A2A" w:rsidP="00467A2A">
      <w:pPr>
        <w:spacing w:line="360" w:lineRule="auto"/>
        <w:rPr>
          <w:vertAlign w:val="superscript"/>
          <w:lang w:val="en-US"/>
        </w:rPr>
      </w:pPr>
      <w:r w:rsidRPr="00BE14E2">
        <w:rPr>
          <w:lang w:val="en-US"/>
        </w:rPr>
        <w:t>The FOSQ has been widely used in the assessment of sleep disorders.  It has established test-retest reliability (r=0.95), good internal consistency (r=0.90) and concurrent validity with the SF-36.</w:t>
      </w:r>
      <w:r w:rsidRPr="00BE14E2">
        <w:rPr>
          <w:lang w:val="en-US"/>
        </w:rPr>
        <w:tab/>
      </w:r>
    </w:p>
    <w:p w14:paraId="29B98F68" w14:textId="77777777" w:rsidR="00467A2A" w:rsidRPr="00BE14E2" w:rsidRDefault="00467A2A" w:rsidP="00467A2A">
      <w:pPr>
        <w:spacing w:line="360" w:lineRule="auto"/>
        <w:rPr>
          <w:rFonts w:cstheme="minorHAnsi"/>
          <w:i/>
        </w:rPr>
      </w:pPr>
      <w:r w:rsidRPr="00BE14E2">
        <w:rPr>
          <w:rFonts w:cstheme="minorHAnsi"/>
          <w:i/>
        </w:rPr>
        <w:t>Short Form-36 (SF-36)</w:t>
      </w:r>
      <w:r>
        <w:rPr>
          <w:rFonts w:cstheme="minorHAnsi"/>
          <w:i/>
          <w:vertAlign w:val="superscript"/>
        </w:rPr>
        <w:t>36</w:t>
      </w:r>
    </w:p>
    <w:p w14:paraId="4EBF5B47" w14:textId="77777777" w:rsidR="00467A2A" w:rsidRPr="00BE14E2" w:rsidRDefault="00467A2A" w:rsidP="00467A2A">
      <w:pPr>
        <w:spacing w:line="360" w:lineRule="auto"/>
        <w:rPr>
          <w:rFonts w:cstheme="minorHAnsi"/>
        </w:rPr>
      </w:pPr>
      <w:r w:rsidRPr="00BE14E2">
        <w:rPr>
          <w:rFonts w:cstheme="minorHAnsi"/>
        </w:rPr>
        <w:t xml:space="preserve">SF-36 </w:t>
      </w:r>
      <w:r w:rsidRPr="00BE14E2">
        <w:rPr>
          <w:lang w:val="en-US"/>
        </w:rPr>
        <w:t xml:space="preserve">is a globally used quality-of-life questionnaire and has been translated in more than 50 countries and into at least 22 languages.  </w:t>
      </w:r>
      <w:r w:rsidRPr="00BE14E2">
        <w:rPr>
          <w:lang w:val="en-GB"/>
        </w:rPr>
        <w:t>It has been widely validated for numerous professions and patient populations and correlates</w:t>
      </w:r>
      <w:r w:rsidRPr="00BE14E2">
        <w:rPr>
          <w:lang w:val="en-US"/>
        </w:rPr>
        <w:t xml:space="preserve"> strongly with other quality-of-life questionnaires.  It provides a comprehensive overview of various tenets of quality-of-life and has been widely used in the population with OSA.  The eight subscales have good internal consistency (α = 0.73–0.96) and test-retest reliability (r = 0.60–0.81) and the questionnaire has been validated by its ability to differentiate between clinical morbidities.  </w:t>
      </w:r>
    </w:p>
    <w:p w14:paraId="1E1D8C1C" w14:textId="77777777" w:rsidR="00467A2A" w:rsidRPr="00BE14E2" w:rsidRDefault="00467A2A" w:rsidP="00467A2A">
      <w:pPr>
        <w:spacing w:line="360" w:lineRule="auto"/>
        <w:rPr>
          <w:i/>
          <w:lang w:val="en-US"/>
        </w:rPr>
      </w:pPr>
      <w:r w:rsidRPr="00BE14E2">
        <w:rPr>
          <w:i/>
          <w:lang w:val="en-US"/>
        </w:rPr>
        <w:t>Patient Health Questionnaire (PHQ-</w:t>
      </w:r>
      <w:r>
        <w:rPr>
          <w:i/>
          <w:lang w:val="en-US"/>
        </w:rPr>
        <w:t>9)</w:t>
      </w:r>
      <w:r>
        <w:rPr>
          <w:i/>
          <w:vertAlign w:val="superscript"/>
          <w:lang w:val="en-US"/>
        </w:rPr>
        <w:t>37</w:t>
      </w:r>
    </w:p>
    <w:p w14:paraId="6E94D56D" w14:textId="77777777" w:rsidR="00467A2A" w:rsidRPr="00BE14E2" w:rsidRDefault="00467A2A" w:rsidP="00467A2A">
      <w:pPr>
        <w:spacing w:line="360" w:lineRule="auto"/>
        <w:rPr>
          <w:lang w:val="en-US"/>
        </w:rPr>
      </w:pPr>
      <w:r w:rsidRPr="00BE14E2">
        <w:rPr>
          <w:lang w:val="en-US"/>
        </w:rPr>
        <w:lastRenderedPageBreak/>
        <w:t>The PHQ-9 is a widely used self-reported screening tool for depressive symptoms.  It has been used in the general population and in cohorts with a variety of conditions, including non-communicable diseases.  It has excellent test-retest reliability (r=0.84) and excellent internal consistency (α=0.86).</w:t>
      </w:r>
    </w:p>
    <w:p w14:paraId="5ECCACD5" w14:textId="77777777" w:rsidR="00467A2A" w:rsidRPr="00BE14E2" w:rsidRDefault="00467A2A" w:rsidP="00467A2A">
      <w:pPr>
        <w:spacing w:line="360" w:lineRule="auto"/>
        <w:rPr>
          <w:rFonts w:cstheme="minorHAnsi"/>
          <w:i/>
          <w:vertAlign w:val="superscript"/>
        </w:rPr>
      </w:pPr>
      <w:r w:rsidRPr="00BE14E2">
        <w:rPr>
          <w:rFonts w:cstheme="minorHAnsi"/>
          <w:i/>
        </w:rPr>
        <w:t>General Self-Efficacy Scale (GSE</w:t>
      </w:r>
      <w:r>
        <w:rPr>
          <w:rFonts w:cstheme="minorHAnsi"/>
          <w:i/>
        </w:rPr>
        <w:t>)</w:t>
      </w:r>
      <w:r>
        <w:rPr>
          <w:rFonts w:cstheme="minorHAnsi"/>
          <w:i/>
          <w:vertAlign w:val="superscript"/>
        </w:rPr>
        <w:t>3</w:t>
      </w:r>
      <w:r w:rsidRPr="00BB670E">
        <w:rPr>
          <w:rFonts w:cstheme="minorHAnsi"/>
          <w:i/>
          <w:vertAlign w:val="superscript"/>
        </w:rPr>
        <w:t>8</w:t>
      </w:r>
    </w:p>
    <w:p w14:paraId="6D0F597E" w14:textId="77777777" w:rsidR="00467A2A" w:rsidRPr="00BE14E2" w:rsidRDefault="00467A2A" w:rsidP="00467A2A">
      <w:pPr>
        <w:spacing w:line="360" w:lineRule="auto"/>
        <w:rPr>
          <w:rFonts w:cstheme="minorHAnsi"/>
        </w:rPr>
      </w:pPr>
      <w:r w:rsidRPr="00BE14E2">
        <w:rPr>
          <w:rFonts w:cstheme="minorHAnsi"/>
        </w:rPr>
        <w:t>The GSE is a brief self-administered tool used to assess an individual’s general perceived self-efficacy.  It has been translated into 33 languages.  It has good internal consistency (</w:t>
      </w:r>
      <w:r w:rsidRPr="00BE14E2">
        <w:rPr>
          <w:lang w:val="en-US"/>
        </w:rPr>
        <w:t>α=0.76-0.90) and established criterion-related validity.</w:t>
      </w:r>
    </w:p>
    <w:p w14:paraId="00E9291E" w14:textId="77777777" w:rsidR="00467A2A" w:rsidRPr="00BE14E2" w:rsidRDefault="00467A2A" w:rsidP="00467A2A">
      <w:pPr>
        <w:spacing w:line="360" w:lineRule="auto"/>
        <w:rPr>
          <w:rFonts w:cstheme="minorHAnsi"/>
          <w:i/>
          <w:vertAlign w:val="superscript"/>
        </w:rPr>
      </w:pPr>
      <w:r w:rsidRPr="00BE14E2">
        <w:rPr>
          <w:rFonts w:cstheme="minorHAnsi"/>
          <w:i/>
        </w:rPr>
        <w:t>Exercise Benefits/Barriers Scale (EBBS)</w:t>
      </w:r>
      <w:r>
        <w:rPr>
          <w:rFonts w:cstheme="minorHAnsi"/>
          <w:i/>
          <w:vertAlign w:val="superscript"/>
        </w:rPr>
        <w:t>39</w:t>
      </w:r>
    </w:p>
    <w:p w14:paraId="0BDB1E92" w14:textId="77777777" w:rsidR="00467A2A" w:rsidRPr="00BE14E2" w:rsidRDefault="00467A2A" w:rsidP="00467A2A">
      <w:pPr>
        <w:spacing w:line="360" w:lineRule="auto"/>
        <w:rPr>
          <w:rFonts w:cstheme="minorHAnsi"/>
        </w:rPr>
      </w:pPr>
      <w:r w:rsidRPr="00BE14E2">
        <w:rPr>
          <w:rFonts w:cstheme="minorHAnsi"/>
        </w:rPr>
        <w:t xml:space="preserve">The EBBS measures an individual’s perceptions of the benefits of, and barriers to, exercise participation.  It has good internal consistency </w:t>
      </w:r>
      <w:r w:rsidRPr="00BE14E2">
        <w:rPr>
          <w:lang w:val="en-US"/>
        </w:rPr>
        <w:t>(α = 0.95) and</w:t>
      </w:r>
      <w:r w:rsidRPr="00BE14E2">
        <w:rPr>
          <w:rFonts w:cstheme="minorHAnsi"/>
        </w:rPr>
        <w:t xml:space="preserve"> established test-retest reliability (r=0.77-0.89).</w:t>
      </w:r>
    </w:p>
    <w:p w14:paraId="70308321" w14:textId="77777777" w:rsidR="00467A2A" w:rsidRPr="00BE14E2" w:rsidRDefault="00467A2A" w:rsidP="00467A2A">
      <w:pPr>
        <w:spacing w:line="360" w:lineRule="auto"/>
        <w:rPr>
          <w:rFonts w:cstheme="minorHAnsi"/>
          <w:i/>
          <w:vertAlign w:val="superscript"/>
        </w:rPr>
      </w:pPr>
      <w:r w:rsidRPr="00BE14E2">
        <w:rPr>
          <w:rFonts w:cstheme="minorHAnsi"/>
          <w:i/>
        </w:rPr>
        <w:t>Physical Activity Stages of Change Questionnaire (SoC</w:t>
      </w:r>
      <w:r>
        <w:rPr>
          <w:rFonts w:cstheme="minorHAnsi"/>
          <w:i/>
        </w:rPr>
        <w:t>)</w:t>
      </w:r>
      <w:r>
        <w:rPr>
          <w:rFonts w:cstheme="minorHAnsi"/>
          <w:i/>
          <w:vertAlign w:val="superscript"/>
        </w:rPr>
        <w:t>40</w:t>
      </w:r>
    </w:p>
    <w:p w14:paraId="10238842" w14:textId="77777777" w:rsidR="00467A2A" w:rsidRDefault="00467A2A" w:rsidP="00467A2A">
      <w:pPr>
        <w:spacing w:line="360" w:lineRule="auto"/>
        <w:rPr>
          <w:rFonts w:cstheme="minorHAnsi"/>
        </w:rPr>
      </w:pPr>
      <w:r w:rsidRPr="00BE14E2">
        <w:rPr>
          <w:rFonts w:cstheme="minorHAnsi"/>
        </w:rPr>
        <w:t xml:space="preserve">This four-item self-reported questionnaire categorises an individual into one of the five stages of behaviour change.   </w:t>
      </w:r>
    </w:p>
    <w:p w14:paraId="3E2F0034" w14:textId="77777777" w:rsidR="00467A2A" w:rsidRDefault="00467A2A" w:rsidP="00467A2A">
      <w:pPr>
        <w:spacing w:line="360" w:lineRule="auto"/>
        <w:rPr>
          <w:rFonts w:cstheme="minorHAnsi"/>
        </w:rPr>
      </w:pPr>
      <w:r>
        <w:rPr>
          <w:rFonts w:cstheme="minorHAnsi"/>
        </w:rPr>
        <w:t xml:space="preserve">Prior to undertaking physical activity, a pre-screening questionnaire will also be undertaken.  </w:t>
      </w:r>
    </w:p>
    <w:p w14:paraId="2C279585" w14:textId="77777777" w:rsidR="00467A2A" w:rsidRDefault="00467A2A" w:rsidP="00467A2A">
      <w:pPr>
        <w:spacing w:line="360" w:lineRule="auto"/>
        <w:rPr>
          <w:rFonts w:cstheme="minorHAnsi"/>
          <w:i/>
          <w:vertAlign w:val="superscript"/>
        </w:rPr>
      </w:pPr>
      <w:r>
        <w:rPr>
          <w:rFonts w:cstheme="minorHAnsi"/>
          <w:i/>
        </w:rPr>
        <w:t>PAR-Q+</w:t>
      </w:r>
      <w:r>
        <w:rPr>
          <w:rFonts w:cstheme="minorHAnsi"/>
          <w:i/>
          <w:vertAlign w:val="superscript"/>
        </w:rPr>
        <w:t>41</w:t>
      </w:r>
    </w:p>
    <w:p w14:paraId="059FE5DD" w14:textId="77777777" w:rsidR="00467A2A" w:rsidRPr="00E715C5" w:rsidRDefault="00467A2A" w:rsidP="00467A2A">
      <w:pPr>
        <w:spacing w:line="360" w:lineRule="auto"/>
        <w:rPr>
          <w:rFonts w:cstheme="minorHAnsi"/>
          <w:i/>
        </w:rPr>
      </w:pPr>
      <w:r>
        <w:rPr>
          <w:rFonts w:cstheme="minorHAnsi"/>
          <w:noProof/>
        </w:rPr>
        <mc:AlternateContent>
          <mc:Choice Requires="wpi">
            <w:drawing>
              <wp:anchor distT="0" distB="0" distL="114300" distR="114300" simplePos="0" relativeHeight="251662336" behindDoc="0" locked="0" layoutInCell="1" allowOverlap="1" wp14:anchorId="2C3F82FE" wp14:editId="1B910B9D">
                <wp:simplePos x="0" y="0"/>
                <wp:positionH relativeFrom="column">
                  <wp:posOffset>1600060</wp:posOffset>
                </wp:positionH>
                <wp:positionV relativeFrom="paragraph">
                  <wp:posOffset>368915</wp:posOffset>
                </wp:positionV>
                <wp:extent cx="6480" cy="12960"/>
                <wp:effectExtent l="38100" t="38100" r="50800" b="4445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6480" cy="12960"/>
                      </w14:xfrm>
                    </w14:contentPart>
                  </a:graphicData>
                </a:graphic>
              </wp:anchor>
            </w:drawing>
          </mc:Choice>
          <mc:Fallback>
            <w:pict>
              <v:shapetype w14:anchorId="5DD96D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25.7pt;margin-top:28.75pt;width:1.1pt;height:1.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NuuFAQAAKQMAAA4AAABkcnMvZTJvRG9jLnhtbJxSy27CMBC8V+o/&#10;WL6XPECURgQORZU4tOXQfoDr2MRq7I3WhsDfd0NIgVZVJS6Rdycez+zsdL6zFdsq9AZczpNBzJly&#10;Egrj1jl/f3u6m3Dmg3CFqMCpnO+V5/PZ7c20qTOVQglVoZARifNZU+e8DKHOosjLUlnhB1ArR6AG&#10;tCJQieuoQNEQu62iNI7HUQNY1AhSeU/dRQfy2YFfayXDq9ZeBVblfBRPSF7oD5jz4f2QOh90mIxj&#10;Hs2mIlujqEsjj5LEFYqsMI4EfFMtRBBsg+YXlTUSwYMOAwk2Aq2NVAc/5CyJfzhbus/WVTKSG8wk&#10;uKBcWAkM/ewOwDVP2Iom0DxDQemITQB+ZKTx/B9GJ3oBcmNJT5cIqkoEWgdfmtpzhpkpco7LIjnp&#10;d9vHk4MVnny9bFfI2v9TzpywJIl8s7SNprf+cnmXkOgI/cW602jbPEgs2+WcEt+330PcaheYpOZ4&#10;1O6GJCBJH7pd6Gm76311Nnp6+SLk87pVdbbhsy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UjrH4AAAAAkBAAAPAAAAZHJzL2Rvd25yZXYueG1sTI9BT8JAEIXvJv6HzZh4&#10;ky2VVlI6JQTjQW8gCRyX7tAWu7Olu9D6711Pepy8L+99ky9H04ob9a6xjDCdRCCIS6sbrhB2n29P&#10;cxDOK9aqtUwI3+RgWdzf5SrTduAN3ba+EqGEXaYQau+7TEpX1mSUm9iOOGQn2xvlw9lXUvdqCOWm&#10;lXEUpdKohsNCrTpa11R+ba8GgYZuv55d9ruPFV1eh9PZbg7vB8THh3G1AOFp9H8w/OoHdSiC09Fe&#10;WTvRIsTJdBZQhOQlARGAOHlOQRwR0mgOssjl/w+KHwAAAP//AwBQSwMEFAAGAAgAAAAhAOyWz1Tr&#10;AQAAqwQAABAAAABkcnMvaW5rL2luazEueG1stJNRb5swEMffJ+07WN7DXgIchgSKSvq0SJM2aWo7&#10;aXuk4AarYCLjhOTb7zCOQ9VUe9mCFB1n7u+7n/++vTu2DTlw1YtO5jT0gRIuy64ScpvTn48bL6Wk&#10;14WsiqaTPKcn3tO79ccPt0K+tE2G/wQVZD9GbZPTWutdFgTDMPhD5HdqGzCAKPgqX75/o2tbVfFn&#10;IYXGLftzquyk5kc9imWiymmpj+C+R+2Hbq9K7pbHjCovX2hVlHzTqbbQTrEupOQNkUWLff+iRJ92&#10;GAjcZ8sVJa3AgT3mh3ESp19uMFEcczp732OLPXbS0uC65u//oLl5qzm2FbFklVBiW6r4YewpMMyz&#10;92f/obodV1rwC+YJil04kXJ6N3wmUIr3XbMfz4aSQ9HsEVkIgLawe4fBFSBv9ZDNP9VDLu/qzZt7&#10;jcaON+dgoTlLnY9Wi5aj0dud85juUXhMP2hlrgODMPFg5YXwCMssYlkMfryE2VFYF581n9S+r53e&#10;k7r41aw4atNkg6h07aCDDxH+HPc59WvVNRfbWv+l3A5v6p1/rtxGYylip7nnzzn9ZC4kMZVTwoyT&#10;LFlM2E28IjFj8eIz4MMgThcU8PGiJGQLIECiNIYx8EzgsRVhCQlZumCI07MBZuGVqV2LeFrrPwAA&#10;AP//AwBQSwECLQAUAAYACAAAACEAmzMnNwwBAAAtAgAAEwAAAAAAAAAAAAAAAAAAAAAAW0NvbnRl&#10;bnRfVHlwZXNdLnhtbFBLAQItABQABgAIAAAAIQA4/SH/1gAAAJQBAAALAAAAAAAAAAAAAAAAAD0B&#10;AABfcmVscy8ucmVsc1BLAQItABQABgAIAAAAIQAbnjbrhQEAACkDAAAOAAAAAAAAAAAAAAAAADwC&#10;AABkcnMvZTJvRG9jLnhtbFBLAQItABQABgAIAAAAIQB5GLydvwAAACEBAAAZAAAAAAAAAAAAAAAA&#10;AO0DAABkcnMvX3JlbHMvZTJvRG9jLnhtbC5yZWxzUEsBAi0AFAAGAAgAAAAhAH9SOsfgAAAACQEA&#10;AA8AAAAAAAAAAAAAAAAA4wQAAGRycy9kb3ducmV2LnhtbFBLAQItABQABgAIAAAAIQDsls9U6wEA&#10;AKsEAAAQAAAAAAAAAAAAAAAAAPAFAABkcnMvaW5rL2luazEueG1sUEsFBgAAAAAGAAYAeAEAAAkI&#10;AAAAAA==&#10;">
                <v:imagedata r:id="rId6" o:title=""/>
              </v:shape>
            </w:pict>
          </mc:Fallback>
        </mc:AlternateContent>
      </w:r>
      <w:r w:rsidRPr="00E715C5">
        <w:rPr>
          <w:rFonts w:cstheme="minorHAnsi"/>
        </w:rPr>
        <w:t>The PAR-Q+ is a pre-participation screening tool used to determine an individual’s readiness for engaging in physical activity</w:t>
      </w:r>
      <w:r>
        <w:rPr>
          <w:rFonts w:cstheme="minorHAnsi"/>
        </w:rPr>
        <w:t>.</w:t>
      </w:r>
    </w:p>
    <w:p w14:paraId="6241FAE4" w14:textId="2CC51659" w:rsidR="00467A2A" w:rsidRDefault="00310819" w:rsidP="00467A2A">
      <w:pPr>
        <w:spacing w:line="360" w:lineRule="auto"/>
        <w:rPr>
          <w:rFonts w:cstheme="minorHAnsi"/>
        </w:rPr>
      </w:pPr>
      <w:r>
        <w:rPr>
          <w:rFonts w:cstheme="minorHAnsi"/>
        </w:rPr>
        <w:t>All questionnaires</w:t>
      </w:r>
      <w:r w:rsidR="00467A2A">
        <w:rPr>
          <w:rFonts w:cstheme="minorHAnsi"/>
        </w:rPr>
        <w:t xml:space="preserve"> will be repeated at six weeks, 12 weeks and 24 weeks.  </w:t>
      </w:r>
    </w:p>
    <w:p w14:paraId="1842F218" w14:textId="77777777" w:rsidR="00467A2A" w:rsidRPr="00BE14E2" w:rsidRDefault="00467A2A" w:rsidP="00467A2A">
      <w:pPr>
        <w:spacing w:line="360" w:lineRule="auto"/>
        <w:rPr>
          <w:rFonts w:cstheme="minorHAnsi"/>
        </w:rPr>
      </w:pPr>
      <w:r>
        <w:rPr>
          <w:rFonts w:cstheme="minorHAnsi"/>
        </w:rPr>
        <w:t xml:space="preserve"> </w:t>
      </w:r>
    </w:p>
    <w:bookmarkEnd w:id="2"/>
    <w:p w14:paraId="5B4E4075" w14:textId="77777777" w:rsidR="00467A2A" w:rsidRPr="00BE14E2" w:rsidRDefault="00467A2A" w:rsidP="00467A2A">
      <w:pPr>
        <w:spacing w:line="360" w:lineRule="auto"/>
        <w:rPr>
          <w:i/>
          <w:u w:val="single"/>
        </w:rPr>
      </w:pPr>
      <w:r>
        <w:rPr>
          <w:i/>
          <w:u w:val="single"/>
        </w:rPr>
        <w:t>Statistical/data analysis</w:t>
      </w:r>
      <w:r w:rsidRPr="00BE14E2">
        <w:rPr>
          <w:i/>
          <w:u w:val="single"/>
        </w:rPr>
        <w:tab/>
      </w:r>
    </w:p>
    <w:p w14:paraId="640BBC1E" w14:textId="77777777" w:rsidR="00467A2A" w:rsidRPr="00BE14E2" w:rsidRDefault="00467A2A" w:rsidP="00467A2A">
      <w:pPr>
        <w:numPr>
          <w:ilvl w:val="0"/>
          <w:numId w:val="5"/>
        </w:numPr>
        <w:spacing w:after="0" w:line="360" w:lineRule="auto"/>
        <w:rPr>
          <w:bCs/>
        </w:rPr>
      </w:pPr>
      <w:r w:rsidRPr="00BE14E2">
        <w:rPr>
          <w:bCs/>
        </w:rPr>
        <w:t xml:space="preserve">Sample size calculation: </w:t>
      </w:r>
      <w:r>
        <w:rPr>
          <w:bCs/>
        </w:rPr>
        <w:t>n=135</w:t>
      </w:r>
    </w:p>
    <w:p w14:paraId="313CAF27" w14:textId="77777777" w:rsidR="00467A2A" w:rsidRPr="00BE14E2" w:rsidRDefault="00467A2A" w:rsidP="00467A2A">
      <w:pPr>
        <w:numPr>
          <w:ilvl w:val="0"/>
          <w:numId w:val="5"/>
        </w:numPr>
        <w:spacing w:after="0" w:line="360" w:lineRule="auto"/>
        <w:rPr>
          <w:bCs/>
        </w:rPr>
      </w:pPr>
      <w:r w:rsidRPr="00BE14E2">
        <w:rPr>
          <w:bCs/>
        </w:rPr>
        <w:t>Confidence level = 95%</w:t>
      </w:r>
    </w:p>
    <w:p w14:paraId="0018465C" w14:textId="77777777" w:rsidR="00467A2A" w:rsidRPr="00BE14E2" w:rsidRDefault="00467A2A" w:rsidP="00467A2A">
      <w:pPr>
        <w:numPr>
          <w:ilvl w:val="0"/>
          <w:numId w:val="5"/>
        </w:numPr>
        <w:spacing w:after="0" w:line="360" w:lineRule="auto"/>
        <w:rPr>
          <w:bCs/>
        </w:rPr>
      </w:pPr>
      <w:r w:rsidRPr="00BE14E2">
        <w:rPr>
          <w:bCs/>
        </w:rPr>
        <w:t>Total width of confidence interval = 5</w:t>
      </w:r>
    </w:p>
    <w:p w14:paraId="3E4FED12" w14:textId="77777777" w:rsidR="00467A2A" w:rsidRPr="00BE14E2" w:rsidRDefault="00467A2A" w:rsidP="00467A2A">
      <w:pPr>
        <w:numPr>
          <w:ilvl w:val="0"/>
          <w:numId w:val="5"/>
        </w:numPr>
        <w:spacing w:after="0" w:line="360" w:lineRule="auto"/>
        <w:rPr>
          <w:bCs/>
        </w:rPr>
      </w:pPr>
      <w:r w:rsidRPr="00BE14E2">
        <w:rPr>
          <w:bCs/>
        </w:rPr>
        <w:t xml:space="preserve">Standard deviation of variable = </w:t>
      </w:r>
      <w:r>
        <w:rPr>
          <w:bCs/>
        </w:rPr>
        <w:t>27.2m</w:t>
      </w:r>
    </w:p>
    <w:p w14:paraId="1B46A77B" w14:textId="77777777" w:rsidR="00467A2A" w:rsidRPr="00BE14E2" w:rsidRDefault="00467A2A" w:rsidP="00467A2A">
      <w:pPr>
        <w:numPr>
          <w:ilvl w:val="0"/>
          <w:numId w:val="5"/>
        </w:numPr>
        <w:spacing w:after="0" w:line="360" w:lineRule="auto"/>
        <w:rPr>
          <w:bCs/>
        </w:rPr>
      </w:pPr>
      <w:r w:rsidRPr="00BE14E2">
        <w:rPr>
          <w:bCs/>
        </w:rPr>
        <w:t>Sample size =</w:t>
      </w:r>
      <w:r>
        <w:rPr>
          <w:bCs/>
        </w:rPr>
        <w:t xml:space="preserve">150 to allow for drop-outs </w:t>
      </w:r>
    </w:p>
    <w:p w14:paraId="0093D5EE" w14:textId="77777777" w:rsidR="00467A2A" w:rsidRPr="00BE14E2" w:rsidRDefault="00467A2A" w:rsidP="00467A2A">
      <w:pPr>
        <w:spacing w:after="0" w:line="360" w:lineRule="auto"/>
        <w:ind w:left="1080"/>
        <w:rPr>
          <w:bCs/>
        </w:rPr>
      </w:pPr>
    </w:p>
    <w:p w14:paraId="4282C06F" w14:textId="77777777" w:rsidR="00467A2A" w:rsidRPr="00BE14E2" w:rsidRDefault="00467A2A" w:rsidP="00467A2A">
      <w:pPr>
        <w:spacing w:line="360" w:lineRule="auto"/>
      </w:pPr>
      <w:r w:rsidRPr="00BE14E2">
        <w:t>Regression analysis will be undertaken to determine differences between those on CPAP and those not.</w:t>
      </w:r>
    </w:p>
    <w:p w14:paraId="2D1D4C47" w14:textId="77777777" w:rsidR="00467A2A" w:rsidRPr="00B71226" w:rsidRDefault="00467A2A" w:rsidP="00467A2A">
      <w:pPr>
        <w:spacing w:after="0" w:line="360" w:lineRule="auto"/>
        <w:rPr>
          <w:bCs/>
          <w:i/>
          <w:u w:val="single"/>
        </w:rPr>
      </w:pPr>
      <w:r w:rsidRPr="00B71226">
        <w:rPr>
          <w:bCs/>
          <w:i/>
          <w:u w:val="single"/>
        </w:rPr>
        <w:lastRenderedPageBreak/>
        <w:t>Expected Outcomes</w:t>
      </w:r>
    </w:p>
    <w:p w14:paraId="5803F896" w14:textId="77777777" w:rsidR="00467A2A" w:rsidRDefault="00467A2A" w:rsidP="00467A2A">
      <w:pPr>
        <w:spacing w:after="0" w:line="360" w:lineRule="auto"/>
        <w:rPr>
          <w:bCs/>
        </w:rPr>
      </w:pPr>
      <w:r>
        <w:rPr>
          <w:bCs/>
        </w:rPr>
        <w:t>The expected outcomes at completion of this research are as follows:</w:t>
      </w:r>
    </w:p>
    <w:p w14:paraId="2B64868F" w14:textId="77777777" w:rsidR="00467A2A" w:rsidRDefault="00467A2A" w:rsidP="00467A2A">
      <w:pPr>
        <w:pStyle w:val="ListParagraph"/>
        <w:numPr>
          <w:ilvl w:val="0"/>
          <w:numId w:val="8"/>
        </w:numPr>
        <w:spacing w:line="360" w:lineRule="auto"/>
      </w:pPr>
      <w:r>
        <w:t>Analysis of</w:t>
      </w:r>
      <w:r w:rsidRPr="00BE14E2">
        <w:t xml:space="preserve"> the effects of a 12-week physical activity intervention on physical activity behaviour and a ra</w:t>
      </w:r>
      <w:r>
        <w:t>nge of relevant health outcomes</w:t>
      </w:r>
    </w:p>
    <w:p w14:paraId="4A8ADD49" w14:textId="77777777" w:rsidR="00467A2A" w:rsidRPr="00BE14E2" w:rsidRDefault="00467A2A" w:rsidP="00467A2A">
      <w:pPr>
        <w:pStyle w:val="ListParagraph"/>
        <w:numPr>
          <w:ilvl w:val="0"/>
          <w:numId w:val="8"/>
        </w:numPr>
        <w:spacing w:line="360" w:lineRule="auto"/>
      </w:pPr>
      <w:r>
        <w:t xml:space="preserve">Comparison of </w:t>
      </w:r>
      <w:r w:rsidRPr="00BE14E2">
        <w:t xml:space="preserve">activity levels and sedentary time </w:t>
      </w:r>
      <w:r>
        <w:t>between groups participating in a</w:t>
      </w:r>
      <w:r w:rsidRPr="00BE14E2">
        <w:t xml:space="preserve"> physical activity programme with and without tailored text messaging intervention.</w:t>
      </w:r>
    </w:p>
    <w:p w14:paraId="4C582258" w14:textId="77777777" w:rsidR="00467A2A" w:rsidRPr="00BE14E2" w:rsidRDefault="00467A2A" w:rsidP="00467A2A">
      <w:pPr>
        <w:pStyle w:val="ListParagraph"/>
        <w:numPr>
          <w:ilvl w:val="0"/>
          <w:numId w:val="8"/>
        </w:numPr>
        <w:spacing w:line="360" w:lineRule="auto"/>
      </w:pPr>
      <w:r>
        <w:t>Comparison of</w:t>
      </w:r>
      <w:r w:rsidRPr="00BE14E2">
        <w:t xml:space="preserve"> physical activity behaviour in those undergoing CPAP treatment with those who are not. </w:t>
      </w:r>
    </w:p>
    <w:p w14:paraId="6C2A683A" w14:textId="77777777" w:rsidR="00467A2A" w:rsidRDefault="00467A2A" w:rsidP="00467A2A">
      <w:pPr>
        <w:pStyle w:val="ListParagraph"/>
        <w:numPr>
          <w:ilvl w:val="0"/>
          <w:numId w:val="1"/>
        </w:numPr>
        <w:spacing w:line="360" w:lineRule="auto"/>
      </w:pPr>
      <w:r>
        <w:t xml:space="preserve">Analysis of </w:t>
      </w:r>
      <w:r w:rsidRPr="00BE14E2">
        <w:t>physical activity lev</w:t>
      </w:r>
      <w:r>
        <w:t>els of intervention groups with reference to</w:t>
      </w:r>
      <w:r w:rsidRPr="00BE14E2">
        <w:t xml:space="preserve"> current World Health Organization weekly recommendations.</w:t>
      </w:r>
    </w:p>
    <w:p w14:paraId="31ED663E" w14:textId="77777777" w:rsidR="00467A2A" w:rsidRDefault="00467A2A" w:rsidP="00467A2A">
      <w:pPr>
        <w:spacing w:line="360" w:lineRule="auto"/>
      </w:pPr>
    </w:p>
    <w:p w14:paraId="7B782506" w14:textId="77777777" w:rsidR="00467A2A" w:rsidRPr="00151DFE" w:rsidRDefault="00467A2A" w:rsidP="00467A2A">
      <w:pPr>
        <w:spacing w:line="360" w:lineRule="auto"/>
        <w:rPr>
          <w:b/>
          <w:i/>
        </w:rPr>
      </w:pPr>
      <w:r w:rsidRPr="00151DFE">
        <w:rPr>
          <w:b/>
          <w:i/>
        </w:rPr>
        <w:t>Resources/Funding</w:t>
      </w:r>
      <w:r>
        <w:rPr>
          <w:b/>
          <w:i/>
        </w:rPr>
        <w:t>:</w:t>
      </w:r>
      <w:r w:rsidRPr="00151DFE">
        <w:rPr>
          <w:b/>
          <w:i/>
        </w:rPr>
        <w:t xml:space="preserve"> </w:t>
      </w:r>
    </w:p>
    <w:tbl>
      <w:tblPr>
        <w:tblStyle w:val="TableGrid"/>
        <w:tblW w:w="0" w:type="auto"/>
        <w:tblLook w:val="04A0" w:firstRow="1" w:lastRow="0" w:firstColumn="1" w:lastColumn="0" w:noHBand="0" w:noVBand="1"/>
      </w:tblPr>
      <w:tblGrid>
        <w:gridCol w:w="3164"/>
        <w:gridCol w:w="3001"/>
        <w:gridCol w:w="2851"/>
      </w:tblGrid>
      <w:tr w:rsidR="00467A2A" w14:paraId="600317F1" w14:textId="77777777" w:rsidTr="00F4274D">
        <w:tc>
          <w:tcPr>
            <w:tcW w:w="3164" w:type="dxa"/>
            <w:shd w:val="clear" w:color="auto" w:fill="E7E6E6" w:themeFill="background2"/>
          </w:tcPr>
          <w:p w14:paraId="4B31427A" w14:textId="77777777" w:rsidR="00467A2A" w:rsidRDefault="00467A2A" w:rsidP="00F4274D">
            <w:pPr>
              <w:spacing w:line="360" w:lineRule="auto"/>
            </w:pPr>
            <w:r>
              <w:t>Required resource</w:t>
            </w:r>
          </w:p>
        </w:tc>
        <w:tc>
          <w:tcPr>
            <w:tcW w:w="3001" w:type="dxa"/>
            <w:shd w:val="clear" w:color="auto" w:fill="E7E6E6" w:themeFill="background2"/>
          </w:tcPr>
          <w:p w14:paraId="3BD0205B" w14:textId="77777777" w:rsidR="00467A2A" w:rsidRDefault="00467A2A" w:rsidP="00F4274D">
            <w:pPr>
              <w:spacing w:line="360" w:lineRule="auto"/>
            </w:pPr>
            <w:r>
              <w:t>Cost</w:t>
            </w:r>
          </w:p>
        </w:tc>
        <w:tc>
          <w:tcPr>
            <w:tcW w:w="2851" w:type="dxa"/>
            <w:shd w:val="clear" w:color="auto" w:fill="E7E6E6" w:themeFill="background2"/>
          </w:tcPr>
          <w:p w14:paraId="3A761B53" w14:textId="77777777" w:rsidR="00467A2A" w:rsidRDefault="00467A2A" w:rsidP="00F4274D">
            <w:pPr>
              <w:spacing w:line="360" w:lineRule="auto"/>
            </w:pPr>
            <w:r>
              <w:t>Funding source</w:t>
            </w:r>
          </w:p>
        </w:tc>
      </w:tr>
      <w:tr w:rsidR="00467A2A" w14:paraId="53E100C5" w14:textId="77777777" w:rsidTr="00F4274D">
        <w:tc>
          <w:tcPr>
            <w:tcW w:w="3164" w:type="dxa"/>
          </w:tcPr>
          <w:p w14:paraId="71BA5BC1" w14:textId="77777777" w:rsidR="00467A2A" w:rsidRDefault="00467A2A" w:rsidP="00F4274D">
            <w:pPr>
              <w:spacing w:line="360" w:lineRule="auto"/>
            </w:pPr>
            <w:r>
              <w:t>Actigraph GT3XPB accelerometers x 10</w:t>
            </w:r>
          </w:p>
        </w:tc>
        <w:tc>
          <w:tcPr>
            <w:tcW w:w="3001" w:type="dxa"/>
          </w:tcPr>
          <w:p w14:paraId="155EE7D6" w14:textId="77777777" w:rsidR="00467A2A" w:rsidRDefault="00467A2A" w:rsidP="00F4274D">
            <w:pPr>
              <w:spacing w:line="360" w:lineRule="auto"/>
            </w:pPr>
            <w:r>
              <w:t>$2250</w:t>
            </w:r>
          </w:p>
        </w:tc>
        <w:tc>
          <w:tcPr>
            <w:tcW w:w="2851" w:type="dxa"/>
          </w:tcPr>
          <w:p w14:paraId="74F0C5CB" w14:textId="77777777" w:rsidR="00467A2A" w:rsidRDefault="00467A2A" w:rsidP="00F4274D">
            <w:pPr>
              <w:spacing w:line="360" w:lineRule="auto"/>
            </w:pPr>
            <w:r>
              <w:t>University of Otago (PI’s S account)</w:t>
            </w:r>
          </w:p>
        </w:tc>
      </w:tr>
      <w:tr w:rsidR="00467A2A" w14:paraId="5951DE0D" w14:textId="77777777" w:rsidTr="00F4274D">
        <w:tc>
          <w:tcPr>
            <w:tcW w:w="3164" w:type="dxa"/>
          </w:tcPr>
          <w:p w14:paraId="79E76180" w14:textId="77777777" w:rsidR="00467A2A" w:rsidRDefault="00467A2A" w:rsidP="00F4274D">
            <w:pPr>
              <w:spacing w:line="360" w:lineRule="auto"/>
            </w:pPr>
            <w:r>
              <w:t xml:space="preserve">Actigraph Sleep Features component </w:t>
            </w:r>
          </w:p>
        </w:tc>
        <w:tc>
          <w:tcPr>
            <w:tcW w:w="3001" w:type="dxa"/>
          </w:tcPr>
          <w:p w14:paraId="3C9466D5" w14:textId="77777777" w:rsidR="00467A2A" w:rsidRDefault="00467A2A" w:rsidP="00F4274D">
            <w:pPr>
              <w:spacing w:line="360" w:lineRule="auto"/>
            </w:pPr>
            <w:r>
              <w:t>$500</w:t>
            </w:r>
          </w:p>
        </w:tc>
        <w:tc>
          <w:tcPr>
            <w:tcW w:w="2851" w:type="dxa"/>
          </w:tcPr>
          <w:p w14:paraId="2439D29F" w14:textId="77777777" w:rsidR="00467A2A" w:rsidRDefault="00467A2A" w:rsidP="00F4274D">
            <w:pPr>
              <w:spacing w:line="360" w:lineRule="auto"/>
            </w:pPr>
            <w:r>
              <w:t>University of Otago (PI’s S account)</w:t>
            </w:r>
          </w:p>
        </w:tc>
      </w:tr>
      <w:tr w:rsidR="00467A2A" w14:paraId="62DF8898" w14:textId="77777777" w:rsidTr="00F4274D">
        <w:tc>
          <w:tcPr>
            <w:tcW w:w="3164" w:type="dxa"/>
          </w:tcPr>
          <w:p w14:paraId="34C06CB8" w14:textId="77777777" w:rsidR="00467A2A" w:rsidRDefault="00467A2A" w:rsidP="00F4274D">
            <w:pPr>
              <w:spacing w:line="360" w:lineRule="auto"/>
            </w:pPr>
            <w:r>
              <w:t xml:space="preserve">Actigraph belts and clips </w:t>
            </w:r>
          </w:p>
        </w:tc>
        <w:tc>
          <w:tcPr>
            <w:tcW w:w="3001" w:type="dxa"/>
          </w:tcPr>
          <w:p w14:paraId="55179A12" w14:textId="77777777" w:rsidR="00467A2A" w:rsidRDefault="00467A2A" w:rsidP="00F4274D">
            <w:pPr>
              <w:spacing w:line="360" w:lineRule="auto"/>
            </w:pPr>
            <w:r>
              <w:t>$312</w:t>
            </w:r>
          </w:p>
        </w:tc>
        <w:tc>
          <w:tcPr>
            <w:tcW w:w="2851" w:type="dxa"/>
          </w:tcPr>
          <w:p w14:paraId="057E8C78" w14:textId="77777777" w:rsidR="00467A2A" w:rsidRDefault="00467A2A" w:rsidP="00F4274D">
            <w:pPr>
              <w:spacing w:line="360" w:lineRule="auto"/>
            </w:pPr>
            <w:r>
              <w:t>University of Otago (PI’s S account)</w:t>
            </w:r>
          </w:p>
        </w:tc>
      </w:tr>
      <w:tr w:rsidR="00467A2A" w14:paraId="0A4D5338" w14:textId="77777777" w:rsidTr="00F4274D">
        <w:tc>
          <w:tcPr>
            <w:tcW w:w="3164" w:type="dxa"/>
          </w:tcPr>
          <w:p w14:paraId="3488277B" w14:textId="77777777" w:rsidR="00467A2A" w:rsidRDefault="00467A2A" w:rsidP="00F4274D">
            <w:pPr>
              <w:spacing w:line="360" w:lineRule="auto"/>
            </w:pPr>
            <w:r>
              <w:t>Text messaging services</w:t>
            </w:r>
          </w:p>
        </w:tc>
        <w:tc>
          <w:tcPr>
            <w:tcW w:w="3001" w:type="dxa"/>
          </w:tcPr>
          <w:p w14:paraId="665F619D" w14:textId="77777777" w:rsidR="00467A2A" w:rsidRDefault="00467A2A" w:rsidP="00F4274D">
            <w:pPr>
              <w:spacing w:line="360" w:lineRule="auto"/>
            </w:pPr>
            <w:r>
              <w:t>$950</w:t>
            </w:r>
          </w:p>
        </w:tc>
        <w:tc>
          <w:tcPr>
            <w:tcW w:w="2851" w:type="dxa"/>
          </w:tcPr>
          <w:p w14:paraId="7430AC42" w14:textId="77777777" w:rsidR="00467A2A" w:rsidRDefault="00467A2A" w:rsidP="00F4274D">
            <w:pPr>
              <w:spacing w:line="360" w:lineRule="auto"/>
            </w:pPr>
            <w:r>
              <w:t xml:space="preserve">Grant application </w:t>
            </w:r>
          </w:p>
        </w:tc>
      </w:tr>
      <w:tr w:rsidR="00467A2A" w14:paraId="23D96BD3" w14:textId="77777777" w:rsidTr="00F4274D">
        <w:tc>
          <w:tcPr>
            <w:tcW w:w="3164" w:type="dxa"/>
          </w:tcPr>
          <w:p w14:paraId="537E4CE8" w14:textId="77777777" w:rsidR="00467A2A" w:rsidRDefault="00467A2A" w:rsidP="00F4274D">
            <w:pPr>
              <w:spacing w:line="360" w:lineRule="auto"/>
            </w:pPr>
            <w:r>
              <w:t>Travel reimbursement to participants</w:t>
            </w:r>
          </w:p>
        </w:tc>
        <w:tc>
          <w:tcPr>
            <w:tcW w:w="3001" w:type="dxa"/>
          </w:tcPr>
          <w:p w14:paraId="2F5937A6" w14:textId="77777777" w:rsidR="00467A2A" w:rsidRDefault="00467A2A" w:rsidP="00F4274D">
            <w:pPr>
              <w:spacing w:line="360" w:lineRule="auto"/>
            </w:pPr>
            <w:r>
              <w:t>$6800</w:t>
            </w:r>
          </w:p>
        </w:tc>
        <w:tc>
          <w:tcPr>
            <w:tcW w:w="2851" w:type="dxa"/>
          </w:tcPr>
          <w:p w14:paraId="0CB8AD34" w14:textId="77777777" w:rsidR="00467A2A" w:rsidRDefault="00467A2A" w:rsidP="00F4274D">
            <w:pPr>
              <w:spacing w:line="360" w:lineRule="auto"/>
            </w:pPr>
            <w:r>
              <w:t xml:space="preserve">Grant application </w:t>
            </w:r>
          </w:p>
        </w:tc>
      </w:tr>
      <w:tr w:rsidR="00467A2A" w14:paraId="5331202D" w14:textId="77777777" w:rsidTr="00F4274D">
        <w:tc>
          <w:tcPr>
            <w:tcW w:w="3164" w:type="dxa"/>
          </w:tcPr>
          <w:p w14:paraId="670A3F83" w14:textId="77777777" w:rsidR="00467A2A" w:rsidRDefault="00467A2A" w:rsidP="00F4274D">
            <w:pPr>
              <w:spacing w:line="360" w:lineRule="auto"/>
            </w:pPr>
            <w:r>
              <w:t>Printing, photocopying and postage costs</w:t>
            </w:r>
          </w:p>
        </w:tc>
        <w:tc>
          <w:tcPr>
            <w:tcW w:w="3001" w:type="dxa"/>
          </w:tcPr>
          <w:p w14:paraId="0F3377D5" w14:textId="77777777" w:rsidR="00467A2A" w:rsidRDefault="00467A2A" w:rsidP="00F4274D">
            <w:pPr>
              <w:spacing w:line="360" w:lineRule="auto"/>
            </w:pPr>
            <w:r>
              <w:t>$75</w:t>
            </w:r>
          </w:p>
        </w:tc>
        <w:tc>
          <w:tcPr>
            <w:tcW w:w="2851" w:type="dxa"/>
          </w:tcPr>
          <w:p w14:paraId="4488E7CB" w14:textId="77777777" w:rsidR="00467A2A" w:rsidRDefault="00467A2A" w:rsidP="00F4274D">
            <w:pPr>
              <w:spacing w:line="360" w:lineRule="auto"/>
            </w:pPr>
            <w:r>
              <w:t>PhD budget</w:t>
            </w:r>
          </w:p>
        </w:tc>
      </w:tr>
    </w:tbl>
    <w:p w14:paraId="1EAC387D" w14:textId="77777777" w:rsidR="00467A2A" w:rsidRPr="00192405" w:rsidRDefault="00467A2A" w:rsidP="00467A2A">
      <w:pPr>
        <w:spacing w:line="360" w:lineRule="auto"/>
        <w:ind w:left="1440" w:hanging="1440"/>
        <w:rPr>
          <w:b/>
        </w:rPr>
      </w:pPr>
      <w:r w:rsidRPr="00192405">
        <w:rPr>
          <w:b/>
        </w:rPr>
        <w:t>TOTAL COSTS</w:t>
      </w:r>
      <w:r w:rsidRPr="00192405">
        <w:rPr>
          <w:b/>
        </w:rPr>
        <w:tab/>
      </w:r>
      <w:r w:rsidRPr="00192405">
        <w:rPr>
          <w:b/>
        </w:rPr>
        <w:tab/>
      </w:r>
      <w:r w:rsidRPr="00192405">
        <w:rPr>
          <w:b/>
        </w:rPr>
        <w:tab/>
        <w:t xml:space="preserve">        $10887</w:t>
      </w:r>
      <w:r w:rsidRPr="00192405">
        <w:rPr>
          <w:b/>
        </w:rPr>
        <w:tab/>
      </w:r>
    </w:p>
    <w:p w14:paraId="4FFFDA97" w14:textId="77777777" w:rsidR="00467A2A" w:rsidRDefault="00467A2A" w:rsidP="00467A2A">
      <w:pPr>
        <w:spacing w:after="0" w:line="360" w:lineRule="auto"/>
        <w:rPr>
          <w:bCs/>
        </w:rPr>
      </w:pPr>
      <w:r>
        <w:rPr>
          <w:bCs/>
        </w:rPr>
        <w:t>Those travelling from outside of Dunedin will be provided with travel vouchers as partial reimbursement for attending the baseline assessment session and two follow-up sessions.  This will enable inclusion of a broader cross-section of participants to avoid limiting the data to Dunedin-based participants only.</w:t>
      </w:r>
    </w:p>
    <w:p w14:paraId="2571C220" w14:textId="77777777" w:rsidR="00467A2A" w:rsidRPr="00BE14E2" w:rsidRDefault="00467A2A" w:rsidP="00467A2A">
      <w:pPr>
        <w:spacing w:after="0" w:line="360" w:lineRule="auto"/>
        <w:rPr>
          <w:bCs/>
        </w:rPr>
        <w:sectPr w:rsidR="00467A2A" w:rsidRPr="00BE14E2">
          <w:pgSz w:w="11906" w:h="16838"/>
          <w:pgMar w:top="1440" w:right="1440" w:bottom="1440" w:left="1440" w:header="708" w:footer="708" w:gutter="0"/>
          <w:cols w:space="708"/>
          <w:docGrid w:linePitch="360"/>
        </w:sectPr>
      </w:pPr>
    </w:p>
    <w:p w14:paraId="1831155A" w14:textId="77777777" w:rsidR="00467A2A" w:rsidRPr="00BE14E2" w:rsidRDefault="00467A2A" w:rsidP="00467A2A">
      <w:pPr>
        <w:spacing w:line="360" w:lineRule="auto"/>
        <w:rPr>
          <w:i/>
        </w:rPr>
      </w:pPr>
    </w:p>
    <w:p w14:paraId="2E0CDB5D" w14:textId="77777777" w:rsidR="00467A2A" w:rsidRDefault="00467A2A" w:rsidP="00467A2A">
      <w:pPr>
        <w:spacing w:after="0" w:line="360" w:lineRule="auto"/>
        <w:contextualSpacing/>
        <w:rPr>
          <w:u w:val="single"/>
        </w:rPr>
      </w:pPr>
      <w:r w:rsidRPr="00BE14E2">
        <w:rPr>
          <w:u w:val="single"/>
        </w:rPr>
        <w:t>References</w:t>
      </w:r>
    </w:p>
    <w:p w14:paraId="3E484511" w14:textId="77777777" w:rsidR="00467A2A" w:rsidRPr="00796972" w:rsidRDefault="00467A2A" w:rsidP="00467A2A">
      <w:pPr>
        <w:pStyle w:val="ListParagraph"/>
        <w:numPr>
          <w:ilvl w:val="0"/>
          <w:numId w:val="7"/>
        </w:numPr>
        <w:tabs>
          <w:tab w:val="left" w:pos="0"/>
        </w:tabs>
        <w:spacing w:after="0" w:line="360" w:lineRule="auto"/>
        <w:ind w:left="0" w:firstLine="0"/>
        <w:rPr>
          <w:rFonts w:cstheme="minorHAnsi"/>
        </w:rPr>
      </w:pPr>
      <w:bookmarkStart w:id="4" w:name="_Hlk481661409"/>
      <w:r w:rsidRPr="00796972">
        <w:rPr>
          <w:rFonts w:cstheme="minorHAnsi"/>
        </w:rPr>
        <w:t>Young T, Palta M, Dempsey J, Skatrud J, Weber S, Badr S. The occurrence of sleep-disordered breathing among middle-aged adults. The New England Journal of Medicine. 1993;328(17):1230-5.</w:t>
      </w:r>
    </w:p>
    <w:p w14:paraId="758E858C" w14:textId="77777777" w:rsidR="00467A2A" w:rsidRPr="004761C8" w:rsidRDefault="00467A2A" w:rsidP="00467A2A">
      <w:pPr>
        <w:pStyle w:val="ListParagraph"/>
        <w:numPr>
          <w:ilvl w:val="0"/>
          <w:numId w:val="7"/>
        </w:numPr>
        <w:tabs>
          <w:tab w:val="left" w:pos="0"/>
        </w:tabs>
        <w:spacing w:after="0" w:line="360" w:lineRule="auto"/>
        <w:ind w:left="0" w:firstLine="0"/>
        <w:rPr>
          <w:rFonts w:cstheme="minorHAnsi"/>
        </w:rPr>
      </w:pPr>
      <w:r w:rsidRPr="004761C8">
        <w:rPr>
          <w:rFonts w:cstheme="minorHAnsi"/>
        </w:rPr>
        <w:t>World Health Organization. Physical Activity. Geneva: World Health Organization; 2016 [cited 17 July 2016]. Available from:</w:t>
      </w:r>
      <w:r>
        <w:rPr>
          <w:rFonts w:cstheme="minorHAnsi"/>
        </w:rPr>
        <w:t xml:space="preserve"> </w:t>
      </w:r>
      <w:hyperlink r:id="rId7" w:history="1">
        <w:r w:rsidRPr="00D966BD">
          <w:rPr>
            <w:rStyle w:val="Hyperlink"/>
            <w:rFonts w:cstheme="minorHAnsi"/>
            <w:color w:val="auto"/>
          </w:rPr>
          <w:t>http://www.who.int/mediacentre/factsheets/fs385/en/</w:t>
        </w:r>
      </w:hyperlink>
      <w:r w:rsidRPr="004761C8">
        <w:rPr>
          <w:rFonts w:cstheme="minorHAnsi"/>
        </w:rPr>
        <w:t>.</w:t>
      </w:r>
    </w:p>
    <w:p w14:paraId="77A64D08"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Lee IM, Shiroma EJ, Lobelo F, Puska P, Blair SN, Katzmarzyk PT. Effect of physical inactivity on major non-communicable diseases worldwide: an analysis of burden of disease and life expectancy. Lancet. 2012;21.</w:t>
      </w:r>
    </w:p>
    <w:p w14:paraId="41E631CE" w14:textId="77777777" w:rsidR="00467A2A" w:rsidRPr="004761C8" w:rsidRDefault="00467A2A" w:rsidP="00467A2A">
      <w:pPr>
        <w:pStyle w:val="ListParagraph"/>
        <w:numPr>
          <w:ilvl w:val="0"/>
          <w:numId w:val="7"/>
        </w:numPr>
        <w:tabs>
          <w:tab w:val="left" w:pos="0"/>
        </w:tabs>
        <w:spacing w:after="0" w:line="360" w:lineRule="auto"/>
        <w:ind w:left="0" w:firstLine="0"/>
        <w:rPr>
          <w:rFonts w:cstheme="minorHAnsi"/>
        </w:rPr>
      </w:pPr>
      <w:r w:rsidRPr="004761C8">
        <w:rPr>
          <w:rFonts w:cstheme="minorHAnsi"/>
        </w:rPr>
        <w:t>Mendelson M, Vivodtzev I, Tamisier R, Laplaud D, Dias-Domingos S, Baguet JP, et al. CPAP treatment supported by telemedicine does not improve blood pressure in high cardiovascular risk OSA patients: a randomized, controlled trial. Sleep. 2014;37(11):1863-70.</w:t>
      </w:r>
    </w:p>
    <w:p w14:paraId="37117617" w14:textId="77777777" w:rsidR="00467A2A" w:rsidRPr="004761C8" w:rsidRDefault="00467A2A" w:rsidP="00467A2A">
      <w:pPr>
        <w:pStyle w:val="ListParagraph"/>
        <w:numPr>
          <w:ilvl w:val="0"/>
          <w:numId w:val="7"/>
        </w:numPr>
        <w:tabs>
          <w:tab w:val="left" w:pos="0"/>
        </w:tabs>
        <w:spacing w:after="0" w:line="360" w:lineRule="auto"/>
        <w:ind w:left="0" w:firstLine="0"/>
        <w:rPr>
          <w:rFonts w:cstheme="minorHAnsi"/>
        </w:rPr>
      </w:pPr>
      <w:r w:rsidRPr="004761C8">
        <w:rPr>
          <w:rFonts w:cstheme="minorHAnsi"/>
        </w:rPr>
        <w:t>Peppard PE, Young T, Palta M, Skatrud J. Prospective study of the association between sleep-disordered breathing and hypertension. The New England Journal of Medicine. 2000;342(19):1378-84</w:t>
      </w:r>
      <w:r>
        <w:rPr>
          <w:rFonts w:cstheme="minorHAnsi"/>
        </w:rPr>
        <w:t>.</w:t>
      </w:r>
    </w:p>
    <w:p w14:paraId="33EC2A6C"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Araghi MH, Chen YF, Jagielski A, Choudhury S, Banerjee D, Hussain S, et al. Effectiveness of lifestyle interventions on obstructive sleep apnea (OSA): systematic review and meta-analysis. Sleep. 2013;36(10):1553-62.</w:t>
      </w:r>
    </w:p>
    <w:p w14:paraId="06243174"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Peppard PE, Young T, Palta M, Dempsey J, Skatrud J. Longitudinal study of moderate weight change and sleep-disordered breathing. JAMA. 2000;284(23):3015-21.</w:t>
      </w:r>
    </w:p>
    <w:p w14:paraId="3589D5CE"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Barnes M, Goldsworthy UR, Cary BA, Hill CJ. A diet and exercise program to improve clinical outcomes in patients with obstructive sleep apnea--a feasibility study. Journal of Clinical Sleep Medicine : JCSM. 2009;5(5):409-15.</w:t>
      </w:r>
    </w:p>
    <w:p w14:paraId="03DC0F30"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Quan SF, Budhiraja R, Clarke DP, Goodwin JL, Gottlieb DJ, Nichols DA, et al. Impact of treatment with continuous positive airway pressure (CPAP) on weight in obstructive sleep apnea. Journal of Clinical Sleep Medicine. 2013;9(10):989-93.</w:t>
      </w:r>
    </w:p>
    <w:p w14:paraId="2C3F65A0"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bookmarkStart w:id="5" w:name="_ENREF_107"/>
      <w:r w:rsidRPr="004761C8">
        <w:rPr>
          <w:rFonts w:asciiTheme="minorHAnsi" w:hAnsiTheme="minorHAnsi" w:cstheme="minorHAnsi"/>
        </w:rPr>
        <w:t>Garcia JM, Sharafkhaneh H, Hirshkowitz M, Elkhatib R, Sharafkhaneh A. Weight and metabolic effects of cpap in obstructive sleep apnea patients with obesity. Respiratory Research. 2011;12(1):1-9.</w:t>
      </w:r>
      <w:bookmarkEnd w:id="5"/>
    </w:p>
    <w:p w14:paraId="172A8604"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Batool-Anwar S, Goodwin JL, Drescher AA, Baldwin CM, Simon RD, Smith TW, et al. Impact of CPAP on activity patterns and diet in patients with obstructive sleep apnea (OSA). Journal of Clinical Sleep Medicine. 2014;10(5):465-72.</w:t>
      </w:r>
    </w:p>
    <w:p w14:paraId="55640797"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bookmarkStart w:id="6" w:name="_ENREF_109"/>
      <w:r w:rsidRPr="004761C8">
        <w:rPr>
          <w:rFonts w:asciiTheme="minorHAnsi" w:hAnsiTheme="minorHAnsi" w:cstheme="minorHAnsi"/>
        </w:rPr>
        <w:lastRenderedPageBreak/>
        <w:t>Diamanti C, Manali E, Ginieri-Coccossis M, Vougas K, Cholidou K, Markozannes E, et al. Depression, physical activity, energy consumption, and quality of life in OSA patients before and after CPAP treatment. Sleep &amp; Breathing. 2013;17(4):1159-68.</w:t>
      </w:r>
      <w:bookmarkEnd w:id="6"/>
    </w:p>
    <w:p w14:paraId="79841846"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Giebelhaus V, Strohl KP, Lormes W, Lehmann M, Netzer N. Physical Exercise as an Adjunct Therapy in Sleep Apnea-An Open Trial. Sleep &amp; breathing. 2000;4(4):173-6.</w:t>
      </w:r>
    </w:p>
    <w:p w14:paraId="5BA42F43"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Araghi MH, Chen YF, Jagielski A, Choudhury S, Banerjee D, Hussain S, et al. Effectiveness of lifestyle interventions on obstructive sleep apnea (OSA): systematic review and meta-analysis. Sleep. 2013;36(10):1553-62.</w:t>
      </w:r>
    </w:p>
    <w:p w14:paraId="44B604AA"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bookmarkStart w:id="7" w:name="_ENREF_27"/>
      <w:r w:rsidRPr="004761C8">
        <w:rPr>
          <w:rFonts w:asciiTheme="minorHAnsi" w:hAnsiTheme="minorHAnsi" w:cstheme="minorHAnsi"/>
        </w:rPr>
        <w:t>Redolfi S, Bettinzoli M, Venturoli N, Ravanelli M, Pedroni L, Taranto-Montemurro L, et al. Attenuation of obstructive sleep apnea and overnight rostral fluid shift by physical activity. American Journal of Respiratory and Critical Care Medicine. 2015;191(7):856-8.</w:t>
      </w:r>
      <w:bookmarkEnd w:id="7"/>
    </w:p>
    <w:p w14:paraId="15DDDA1B"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Kline CE, Crowley EP, Ewing GB, Burch JB, Blair SN, Durstine JL, et al. The effect of exercise training on obstructive sleep apnea and sleep quality: a randomized controlled trial. Sleep. 2011;34(12):1631-40.</w:t>
      </w:r>
    </w:p>
    <w:p w14:paraId="7B050A4F"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Geidl W, Semrau J, Pfeifer K. Health behaviour change theories: contributions to an ICF-based behavioural exercise therapy for individuals with chronic diseases. Disability and Rehabilitation. 2014;36(24):2091-100.</w:t>
      </w:r>
    </w:p>
    <w:p w14:paraId="0B696400"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Casey D, De Civita M, Dasgupta K. Understanding physical activity facilitators and barriers during and following a supervised exercise programme in Type 2 diabetes: a qualitative study. Diabetic Medicine. 2010;27(1):79-84.</w:t>
      </w:r>
    </w:p>
    <w:p w14:paraId="652E0BAB" w14:textId="77777777" w:rsidR="00467A2A" w:rsidRPr="004761C8" w:rsidRDefault="00467A2A" w:rsidP="00467A2A">
      <w:pPr>
        <w:pStyle w:val="EndNoteBibliography"/>
        <w:numPr>
          <w:ilvl w:val="0"/>
          <w:numId w:val="7"/>
        </w:numPr>
        <w:tabs>
          <w:tab w:val="left" w:pos="0"/>
        </w:tabs>
        <w:spacing w:after="0" w:line="360" w:lineRule="auto"/>
        <w:ind w:left="0" w:firstLine="0"/>
        <w:contextualSpacing/>
        <w:rPr>
          <w:rFonts w:asciiTheme="minorHAnsi" w:hAnsiTheme="minorHAnsi" w:cstheme="minorHAnsi"/>
        </w:rPr>
      </w:pPr>
      <w:r w:rsidRPr="004761C8">
        <w:rPr>
          <w:rFonts w:asciiTheme="minorHAnsi" w:hAnsiTheme="minorHAnsi" w:cstheme="minorHAnsi"/>
        </w:rPr>
        <w:t>Muller AM, Khoo S. Text Messaging for Exercise Promotion in Older Adults From an Upper-Middle-Income Country: Randomized Controlled Trial. 2016;18(1):e5.</w:t>
      </w:r>
    </w:p>
    <w:p w14:paraId="32829DC0" w14:textId="77777777" w:rsidR="00467A2A" w:rsidRPr="004761C8" w:rsidRDefault="00467A2A" w:rsidP="00467A2A">
      <w:pPr>
        <w:pStyle w:val="ListParagraph"/>
        <w:numPr>
          <w:ilvl w:val="0"/>
          <w:numId w:val="7"/>
        </w:numPr>
        <w:spacing w:after="0" w:line="360" w:lineRule="auto"/>
        <w:ind w:left="0" w:firstLine="0"/>
      </w:pPr>
      <w:r w:rsidRPr="004761C8">
        <w:t>Head KJ, Noar SM, Iannarino NT, Grant Harrington N. Efficacy of text messaging-based interventions for health promotion: a meta-analysis. Social science &amp; medicine (1982). 2013;97:41-8.</w:t>
      </w:r>
    </w:p>
    <w:bookmarkEnd w:id="4"/>
    <w:p w14:paraId="57EAA78A" w14:textId="77777777" w:rsidR="00467A2A" w:rsidRPr="00BE14E2" w:rsidRDefault="00467A2A" w:rsidP="00467A2A">
      <w:pPr>
        <w:spacing w:after="0" w:line="360" w:lineRule="auto"/>
        <w:contextualSpacing/>
        <w:rPr>
          <w:rFonts w:cstheme="minorHAnsi"/>
        </w:rPr>
      </w:pPr>
      <w:r>
        <w:rPr>
          <w:rFonts w:cstheme="minorHAnsi"/>
        </w:rPr>
        <w:t>2</w:t>
      </w:r>
      <w:r w:rsidRPr="00BE14E2">
        <w:rPr>
          <w:rFonts w:cstheme="minorHAnsi"/>
        </w:rPr>
        <w:t>1.</w:t>
      </w:r>
      <w:r>
        <w:rPr>
          <w:rFonts w:cstheme="minorHAnsi"/>
        </w:rPr>
        <w:t xml:space="preserve"> </w:t>
      </w:r>
      <w:r w:rsidRPr="00BE14E2">
        <w:rPr>
          <w:rFonts w:cstheme="minorHAnsi"/>
        </w:rPr>
        <w:t xml:space="preserve">Charder Medical. Height Measurement Devices Taichung: Charder Electronic Co Ltd; 2016 [cited 12 May 2016]. Available from: </w:t>
      </w:r>
      <w:hyperlink r:id="rId8" w:history="1">
        <w:r w:rsidRPr="00BE14E2">
          <w:rPr>
            <w:rStyle w:val="Hyperlink"/>
            <w:rFonts w:cstheme="minorHAnsi"/>
            <w:color w:val="auto"/>
          </w:rPr>
          <w:t>http://www.chardermedical.com/versatile-needs/HM200P.html</w:t>
        </w:r>
      </w:hyperlink>
      <w:r w:rsidRPr="00BE14E2">
        <w:rPr>
          <w:rFonts w:cstheme="minorHAnsi"/>
        </w:rPr>
        <w:t>.</w:t>
      </w:r>
    </w:p>
    <w:p w14:paraId="602A3C56" w14:textId="77777777" w:rsidR="00467A2A" w:rsidRPr="00BE14E2" w:rsidRDefault="00467A2A" w:rsidP="00467A2A">
      <w:pPr>
        <w:spacing w:after="0" w:line="360" w:lineRule="auto"/>
        <w:contextualSpacing/>
        <w:rPr>
          <w:rFonts w:cstheme="minorHAnsi"/>
        </w:rPr>
      </w:pPr>
      <w:r w:rsidRPr="00BE14E2">
        <w:rPr>
          <w:rFonts w:cstheme="minorHAnsi"/>
        </w:rPr>
        <w:t>2</w:t>
      </w:r>
      <w:r>
        <w:rPr>
          <w:rFonts w:cstheme="minorHAnsi"/>
        </w:rPr>
        <w:t>2</w:t>
      </w:r>
      <w:r w:rsidRPr="00BE14E2">
        <w:rPr>
          <w:rFonts w:cstheme="minorHAnsi"/>
        </w:rPr>
        <w:t xml:space="preserve">. SECA. Seca 813 Hamburg: SECA; [cited 6 June 2016]. Available from: </w:t>
      </w:r>
      <w:hyperlink r:id="rId9" w:history="1">
        <w:r w:rsidRPr="00BE14E2">
          <w:rPr>
            <w:rStyle w:val="Hyperlink"/>
            <w:rFonts w:cstheme="minorHAnsi"/>
            <w:color w:val="auto"/>
          </w:rPr>
          <w:t>https://www.seca.com/en_gb/products/all-products/product-details/seca813.html</w:t>
        </w:r>
      </w:hyperlink>
    </w:p>
    <w:p w14:paraId="4F599BF6" w14:textId="77777777" w:rsidR="00467A2A" w:rsidRPr="00BE14E2" w:rsidRDefault="00467A2A" w:rsidP="00467A2A">
      <w:pPr>
        <w:spacing w:after="0" w:line="360" w:lineRule="auto"/>
        <w:contextualSpacing/>
        <w:rPr>
          <w:rFonts w:cstheme="minorHAnsi"/>
        </w:rPr>
      </w:pPr>
      <w:r>
        <w:rPr>
          <w:rFonts w:cstheme="minorHAnsi"/>
        </w:rPr>
        <w:t>2</w:t>
      </w:r>
      <w:r w:rsidRPr="00BE14E2">
        <w:rPr>
          <w:rFonts w:cstheme="minorHAnsi"/>
        </w:rPr>
        <w:t>3. Omron Australia. Omron Ultra Premium HEM-7221. Melbourne. 2015-2016 [cited 6 June 2016]. Available from: https://omronhealthcare.com.au/pdf/Omron-blood-pressure-monitor-HEM-7221.pdf.</w:t>
      </w:r>
    </w:p>
    <w:p w14:paraId="3BC11BB6" w14:textId="77777777" w:rsidR="00467A2A" w:rsidRDefault="00467A2A" w:rsidP="00467A2A">
      <w:pPr>
        <w:spacing w:after="0" w:line="360" w:lineRule="auto"/>
        <w:contextualSpacing/>
        <w:rPr>
          <w:rFonts w:cstheme="minorHAnsi"/>
        </w:rPr>
      </w:pPr>
      <w:r>
        <w:rPr>
          <w:rFonts w:cstheme="minorHAnsi"/>
        </w:rPr>
        <w:t>2</w:t>
      </w:r>
      <w:r w:rsidRPr="00BE14E2">
        <w:rPr>
          <w:rFonts w:cstheme="minorHAnsi"/>
        </w:rPr>
        <w:t xml:space="preserve">4. Edan USA. H100B Pulse Oximeter San Diego: Edan USA; 2016 [cited 24 April 2016]. Available from: </w:t>
      </w:r>
      <w:hyperlink r:id="rId10" w:history="1">
        <w:r w:rsidRPr="00D966BD">
          <w:rPr>
            <w:rStyle w:val="Hyperlink"/>
            <w:rFonts w:cstheme="minorHAnsi"/>
            <w:color w:val="auto"/>
          </w:rPr>
          <w:t>http://www.edanusa.com/Product/H100B-Pulse-Oximeter.html</w:t>
        </w:r>
      </w:hyperlink>
      <w:r w:rsidRPr="00BE14E2">
        <w:rPr>
          <w:rFonts w:cstheme="minorHAnsi"/>
        </w:rPr>
        <w:t>.</w:t>
      </w:r>
    </w:p>
    <w:p w14:paraId="7A50EBCE" w14:textId="77777777" w:rsidR="00467A2A" w:rsidRDefault="00467A2A" w:rsidP="00467A2A">
      <w:pPr>
        <w:spacing w:after="0" w:line="360" w:lineRule="auto"/>
        <w:contextualSpacing/>
        <w:rPr>
          <w:rFonts w:cstheme="minorHAnsi"/>
        </w:rPr>
      </w:pPr>
      <w:r>
        <w:rPr>
          <w:rFonts w:cstheme="minorHAnsi"/>
        </w:rPr>
        <w:lastRenderedPageBreak/>
        <w:t xml:space="preserve">25. </w:t>
      </w:r>
      <w:r w:rsidRPr="00FB4567">
        <w:rPr>
          <w:rFonts w:cstheme="minorHAnsi"/>
        </w:rPr>
        <w:t>Ben-Noun L, Sohar E, Laor A. Neck circumference as a simple screening measure for identifying overweight and obese patients. Obesity Research. 2001;9(8):470-7</w:t>
      </w:r>
      <w:r>
        <w:rPr>
          <w:rFonts w:cstheme="minorHAnsi"/>
        </w:rPr>
        <w:t>.</w:t>
      </w:r>
    </w:p>
    <w:p w14:paraId="0D73441C" w14:textId="77777777" w:rsidR="00467A2A" w:rsidRPr="00BE14E2" w:rsidRDefault="00467A2A" w:rsidP="00467A2A">
      <w:pPr>
        <w:spacing w:after="0" w:line="360" w:lineRule="auto"/>
        <w:contextualSpacing/>
        <w:rPr>
          <w:rFonts w:cstheme="minorHAnsi"/>
        </w:rPr>
      </w:pPr>
      <w:r>
        <w:rPr>
          <w:rFonts w:cstheme="minorHAnsi"/>
        </w:rPr>
        <w:t xml:space="preserve">26. </w:t>
      </w:r>
      <w:r w:rsidRPr="00BE2394">
        <w:rPr>
          <w:rFonts w:cstheme="minorHAnsi"/>
        </w:rPr>
        <w:t>American College of Sports Medicine. (2008). Health-Related Physical Fitness Assessment Manual (2nd ed.). Philadelphia: Lippincott Williams &amp; Wilkins.</w:t>
      </w:r>
    </w:p>
    <w:p w14:paraId="1A08ACD5" w14:textId="77777777" w:rsidR="00467A2A" w:rsidRDefault="00467A2A" w:rsidP="00467A2A">
      <w:pPr>
        <w:spacing w:after="0" w:line="360" w:lineRule="auto"/>
        <w:contextualSpacing/>
        <w:rPr>
          <w:rFonts w:cstheme="minorHAnsi"/>
        </w:rPr>
      </w:pPr>
      <w:r>
        <w:rPr>
          <w:rFonts w:cstheme="minorHAnsi"/>
        </w:rPr>
        <w:t>27</w:t>
      </w:r>
      <w:r w:rsidRPr="00BE14E2">
        <w:rPr>
          <w:rFonts w:cstheme="minorHAnsi"/>
        </w:rPr>
        <w:t>. Harada</w:t>
      </w:r>
      <w:r>
        <w:rPr>
          <w:rFonts w:cstheme="minorHAnsi"/>
        </w:rPr>
        <w:t>, N., Chiu, V., et al. (1999). M</w:t>
      </w:r>
      <w:r w:rsidRPr="00BE14E2">
        <w:rPr>
          <w:rFonts w:cstheme="minorHAnsi"/>
        </w:rPr>
        <w:t>obility-related function in older adults: assessment with a 6-minute walk test.</w:t>
      </w:r>
      <w:r>
        <w:rPr>
          <w:rFonts w:cstheme="minorHAnsi"/>
        </w:rPr>
        <w:t xml:space="preserve"> </w:t>
      </w:r>
      <w:r w:rsidRPr="00BE14E2">
        <w:rPr>
          <w:rFonts w:cstheme="minorHAnsi"/>
        </w:rPr>
        <w:t xml:space="preserve"> Archives of </w:t>
      </w:r>
      <w:r>
        <w:rPr>
          <w:rFonts w:cstheme="minorHAnsi"/>
        </w:rPr>
        <w:t>P</w:t>
      </w:r>
      <w:r w:rsidRPr="00BE14E2">
        <w:rPr>
          <w:rFonts w:cstheme="minorHAnsi"/>
        </w:rPr>
        <w:t xml:space="preserve">hysical </w:t>
      </w:r>
      <w:r>
        <w:rPr>
          <w:rFonts w:cstheme="minorHAnsi"/>
        </w:rPr>
        <w:t>M</w:t>
      </w:r>
      <w:r w:rsidRPr="00BE14E2">
        <w:rPr>
          <w:rFonts w:cstheme="minorHAnsi"/>
        </w:rPr>
        <w:t xml:space="preserve">edicine and </w:t>
      </w:r>
      <w:r>
        <w:rPr>
          <w:rFonts w:cstheme="minorHAnsi"/>
        </w:rPr>
        <w:t>R</w:t>
      </w:r>
      <w:r w:rsidRPr="00BE14E2">
        <w:rPr>
          <w:rFonts w:cstheme="minorHAnsi"/>
        </w:rPr>
        <w:t>ehabilitation 80(7): 837-841.</w:t>
      </w:r>
    </w:p>
    <w:p w14:paraId="59DB25DE" w14:textId="77777777" w:rsidR="00467A2A" w:rsidRPr="00BE14E2" w:rsidRDefault="00467A2A" w:rsidP="00467A2A">
      <w:pPr>
        <w:spacing w:after="0" w:line="360" w:lineRule="auto"/>
        <w:contextualSpacing/>
        <w:rPr>
          <w:rFonts w:cstheme="minorHAnsi"/>
        </w:rPr>
      </w:pPr>
      <w:r>
        <w:rPr>
          <w:rFonts w:cstheme="minorHAnsi"/>
        </w:rPr>
        <w:t>28</w:t>
      </w:r>
      <w:r w:rsidRPr="00BE14E2">
        <w:rPr>
          <w:rFonts w:cstheme="minorHAnsi"/>
        </w:rPr>
        <w:t xml:space="preserve">. </w:t>
      </w:r>
      <w:r w:rsidRPr="00BE14E2">
        <w:rPr>
          <w:rFonts w:cstheme="minorHAnsi"/>
          <w:color w:val="000000"/>
          <w:lang w:val="en"/>
        </w:rPr>
        <w:t>Beriault</w:t>
      </w:r>
      <w:r>
        <w:rPr>
          <w:rFonts w:cstheme="minorHAnsi"/>
          <w:color w:val="000000"/>
          <w:lang w:val="en"/>
        </w:rPr>
        <w:t xml:space="preserve"> K</w:t>
      </w:r>
      <w:r w:rsidRPr="00BE14E2">
        <w:rPr>
          <w:rFonts w:cstheme="minorHAnsi"/>
          <w:color w:val="000000"/>
          <w:lang w:val="en"/>
        </w:rPr>
        <w:t>, Carpentier</w:t>
      </w:r>
      <w:r>
        <w:rPr>
          <w:rFonts w:cstheme="minorHAnsi"/>
          <w:color w:val="000000"/>
          <w:lang w:val="en"/>
        </w:rPr>
        <w:t xml:space="preserve"> AC</w:t>
      </w:r>
      <w:r w:rsidRPr="00BE14E2">
        <w:rPr>
          <w:rFonts w:cstheme="minorHAnsi"/>
          <w:color w:val="000000"/>
          <w:lang w:val="en"/>
        </w:rPr>
        <w:t>, Gagnon</w:t>
      </w:r>
      <w:r>
        <w:rPr>
          <w:rFonts w:cstheme="minorHAnsi"/>
          <w:color w:val="000000"/>
          <w:lang w:val="en"/>
        </w:rPr>
        <w:t xml:space="preserve"> C</w:t>
      </w:r>
      <w:r w:rsidRPr="00BE14E2">
        <w:rPr>
          <w:rFonts w:cstheme="minorHAnsi"/>
          <w:color w:val="000000"/>
          <w:lang w:val="en"/>
        </w:rPr>
        <w:t>, Ménard</w:t>
      </w:r>
      <w:r>
        <w:rPr>
          <w:rFonts w:cstheme="minorHAnsi"/>
          <w:color w:val="000000"/>
          <w:lang w:val="en"/>
        </w:rPr>
        <w:t xml:space="preserve"> J</w:t>
      </w:r>
      <w:r w:rsidRPr="00BE14E2">
        <w:rPr>
          <w:rFonts w:cstheme="minorHAnsi"/>
          <w:color w:val="000000"/>
          <w:lang w:val="en"/>
        </w:rPr>
        <w:t>, Baillargeon</w:t>
      </w:r>
      <w:r>
        <w:rPr>
          <w:rFonts w:cstheme="minorHAnsi"/>
          <w:color w:val="000000"/>
          <w:lang w:val="en"/>
        </w:rPr>
        <w:t xml:space="preserve"> JP</w:t>
      </w:r>
      <w:r w:rsidRPr="00BE14E2">
        <w:rPr>
          <w:rFonts w:cstheme="minorHAnsi"/>
          <w:color w:val="000000"/>
          <w:lang w:val="en"/>
        </w:rPr>
        <w:t>, Ardilouze</w:t>
      </w:r>
      <w:r>
        <w:rPr>
          <w:rFonts w:cstheme="minorHAnsi"/>
          <w:color w:val="000000"/>
          <w:lang w:val="en"/>
        </w:rPr>
        <w:t xml:space="preserve"> JL</w:t>
      </w:r>
      <w:r w:rsidRPr="00BE14E2">
        <w:rPr>
          <w:rFonts w:cstheme="minorHAnsi"/>
          <w:color w:val="000000"/>
          <w:lang w:val="en"/>
        </w:rPr>
        <w:t>, Langlois</w:t>
      </w:r>
      <w:r>
        <w:rPr>
          <w:rFonts w:cstheme="minorHAnsi"/>
          <w:color w:val="000000"/>
          <w:lang w:val="en"/>
        </w:rPr>
        <w:t xml:space="preserve"> MF</w:t>
      </w:r>
      <w:r w:rsidRPr="00BE14E2">
        <w:rPr>
          <w:rFonts w:cstheme="minorHAnsi"/>
          <w:color w:val="000000"/>
          <w:lang w:val="en"/>
        </w:rPr>
        <w:t xml:space="preserve">. </w:t>
      </w:r>
      <w:r w:rsidRPr="00BE14E2">
        <w:rPr>
          <w:rFonts w:cstheme="minorHAnsi"/>
          <w:lang w:val="en"/>
        </w:rPr>
        <w:t xml:space="preserve">Reproducibility of the 6-minute Walk Test in Obese Adults. </w:t>
      </w:r>
      <w:r w:rsidRPr="00BE14E2">
        <w:rPr>
          <w:rFonts w:cstheme="minorHAnsi"/>
          <w:color w:val="000000"/>
          <w:lang w:val="en"/>
        </w:rPr>
        <w:t>International Journal of Sports Medicine 2009; 30(10): 725-727</w:t>
      </w:r>
      <w:r>
        <w:rPr>
          <w:rFonts w:cstheme="minorHAnsi"/>
          <w:color w:val="000000"/>
          <w:lang w:val="en"/>
        </w:rPr>
        <w:t>.</w:t>
      </w:r>
    </w:p>
    <w:p w14:paraId="4748A238" w14:textId="77777777" w:rsidR="00467A2A" w:rsidRDefault="00467A2A" w:rsidP="00467A2A">
      <w:pPr>
        <w:spacing w:after="0" w:line="360" w:lineRule="auto"/>
        <w:contextualSpacing/>
        <w:rPr>
          <w:rStyle w:val="element-citation"/>
          <w:rFonts w:cstheme="minorHAnsi"/>
          <w:lang w:val="en"/>
        </w:rPr>
      </w:pPr>
      <w:r>
        <w:rPr>
          <w:rStyle w:val="element-citation"/>
          <w:rFonts w:cstheme="minorHAnsi"/>
          <w:lang w:val="en"/>
        </w:rPr>
        <w:t>29</w:t>
      </w:r>
      <w:r w:rsidRPr="00BE14E2">
        <w:rPr>
          <w:rStyle w:val="element-citation"/>
          <w:rFonts w:cstheme="minorHAnsi"/>
          <w:lang w:val="en"/>
        </w:rPr>
        <w:t xml:space="preserve">.Fielding RA, Vellas B, Evans WJ, et al. Sarcopenia: an undiagnosed condition in older adults: current consensus definition: prevalence, etiology, and consequences. International Working Group on Sarcopenia. </w:t>
      </w:r>
      <w:r w:rsidRPr="00BE14E2">
        <w:rPr>
          <w:rStyle w:val="ref-journal"/>
          <w:rFonts w:cstheme="minorHAnsi"/>
          <w:lang w:val="en"/>
        </w:rPr>
        <w:t>J</w:t>
      </w:r>
      <w:r>
        <w:rPr>
          <w:rStyle w:val="ref-journal"/>
          <w:rFonts w:cstheme="minorHAnsi"/>
          <w:lang w:val="en"/>
        </w:rPr>
        <w:t>ournal of the</w:t>
      </w:r>
      <w:r w:rsidRPr="00BE14E2">
        <w:rPr>
          <w:rStyle w:val="ref-journal"/>
          <w:rFonts w:cstheme="minorHAnsi"/>
          <w:lang w:val="en"/>
        </w:rPr>
        <w:t xml:space="preserve"> Am</w:t>
      </w:r>
      <w:r>
        <w:rPr>
          <w:rStyle w:val="ref-journal"/>
          <w:rFonts w:cstheme="minorHAnsi"/>
          <w:lang w:val="en"/>
        </w:rPr>
        <w:t>erican</w:t>
      </w:r>
      <w:r w:rsidRPr="00BE14E2">
        <w:rPr>
          <w:rStyle w:val="ref-journal"/>
          <w:rFonts w:cstheme="minorHAnsi"/>
          <w:lang w:val="en"/>
        </w:rPr>
        <w:t xml:space="preserve"> Med</w:t>
      </w:r>
      <w:r>
        <w:rPr>
          <w:rStyle w:val="ref-journal"/>
          <w:rFonts w:cstheme="minorHAnsi"/>
          <w:lang w:val="en"/>
        </w:rPr>
        <w:t xml:space="preserve">ical Directors </w:t>
      </w:r>
      <w:r w:rsidRPr="00BE14E2">
        <w:rPr>
          <w:rStyle w:val="ref-journal"/>
          <w:rFonts w:cstheme="minorHAnsi"/>
          <w:lang w:val="en"/>
        </w:rPr>
        <w:t>Assoc</w:t>
      </w:r>
      <w:r>
        <w:rPr>
          <w:rStyle w:val="ref-journal"/>
          <w:rFonts w:cstheme="minorHAnsi"/>
          <w:lang w:val="en"/>
        </w:rPr>
        <w:t>iation</w:t>
      </w:r>
      <w:r w:rsidRPr="00BE14E2">
        <w:rPr>
          <w:rStyle w:val="ref-journal"/>
          <w:rFonts w:cstheme="minorHAnsi"/>
          <w:lang w:val="en"/>
        </w:rPr>
        <w:t xml:space="preserve">. </w:t>
      </w:r>
      <w:r w:rsidRPr="00BE14E2">
        <w:rPr>
          <w:rStyle w:val="element-citation"/>
          <w:rFonts w:cstheme="minorHAnsi"/>
          <w:lang w:val="en"/>
        </w:rPr>
        <w:t>2011;</w:t>
      </w:r>
      <w:r w:rsidRPr="00BE14E2">
        <w:rPr>
          <w:rStyle w:val="ref-vol"/>
          <w:rFonts w:cstheme="minorHAnsi"/>
          <w:lang w:val="en"/>
        </w:rPr>
        <w:t>12</w:t>
      </w:r>
      <w:r w:rsidRPr="00BE14E2">
        <w:rPr>
          <w:rStyle w:val="element-citation"/>
          <w:rFonts w:cstheme="minorHAnsi"/>
          <w:lang w:val="en"/>
        </w:rPr>
        <w:t>(4):249–256</w:t>
      </w:r>
    </w:p>
    <w:p w14:paraId="48841FC0" w14:textId="77777777" w:rsidR="00467A2A" w:rsidRPr="00BE14E2" w:rsidRDefault="00467A2A" w:rsidP="00467A2A">
      <w:pPr>
        <w:spacing w:after="0" w:line="360" w:lineRule="auto"/>
        <w:contextualSpacing/>
        <w:rPr>
          <w:rFonts w:cstheme="minorHAnsi"/>
        </w:rPr>
      </w:pPr>
    </w:p>
    <w:p w14:paraId="0FC2E7B0" w14:textId="77777777" w:rsidR="00467A2A" w:rsidRDefault="00467A2A" w:rsidP="00467A2A">
      <w:pPr>
        <w:spacing w:after="0" w:line="360" w:lineRule="auto"/>
        <w:contextualSpacing/>
        <w:rPr>
          <w:rStyle w:val="element-citation"/>
          <w:rFonts w:cstheme="minorHAnsi"/>
          <w:lang w:val="en"/>
        </w:rPr>
      </w:pPr>
      <w:r>
        <w:rPr>
          <w:rFonts w:cstheme="minorHAnsi"/>
        </w:rPr>
        <w:t>30</w:t>
      </w:r>
      <w:r w:rsidRPr="00BE14E2">
        <w:rPr>
          <w:rFonts w:cstheme="minorHAnsi"/>
        </w:rPr>
        <w:t xml:space="preserve">. </w:t>
      </w:r>
      <w:r w:rsidRPr="00BE14E2">
        <w:rPr>
          <w:rStyle w:val="element-citation"/>
          <w:rFonts w:cstheme="minorHAnsi"/>
          <w:lang w:val="en"/>
        </w:rPr>
        <w:t xml:space="preserve">Abellan van Kan G, Rolland Y, Andrieu S, et al. Gait speed at usual pace as a predictor of adverse outcomes in community-dwelling older people an International Academy on Nutrition and Aging (IANA) Task Force. </w:t>
      </w:r>
      <w:r w:rsidRPr="00BE14E2">
        <w:rPr>
          <w:rStyle w:val="ref-journal"/>
          <w:rFonts w:cstheme="minorHAnsi"/>
          <w:lang w:val="en"/>
        </w:rPr>
        <w:t>J</w:t>
      </w:r>
      <w:r>
        <w:rPr>
          <w:rStyle w:val="ref-journal"/>
          <w:rFonts w:cstheme="minorHAnsi"/>
          <w:lang w:val="en"/>
        </w:rPr>
        <w:t xml:space="preserve">ournal of Nutrition, </w:t>
      </w:r>
      <w:r w:rsidRPr="00BE14E2">
        <w:rPr>
          <w:rStyle w:val="ref-journal"/>
          <w:rFonts w:cstheme="minorHAnsi"/>
          <w:lang w:val="en"/>
        </w:rPr>
        <w:t>Health</w:t>
      </w:r>
      <w:r>
        <w:rPr>
          <w:rStyle w:val="ref-journal"/>
          <w:rFonts w:cstheme="minorHAnsi"/>
          <w:lang w:val="en"/>
        </w:rPr>
        <w:t xml:space="preserve"> and</w:t>
      </w:r>
      <w:r w:rsidRPr="00BE14E2">
        <w:rPr>
          <w:rStyle w:val="ref-journal"/>
          <w:rFonts w:cstheme="minorHAnsi"/>
          <w:lang w:val="en"/>
        </w:rPr>
        <w:t xml:space="preserve"> Aging. </w:t>
      </w:r>
      <w:r w:rsidRPr="00BE14E2">
        <w:rPr>
          <w:rStyle w:val="element-citation"/>
          <w:rFonts w:cstheme="minorHAnsi"/>
          <w:lang w:val="en"/>
        </w:rPr>
        <w:t>2009;</w:t>
      </w:r>
      <w:r w:rsidRPr="00BE14E2">
        <w:rPr>
          <w:rStyle w:val="ref-vol"/>
          <w:rFonts w:cstheme="minorHAnsi"/>
          <w:lang w:val="en"/>
        </w:rPr>
        <w:t>13</w:t>
      </w:r>
      <w:r w:rsidRPr="00BE14E2">
        <w:rPr>
          <w:rStyle w:val="element-citation"/>
          <w:rFonts w:cstheme="minorHAnsi"/>
          <w:lang w:val="en"/>
        </w:rPr>
        <w:t>(10):881–889.</w:t>
      </w:r>
    </w:p>
    <w:p w14:paraId="433F03BC" w14:textId="77777777" w:rsidR="00467A2A" w:rsidRPr="00BE14E2" w:rsidRDefault="00467A2A" w:rsidP="00467A2A">
      <w:pPr>
        <w:spacing w:after="0" w:line="360" w:lineRule="auto"/>
        <w:contextualSpacing/>
        <w:rPr>
          <w:rStyle w:val="element-citation"/>
          <w:rFonts w:cstheme="minorHAnsi"/>
          <w:lang w:val="en"/>
        </w:rPr>
      </w:pPr>
    </w:p>
    <w:p w14:paraId="637F10FF" w14:textId="77777777" w:rsidR="00467A2A" w:rsidRPr="00BE14E2" w:rsidRDefault="00467A2A" w:rsidP="00467A2A">
      <w:pPr>
        <w:spacing w:after="0" w:line="360" w:lineRule="auto"/>
        <w:contextualSpacing/>
        <w:rPr>
          <w:rStyle w:val="element-citation"/>
          <w:rFonts w:cstheme="minorHAnsi"/>
          <w:lang w:val="en"/>
        </w:rPr>
      </w:pPr>
      <w:r>
        <w:rPr>
          <w:rStyle w:val="element-citation"/>
          <w:rFonts w:cstheme="minorHAnsi"/>
          <w:lang w:val="en"/>
        </w:rPr>
        <w:t>31</w:t>
      </w:r>
      <w:r w:rsidRPr="00BE14E2">
        <w:rPr>
          <w:rStyle w:val="element-citation"/>
          <w:rFonts w:cstheme="minorHAnsi"/>
          <w:lang w:val="en"/>
        </w:rPr>
        <w:t xml:space="preserve">. Lafayette Instrument Company USA.  J00105 Lafayette Hydraulic Hand Dynamometer. Lafayette USA; 2009-2017 [Cited 12 April 2017]. Available from: </w:t>
      </w:r>
      <w:hyperlink r:id="rId11" w:history="1">
        <w:r w:rsidRPr="00BE14E2">
          <w:rPr>
            <w:rStyle w:val="Hyperlink"/>
            <w:rFonts w:cstheme="minorHAnsi"/>
            <w:color w:val="auto"/>
            <w:lang w:val="en"/>
          </w:rPr>
          <w:t>http://lafayettelifesciences.com/products/lafayette-hand-dynamometer</w:t>
        </w:r>
      </w:hyperlink>
    </w:p>
    <w:p w14:paraId="1CBBEE57" w14:textId="77777777" w:rsidR="00467A2A" w:rsidRPr="00BE14E2" w:rsidRDefault="00467A2A" w:rsidP="00467A2A">
      <w:pPr>
        <w:spacing w:after="0" w:line="360" w:lineRule="auto"/>
        <w:contextualSpacing/>
        <w:rPr>
          <w:rFonts w:cstheme="minorHAnsi"/>
        </w:rPr>
      </w:pPr>
      <w:r>
        <w:rPr>
          <w:rFonts w:cstheme="minorHAnsi"/>
        </w:rPr>
        <w:t>32</w:t>
      </w:r>
      <w:r w:rsidRPr="00BE14E2">
        <w:rPr>
          <w:rFonts w:cstheme="minorHAnsi"/>
        </w:rPr>
        <w:t xml:space="preserve">. Abizanda P, Navarro, J. L., et al. (2012). </w:t>
      </w:r>
      <w:r>
        <w:rPr>
          <w:rFonts w:cstheme="minorHAnsi"/>
        </w:rPr>
        <w:t>“</w:t>
      </w:r>
      <w:r w:rsidRPr="00BE14E2">
        <w:rPr>
          <w:rFonts w:cstheme="minorHAnsi"/>
        </w:rPr>
        <w:t>Validity and usefulness of hand-held dynamometry for measuring muscle strength in community-dwelling older persons.</w:t>
      </w:r>
      <w:r>
        <w:rPr>
          <w:rFonts w:cstheme="minorHAnsi"/>
        </w:rPr>
        <w:t>”</w:t>
      </w:r>
      <w:r w:rsidRPr="00BE14E2">
        <w:rPr>
          <w:rFonts w:cstheme="minorHAnsi"/>
        </w:rPr>
        <w:t xml:space="preserve"> Arch</w:t>
      </w:r>
      <w:r>
        <w:rPr>
          <w:rFonts w:cstheme="minorHAnsi"/>
        </w:rPr>
        <w:t>ives of</w:t>
      </w:r>
      <w:r w:rsidRPr="00BE14E2">
        <w:rPr>
          <w:rFonts w:cstheme="minorHAnsi"/>
        </w:rPr>
        <w:t xml:space="preserve"> Gerontol</w:t>
      </w:r>
      <w:r>
        <w:rPr>
          <w:rFonts w:cstheme="minorHAnsi"/>
        </w:rPr>
        <w:t>ogy and</w:t>
      </w:r>
      <w:r w:rsidRPr="00BE14E2">
        <w:rPr>
          <w:rFonts w:cstheme="minorHAnsi"/>
        </w:rPr>
        <w:t xml:space="preserve"> Geriatr</w:t>
      </w:r>
      <w:r>
        <w:rPr>
          <w:rFonts w:cstheme="minorHAnsi"/>
        </w:rPr>
        <w:t>ics</w:t>
      </w:r>
      <w:r w:rsidRPr="00BE14E2">
        <w:rPr>
          <w:rFonts w:cstheme="minorHAnsi"/>
        </w:rPr>
        <w:t xml:space="preserve"> 54(1): 21-27.</w:t>
      </w:r>
    </w:p>
    <w:p w14:paraId="70B34210" w14:textId="77777777" w:rsidR="00467A2A" w:rsidRPr="00BE14E2" w:rsidRDefault="00467A2A" w:rsidP="00467A2A">
      <w:pPr>
        <w:spacing w:after="0" w:line="360" w:lineRule="auto"/>
        <w:contextualSpacing/>
        <w:rPr>
          <w:rFonts w:cstheme="minorHAnsi"/>
        </w:rPr>
      </w:pPr>
      <w:r>
        <w:rPr>
          <w:rFonts w:cstheme="minorHAnsi"/>
        </w:rPr>
        <w:t>33</w:t>
      </w:r>
      <w:r w:rsidRPr="00BE14E2">
        <w:rPr>
          <w:rFonts w:cstheme="minorHAnsi"/>
        </w:rPr>
        <w:t xml:space="preserve">. Actigraph Corp USA.  Actigraph wGT3X-BT Accelerometer.  Pensacola USA; 2017 [cited 13 April 2017].  Available from: </w:t>
      </w:r>
      <w:hyperlink r:id="rId12" w:history="1">
        <w:r w:rsidRPr="00BE14E2">
          <w:rPr>
            <w:rStyle w:val="Hyperlink"/>
            <w:rFonts w:cstheme="minorHAnsi"/>
            <w:color w:val="auto"/>
          </w:rPr>
          <w:t>http://actigraphcorp.com/products-showcase/activity-monitors/actigraph-wgt3x-bt/</w:t>
        </w:r>
      </w:hyperlink>
    </w:p>
    <w:p w14:paraId="27FA6470" w14:textId="77777777" w:rsidR="00467A2A" w:rsidRPr="00BE14E2" w:rsidRDefault="00467A2A" w:rsidP="00467A2A">
      <w:pPr>
        <w:spacing w:after="0" w:line="360" w:lineRule="auto"/>
        <w:contextualSpacing/>
        <w:rPr>
          <w:rFonts w:cstheme="minorHAnsi"/>
        </w:rPr>
      </w:pPr>
      <w:r>
        <w:rPr>
          <w:rFonts w:cstheme="minorHAnsi"/>
        </w:rPr>
        <w:t>34</w:t>
      </w:r>
      <w:r w:rsidRPr="00BE14E2">
        <w:rPr>
          <w:rFonts w:cstheme="minorHAnsi"/>
        </w:rPr>
        <w:t xml:space="preserve">. Reynolds AN, Mann JI, Williams S, Venn BJ. </w:t>
      </w:r>
      <w:r w:rsidRPr="00BE14E2">
        <w:rPr>
          <w:rStyle w:val="highlight"/>
          <w:rFonts w:cstheme="minorHAnsi"/>
        </w:rPr>
        <w:t>Obesity</w:t>
      </w:r>
      <w:r w:rsidRPr="00BE14E2">
        <w:rPr>
          <w:rFonts w:cstheme="minorHAnsi"/>
        </w:rPr>
        <w:t xml:space="preserve"> History and Daily Patterns of Physical Activity at Age 60-64 Years: Findings from the MRC National Survey of Health and Development.  </w:t>
      </w:r>
      <w:r w:rsidRPr="00BE14E2">
        <w:rPr>
          <w:rStyle w:val="jrnl"/>
          <w:rFonts w:cstheme="minorHAnsi"/>
        </w:rPr>
        <w:t>Diabetologia</w:t>
      </w:r>
      <w:r w:rsidRPr="00BE14E2">
        <w:rPr>
          <w:rFonts w:cstheme="minorHAnsi"/>
        </w:rPr>
        <w:t>. 2016 Dec;59(12):2572-2578</w:t>
      </w:r>
    </w:p>
    <w:p w14:paraId="4BEBE3A5" w14:textId="77777777" w:rsidR="00467A2A" w:rsidRPr="00BE14E2" w:rsidRDefault="00467A2A" w:rsidP="00467A2A">
      <w:pPr>
        <w:spacing w:after="0" w:line="360" w:lineRule="auto"/>
        <w:contextualSpacing/>
        <w:rPr>
          <w:rFonts w:cstheme="minorHAnsi"/>
        </w:rPr>
      </w:pPr>
      <w:r>
        <w:rPr>
          <w:rFonts w:cstheme="minorHAnsi"/>
        </w:rPr>
        <w:t>35</w:t>
      </w:r>
      <w:r w:rsidRPr="00BE14E2">
        <w:rPr>
          <w:rStyle w:val="Strong"/>
          <w:rFonts w:cstheme="minorHAnsi"/>
        </w:rPr>
        <w:t>.</w:t>
      </w:r>
      <w:r w:rsidRPr="00BE14E2">
        <w:rPr>
          <w:rFonts w:cstheme="minorHAnsi"/>
        </w:rPr>
        <w:t xml:space="preserve"> Weaver TE, Laizner AM, Evans LK, et al. An instrument to measure functional status outcomes for disorders of excessive sleepiness. Sleep 1997; 20:835-43.</w:t>
      </w:r>
    </w:p>
    <w:p w14:paraId="33890B4E" w14:textId="77777777" w:rsidR="00467A2A" w:rsidRPr="00BE14E2" w:rsidRDefault="00467A2A" w:rsidP="00467A2A">
      <w:pPr>
        <w:spacing w:after="0" w:line="360" w:lineRule="auto"/>
        <w:contextualSpacing/>
        <w:rPr>
          <w:rFonts w:cstheme="minorHAnsi"/>
        </w:rPr>
      </w:pPr>
      <w:r>
        <w:rPr>
          <w:rFonts w:cstheme="minorHAnsi"/>
        </w:rPr>
        <w:t>36</w:t>
      </w:r>
      <w:r w:rsidRPr="00BE14E2">
        <w:rPr>
          <w:rFonts w:cstheme="minorHAnsi"/>
        </w:rPr>
        <w:t>. Ware Jr JE, Gandek B. Overview of the SF-36 health survey and the International Quality of Life Assessment (IQOLA) project. Journal of Clinical Epidemiology. 1998;51(11):903-12</w:t>
      </w:r>
    </w:p>
    <w:p w14:paraId="2B838B6D" w14:textId="77777777" w:rsidR="00467A2A" w:rsidRPr="00BE14E2" w:rsidRDefault="00467A2A" w:rsidP="00467A2A">
      <w:pPr>
        <w:shd w:val="clear" w:color="auto" w:fill="FFFFFF"/>
        <w:spacing w:after="0" w:line="360" w:lineRule="auto"/>
        <w:contextualSpacing/>
        <w:rPr>
          <w:rFonts w:eastAsia="Times New Roman" w:cstheme="minorHAnsi"/>
        </w:rPr>
      </w:pPr>
      <w:r>
        <w:rPr>
          <w:rFonts w:cstheme="minorHAnsi"/>
        </w:rPr>
        <w:lastRenderedPageBreak/>
        <w:t>37</w:t>
      </w:r>
      <w:r w:rsidRPr="00BE14E2">
        <w:rPr>
          <w:rFonts w:cstheme="minorHAnsi"/>
        </w:rPr>
        <w:t xml:space="preserve">. </w:t>
      </w:r>
      <w:r w:rsidRPr="00BE14E2">
        <w:rPr>
          <w:rFonts w:eastAsia="Times New Roman" w:cstheme="minorHAnsi"/>
        </w:rPr>
        <w:t xml:space="preserve">R.L. Spitzer, K. Kroenke, J.B. Williams.  </w:t>
      </w:r>
      <w:r w:rsidRPr="00BE14E2">
        <w:rPr>
          <w:rFonts w:eastAsia="Times New Roman" w:cstheme="minorHAnsi"/>
          <w:bCs/>
        </w:rPr>
        <w:t>Validation and utility of a self-report version of PRIME-MD: the PHQ primary care study. Primary Care Evaluation of Mental Disorders. Patient Health Questionnaire</w:t>
      </w:r>
      <w:r w:rsidRPr="00BE14E2">
        <w:rPr>
          <w:rFonts w:eastAsia="Times New Roman" w:cstheme="minorHAnsi"/>
        </w:rPr>
        <w:t>.  JAMA, 282 (1999), pp. 1737–1744</w:t>
      </w:r>
    </w:p>
    <w:p w14:paraId="70889123" w14:textId="77777777" w:rsidR="00467A2A" w:rsidRPr="00BE14E2" w:rsidRDefault="00467A2A" w:rsidP="00467A2A">
      <w:pPr>
        <w:spacing w:after="0" w:line="360" w:lineRule="auto"/>
        <w:contextualSpacing/>
        <w:rPr>
          <w:rFonts w:cstheme="minorHAnsi"/>
          <w:lang w:val="en-GB"/>
        </w:rPr>
      </w:pPr>
      <w:r>
        <w:rPr>
          <w:rFonts w:cstheme="minorHAnsi"/>
        </w:rPr>
        <w:t>38</w:t>
      </w:r>
      <w:r w:rsidRPr="00BE14E2">
        <w:rPr>
          <w:rFonts w:cstheme="minorHAnsi"/>
        </w:rPr>
        <w:t xml:space="preserve">. </w:t>
      </w:r>
      <w:r w:rsidRPr="00BE14E2">
        <w:rPr>
          <w:rFonts w:cstheme="minorHAnsi"/>
          <w:lang w:val="en-GB"/>
        </w:rPr>
        <w:t xml:space="preserve">Schwarzer, R., &amp; Jerusalem, M. </w:t>
      </w:r>
      <w:r w:rsidRPr="00BE14E2">
        <w:rPr>
          <w:rFonts w:cstheme="minorHAnsi"/>
          <w:bCs/>
          <w:lang w:val="en-GB"/>
        </w:rPr>
        <w:t>(1995)</w:t>
      </w:r>
      <w:r w:rsidRPr="00BE14E2">
        <w:rPr>
          <w:rFonts w:cstheme="minorHAnsi"/>
          <w:lang w:val="en-GB"/>
        </w:rPr>
        <w:t xml:space="preserve">. </w:t>
      </w:r>
      <w:r w:rsidRPr="00BE14E2">
        <w:rPr>
          <w:rFonts w:cstheme="minorHAnsi"/>
          <w:lang w:val="en-US"/>
        </w:rPr>
        <w:t>Generalized Self-Efficacy scale. In J.,</w:t>
      </w:r>
      <w:r w:rsidRPr="00BE14E2">
        <w:rPr>
          <w:rFonts w:cstheme="minorHAnsi"/>
          <w:i/>
          <w:iCs/>
          <w:lang w:val="en-US"/>
        </w:rPr>
        <w:t xml:space="preserve"> Measures in health psychology: A user</w:t>
      </w:r>
      <w:r>
        <w:rPr>
          <w:rFonts w:cstheme="minorHAnsi"/>
          <w:i/>
          <w:iCs/>
          <w:lang w:val="en-US"/>
        </w:rPr>
        <w:t>’</w:t>
      </w:r>
      <w:r w:rsidRPr="00BE14E2">
        <w:rPr>
          <w:rFonts w:cstheme="minorHAnsi"/>
          <w:i/>
          <w:iCs/>
          <w:lang w:val="en-US"/>
        </w:rPr>
        <w:t>s portfolio. Causal and control beliefs</w:t>
      </w:r>
      <w:r w:rsidRPr="00BE14E2">
        <w:rPr>
          <w:rFonts w:cstheme="minorHAnsi"/>
          <w:lang w:val="en-US"/>
        </w:rPr>
        <w:t xml:space="preserve"> (pp. 35-37). </w:t>
      </w:r>
      <w:r w:rsidRPr="00BE14E2">
        <w:rPr>
          <w:rFonts w:cstheme="minorHAnsi"/>
          <w:lang w:val="en-GB"/>
        </w:rPr>
        <w:t>Windsor, UK: NFER-NELSON.</w:t>
      </w:r>
    </w:p>
    <w:p w14:paraId="4234E2ED" w14:textId="77777777" w:rsidR="00467A2A" w:rsidRPr="00BE14E2" w:rsidRDefault="00467A2A" w:rsidP="00467A2A">
      <w:pPr>
        <w:spacing w:after="0" w:line="360" w:lineRule="auto"/>
        <w:contextualSpacing/>
        <w:rPr>
          <w:rFonts w:cstheme="minorHAnsi"/>
          <w:lang w:val="en-GB"/>
        </w:rPr>
      </w:pPr>
      <w:r>
        <w:rPr>
          <w:rFonts w:cstheme="minorHAnsi"/>
          <w:lang w:val="en-GB"/>
        </w:rPr>
        <w:t>39</w:t>
      </w:r>
      <w:r w:rsidRPr="00BE14E2">
        <w:rPr>
          <w:rFonts w:cstheme="minorHAnsi"/>
          <w:lang w:val="en-GB"/>
        </w:rPr>
        <w:t>. Sechrist, KR, Walker, SN, &amp; Pender, NJ. (1987). Development and psychometric evaluation of</w:t>
      </w:r>
    </w:p>
    <w:p w14:paraId="01F277A4" w14:textId="77777777" w:rsidR="00467A2A" w:rsidRPr="00BE14E2" w:rsidRDefault="00467A2A" w:rsidP="00467A2A">
      <w:pPr>
        <w:spacing w:after="0" w:line="360" w:lineRule="auto"/>
        <w:contextualSpacing/>
        <w:rPr>
          <w:rFonts w:cstheme="minorHAnsi"/>
          <w:lang w:val="en-GB"/>
        </w:rPr>
      </w:pPr>
      <w:r w:rsidRPr="00BE14E2">
        <w:rPr>
          <w:rFonts w:cstheme="minorHAnsi"/>
          <w:lang w:val="en-GB"/>
        </w:rPr>
        <w:t>the Exercise Benefits/Barriers Scale. Research in Nursing &amp; Health, 10, 357-365.</w:t>
      </w:r>
    </w:p>
    <w:p w14:paraId="4DE48460" w14:textId="77777777" w:rsidR="00467A2A" w:rsidRDefault="00467A2A" w:rsidP="00467A2A">
      <w:pPr>
        <w:spacing w:after="0" w:line="360" w:lineRule="auto"/>
        <w:contextualSpacing/>
        <w:rPr>
          <w:rFonts w:cstheme="minorHAnsi"/>
        </w:rPr>
      </w:pPr>
      <w:r>
        <w:rPr>
          <w:rFonts w:cstheme="minorHAnsi"/>
          <w:noProof/>
          <w:lang w:val="en-GB"/>
        </w:rPr>
        <mc:AlternateContent>
          <mc:Choice Requires="wpi">
            <w:drawing>
              <wp:anchor distT="0" distB="0" distL="114300" distR="114300" simplePos="0" relativeHeight="251663360" behindDoc="0" locked="0" layoutInCell="1" allowOverlap="1" wp14:anchorId="26774880" wp14:editId="49250E65">
                <wp:simplePos x="0" y="0"/>
                <wp:positionH relativeFrom="column">
                  <wp:posOffset>166350</wp:posOffset>
                </wp:positionH>
                <wp:positionV relativeFrom="paragraph">
                  <wp:posOffset>90160</wp:posOffset>
                </wp:positionV>
                <wp:extent cx="19200" cy="12960"/>
                <wp:effectExtent l="38100" t="38100" r="57150" b="44450"/>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9200" cy="12960"/>
                      </w14:xfrm>
                    </w14:contentPart>
                  </a:graphicData>
                </a:graphic>
              </wp:anchor>
            </w:drawing>
          </mc:Choice>
          <mc:Fallback>
            <w:pict>
              <v:shape w14:anchorId="62982B82" id="Ink 7" o:spid="_x0000_s1026" type="#_x0000_t75" style="position:absolute;margin-left:12.8pt;margin-top:6.8pt;width:2.1pt;height:1.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vdISGAQAAKgMAAA4AAABkcnMvZTJvRG9jLnhtbJxSy07DMBC8I/EP&#10;1t5pkvJoiZpyoELiAPQAH2Acu7GIvdHabcrfs2kaWkAIiUvk3YnHMzs7u9m6Wmw0BYu+gGyUgtBe&#10;YWn9qoCX57uzKYgQpS9ljV4X8K4D3MxPT2Ztk+sxVliXmgST+JC3TQFVjE2eJEFV2skwwkZ7Bg2S&#10;k5FLWiUlyZbZXZ2M0/QqaZHKhlDpELi76EGY7/iN0So+GRN0FHUBF+mU5cXhQAWcTy6588qH6VUK&#10;yXwm8xXJprJqL0n+Q5GT1rOAT6qFjFKsyf6gclYRBjRxpNAlaIxVeueHnWXpN2f3/q1zlV2oNeUK&#10;fdQ+LiXFYXY74D9PuJon0D5gyenIdUTYM/J4/g6jF71AtXasp0+EdC0jr0OobBNAUG7LAui+zA76&#10;/eb24GBJB1+PmyWJ7v8JCC8dS2LfYtJFM1h//HqXkWQP/ca6NeS6PFis2BbAib93313cehuF4mZ2&#10;zdsEQjGSja/7ZRh4+/tDdTR7fvpLysd1J+toxec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3wiOd0AAAAHAQAADwAAAGRycy9kb3ducmV2LnhtbEyPT0/DMAzF70h8h8hI&#10;3FiyAoWVptOEhATitPFPu2WtaSsSJ2rStXx7zAlO1vN7tn8u17Oz4ohD7D1pWC4UCKTaNz21Gl5f&#10;Hi5uQcRkqDHWE2r4xgjr6vSkNEXjJ9ricZdawUsoFkZDl1IopIx1h87EhQ9I7H36wZnEcmhlM5iJ&#10;lzsrM6Vy6UxPfKEzAe87rL92o2OMsL/5eGuXz5tpf/WYxndln4LS+vxs3tyBSDinvzD84vMMVMx0&#10;8CM1UVgN2XXOSe5fcmU/W/EnB9b5CmRVyv/81Q8AAAD//wMAUEsDBBQABgAIAAAAIQBIoPmu5gEA&#10;AJ8EAAAQAAAAZHJzL2luay9pbmsxLnhtbLRTXW+bMBR9n7T/YHkPewlgmwAJKunTIk3apKntpPWR&#10;ghusgh0ZE5J/vws4DlVT9WXjS+ba9/jcc49vbo9NjQ5ct0LJDFOfYMRloUohdxn+/bD1Vhi1Jpdl&#10;XivJM3ziLb7dfP50I+RLU6fwRYAg22HU1BmujNmnQdD3vd+HvtK7gBESBt/ly88feGOzSv4spDCw&#10;ZXsOFUoafjQDWCrKDBfmSNx6wL5XnS64mx4iurisMDov+FbpJjcOscql5DWSeQO8/2BkTnsYCNhn&#10;xzVGjYCCPebTZbJcfVtDID9mePbfAcUWmDQ4uI75+B8wt28xB1ohS+IEI0up5IeBUzBqnr5f+y+t&#10;9lwbwS8yT6LYiRMqpv9Rn0kozVtVd0NvMDrkdQeSUULAFnZvGlwR5C0eaPNP8UCXd/Hm5F5LY8ub&#10;62BFc5Y6t9aIhoPRm73zmGkBeAjfGz0eB0Zo4pHYo+SBRGmYpJT4YRTOWmFdfMZ80l1bObwnffHr&#10;OONUmyrrRWkqJzrxSQiX032u+rXsiotdZT5It8WP+c4/V07jaClkq7njzxn+Mh5INGZOgbGcKIoj&#10;FCbLNQqj1XLxlcBNkzVbwMmK7RvFZEEQixFdM7JgsccSjw1BGCB4yCsjO1rQoc1fAAAA//8DAFBL&#10;AQItABQABgAIAAAAIQCbMyc3DAEAAC0CAAATAAAAAAAAAAAAAAAAAAAAAABbQ29udGVudF9UeXBl&#10;c10ueG1sUEsBAi0AFAAGAAgAAAAhADj9If/WAAAAlAEAAAsAAAAAAAAAAAAAAAAAPQEAAF9yZWxz&#10;Ly5yZWxzUEsBAi0AFAAGAAgAAAAhAHOvdISGAQAAKgMAAA4AAAAAAAAAAAAAAAAAPAIAAGRycy9l&#10;Mm9Eb2MueG1sUEsBAi0AFAAGAAgAAAAhAHkYvJ2/AAAAIQEAABkAAAAAAAAAAAAAAAAA7gMAAGRy&#10;cy9fcmVscy9lMm9Eb2MueG1sLnJlbHNQSwECLQAUAAYACAAAACEAq3wiOd0AAAAHAQAADwAAAAAA&#10;AAAAAAAAAADkBAAAZHJzL2Rvd25yZXYueG1sUEsBAi0AFAAGAAgAAAAhAEig+a7mAQAAnwQAABAA&#10;AAAAAAAAAAAAAAAA7gUAAGRycy9pbmsvaW5rMS54bWxQSwUGAAAAAAYABgB4AQAAAggAAAAA&#10;">
                <v:imagedata r:id="rId14" o:title=""/>
              </v:shape>
            </w:pict>
          </mc:Fallback>
        </mc:AlternateContent>
      </w:r>
      <w:r>
        <w:rPr>
          <w:rFonts w:cstheme="minorHAnsi"/>
          <w:lang w:val="en-GB"/>
        </w:rPr>
        <w:t>40</w:t>
      </w:r>
      <w:r w:rsidRPr="00BE14E2">
        <w:rPr>
          <w:rFonts w:cstheme="minorHAnsi"/>
          <w:lang w:val="en-GB"/>
        </w:rPr>
        <w:t xml:space="preserve">. </w:t>
      </w:r>
      <w:r w:rsidRPr="00BE14E2">
        <w:rPr>
          <w:rFonts w:cstheme="minorHAnsi"/>
        </w:rPr>
        <w:t xml:space="preserve">B. H. Marcus and L. H. Forsyth, </w:t>
      </w:r>
      <w:r>
        <w:rPr>
          <w:rFonts w:cstheme="minorHAnsi"/>
        </w:rPr>
        <w:t>(</w:t>
      </w:r>
      <w:r w:rsidRPr="00BE14E2">
        <w:rPr>
          <w:rFonts w:cstheme="minorHAnsi"/>
        </w:rPr>
        <w:t>2003</w:t>
      </w:r>
      <w:r>
        <w:rPr>
          <w:rFonts w:cstheme="minorHAnsi"/>
        </w:rPr>
        <w:t>).</w:t>
      </w:r>
      <w:r w:rsidRPr="00BE14E2">
        <w:rPr>
          <w:rFonts w:cstheme="minorHAnsi"/>
        </w:rPr>
        <w:t xml:space="preserve"> Motivating People to Be Physically Active, (Champaign, IL: Human Kinetics), p. 21</w:t>
      </w:r>
    </w:p>
    <w:p w14:paraId="52B740C0" w14:textId="77777777" w:rsidR="00467A2A" w:rsidRPr="00033B34" w:rsidRDefault="00467A2A" w:rsidP="00467A2A">
      <w:pPr>
        <w:pStyle w:val="EndNoteBibliography"/>
        <w:spacing w:after="0" w:line="360" w:lineRule="auto"/>
        <w:contextualSpacing/>
      </w:pPr>
      <w:r>
        <mc:AlternateContent>
          <mc:Choice Requires="wpi">
            <w:drawing>
              <wp:anchor distT="0" distB="0" distL="114300" distR="114300" simplePos="0" relativeHeight="251664384" behindDoc="0" locked="0" layoutInCell="1" allowOverlap="1" wp14:anchorId="2DA625DD" wp14:editId="5A075BB6">
                <wp:simplePos x="0" y="0"/>
                <wp:positionH relativeFrom="column">
                  <wp:posOffset>223470</wp:posOffset>
                </wp:positionH>
                <wp:positionV relativeFrom="paragraph">
                  <wp:posOffset>43140</wp:posOffset>
                </wp:positionV>
                <wp:extent cx="25680" cy="6480"/>
                <wp:effectExtent l="38100" t="19050" r="50800" b="50800"/>
                <wp:wrapNone/>
                <wp:docPr id="8"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25680" cy="6480"/>
                      </w14:xfrm>
                    </w14:contentPart>
                  </a:graphicData>
                </a:graphic>
              </wp:anchor>
            </w:drawing>
          </mc:Choice>
          <mc:Fallback>
            <w:pict>
              <v:shape w14:anchorId="5ADD89DD" id="Ink 8" o:spid="_x0000_s1026" type="#_x0000_t75" style="position:absolute;margin-left:17.1pt;margin-top:2.9pt;width:2.95pt;height: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scwGIAQAAKQMAAA4AAABkcnMvZTJvRG9jLnhtbJxSy27CMBC8V+o/&#10;WL6XPAqURiQciipxKOXQfoDr2MRq7I3WhsDfd8OjQKuqEpdo7YlnZ3Z2PNnYmq0VegMu50kv5kw5&#10;CaVxy5y/vz3fjTjzQbhS1OBUzrfK80lxezNum0ylUEFdKmRE4nzWNjmvQmiyKPKyUlb4HjTKEagB&#10;rQh0xGVUomiJ3dZRGsfDqAUsGwSpvKfb6R7kxY5fayXDq9ZeBVbnfJj0HzkLXZGSTsz54CEecPZB&#10;xeA+5lExFtkSRVMZeZAkrlBkhXEk4JtqKoJgKzS/qKyRCB506EmwEWhtpNr5IWdJ/MPZzH12rpK+&#10;XGEmwQXlwkJgOM5uB1zTwtY0gfYFSkpHrALwAyON5/8w9qKnIFeW9OwTQVWLQOvgK9N4GnNmypzj&#10;rExO+t366eRggSdf8/UCWfc/rY0TliSRbzbqojlan1++JSQ6QH+xbjTaLg8SyzY5p+i33XcXt9oE&#10;JukyHQxHBEhChn2qzmj3z49NzkZPnS9CPj93qs42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DtLgE3gAAAAUBAAAPAAAAZHJzL2Rvd25yZXYueG1sTI9BS8NAFITvgv9h&#10;eYI3u0mNaYnZFKkKSvFgK3rdJq/ZYPZtyG7bJL/e50mPwwwz3+SrwbbihL1vHCmIZxEIpNJVDdUK&#10;PnbPN0sQPmiqdOsIFYzoYVVcXuQ6q9yZ3vG0DbXgEvKZVmBC6DIpfWnQaj9zHRJ7B9dbHVj2tax6&#10;feZy28p5FKXS6oZ4wegO1wbL7+3RKnhNN19jPK3L8XFhnpLP6e1lOgSlrq+Gh3sQAYfwF4ZffEaH&#10;gpn27kiVF62C22TOSQV3fIDtJIpB7BUsU5BFLv/TFz8AAAD//wMAUEsDBBQABgAIAAAAIQBrqjtd&#10;7QEAAK4EAAAQAAAAZHJzL2luay9pbmsxLnhtbLRTTY+bMBC9V+p/sKaHXgLYQIBFS/bUSJVaqdrd&#10;Su2RBW+wFkxkTEj+fQdwHFabVS8tSMjMx/PMmze3d8emJgeuOtHKDJhLgXBZtKWQuwx+Pm6dBEin&#10;c1nmdSt5Bifewd3m44dbIV+aOsUvQQTZjaemzqDSep963jAM7hC4rdp5PqWB91W+fP8GG5NV8mch&#10;hcYru7OpaKXmRz2CpaLMoNBHauMR+6HtVcGte7So4hKhVV7wbauaXFvEKpeS10TmDdb9C4g+7fEg&#10;8J4dV0AagQ07vsvCOEy+3KAhP2aw+O+xxA4racC7jvn7P2Bu32KOZQV+HMVATEklP4w1eRPn6fu9&#10;/1Dtnist+IXmmRTjOJFi/p/4mYlSvGvrfpwNkENe90gZoxRlYe5m3hVC3uIhN/8UD3l5F29Z3Gtq&#10;THtLHgxpVlLn0WrRcBR6s7ca0x0Cj+YHraZ18CmLHRo5jD7SdRrEKcN9iZLFKIyKz5hPqu8qi/ek&#10;LnqdPJa1ubNBlLqypFOXBvhY3pesX8uuuNhV+i/ppvkp3+rnyjZOkiKmm3v+nMGnaSHJlDkbpnbW&#10;UbAmYRTckDBY+6vPFF+fxdEKHBYDBSeImb9iMaEkDBO6clhCqDGijaILAx3GMHn0jZGvdG2rxIFt&#10;/gAAAP//AwBQSwECLQAUAAYACAAAACEAmzMnNwwBAAAtAgAAEwAAAAAAAAAAAAAAAAAAAAAAW0Nv&#10;bnRlbnRfVHlwZXNdLnhtbFBLAQItABQABgAIAAAAIQA4/SH/1gAAAJQBAAALAAAAAAAAAAAAAAAA&#10;AD0BAABfcmVscy8ucmVsc1BLAQItABQABgAIAAAAIQC7LHMBiAEAACkDAAAOAAAAAAAAAAAAAAAA&#10;ADwCAABkcnMvZTJvRG9jLnhtbFBLAQItABQABgAIAAAAIQB5GLydvwAAACEBAAAZAAAAAAAAAAAA&#10;AAAAAPADAABkcnMvX3JlbHMvZTJvRG9jLnhtbC5yZWxzUEsBAi0AFAAGAAgAAAAhAIO0uATeAAAA&#10;BQEAAA8AAAAAAAAAAAAAAAAA5gQAAGRycy9kb3ducmV2LnhtbFBLAQItABQABgAIAAAAIQBrqjtd&#10;7QEAAK4EAAAQAAAAAAAAAAAAAAAAAPEFAABkcnMvaW5rL2luazEueG1sUEsFBgAAAAAGAAYAeAEA&#10;AAwIAAAAAA==&#10;">
                <v:imagedata r:id="rId16" o:title=""/>
              </v:shape>
            </w:pict>
          </mc:Fallback>
        </mc:AlternateContent>
      </w:r>
      <w:r>
        <w:t xml:space="preserve">41. </w:t>
      </w:r>
      <w:r w:rsidRPr="00033B34">
        <w:t>Warburton D, Jamnik VK, Bredin S, Gledhill N. The 2014 Physical A</w:t>
      </w:r>
      <w:r>
        <w:t xml:space="preserve">ctivity Readiness Questionnaire </w:t>
      </w:r>
      <w:r w:rsidRPr="00033B34">
        <w:t>for Everyone (Par-Q+) and electronic Physical Activity Readiness Medical Examination (ePARmed-X+). Health &amp; Fitness Journal of Canada. 2014;7:80-3.</w:t>
      </w:r>
    </w:p>
    <w:p w14:paraId="5B3BE97A" w14:textId="77777777" w:rsidR="00467A2A" w:rsidRDefault="00467A2A" w:rsidP="00467A2A">
      <w:pPr>
        <w:spacing w:after="0" w:line="360" w:lineRule="auto"/>
        <w:contextualSpacing/>
      </w:pPr>
    </w:p>
    <w:p w14:paraId="2478E475" w14:textId="77777777" w:rsidR="00975DD3" w:rsidRDefault="00975DD3"/>
    <w:sectPr w:rsidR="00975DD3" w:rsidSect="00E715C5">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5A6C"/>
    <w:multiLevelType w:val="hybridMultilevel"/>
    <w:tmpl w:val="B43CD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3A7C33"/>
    <w:multiLevelType w:val="hybridMultilevel"/>
    <w:tmpl w:val="73BA48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AB01CD"/>
    <w:multiLevelType w:val="hybridMultilevel"/>
    <w:tmpl w:val="7F8A717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 w15:restartNumberingAfterBreak="0">
    <w:nsid w:val="43C77B24"/>
    <w:multiLevelType w:val="hybridMultilevel"/>
    <w:tmpl w:val="AABC6A4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ECF2394"/>
    <w:multiLevelType w:val="hybridMultilevel"/>
    <w:tmpl w:val="51A49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657443"/>
    <w:multiLevelType w:val="hybridMultilevel"/>
    <w:tmpl w:val="036EF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9CA10F8"/>
    <w:multiLevelType w:val="hybridMultilevel"/>
    <w:tmpl w:val="4E86D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401FD2"/>
    <w:multiLevelType w:val="hybridMultilevel"/>
    <w:tmpl w:val="5374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2A"/>
    <w:rsid w:val="002963E0"/>
    <w:rsid w:val="00310819"/>
    <w:rsid w:val="00467A2A"/>
    <w:rsid w:val="004E703F"/>
    <w:rsid w:val="005F7BBC"/>
    <w:rsid w:val="007966F7"/>
    <w:rsid w:val="008C4230"/>
    <w:rsid w:val="009324AB"/>
    <w:rsid w:val="00975DD3"/>
    <w:rsid w:val="00BF325A"/>
    <w:rsid w:val="00D006EC"/>
    <w:rsid w:val="00DD33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37EC"/>
  <w15:chartTrackingRefBased/>
  <w15:docId w15:val="{80D02226-7AD8-4FD7-B81E-27039F75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2A"/>
    <w:pPr>
      <w:ind w:left="720"/>
      <w:contextualSpacing/>
    </w:pPr>
  </w:style>
  <w:style w:type="character" w:customStyle="1" w:styleId="highlight">
    <w:name w:val="highlight"/>
    <w:basedOn w:val="DefaultParagraphFont"/>
    <w:rsid w:val="00467A2A"/>
  </w:style>
  <w:style w:type="character" w:styleId="CommentReference">
    <w:name w:val="annotation reference"/>
    <w:basedOn w:val="DefaultParagraphFont"/>
    <w:uiPriority w:val="99"/>
    <w:semiHidden/>
    <w:unhideWhenUsed/>
    <w:rsid w:val="00467A2A"/>
    <w:rPr>
      <w:sz w:val="16"/>
      <w:szCs w:val="16"/>
    </w:rPr>
  </w:style>
  <w:style w:type="paragraph" w:styleId="CommentText">
    <w:name w:val="annotation text"/>
    <w:basedOn w:val="Normal"/>
    <w:link w:val="CommentTextChar"/>
    <w:uiPriority w:val="99"/>
    <w:unhideWhenUsed/>
    <w:rsid w:val="00467A2A"/>
    <w:pPr>
      <w:spacing w:line="240" w:lineRule="auto"/>
    </w:pPr>
    <w:rPr>
      <w:sz w:val="20"/>
      <w:szCs w:val="20"/>
      <w:lang w:eastAsia="en-US"/>
    </w:rPr>
  </w:style>
  <w:style w:type="character" w:customStyle="1" w:styleId="CommentTextChar">
    <w:name w:val="Comment Text Char"/>
    <w:basedOn w:val="DefaultParagraphFont"/>
    <w:link w:val="CommentText"/>
    <w:uiPriority w:val="99"/>
    <w:rsid w:val="00467A2A"/>
    <w:rPr>
      <w:sz w:val="20"/>
      <w:szCs w:val="20"/>
      <w:lang w:eastAsia="en-US"/>
    </w:rPr>
  </w:style>
  <w:style w:type="table" w:styleId="TableGrid">
    <w:name w:val="Table Grid"/>
    <w:basedOn w:val="TableNormal"/>
    <w:uiPriority w:val="39"/>
    <w:rsid w:val="0046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A2A"/>
    <w:rPr>
      <w:color w:val="0000FF"/>
      <w:u w:val="single"/>
    </w:rPr>
  </w:style>
  <w:style w:type="character" w:customStyle="1" w:styleId="element-citation">
    <w:name w:val="element-citation"/>
    <w:basedOn w:val="DefaultParagraphFont"/>
    <w:rsid w:val="00467A2A"/>
  </w:style>
  <w:style w:type="character" w:customStyle="1" w:styleId="ref-journal">
    <w:name w:val="ref-journal"/>
    <w:basedOn w:val="DefaultParagraphFont"/>
    <w:rsid w:val="00467A2A"/>
  </w:style>
  <w:style w:type="character" w:customStyle="1" w:styleId="ref-vol">
    <w:name w:val="ref-vol"/>
    <w:basedOn w:val="DefaultParagraphFont"/>
    <w:rsid w:val="00467A2A"/>
  </w:style>
  <w:style w:type="character" w:customStyle="1" w:styleId="jrnl">
    <w:name w:val="jrnl"/>
    <w:basedOn w:val="DefaultParagraphFont"/>
    <w:rsid w:val="00467A2A"/>
  </w:style>
  <w:style w:type="character" w:styleId="Strong">
    <w:name w:val="Strong"/>
    <w:basedOn w:val="DefaultParagraphFont"/>
    <w:uiPriority w:val="22"/>
    <w:qFormat/>
    <w:rsid w:val="00467A2A"/>
    <w:rPr>
      <w:b/>
      <w:bCs/>
    </w:rPr>
  </w:style>
  <w:style w:type="character" w:customStyle="1" w:styleId="highlight2">
    <w:name w:val="highlight2"/>
    <w:basedOn w:val="DefaultParagraphFont"/>
    <w:rsid w:val="00467A2A"/>
  </w:style>
  <w:style w:type="paragraph" w:customStyle="1" w:styleId="EndNoteBibliography">
    <w:name w:val="EndNote Bibliography"/>
    <w:basedOn w:val="Normal"/>
    <w:link w:val="EndNoteBibliographyChar"/>
    <w:rsid w:val="00467A2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67A2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dermedical.com/versatile-needs/HM200P.html" TargetMode="Externa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mediacentre/factsheets/fs385/en/" TargetMode="External"/><Relationship Id="rId12" Type="http://schemas.openxmlformats.org/officeDocument/2006/relationships/hyperlink" Target="http://actigraphcorp.com/products-showcase/activity-monitors/actigraph-wgt3x-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afayettelifesciences.com/products/lafayette-hand-dynamometer" TargetMode="External"/><Relationship Id="rId5" Type="http://schemas.openxmlformats.org/officeDocument/2006/relationships/customXml" Target="ink/ink1.xml"/><Relationship Id="rId15" Type="http://schemas.openxmlformats.org/officeDocument/2006/relationships/customXml" Target="ink/ink3.xml"/><Relationship Id="rId10" Type="http://schemas.openxmlformats.org/officeDocument/2006/relationships/hyperlink" Target="http://www.edanusa.com/Product/H100B-Pulse-Oximeter.html" TargetMode="External"/><Relationship Id="rId4" Type="http://schemas.openxmlformats.org/officeDocument/2006/relationships/webSettings" Target="webSettings.xml"/><Relationship Id="rId9" Type="http://schemas.openxmlformats.org/officeDocument/2006/relationships/hyperlink" Target="https://www.seca.com/en_gb/products/all-products/product-details/seca813.html"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6-10T05:32:40.450"/>
    </inkml:context>
    <inkml:brush xml:id="br0">
      <inkml:brushProperty name="width" value="0.03333" units="cm"/>
      <inkml:brushProperty name="height" value="0.03333" units="cm"/>
    </inkml:brush>
  </inkml:definitions>
  <inkml:trace contextRef="#ctx0" brushRef="#br0">7524 2946 4224,'0'0'2048,"0"0"-3712,0 0 3840,0 0-3840,-26 27 128,26-1-128,26-26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6-10T05:37:10.353"/>
    </inkml:context>
    <inkml:brush xml:id="br0">
      <inkml:brushProperty name="width" value="0.03333" units="cm"/>
      <inkml:brushProperty name="height" value="0.03333" units="cm"/>
    </inkml:brush>
  </inkml:definitions>
  <inkml:trace contextRef="#ctx0" brushRef="#br0">5565 3749 3584,'0'0'1792,"-26"-26"-2560,0 26 1920,26-27-2560,-27 27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6-10T05:37:11.068"/>
    </inkml:context>
    <inkml:brush xml:id="br0">
      <inkml:brushProperty name="width" value="0.03333" units="cm"/>
      <inkml:brushProperty name="height" value="0.03333" units="cm"/>
    </inkml:brush>
  </inkml:definitions>
  <inkml:trace contextRef="#ctx0" brushRef="#br0">5635 4639 4352,'0'0'2176,"-17"0"-3712,17 0 4480,-18 0-3712,1 0 0,17-17-1152,-18 17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3914</Words>
  <Characters>23094</Characters>
  <Application>Microsoft Office Word</Application>
  <DocSecurity>0</DocSecurity>
  <Lines>412</Lines>
  <Paragraphs>151</Paragraphs>
  <ScaleCrop>false</ScaleCrop>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Rhodes</dc:creator>
  <cp:keywords/>
  <dc:description/>
  <cp:lastModifiedBy>Sarah Rhodes</cp:lastModifiedBy>
  <cp:revision>3</cp:revision>
  <dcterms:created xsi:type="dcterms:W3CDTF">2017-06-18T02:22:00Z</dcterms:created>
  <dcterms:modified xsi:type="dcterms:W3CDTF">2017-06-18T02:26:00Z</dcterms:modified>
</cp:coreProperties>
</file>