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07FED" w14:textId="1EB9069C" w:rsidR="002677E3" w:rsidRPr="00506E6F" w:rsidRDefault="005F1991" w:rsidP="002677E3">
      <w:pPr>
        <w:pStyle w:val="Heading1"/>
        <w:rPr>
          <w:rFonts w:asciiTheme="minorHAnsi" w:hAnsiTheme="minorHAnsi" w:cs="Times New Roman"/>
          <w:b/>
          <w:sz w:val="32"/>
          <w:szCs w:val="22"/>
        </w:rPr>
      </w:pPr>
      <w:r w:rsidRPr="00506E6F">
        <w:rPr>
          <w:rFonts w:asciiTheme="minorHAnsi" w:hAnsiTheme="minorHAnsi" w:cs="Times New Roman"/>
          <w:b/>
          <w:sz w:val="32"/>
          <w:szCs w:val="22"/>
        </w:rPr>
        <w:t>Implementation of</w:t>
      </w:r>
      <w:r w:rsidR="00D26059" w:rsidRPr="00506E6F">
        <w:rPr>
          <w:rFonts w:asciiTheme="minorHAnsi" w:hAnsiTheme="minorHAnsi" w:cs="Times New Roman"/>
          <w:b/>
          <w:sz w:val="32"/>
          <w:szCs w:val="22"/>
        </w:rPr>
        <w:t xml:space="preserve"> </w:t>
      </w:r>
      <w:r w:rsidR="000366D9" w:rsidRPr="00506E6F">
        <w:rPr>
          <w:rFonts w:asciiTheme="minorHAnsi" w:hAnsiTheme="minorHAnsi" w:cs="Times New Roman"/>
          <w:b/>
          <w:sz w:val="32"/>
          <w:szCs w:val="22"/>
        </w:rPr>
        <w:t xml:space="preserve">an </w:t>
      </w:r>
      <w:r w:rsidR="006C37C5" w:rsidRPr="00506E6F">
        <w:rPr>
          <w:rFonts w:asciiTheme="minorHAnsi" w:hAnsiTheme="minorHAnsi" w:cs="Times New Roman"/>
          <w:b/>
          <w:sz w:val="32"/>
          <w:szCs w:val="22"/>
        </w:rPr>
        <w:t>exergaming</w:t>
      </w:r>
      <w:r w:rsidR="002677E3" w:rsidRPr="00506E6F">
        <w:rPr>
          <w:rFonts w:asciiTheme="minorHAnsi" w:hAnsiTheme="minorHAnsi" w:cs="Times New Roman"/>
          <w:b/>
          <w:sz w:val="32"/>
          <w:szCs w:val="22"/>
        </w:rPr>
        <w:t xml:space="preserve"> </w:t>
      </w:r>
      <w:r w:rsidR="000366D9" w:rsidRPr="00506E6F">
        <w:rPr>
          <w:rFonts w:asciiTheme="minorHAnsi" w:hAnsiTheme="minorHAnsi" w:cs="Times New Roman"/>
          <w:b/>
          <w:sz w:val="32"/>
          <w:szCs w:val="22"/>
        </w:rPr>
        <w:t>intervention</w:t>
      </w:r>
      <w:r w:rsidR="002677E3" w:rsidRPr="00506E6F">
        <w:rPr>
          <w:rFonts w:asciiTheme="minorHAnsi" w:hAnsiTheme="minorHAnsi" w:cs="Times New Roman"/>
          <w:b/>
          <w:sz w:val="32"/>
          <w:szCs w:val="22"/>
        </w:rPr>
        <w:t xml:space="preserve"> to improve balance and reduce</w:t>
      </w:r>
      <w:r w:rsidR="00112191">
        <w:rPr>
          <w:rFonts w:asciiTheme="minorHAnsi" w:hAnsiTheme="minorHAnsi" w:cs="Times New Roman"/>
          <w:b/>
          <w:sz w:val="32"/>
          <w:szCs w:val="22"/>
        </w:rPr>
        <w:t xml:space="preserve"> the</w:t>
      </w:r>
      <w:r w:rsidR="002677E3" w:rsidRPr="00506E6F">
        <w:rPr>
          <w:rFonts w:asciiTheme="minorHAnsi" w:hAnsiTheme="minorHAnsi" w:cs="Times New Roman"/>
          <w:b/>
          <w:sz w:val="32"/>
          <w:szCs w:val="22"/>
        </w:rPr>
        <w:t xml:space="preserve"> risk of falling in individuals with knee ost</w:t>
      </w:r>
      <w:r w:rsidR="00D26059" w:rsidRPr="00506E6F">
        <w:rPr>
          <w:rFonts w:asciiTheme="minorHAnsi" w:hAnsiTheme="minorHAnsi" w:cs="Times New Roman"/>
          <w:b/>
          <w:sz w:val="32"/>
          <w:szCs w:val="22"/>
        </w:rPr>
        <w:t>eoarthritis</w:t>
      </w:r>
      <w:r w:rsidRPr="00506E6F">
        <w:rPr>
          <w:rFonts w:asciiTheme="minorHAnsi" w:hAnsiTheme="minorHAnsi" w:cs="Times New Roman"/>
          <w:b/>
          <w:sz w:val="32"/>
          <w:szCs w:val="22"/>
        </w:rPr>
        <w:t>: a feasibility study</w:t>
      </w:r>
    </w:p>
    <w:p w14:paraId="417BBB04" w14:textId="77777777" w:rsidR="009202D8" w:rsidRDefault="009202D8" w:rsidP="00803992">
      <w:pPr>
        <w:jc w:val="both"/>
        <w:rPr>
          <w:rFonts w:asciiTheme="minorHAnsi" w:hAnsiTheme="minorHAnsi"/>
          <w:sz w:val="18"/>
          <w:szCs w:val="22"/>
        </w:rPr>
      </w:pPr>
    </w:p>
    <w:p w14:paraId="0D4CD3B6" w14:textId="77777777" w:rsidR="00E82548" w:rsidRDefault="00E82548" w:rsidP="00803992">
      <w:pPr>
        <w:jc w:val="both"/>
        <w:rPr>
          <w:rFonts w:asciiTheme="minorHAnsi" w:hAnsiTheme="minorHAnsi"/>
          <w:sz w:val="18"/>
          <w:szCs w:val="22"/>
        </w:rPr>
      </w:pPr>
    </w:p>
    <w:p w14:paraId="08ECEE89" w14:textId="77777777" w:rsidR="00112191" w:rsidRPr="00F51D83" w:rsidRDefault="00112191" w:rsidP="00803992">
      <w:pPr>
        <w:jc w:val="both"/>
        <w:rPr>
          <w:rFonts w:asciiTheme="minorHAnsi" w:hAnsiTheme="minorHAnsi"/>
          <w:sz w:val="18"/>
          <w:szCs w:val="22"/>
        </w:rPr>
      </w:pPr>
    </w:p>
    <w:p w14:paraId="1A671327" w14:textId="7F5682D3" w:rsidR="006431B0" w:rsidRPr="006431B0" w:rsidRDefault="0011523A" w:rsidP="006431B0">
      <w:pPr>
        <w:pStyle w:val="Heading2"/>
        <w:spacing w:line="360" w:lineRule="auto"/>
        <w:rPr>
          <w:rFonts w:asciiTheme="minorHAnsi" w:hAnsiTheme="minorHAnsi" w:cs="Times New Roman"/>
          <w:b/>
          <w:szCs w:val="24"/>
          <w:u w:val="single"/>
        </w:rPr>
      </w:pPr>
      <w:r w:rsidRPr="00423B2F">
        <w:rPr>
          <w:rFonts w:asciiTheme="minorHAnsi" w:hAnsiTheme="minorHAnsi" w:cs="Times New Roman"/>
          <w:b/>
          <w:szCs w:val="24"/>
          <w:u w:val="single"/>
        </w:rPr>
        <w:t>Context</w:t>
      </w:r>
      <w:r w:rsidR="008175CB" w:rsidRPr="00423B2F">
        <w:rPr>
          <w:rFonts w:asciiTheme="minorHAnsi" w:hAnsiTheme="minorHAnsi" w:cs="Times New Roman"/>
          <w:b/>
          <w:szCs w:val="24"/>
          <w:u w:val="single"/>
        </w:rPr>
        <w:t xml:space="preserve"> of the </w:t>
      </w:r>
      <w:r w:rsidR="003C57B4" w:rsidRPr="00423B2F">
        <w:rPr>
          <w:rFonts w:asciiTheme="minorHAnsi" w:hAnsiTheme="minorHAnsi" w:cs="Times New Roman"/>
          <w:b/>
          <w:szCs w:val="24"/>
          <w:u w:val="single"/>
        </w:rPr>
        <w:t>study</w:t>
      </w:r>
    </w:p>
    <w:p w14:paraId="4BE2C0AC" w14:textId="3B3F5D59" w:rsidR="00EC512A" w:rsidRDefault="008175CB" w:rsidP="00EC512A">
      <w:pPr>
        <w:spacing w:line="360" w:lineRule="auto"/>
        <w:jc w:val="both"/>
        <w:rPr>
          <w:rFonts w:asciiTheme="minorHAnsi" w:hAnsiTheme="minorHAnsi"/>
        </w:rPr>
      </w:pPr>
      <w:r w:rsidRPr="004311BF">
        <w:rPr>
          <w:rFonts w:asciiTheme="minorHAnsi" w:eastAsia="Calibri" w:hAnsiTheme="minorHAnsi"/>
          <w:noProof/>
        </w:rPr>
        <w:t xml:space="preserve">The </w:t>
      </w:r>
      <w:r w:rsidR="0011523A" w:rsidRPr="004311BF">
        <w:rPr>
          <w:rFonts w:asciiTheme="minorHAnsi" w:eastAsia="Calibri" w:hAnsiTheme="minorHAnsi"/>
          <w:noProof/>
        </w:rPr>
        <w:t xml:space="preserve">context of this </w:t>
      </w:r>
      <w:r w:rsidR="00FD6220" w:rsidRPr="004311BF">
        <w:rPr>
          <w:rFonts w:asciiTheme="minorHAnsi" w:eastAsia="Calibri" w:hAnsiTheme="minorHAnsi"/>
          <w:noProof/>
        </w:rPr>
        <w:t>study</w:t>
      </w:r>
      <w:r w:rsidR="00C8096A" w:rsidRPr="004311BF">
        <w:rPr>
          <w:rFonts w:asciiTheme="minorHAnsi" w:eastAsia="Calibri" w:hAnsiTheme="minorHAnsi"/>
          <w:noProof/>
        </w:rPr>
        <w:t xml:space="preserve"> </w:t>
      </w:r>
      <w:r w:rsidR="0011523A" w:rsidRPr="004311BF">
        <w:rPr>
          <w:rFonts w:asciiTheme="minorHAnsi" w:eastAsia="Calibri" w:hAnsiTheme="minorHAnsi"/>
          <w:noProof/>
        </w:rPr>
        <w:t>is set as</w:t>
      </w:r>
      <w:r w:rsidR="005B6169" w:rsidRPr="00423B2F">
        <w:rPr>
          <w:rFonts w:asciiTheme="minorHAnsi" w:eastAsia="Calibri" w:hAnsiTheme="minorHAnsi"/>
        </w:rPr>
        <w:t xml:space="preserve"> </w:t>
      </w:r>
      <w:r w:rsidR="00E5053D" w:rsidRPr="00423B2F">
        <w:rPr>
          <w:rFonts w:asciiTheme="minorHAnsi" w:eastAsia="Calibri" w:hAnsiTheme="minorHAnsi"/>
        </w:rPr>
        <w:t xml:space="preserve">an </w:t>
      </w:r>
      <w:r w:rsidR="005B6169" w:rsidRPr="00423B2F">
        <w:rPr>
          <w:rFonts w:asciiTheme="minorHAnsi" w:eastAsia="Calibri" w:hAnsiTheme="minorHAnsi"/>
        </w:rPr>
        <w:t xml:space="preserve">intervention </w:t>
      </w:r>
      <w:r w:rsidR="00FD6220" w:rsidRPr="00423B2F">
        <w:rPr>
          <w:rFonts w:asciiTheme="minorHAnsi" w:eastAsia="Calibri" w:hAnsiTheme="minorHAnsi"/>
        </w:rPr>
        <w:t>component</w:t>
      </w:r>
      <w:r w:rsidR="00824F7E" w:rsidRPr="00423B2F">
        <w:rPr>
          <w:rFonts w:asciiTheme="minorHAnsi" w:eastAsia="Calibri" w:hAnsiTheme="minorHAnsi"/>
        </w:rPr>
        <w:t xml:space="preserve"> of</w:t>
      </w:r>
      <w:r w:rsidR="00431EE2" w:rsidRPr="00423B2F">
        <w:rPr>
          <w:rFonts w:asciiTheme="minorHAnsi" w:eastAsia="Calibri" w:hAnsiTheme="minorHAnsi"/>
        </w:rPr>
        <w:t xml:space="preserve"> the </w:t>
      </w:r>
      <w:r w:rsidR="00E5053D" w:rsidRPr="00423B2F">
        <w:rPr>
          <w:rFonts w:asciiTheme="minorHAnsi" w:eastAsia="Calibri" w:hAnsiTheme="minorHAnsi"/>
        </w:rPr>
        <w:t xml:space="preserve">thesis investigating </w:t>
      </w:r>
      <w:r w:rsidR="00824F7E" w:rsidRPr="00423B2F">
        <w:rPr>
          <w:rFonts w:asciiTheme="minorHAnsi" w:eastAsia="Calibri" w:hAnsiTheme="minorHAnsi"/>
        </w:rPr>
        <w:t xml:space="preserve">the </w:t>
      </w:r>
      <w:r w:rsidR="00747F34" w:rsidRPr="00423B2F">
        <w:rPr>
          <w:rFonts w:asciiTheme="minorHAnsi" w:eastAsia="Calibri" w:hAnsiTheme="minorHAnsi"/>
        </w:rPr>
        <w:t>use</w:t>
      </w:r>
      <w:r w:rsidR="00D54934" w:rsidRPr="00423B2F">
        <w:rPr>
          <w:rFonts w:asciiTheme="minorHAnsi" w:eastAsia="Calibri" w:hAnsiTheme="minorHAnsi"/>
        </w:rPr>
        <w:t xml:space="preserve"> </w:t>
      </w:r>
      <w:r w:rsidR="0001512A" w:rsidRPr="00423B2F">
        <w:rPr>
          <w:rFonts w:asciiTheme="minorHAnsi" w:eastAsia="Calibri" w:hAnsiTheme="minorHAnsi"/>
        </w:rPr>
        <w:t xml:space="preserve">of </w:t>
      </w:r>
      <w:r w:rsidR="002677E3" w:rsidRPr="00423B2F">
        <w:rPr>
          <w:rFonts w:asciiTheme="minorHAnsi" w:eastAsia="Calibri" w:hAnsiTheme="minorHAnsi"/>
        </w:rPr>
        <w:t>exergaming</w:t>
      </w:r>
      <w:r w:rsidR="0011523A" w:rsidRPr="00423B2F">
        <w:rPr>
          <w:rFonts w:asciiTheme="minorHAnsi" w:eastAsia="Calibri" w:hAnsiTheme="minorHAnsi"/>
        </w:rPr>
        <w:t xml:space="preserve"> </w:t>
      </w:r>
      <w:r w:rsidR="000D0CCD" w:rsidRPr="00423B2F">
        <w:rPr>
          <w:rFonts w:asciiTheme="minorHAnsi" w:eastAsia="Calibri" w:hAnsiTheme="minorHAnsi"/>
        </w:rPr>
        <w:t>in individuals with knee osteoarthritis (OA)</w:t>
      </w:r>
      <w:r w:rsidR="0011523A" w:rsidRPr="00423B2F">
        <w:rPr>
          <w:rFonts w:asciiTheme="minorHAnsi" w:eastAsia="Calibri" w:hAnsiTheme="minorHAnsi"/>
        </w:rPr>
        <w:t xml:space="preserve">. </w:t>
      </w:r>
      <w:r w:rsidR="006431B0">
        <w:rPr>
          <w:rFonts w:asciiTheme="minorHAnsi" w:hAnsiTheme="minorHAnsi"/>
        </w:rPr>
        <w:t>I</w:t>
      </w:r>
      <w:r w:rsidR="006431B0" w:rsidRPr="00423B2F">
        <w:rPr>
          <w:rFonts w:asciiTheme="minorHAnsi" w:hAnsiTheme="minorHAnsi"/>
        </w:rPr>
        <w:t>n this study</w:t>
      </w:r>
      <w:r w:rsidR="006431B0">
        <w:rPr>
          <w:rFonts w:asciiTheme="minorHAnsi" w:hAnsiTheme="minorHAnsi"/>
        </w:rPr>
        <w:t xml:space="preserve">, </w:t>
      </w:r>
      <w:r w:rsidR="006431B0" w:rsidRPr="005A63A6">
        <w:rPr>
          <w:rFonts w:asciiTheme="minorHAnsi" w:eastAsia="Calibri" w:hAnsiTheme="minorHAnsi"/>
        </w:rPr>
        <w:t>the</w:t>
      </w:r>
      <w:r w:rsidR="00FA0F9C" w:rsidRPr="005A63A6">
        <w:rPr>
          <w:rFonts w:asciiTheme="minorHAnsi" w:eastAsia="Calibri" w:hAnsiTheme="minorHAnsi"/>
        </w:rPr>
        <w:t xml:space="preserve"> </w:t>
      </w:r>
      <w:r w:rsidR="00FA0F9C" w:rsidRPr="005A63A6">
        <w:rPr>
          <w:rFonts w:asciiTheme="minorHAnsi" w:hAnsiTheme="minorHAnsi"/>
        </w:rPr>
        <w:t xml:space="preserve">Nintendo Wii Fit™ games and balance board system will </w:t>
      </w:r>
      <w:r w:rsidR="00FA0F9C" w:rsidRPr="005A63A6">
        <w:rPr>
          <w:rFonts w:asciiTheme="minorHAnsi" w:hAnsiTheme="minorHAnsi"/>
          <w:noProof/>
        </w:rPr>
        <w:t>be utili</w:t>
      </w:r>
      <w:r w:rsidR="00D26059" w:rsidRPr="005A63A6">
        <w:rPr>
          <w:rFonts w:asciiTheme="minorHAnsi" w:hAnsiTheme="minorHAnsi"/>
          <w:noProof/>
        </w:rPr>
        <w:t>s</w:t>
      </w:r>
      <w:r w:rsidR="00FA0F9C" w:rsidRPr="005A63A6">
        <w:rPr>
          <w:rFonts w:asciiTheme="minorHAnsi" w:hAnsiTheme="minorHAnsi"/>
          <w:noProof/>
        </w:rPr>
        <w:t>ed</w:t>
      </w:r>
      <w:r w:rsidR="00FA0F9C" w:rsidRPr="005A63A6">
        <w:rPr>
          <w:rFonts w:asciiTheme="minorHAnsi" w:hAnsiTheme="minorHAnsi"/>
        </w:rPr>
        <w:t xml:space="preserve"> as an exergaming intervention. </w:t>
      </w:r>
      <w:r w:rsidR="00E5053D" w:rsidRPr="005A63A6">
        <w:rPr>
          <w:rFonts w:asciiTheme="minorHAnsi" w:eastAsia="Calibri" w:hAnsiTheme="minorHAnsi"/>
        </w:rPr>
        <w:t xml:space="preserve">This proposal was </w:t>
      </w:r>
      <w:r w:rsidR="00E5053D" w:rsidRPr="005A63A6">
        <w:rPr>
          <w:rFonts w:asciiTheme="minorHAnsi" w:eastAsia="Calibri" w:hAnsiTheme="minorHAnsi"/>
          <w:noProof/>
        </w:rPr>
        <w:t>conceptualised</w:t>
      </w:r>
      <w:r w:rsidR="00E5053D" w:rsidRPr="005A63A6">
        <w:rPr>
          <w:rFonts w:asciiTheme="minorHAnsi" w:eastAsia="Calibri" w:hAnsiTheme="minorHAnsi"/>
        </w:rPr>
        <w:t xml:space="preserve"> and informed</w:t>
      </w:r>
      <w:r w:rsidR="005F1991" w:rsidRPr="005A63A6">
        <w:rPr>
          <w:rFonts w:asciiTheme="minorHAnsi" w:eastAsia="Calibri" w:hAnsiTheme="minorHAnsi"/>
        </w:rPr>
        <w:t xml:space="preserve"> by two</w:t>
      </w:r>
      <w:r w:rsidR="00E5053D" w:rsidRPr="005A63A6">
        <w:rPr>
          <w:rFonts w:asciiTheme="minorHAnsi" w:eastAsia="Calibri" w:hAnsiTheme="minorHAnsi"/>
        </w:rPr>
        <w:t xml:space="preserve"> literature reviews</w:t>
      </w:r>
      <w:r w:rsidR="007D260D" w:rsidRPr="005A63A6">
        <w:rPr>
          <w:rFonts w:asciiTheme="minorHAnsi" w:eastAsia="Calibri" w:hAnsiTheme="minorHAnsi"/>
        </w:rPr>
        <w:t xml:space="preserve"> which are part of </w:t>
      </w:r>
      <w:r w:rsidR="005F1991" w:rsidRPr="005A63A6">
        <w:rPr>
          <w:rFonts w:asciiTheme="minorHAnsi" w:eastAsia="Calibri" w:hAnsiTheme="minorHAnsi"/>
        </w:rPr>
        <w:t xml:space="preserve">the </w:t>
      </w:r>
      <w:r w:rsidR="002677E3" w:rsidRPr="005A63A6">
        <w:rPr>
          <w:rFonts w:asciiTheme="minorHAnsi" w:eastAsia="Calibri" w:hAnsiTheme="minorHAnsi"/>
        </w:rPr>
        <w:t>PhD thesis</w:t>
      </w:r>
      <w:r w:rsidR="00D338C1" w:rsidRPr="005A63A6">
        <w:rPr>
          <w:rFonts w:asciiTheme="minorHAnsi" w:eastAsia="Calibri" w:hAnsiTheme="minorHAnsi"/>
        </w:rPr>
        <w:t xml:space="preserve"> [1</w:t>
      </w:r>
      <w:r w:rsidR="00D26059" w:rsidRPr="005A63A6">
        <w:rPr>
          <w:rFonts w:asciiTheme="minorHAnsi" w:eastAsia="Calibri" w:hAnsiTheme="minorHAnsi"/>
        </w:rPr>
        <w:t>, 2</w:t>
      </w:r>
      <w:r w:rsidR="00D338C1" w:rsidRPr="005A63A6">
        <w:rPr>
          <w:rFonts w:asciiTheme="minorHAnsi" w:eastAsia="Calibri" w:hAnsiTheme="minorHAnsi"/>
        </w:rPr>
        <w:t>]</w:t>
      </w:r>
      <w:r w:rsidR="00E5053D" w:rsidRPr="005A63A6">
        <w:rPr>
          <w:rFonts w:asciiTheme="minorHAnsi" w:eastAsia="Calibri" w:hAnsiTheme="minorHAnsi"/>
        </w:rPr>
        <w:t>.</w:t>
      </w:r>
      <w:r w:rsidR="00742A1B" w:rsidRPr="005A63A6">
        <w:rPr>
          <w:rFonts w:asciiTheme="minorHAnsi" w:eastAsia="Calibri" w:hAnsiTheme="minorHAnsi"/>
        </w:rPr>
        <w:t xml:space="preserve"> </w:t>
      </w:r>
      <w:r w:rsidR="00EC512A" w:rsidRPr="00F930CA">
        <w:rPr>
          <w:rFonts w:asciiTheme="minorHAnsi" w:hAnsiTheme="minorHAnsi"/>
          <w:noProof/>
        </w:rPr>
        <w:t xml:space="preserve">From a methodological point of view, effects should </w:t>
      </w:r>
      <w:r w:rsidR="00EC512A" w:rsidRPr="004311BF">
        <w:rPr>
          <w:rFonts w:asciiTheme="minorHAnsi" w:hAnsiTheme="minorHAnsi"/>
          <w:noProof/>
        </w:rPr>
        <w:t>be studied</w:t>
      </w:r>
      <w:r w:rsidR="00EC512A" w:rsidRPr="00F930CA">
        <w:rPr>
          <w:rFonts w:asciiTheme="minorHAnsi" w:hAnsiTheme="minorHAnsi"/>
          <w:noProof/>
        </w:rPr>
        <w:t xml:space="preserve"> </w:t>
      </w:r>
      <w:r w:rsidR="009C09FC" w:rsidRPr="00F930CA">
        <w:rPr>
          <w:rFonts w:asciiTheme="minorHAnsi" w:hAnsiTheme="minorHAnsi"/>
          <w:noProof/>
        </w:rPr>
        <w:t>in</w:t>
      </w:r>
      <w:r w:rsidR="00EC512A" w:rsidRPr="00F930CA">
        <w:rPr>
          <w:rFonts w:asciiTheme="minorHAnsi" w:hAnsiTheme="minorHAnsi"/>
          <w:noProof/>
        </w:rPr>
        <w:t xml:space="preserve"> </w:t>
      </w:r>
      <w:r w:rsidR="009C09FC" w:rsidRPr="00F930CA">
        <w:rPr>
          <w:rFonts w:asciiTheme="minorHAnsi" w:hAnsiTheme="minorHAnsi"/>
          <w:noProof/>
        </w:rPr>
        <w:t xml:space="preserve">a </w:t>
      </w:r>
      <w:r w:rsidR="00EC512A" w:rsidRPr="00F930CA">
        <w:rPr>
          <w:rFonts w:asciiTheme="minorHAnsi" w:hAnsiTheme="minorHAnsi"/>
          <w:noProof/>
        </w:rPr>
        <w:t>randomi</w:t>
      </w:r>
      <w:r w:rsidR="00D26059" w:rsidRPr="00F930CA">
        <w:rPr>
          <w:rFonts w:asciiTheme="minorHAnsi" w:hAnsiTheme="minorHAnsi"/>
          <w:noProof/>
        </w:rPr>
        <w:t>s</w:t>
      </w:r>
      <w:r w:rsidR="009C09FC" w:rsidRPr="00F930CA">
        <w:rPr>
          <w:rFonts w:asciiTheme="minorHAnsi" w:hAnsiTheme="minorHAnsi"/>
          <w:noProof/>
        </w:rPr>
        <w:t>ed controlled trials. H</w:t>
      </w:r>
      <w:r w:rsidR="00EC512A" w:rsidRPr="00F930CA">
        <w:rPr>
          <w:rFonts w:asciiTheme="minorHAnsi" w:hAnsiTheme="minorHAnsi"/>
          <w:noProof/>
        </w:rPr>
        <w:t>owever</w:t>
      </w:r>
      <w:r w:rsidR="00EC512A" w:rsidRPr="00F930CA">
        <w:rPr>
          <w:rFonts w:asciiTheme="minorHAnsi" w:hAnsiTheme="minorHAnsi"/>
        </w:rPr>
        <w:t xml:space="preserve">, before spending </w:t>
      </w:r>
      <w:r w:rsidR="00D26059" w:rsidRPr="00F930CA">
        <w:rPr>
          <w:rFonts w:asciiTheme="minorHAnsi" w:hAnsiTheme="minorHAnsi"/>
          <w:noProof/>
        </w:rPr>
        <w:t>considerabl</w:t>
      </w:r>
      <w:r w:rsidR="00EC512A" w:rsidRPr="00F930CA">
        <w:rPr>
          <w:rFonts w:asciiTheme="minorHAnsi" w:hAnsiTheme="minorHAnsi"/>
          <w:noProof/>
        </w:rPr>
        <w:t>e</w:t>
      </w:r>
      <w:r w:rsidR="00EC512A" w:rsidRPr="00F930CA">
        <w:rPr>
          <w:rFonts w:asciiTheme="minorHAnsi" w:hAnsiTheme="minorHAnsi"/>
        </w:rPr>
        <w:t xml:space="preserve"> resources for a randomised controlled trial</w:t>
      </w:r>
      <w:r w:rsidR="00D26059" w:rsidRPr="00F930CA">
        <w:rPr>
          <w:rFonts w:asciiTheme="minorHAnsi" w:hAnsiTheme="minorHAnsi"/>
        </w:rPr>
        <w:t>, a</w:t>
      </w:r>
      <w:r w:rsidR="00EC512A" w:rsidRPr="00F930CA">
        <w:rPr>
          <w:rFonts w:asciiTheme="minorHAnsi" w:hAnsiTheme="minorHAnsi"/>
        </w:rPr>
        <w:t xml:space="preserve"> feasibility of the programme using a single-arm trial should </w:t>
      </w:r>
      <w:r w:rsidR="00EC512A" w:rsidRPr="00F930CA">
        <w:rPr>
          <w:rFonts w:asciiTheme="minorHAnsi" w:hAnsiTheme="minorHAnsi"/>
          <w:noProof/>
        </w:rPr>
        <w:t>be tested</w:t>
      </w:r>
      <w:r w:rsidR="00EC512A" w:rsidRPr="00F930CA">
        <w:rPr>
          <w:rFonts w:asciiTheme="minorHAnsi" w:hAnsiTheme="minorHAnsi"/>
        </w:rPr>
        <w:t xml:space="preserve"> first.</w:t>
      </w:r>
      <w:r w:rsidR="00742A1B" w:rsidRPr="00F930CA">
        <w:rPr>
          <w:rFonts w:asciiTheme="minorHAnsi" w:hAnsiTheme="minorHAnsi"/>
        </w:rPr>
        <w:t xml:space="preserve"> </w:t>
      </w:r>
    </w:p>
    <w:p w14:paraId="57D883CA" w14:textId="77777777" w:rsidR="00506E6F" w:rsidRPr="00742A1B" w:rsidRDefault="00506E6F" w:rsidP="00EC512A">
      <w:pPr>
        <w:spacing w:line="360" w:lineRule="auto"/>
        <w:jc w:val="both"/>
        <w:rPr>
          <w:rFonts w:asciiTheme="minorHAnsi" w:hAnsiTheme="minorHAnsi"/>
        </w:rPr>
      </w:pPr>
    </w:p>
    <w:p w14:paraId="4671F20D" w14:textId="77777777" w:rsidR="00AA2D3C" w:rsidRPr="00423B2F" w:rsidRDefault="00A4120E" w:rsidP="0011523A">
      <w:pPr>
        <w:pStyle w:val="Heading2"/>
        <w:rPr>
          <w:rFonts w:asciiTheme="minorHAnsi" w:hAnsiTheme="minorHAnsi" w:cs="Times New Roman"/>
          <w:b/>
          <w:szCs w:val="24"/>
          <w:u w:val="single"/>
        </w:rPr>
      </w:pPr>
      <w:r w:rsidRPr="00423B2F">
        <w:rPr>
          <w:rFonts w:asciiTheme="minorHAnsi" w:hAnsiTheme="minorHAnsi" w:cs="Times New Roman"/>
          <w:b/>
          <w:szCs w:val="24"/>
          <w:u w:val="single"/>
        </w:rPr>
        <w:t>Background</w:t>
      </w:r>
    </w:p>
    <w:p w14:paraId="5053CDB8" w14:textId="44F7A40F" w:rsidR="00D46EFF" w:rsidRPr="00423B2F" w:rsidRDefault="00872161" w:rsidP="00D46EFF">
      <w:pPr>
        <w:pStyle w:val="NormalWeb"/>
        <w:shd w:val="clear" w:color="auto" w:fill="FFFFFF"/>
        <w:spacing w:line="360" w:lineRule="auto"/>
        <w:jc w:val="both"/>
        <w:rPr>
          <w:rFonts w:asciiTheme="minorHAnsi" w:hAnsiTheme="minorHAnsi"/>
          <w:color w:val="000000"/>
          <w:shd w:val="clear" w:color="auto" w:fill="FFFFFF"/>
        </w:rPr>
      </w:pPr>
      <w:r w:rsidRPr="00423B2F">
        <w:rPr>
          <w:rFonts w:asciiTheme="minorHAnsi" w:hAnsiTheme="minorHAnsi"/>
          <w:color w:val="000000"/>
          <w:shd w:val="clear" w:color="auto" w:fill="FFFFFF"/>
        </w:rPr>
        <w:t xml:space="preserve">Over the last decades, a clear process of demographic </w:t>
      </w:r>
      <w:r w:rsidRPr="00423B2F">
        <w:rPr>
          <w:rFonts w:asciiTheme="minorHAnsi" w:hAnsiTheme="minorHAnsi"/>
          <w:noProof/>
          <w:color w:val="000000"/>
          <w:shd w:val="clear" w:color="auto" w:fill="FFFFFF"/>
        </w:rPr>
        <w:t>ag</w:t>
      </w:r>
      <w:r w:rsidR="00B14477" w:rsidRPr="00423B2F">
        <w:rPr>
          <w:rFonts w:asciiTheme="minorHAnsi" w:hAnsiTheme="minorHAnsi"/>
          <w:noProof/>
          <w:color w:val="000000"/>
          <w:shd w:val="clear" w:color="auto" w:fill="FFFFFF"/>
        </w:rPr>
        <w:t>e</w:t>
      </w:r>
      <w:r w:rsidRPr="00423B2F">
        <w:rPr>
          <w:rFonts w:asciiTheme="minorHAnsi" w:hAnsiTheme="minorHAnsi"/>
          <w:noProof/>
          <w:color w:val="000000"/>
          <w:shd w:val="clear" w:color="auto" w:fill="FFFFFF"/>
        </w:rPr>
        <w:t>ing</w:t>
      </w:r>
      <w:r w:rsidRPr="00423B2F">
        <w:rPr>
          <w:rFonts w:asciiTheme="minorHAnsi" w:hAnsiTheme="minorHAnsi"/>
          <w:color w:val="000000"/>
          <w:shd w:val="clear" w:color="auto" w:fill="FFFFFF"/>
        </w:rPr>
        <w:t xml:space="preserve"> has been observed globally</w:t>
      </w:r>
      <w:r w:rsidR="00224AB6" w:rsidRPr="00423B2F">
        <w:rPr>
          <w:rFonts w:asciiTheme="minorHAnsi" w:hAnsiTheme="minorHAnsi"/>
          <w:color w:val="000000"/>
          <w:shd w:val="clear" w:color="auto" w:fill="FFFFFF"/>
          <w:vertAlign w:val="superscript"/>
        </w:rPr>
        <w:t xml:space="preserve"> </w:t>
      </w:r>
      <w:r w:rsidR="00EE5F73">
        <w:rPr>
          <w:rFonts w:asciiTheme="minorHAnsi" w:hAnsiTheme="minorHAnsi"/>
          <w:color w:val="000000"/>
          <w:shd w:val="clear" w:color="auto" w:fill="FFFFFF"/>
        </w:rPr>
        <w:t>[3</w:t>
      </w:r>
      <w:r w:rsidR="00224AB6" w:rsidRPr="00423B2F">
        <w:rPr>
          <w:rFonts w:asciiTheme="minorHAnsi" w:hAnsiTheme="minorHAnsi"/>
          <w:color w:val="000000"/>
          <w:shd w:val="clear" w:color="auto" w:fill="FFFFFF"/>
        </w:rPr>
        <w:t>]</w:t>
      </w:r>
      <w:r w:rsidRPr="00423B2F">
        <w:rPr>
          <w:rFonts w:asciiTheme="minorHAnsi" w:hAnsiTheme="minorHAnsi"/>
          <w:color w:val="000000"/>
          <w:shd w:val="clear" w:color="auto" w:fill="FFFFFF"/>
        </w:rPr>
        <w:t xml:space="preserve">. </w:t>
      </w:r>
      <w:r w:rsidR="00C23B68" w:rsidRPr="00423B2F">
        <w:rPr>
          <w:rFonts w:asciiTheme="minorHAnsi" w:hAnsiTheme="minorHAnsi"/>
          <w:color w:val="000000"/>
          <w:shd w:val="clear" w:color="auto" w:fill="FFFFFF"/>
        </w:rPr>
        <w:t xml:space="preserve">Osteoarthritis (OA) and falls </w:t>
      </w:r>
      <w:r w:rsidR="000366D9" w:rsidRPr="00423B2F">
        <w:rPr>
          <w:rFonts w:asciiTheme="minorHAnsi" w:hAnsiTheme="minorHAnsi"/>
          <w:color w:val="000000"/>
          <w:shd w:val="clear" w:color="auto" w:fill="FFFFFF"/>
        </w:rPr>
        <w:t xml:space="preserve">and their impact on </w:t>
      </w:r>
      <w:r w:rsidR="00423B2F">
        <w:rPr>
          <w:rFonts w:asciiTheme="minorHAnsi" w:hAnsiTheme="minorHAnsi"/>
          <w:color w:val="000000"/>
          <w:shd w:val="clear" w:color="auto" w:fill="FFFFFF"/>
        </w:rPr>
        <w:t>morbidity</w:t>
      </w:r>
      <w:r w:rsidR="000366D9" w:rsidRPr="00423B2F">
        <w:rPr>
          <w:rFonts w:asciiTheme="minorHAnsi" w:hAnsiTheme="minorHAnsi"/>
          <w:color w:val="000000"/>
          <w:shd w:val="clear" w:color="auto" w:fill="FFFFFF"/>
        </w:rPr>
        <w:t xml:space="preserve"> and mortality </w:t>
      </w:r>
      <w:r w:rsidR="006431B0">
        <w:rPr>
          <w:rFonts w:asciiTheme="minorHAnsi" w:hAnsiTheme="minorHAnsi"/>
          <w:color w:val="000000"/>
          <w:shd w:val="clear" w:color="auto" w:fill="FFFFFF"/>
        </w:rPr>
        <w:t xml:space="preserve">constitute </w:t>
      </w:r>
      <w:r w:rsidR="000366D9" w:rsidRPr="00423B2F">
        <w:rPr>
          <w:rFonts w:asciiTheme="minorHAnsi" w:hAnsiTheme="minorHAnsi"/>
          <w:color w:val="000000"/>
          <w:shd w:val="clear" w:color="auto" w:fill="FFFFFF"/>
        </w:rPr>
        <w:t>major health concern</w:t>
      </w:r>
      <w:r w:rsidR="00423B2F">
        <w:rPr>
          <w:rFonts w:asciiTheme="minorHAnsi" w:hAnsiTheme="minorHAnsi"/>
          <w:color w:val="000000"/>
          <w:shd w:val="clear" w:color="auto" w:fill="FFFFFF"/>
        </w:rPr>
        <w:t>s</w:t>
      </w:r>
      <w:r w:rsidR="000366D9" w:rsidRPr="00423B2F">
        <w:rPr>
          <w:rFonts w:asciiTheme="minorHAnsi" w:hAnsiTheme="minorHAnsi"/>
          <w:color w:val="000000"/>
          <w:shd w:val="clear" w:color="auto" w:fill="FFFFFF"/>
        </w:rPr>
        <w:t xml:space="preserve"> in this population </w:t>
      </w:r>
      <w:r w:rsidR="00423B2F">
        <w:rPr>
          <w:rFonts w:asciiTheme="minorHAnsi" w:hAnsiTheme="minorHAnsi"/>
          <w:color w:val="000000"/>
          <w:shd w:val="clear" w:color="auto" w:fill="FFFFFF"/>
        </w:rPr>
        <w:t>[</w:t>
      </w:r>
      <w:r w:rsidR="00EE5F73">
        <w:rPr>
          <w:rFonts w:asciiTheme="minorHAnsi" w:hAnsiTheme="minorHAnsi"/>
          <w:color w:val="000000"/>
          <w:shd w:val="clear" w:color="auto" w:fill="FFFFFF"/>
        </w:rPr>
        <w:t>3, 4</w:t>
      </w:r>
      <w:r w:rsidR="00402EBD" w:rsidRPr="00423B2F">
        <w:rPr>
          <w:rFonts w:asciiTheme="minorHAnsi" w:hAnsiTheme="minorHAnsi"/>
          <w:color w:val="000000"/>
          <w:shd w:val="clear" w:color="auto" w:fill="FFFFFF"/>
        </w:rPr>
        <w:t>]</w:t>
      </w:r>
      <w:r w:rsidR="00972E2B" w:rsidRPr="00423B2F">
        <w:rPr>
          <w:rFonts w:asciiTheme="minorHAnsi" w:hAnsiTheme="minorHAnsi"/>
          <w:color w:val="000000"/>
          <w:shd w:val="clear" w:color="auto" w:fill="FFFFFF"/>
        </w:rPr>
        <w:t xml:space="preserve">. </w:t>
      </w:r>
      <w:r w:rsidR="00527EA2" w:rsidRPr="00423B2F">
        <w:rPr>
          <w:rFonts w:asciiTheme="minorHAnsi" w:hAnsiTheme="minorHAnsi"/>
        </w:rPr>
        <w:t>OA ran</w:t>
      </w:r>
      <w:r w:rsidR="00224AB6" w:rsidRPr="00423B2F">
        <w:rPr>
          <w:rFonts w:asciiTheme="minorHAnsi" w:hAnsiTheme="minorHAnsi"/>
        </w:rPr>
        <w:t>ked 13</w:t>
      </w:r>
      <w:r w:rsidR="00224AB6" w:rsidRPr="00423B2F">
        <w:rPr>
          <w:rFonts w:asciiTheme="minorHAnsi" w:hAnsiTheme="minorHAnsi"/>
          <w:vertAlign w:val="superscript"/>
        </w:rPr>
        <w:t>th</w:t>
      </w:r>
      <w:r w:rsidR="00224AB6" w:rsidRPr="00423B2F">
        <w:rPr>
          <w:rFonts w:asciiTheme="minorHAnsi" w:hAnsiTheme="minorHAnsi"/>
        </w:rPr>
        <w:t xml:space="preserve"> </w:t>
      </w:r>
      <w:r w:rsidR="00527EA2" w:rsidRPr="00423B2F">
        <w:rPr>
          <w:rFonts w:asciiTheme="minorHAnsi" w:hAnsiTheme="minorHAnsi"/>
        </w:rPr>
        <w:t>while falls ranked 12</w:t>
      </w:r>
      <w:r w:rsidR="00527EA2" w:rsidRPr="00423B2F">
        <w:rPr>
          <w:rFonts w:asciiTheme="minorHAnsi" w:hAnsiTheme="minorHAnsi"/>
          <w:vertAlign w:val="superscript"/>
        </w:rPr>
        <w:t>th</w:t>
      </w:r>
      <w:r w:rsidR="0001512A" w:rsidRPr="00423B2F">
        <w:rPr>
          <w:rFonts w:asciiTheme="minorHAnsi" w:hAnsiTheme="minorHAnsi"/>
        </w:rPr>
        <w:t xml:space="preserve"> as </w:t>
      </w:r>
      <w:r w:rsidR="00527EA2" w:rsidRPr="00423B2F">
        <w:rPr>
          <w:rFonts w:asciiTheme="minorHAnsi" w:hAnsiTheme="minorHAnsi"/>
        </w:rPr>
        <w:t xml:space="preserve">leading contributors to global </w:t>
      </w:r>
      <w:r w:rsidR="00224AB6" w:rsidRPr="00423B2F">
        <w:rPr>
          <w:rFonts w:asciiTheme="minorHAnsi" w:hAnsiTheme="minorHAnsi"/>
        </w:rPr>
        <w:t>years lived with disability</w:t>
      </w:r>
      <w:r w:rsidR="00224AB6" w:rsidRPr="00423B2F">
        <w:rPr>
          <w:rFonts w:asciiTheme="minorHAnsi" w:hAnsiTheme="minorHAnsi"/>
          <w:vertAlign w:val="superscript"/>
        </w:rPr>
        <w:t xml:space="preserve"> </w:t>
      </w:r>
      <w:r w:rsidR="00EE5F73">
        <w:rPr>
          <w:rFonts w:asciiTheme="minorHAnsi" w:hAnsiTheme="minorHAnsi"/>
        </w:rPr>
        <w:t>[5</w:t>
      </w:r>
      <w:r w:rsidR="00224AB6" w:rsidRPr="00423B2F">
        <w:rPr>
          <w:rFonts w:asciiTheme="minorHAnsi" w:hAnsiTheme="minorHAnsi"/>
        </w:rPr>
        <w:t>]</w:t>
      </w:r>
      <w:r w:rsidR="00527EA2" w:rsidRPr="00423B2F">
        <w:rPr>
          <w:rFonts w:asciiTheme="minorHAnsi" w:hAnsiTheme="minorHAnsi"/>
        </w:rPr>
        <w:t xml:space="preserve">. </w:t>
      </w:r>
      <w:r w:rsidR="00957838" w:rsidRPr="00423B2F">
        <w:rPr>
          <w:rFonts w:asciiTheme="minorHAnsi" w:hAnsiTheme="minorHAnsi"/>
        </w:rPr>
        <w:t>Individuals with knee OA</w:t>
      </w:r>
      <w:r w:rsidR="00224AB6" w:rsidRPr="00423B2F">
        <w:rPr>
          <w:rFonts w:asciiTheme="minorHAnsi" w:hAnsiTheme="minorHAnsi"/>
        </w:rPr>
        <w:t xml:space="preserve"> </w:t>
      </w:r>
      <w:r w:rsidRPr="00423B2F">
        <w:rPr>
          <w:rFonts w:asciiTheme="minorHAnsi" w:hAnsiTheme="minorHAnsi"/>
        </w:rPr>
        <w:t xml:space="preserve">are at greater risk of falling </w:t>
      </w:r>
      <w:r w:rsidR="000335E0" w:rsidRPr="00423B2F">
        <w:rPr>
          <w:rFonts w:asciiTheme="minorHAnsi" w:hAnsiTheme="minorHAnsi"/>
        </w:rPr>
        <w:t xml:space="preserve">compared with a non-OA </w:t>
      </w:r>
      <w:r w:rsidR="000335E0" w:rsidRPr="00423B2F">
        <w:rPr>
          <w:rFonts w:asciiTheme="minorHAnsi" w:hAnsiTheme="minorHAnsi"/>
          <w:noProof/>
        </w:rPr>
        <w:t>group</w:t>
      </w:r>
      <w:r w:rsidR="00B14477" w:rsidRPr="00423B2F">
        <w:rPr>
          <w:rFonts w:asciiTheme="minorHAnsi" w:hAnsiTheme="minorHAnsi"/>
          <w:noProof/>
        </w:rPr>
        <w:t>,</w:t>
      </w:r>
      <w:r w:rsidR="000335E0" w:rsidRPr="00423B2F">
        <w:rPr>
          <w:rFonts w:asciiTheme="minorHAnsi" w:hAnsiTheme="minorHAnsi"/>
        </w:rPr>
        <w:t xml:space="preserve"> and </w:t>
      </w:r>
      <w:r w:rsidR="00957838" w:rsidRPr="00423B2F">
        <w:rPr>
          <w:rFonts w:asciiTheme="minorHAnsi" w:hAnsiTheme="minorHAnsi"/>
        </w:rPr>
        <w:t>more than 50% of individuals with knee OA reported a fall during</w:t>
      </w:r>
      <w:r w:rsidR="00B14477" w:rsidRPr="00423B2F">
        <w:rPr>
          <w:rFonts w:asciiTheme="minorHAnsi" w:hAnsiTheme="minorHAnsi"/>
        </w:rPr>
        <w:t xml:space="preserve"> the</w:t>
      </w:r>
      <w:r w:rsidR="00957838" w:rsidRPr="00423B2F">
        <w:rPr>
          <w:rFonts w:asciiTheme="minorHAnsi" w:hAnsiTheme="minorHAnsi"/>
        </w:rPr>
        <w:t xml:space="preserve"> </w:t>
      </w:r>
      <w:r w:rsidR="00957838" w:rsidRPr="00423B2F">
        <w:rPr>
          <w:rFonts w:asciiTheme="minorHAnsi" w:hAnsiTheme="minorHAnsi"/>
          <w:noProof/>
        </w:rPr>
        <w:t>previous</w:t>
      </w:r>
      <w:r w:rsidR="00957838" w:rsidRPr="00423B2F">
        <w:rPr>
          <w:rFonts w:asciiTheme="minorHAnsi" w:hAnsiTheme="minorHAnsi"/>
        </w:rPr>
        <w:t xml:space="preserve"> year </w:t>
      </w:r>
      <w:r w:rsidR="00EE5F73">
        <w:rPr>
          <w:rFonts w:asciiTheme="minorHAnsi" w:hAnsiTheme="minorHAnsi"/>
        </w:rPr>
        <w:t>[6, 7</w:t>
      </w:r>
      <w:r w:rsidR="00224AB6" w:rsidRPr="00423B2F">
        <w:rPr>
          <w:rFonts w:asciiTheme="minorHAnsi" w:hAnsiTheme="minorHAnsi"/>
        </w:rPr>
        <w:t>]</w:t>
      </w:r>
      <w:r w:rsidR="00D46EFF" w:rsidRPr="00423B2F">
        <w:rPr>
          <w:rFonts w:asciiTheme="minorHAnsi" w:hAnsiTheme="minorHAnsi"/>
          <w:noProof/>
        </w:rPr>
        <w:t xml:space="preserve">. Although it has </w:t>
      </w:r>
      <w:r w:rsidR="00D46EFF" w:rsidRPr="000132A8">
        <w:rPr>
          <w:rFonts w:asciiTheme="minorHAnsi" w:hAnsiTheme="minorHAnsi"/>
          <w:noProof/>
        </w:rPr>
        <w:t>been suggested</w:t>
      </w:r>
      <w:r w:rsidR="00D46EFF" w:rsidRPr="00423B2F">
        <w:rPr>
          <w:rFonts w:asciiTheme="minorHAnsi" w:hAnsiTheme="minorHAnsi"/>
          <w:noProof/>
        </w:rPr>
        <w:t xml:space="preserve"> that </w:t>
      </w:r>
      <w:r w:rsidR="00D345C5" w:rsidRPr="000132A8">
        <w:rPr>
          <w:rFonts w:asciiTheme="minorHAnsi" w:hAnsiTheme="minorHAnsi"/>
          <w:noProof/>
        </w:rPr>
        <w:t>OA</w:t>
      </w:r>
      <w:r w:rsidR="000C5873" w:rsidRPr="000132A8">
        <w:rPr>
          <w:rFonts w:asciiTheme="minorHAnsi" w:hAnsiTheme="minorHAnsi"/>
          <w:noProof/>
        </w:rPr>
        <w:t>, as</w:t>
      </w:r>
      <w:r w:rsidR="000132A8" w:rsidRPr="000132A8">
        <w:rPr>
          <w:rFonts w:asciiTheme="minorHAnsi" w:hAnsiTheme="minorHAnsi"/>
          <w:noProof/>
        </w:rPr>
        <w:t xml:space="preserve"> </w:t>
      </w:r>
      <w:r w:rsidR="000C5873" w:rsidRPr="00423B2F">
        <w:rPr>
          <w:rFonts w:asciiTheme="minorHAnsi" w:hAnsiTheme="minorHAnsi"/>
          <w:noProof/>
        </w:rPr>
        <w:t>condition,</w:t>
      </w:r>
      <w:r w:rsidR="00D345C5" w:rsidRPr="00423B2F">
        <w:rPr>
          <w:rFonts w:asciiTheme="minorHAnsi" w:hAnsiTheme="minorHAnsi"/>
          <w:noProof/>
        </w:rPr>
        <w:t xml:space="preserve"> is</w:t>
      </w:r>
      <w:r w:rsidR="00D46EFF" w:rsidRPr="00423B2F">
        <w:rPr>
          <w:rFonts w:asciiTheme="minorHAnsi" w:hAnsiTheme="minorHAnsi"/>
          <w:noProof/>
        </w:rPr>
        <w:t xml:space="preserve"> a risk factor for</w:t>
      </w:r>
      <w:r w:rsidR="008E219F" w:rsidRPr="00423B2F">
        <w:rPr>
          <w:rFonts w:asciiTheme="minorHAnsi" w:hAnsiTheme="minorHAnsi"/>
          <w:noProof/>
        </w:rPr>
        <w:t xml:space="preserve"> falls</w:t>
      </w:r>
      <w:r w:rsidR="00D46EFF" w:rsidRPr="00423B2F">
        <w:rPr>
          <w:rFonts w:asciiTheme="minorHAnsi" w:hAnsiTheme="minorHAnsi"/>
          <w:noProof/>
        </w:rPr>
        <w:t xml:space="preserve">, the </w:t>
      </w:r>
      <w:r w:rsidR="000335E0" w:rsidRPr="00423B2F">
        <w:rPr>
          <w:rFonts w:asciiTheme="minorHAnsi" w:hAnsiTheme="minorHAnsi"/>
          <w:noProof/>
        </w:rPr>
        <w:t>reason for falling in this</w:t>
      </w:r>
      <w:r w:rsidR="00A435B9" w:rsidRPr="00423B2F">
        <w:rPr>
          <w:rFonts w:asciiTheme="minorHAnsi" w:hAnsiTheme="minorHAnsi"/>
          <w:noProof/>
        </w:rPr>
        <w:t xml:space="preserve"> </w:t>
      </w:r>
      <w:r w:rsidR="000335E0" w:rsidRPr="00423B2F">
        <w:rPr>
          <w:rFonts w:asciiTheme="minorHAnsi" w:hAnsiTheme="minorHAnsi"/>
          <w:noProof/>
        </w:rPr>
        <w:t>population</w:t>
      </w:r>
      <w:r w:rsidR="008E219F" w:rsidRPr="00423B2F">
        <w:rPr>
          <w:rFonts w:asciiTheme="minorHAnsi" w:hAnsiTheme="minorHAnsi"/>
          <w:noProof/>
        </w:rPr>
        <w:t xml:space="preserve"> </w:t>
      </w:r>
      <w:r w:rsidR="000C5873" w:rsidRPr="00423B2F">
        <w:rPr>
          <w:rFonts w:asciiTheme="minorHAnsi" w:hAnsiTheme="minorHAnsi"/>
          <w:noProof/>
        </w:rPr>
        <w:t>may</w:t>
      </w:r>
      <w:r w:rsidR="008E219F" w:rsidRPr="00423B2F">
        <w:rPr>
          <w:rFonts w:asciiTheme="minorHAnsi" w:hAnsiTheme="minorHAnsi"/>
          <w:noProof/>
        </w:rPr>
        <w:t xml:space="preserve"> be </w:t>
      </w:r>
      <w:r w:rsidR="000C5873" w:rsidRPr="00423B2F">
        <w:rPr>
          <w:rFonts w:asciiTheme="minorHAnsi" w:hAnsiTheme="minorHAnsi"/>
          <w:noProof/>
        </w:rPr>
        <w:t xml:space="preserve">more specifically </w:t>
      </w:r>
      <w:r w:rsidR="000335E0" w:rsidRPr="00423B2F">
        <w:rPr>
          <w:rFonts w:asciiTheme="minorHAnsi" w:hAnsiTheme="minorHAnsi"/>
          <w:noProof/>
        </w:rPr>
        <w:t>due to symptoms</w:t>
      </w:r>
      <w:r w:rsidR="000C5873" w:rsidRPr="00423B2F">
        <w:rPr>
          <w:rFonts w:asciiTheme="minorHAnsi" w:hAnsiTheme="minorHAnsi"/>
          <w:noProof/>
        </w:rPr>
        <w:t xml:space="preserve"> relate</w:t>
      </w:r>
      <w:r w:rsidR="00602980">
        <w:rPr>
          <w:rFonts w:asciiTheme="minorHAnsi" w:hAnsiTheme="minorHAnsi"/>
          <w:noProof/>
        </w:rPr>
        <w:t>d</w:t>
      </w:r>
      <w:r w:rsidR="001C2AA6">
        <w:rPr>
          <w:rFonts w:asciiTheme="minorHAnsi" w:hAnsiTheme="minorHAnsi"/>
          <w:noProof/>
        </w:rPr>
        <w:t xml:space="preserve"> to </w:t>
      </w:r>
      <w:r w:rsidR="000C5873" w:rsidRPr="00423B2F">
        <w:rPr>
          <w:rFonts w:asciiTheme="minorHAnsi" w:hAnsiTheme="minorHAnsi"/>
          <w:noProof/>
        </w:rPr>
        <w:t xml:space="preserve">OA </w:t>
      </w:r>
      <w:r w:rsidR="00EE5F73">
        <w:rPr>
          <w:rFonts w:asciiTheme="minorHAnsi" w:hAnsiTheme="minorHAnsi"/>
          <w:noProof/>
        </w:rPr>
        <w:t>[8, 9</w:t>
      </w:r>
      <w:r w:rsidR="00224AB6" w:rsidRPr="00423B2F">
        <w:rPr>
          <w:rFonts w:asciiTheme="minorHAnsi" w:hAnsiTheme="minorHAnsi"/>
          <w:noProof/>
        </w:rPr>
        <w:t>]</w:t>
      </w:r>
      <w:r w:rsidR="00803514" w:rsidRPr="00423B2F">
        <w:rPr>
          <w:rFonts w:asciiTheme="minorHAnsi" w:hAnsiTheme="minorHAnsi"/>
          <w:noProof/>
        </w:rPr>
        <w:t>.</w:t>
      </w:r>
    </w:p>
    <w:p w14:paraId="718BD1D8" w14:textId="6B5DB155" w:rsidR="005E4B40" w:rsidRPr="00423B2F" w:rsidRDefault="008E219F" w:rsidP="005E4B40">
      <w:pPr>
        <w:pStyle w:val="NormalWeb"/>
        <w:shd w:val="clear" w:color="auto" w:fill="FFFFFF"/>
        <w:spacing w:line="360" w:lineRule="auto"/>
        <w:jc w:val="both"/>
        <w:rPr>
          <w:rFonts w:asciiTheme="minorHAnsi" w:eastAsia="Calibri" w:hAnsiTheme="minorHAnsi"/>
        </w:rPr>
      </w:pPr>
      <w:r w:rsidRPr="00423B2F">
        <w:rPr>
          <w:rFonts w:asciiTheme="minorHAnsi" w:hAnsiTheme="minorHAnsi"/>
        </w:rPr>
        <w:t xml:space="preserve">Knee OA </w:t>
      </w:r>
      <w:r w:rsidRPr="000132A8">
        <w:rPr>
          <w:rFonts w:asciiTheme="minorHAnsi" w:hAnsiTheme="minorHAnsi"/>
          <w:noProof/>
        </w:rPr>
        <w:t>is characteri</w:t>
      </w:r>
      <w:r w:rsidR="00D26059" w:rsidRPr="000132A8">
        <w:rPr>
          <w:rFonts w:asciiTheme="minorHAnsi" w:hAnsiTheme="minorHAnsi"/>
          <w:noProof/>
        </w:rPr>
        <w:t>s</w:t>
      </w:r>
      <w:r w:rsidRPr="000132A8">
        <w:rPr>
          <w:rFonts w:asciiTheme="minorHAnsi" w:hAnsiTheme="minorHAnsi"/>
          <w:noProof/>
        </w:rPr>
        <w:t>ed</w:t>
      </w:r>
      <w:r w:rsidRPr="00423B2F">
        <w:rPr>
          <w:rFonts w:asciiTheme="minorHAnsi" w:hAnsiTheme="minorHAnsi"/>
        </w:rPr>
        <w:t xml:space="preserve"> by </w:t>
      </w:r>
      <w:r w:rsidR="005E4B40" w:rsidRPr="00423B2F">
        <w:rPr>
          <w:rFonts w:asciiTheme="minorHAnsi" w:hAnsiTheme="minorHAnsi"/>
        </w:rPr>
        <w:t>pain,</w:t>
      </w:r>
      <w:r w:rsidR="00D64AA1" w:rsidRPr="00423B2F">
        <w:rPr>
          <w:rFonts w:asciiTheme="minorHAnsi" w:hAnsiTheme="minorHAnsi"/>
        </w:rPr>
        <w:t xml:space="preserve"> joint</w:t>
      </w:r>
      <w:r w:rsidR="005E4B40" w:rsidRPr="00423B2F">
        <w:rPr>
          <w:rFonts w:asciiTheme="minorHAnsi" w:hAnsiTheme="minorHAnsi"/>
        </w:rPr>
        <w:t xml:space="preserve"> stiffness, </w:t>
      </w:r>
      <w:r w:rsidR="00D64AA1" w:rsidRPr="00423B2F">
        <w:rPr>
          <w:rFonts w:asciiTheme="minorHAnsi" w:hAnsiTheme="minorHAnsi"/>
        </w:rPr>
        <w:t xml:space="preserve">muscle weakness, </w:t>
      </w:r>
      <w:r w:rsidRPr="00423B2F">
        <w:rPr>
          <w:rFonts w:asciiTheme="minorHAnsi" w:hAnsiTheme="minorHAnsi"/>
        </w:rPr>
        <w:t>instability</w:t>
      </w:r>
      <w:r w:rsidR="00D64AA1" w:rsidRPr="00423B2F">
        <w:rPr>
          <w:rFonts w:asciiTheme="minorHAnsi" w:hAnsiTheme="minorHAnsi"/>
        </w:rPr>
        <w:t xml:space="preserve"> and </w:t>
      </w:r>
      <w:r w:rsidRPr="00423B2F">
        <w:rPr>
          <w:rFonts w:asciiTheme="minorHAnsi" w:hAnsiTheme="minorHAnsi"/>
        </w:rPr>
        <w:t>funct</w:t>
      </w:r>
      <w:r w:rsidR="00D64AA1" w:rsidRPr="00423B2F">
        <w:rPr>
          <w:rFonts w:asciiTheme="minorHAnsi" w:hAnsiTheme="minorHAnsi"/>
        </w:rPr>
        <w:t>ional impairment</w:t>
      </w:r>
      <w:r w:rsidR="00CB5310" w:rsidRPr="00423B2F">
        <w:rPr>
          <w:rFonts w:asciiTheme="minorHAnsi" w:hAnsiTheme="minorHAnsi"/>
        </w:rPr>
        <w:t>s</w:t>
      </w:r>
      <w:r w:rsidR="00D64AA1" w:rsidRPr="00423B2F">
        <w:rPr>
          <w:rFonts w:asciiTheme="minorHAnsi" w:hAnsiTheme="minorHAnsi"/>
        </w:rPr>
        <w:t xml:space="preserve"> </w:t>
      </w:r>
      <w:r w:rsidR="00EE5F73">
        <w:rPr>
          <w:rFonts w:asciiTheme="minorHAnsi" w:hAnsiTheme="minorHAnsi"/>
        </w:rPr>
        <w:t>[10-12</w:t>
      </w:r>
      <w:r w:rsidR="00F51D83" w:rsidRPr="00423B2F">
        <w:rPr>
          <w:rFonts w:asciiTheme="minorHAnsi" w:hAnsiTheme="minorHAnsi"/>
        </w:rPr>
        <w:t>].</w:t>
      </w:r>
      <w:r w:rsidRPr="00423B2F">
        <w:rPr>
          <w:rFonts w:asciiTheme="minorHAnsi" w:hAnsiTheme="minorHAnsi"/>
        </w:rPr>
        <w:t xml:space="preserve"> </w:t>
      </w:r>
      <w:r w:rsidR="00043143" w:rsidRPr="00423B2F">
        <w:rPr>
          <w:rFonts w:asciiTheme="minorHAnsi" w:hAnsiTheme="minorHAnsi"/>
        </w:rPr>
        <w:t>The interaction of these symptoms alters the integrity of the knee joint, which in turn influence</w:t>
      </w:r>
      <w:r w:rsidR="000C5873" w:rsidRPr="00423B2F">
        <w:rPr>
          <w:rFonts w:asciiTheme="minorHAnsi" w:hAnsiTheme="minorHAnsi"/>
        </w:rPr>
        <w:t>s</w:t>
      </w:r>
      <w:r w:rsidR="00043143" w:rsidRPr="00423B2F">
        <w:rPr>
          <w:rFonts w:asciiTheme="minorHAnsi" w:hAnsiTheme="minorHAnsi"/>
        </w:rPr>
        <w:t xml:space="preserve"> balance. </w:t>
      </w:r>
      <w:r w:rsidR="00EF71BF" w:rsidRPr="00423B2F">
        <w:rPr>
          <w:rFonts w:asciiTheme="minorHAnsi" w:hAnsiTheme="minorHAnsi"/>
          <w:spacing w:val="2"/>
        </w:rPr>
        <w:t xml:space="preserve">The decline in balance </w:t>
      </w:r>
      <w:r w:rsidR="00EF71BF" w:rsidRPr="00423B2F">
        <w:rPr>
          <w:rFonts w:asciiTheme="minorHAnsi" w:hAnsiTheme="minorHAnsi"/>
          <w:noProof/>
          <w:spacing w:val="2"/>
        </w:rPr>
        <w:t xml:space="preserve">can be a result of </w:t>
      </w:r>
      <w:r w:rsidR="00EF71BF" w:rsidRPr="00423B2F">
        <w:rPr>
          <w:rFonts w:asciiTheme="minorHAnsi" w:hAnsiTheme="minorHAnsi"/>
          <w:spacing w:val="2"/>
        </w:rPr>
        <w:t>both physiological changes due to</w:t>
      </w:r>
      <w:r w:rsidR="000132A8">
        <w:rPr>
          <w:rFonts w:asciiTheme="minorHAnsi" w:hAnsiTheme="minorHAnsi"/>
          <w:spacing w:val="2"/>
        </w:rPr>
        <w:t xml:space="preserve"> the</w:t>
      </w:r>
      <w:r w:rsidR="00B14477" w:rsidRPr="00423B2F">
        <w:rPr>
          <w:rFonts w:asciiTheme="minorHAnsi" w:hAnsiTheme="minorHAnsi"/>
          <w:spacing w:val="2"/>
        </w:rPr>
        <w:t xml:space="preserve"> </w:t>
      </w:r>
      <w:r w:rsidR="00EF71BF" w:rsidRPr="000132A8">
        <w:rPr>
          <w:rFonts w:asciiTheme="minorHAnsi" w:hAnsiTheme="minorHAnsi"/>
          <w:noProof/>
          <w:spacing w:val="2"/>
        </w:rPr>
        <w:t>ag</w:t>
      </w:r>
      <w:r w:rsidR="00B14477" w:rsidRPr="000132A8">
        <w:rPr>
          <w:rFonts w:asciiTheme="minorHAnsi" w:hAnsiTheme="minorHAnsi"/>
          <w:noProof/>
          <w:spacing w:val="2"/>
        </w:rPr>
        <w:t>e</w:t>
      </w:r>
      <w:r w:rsidR="00EF71BF" w:rsidRPr="000132A8">
        <w:rPr>
          <w:rFonts w:asciiTheme="minorHAnsi" w:hAnsiTheme="minorHAnsi"/>
          <w:noProof/>
          <w:spacing w:val="2"/>
        </w:rPr>
        <w:t>ing</w:t>
      </w:r>
      <w:r w:rsidR="00EF71BF" w:rsidRPr="00423B2F">
        <w:rPr>
          <w:rFonts w:asciiTheme="minorHAnsi" w:hAnsiTheme="minorHAnsi"/>
          <w:spacing w:val="2"/>
        </w:rPr>
        <w:t xml:space="preserve"> process, and an impaired integration of somatosensory and neuromuscular information due to the presence of</w:t>
      </w:r>
      <w:r w:rsidR="00253CE2">
        <w:rPr>
          <w:rFonts w:asciiTheme="minorHAnsi" w:hAnsiTheme="minorHAnsi"/>
          <w:spacing w:val="2"/>
        </w:rPr>
        <w:t xml:space="preserve"> </w:t>
      </w:r>
      <w:r w:rsidR="003B1B7F" w:rsidRPr="00423B2F">
        <w:rPr>
          <w:rFonts w:asciiTheme="minorHAnsi" w:hAnsiTheme="minorHAnsi"/>
          <w:spacing w:val="2"/>
        </w:rPr>
        <w:t>knee OA symptoms [1</w:t>
      </w:r>
      <w:r w:rsidR="00EE5F73">
        <w:rPr>
          <w:rFonts w:asciiTheme="minorHAnsi" w:hAnsiTheme="minorHAnsi"/>
          <w:spacing w:val="2"/>
        </w:rPr>
        <w:t>3, 14</w:t>
      </w:r>
      <w:r w:rsidR="003B1B7F" w:rsidRPr="00423B2F">
        <w:rPr>
          <w:rFonts w:asciiTheme="minorHAnsi" w:hAnsiTheme="minorHAnsi"/>
          <w:spacing w:val="2"/>
        </w:rPr>
        <w:t>]</w:t>
      </w:r>
      <w:r w:rsidR="00EF71BF" w:rsidRPr="00423B2F">
        <w:rPr>
          <w:rFonts w:asciiTheme="minorHAnsi" w:hAnsiTheme="minorHAnsi"/>
          <w:spacing w:val="2"/>
        </w:rPr>
        <w:t>.</w:t>
      </w:r>
      <w:r w:rsidR="00EF71BF" w:rsidRPr="00423B2F">
        <w:rPr>
          <w:rFonts w:asciiTheme="minorHAnsi" w:eastAsia="Calibri" w:hAnsiTheme="minorHAnsi"/>
        </w:rPr>
        <w:t xml:space="preserve"> T</w:t>
      </w:r>
      <w:r w:rsidR="00742A1B">
        <w:rPr>
          <w:rFonts w:asciiTheme="minorHAnsi" w:eastAsia="Calibri" w:hAnsiTheme="minorHAnsi"/>
        </w:rPr>
        <w:t xml:space="preserve">he </w:t>
      </w:r>
      <w:r w:rsidR="00742A1B">
        <w:rPr>
          <w:rFonts w:asciiTheme="minorHAnsi" w:eastAsia="Calibri" w:hAnsiTheme="minorHAnsi"/>
        </w:rPr>
        <w:lastRenderedPageBreak/>
        <w:t xml:space="preserve">consequences of the </w:t>
      </w:r>
      <w:r w:rsidR="00EF71BF" w:rsidRPr="000132A8">
        <w:rPr>
          <w:rFonts w:asciiTheme="minorHAnsi" w:eastAsia="Calibri" w:hAnsiTheme="minorHAnsi"/>
          <w:noProof/>
        </w:rPr>
        <w:t>joint</w:t>
      </w:r>
      <w:r w:rsidR="00EF71BF" w:rsidRPr="00423B2F">
        <w:rPr>
          <w:rFonts w:asciiTheme="minorHAnsi" w:eastAsia="Calibri" w:hAnsiTheme="minorHAnsi"/>
        </w:rPr>
        <w:t xml:space="preserve"> changes and </w:t>
      </w:r>
      <w:r w:rsidR="002D1373" w:rsidRPr="00423B2F">
        <w:rPr>
          <w:rFonts w:asciiTheme="minorHAnsi" w:eastAsia="Calibri" w:hAnsiTheme="minorHAnsi"/>
        </w:rPr>
        <w:t xml:space="preserve">symptoms </w:t>
      </w:r>
      <w:r w:rsidR="00402EBD" w:rsidRPr="00423B2F">
        <w:rPr>
          <w:rFonts w:asciiTheme="minorHAnsi" w:eastAsia="Calibri" w:hAnsiTheme="minorHAnsi"/>
        </w:rPr>
        <w:t>increase the</w:t>
      </w:r>
      <w:r w:rsidR="00602980">
        <w:rPr>
          <w:rFonts w:asciiTheme="minorHAnsi" w:eastAsia="Calibri" w:hAnsiTheme="minorHAnsi"/>
        </w:rPr>
        <w:t xml:space="preserve"> propensity of individuals with knee OA to fall. </w:t>
      </w:r>
      <w:r w:rsidR="00EF71BF" w:rsidRPr="00423B2F">
        <w:rPr>
          <w:rFonts w:asciiTheme="minorHAnsi" w:hAnsiTheme="minorHAnsi"/>
        </w:rPr>
        <w:t>Thus</w:t>
      </w:r>
      <w:r w:rsidR="005E4B40" w:rsidRPr="00423B2F">
        <w:rPr>
          <w:rFonts w:asciiTheme="minorHAnsi" w:hAnsiTheme="minorHAnsi"/>
        </w:rPr>
        <w:t>, it is important to</w:t>
      </w:r>
      <w:r w:rsidR="00D64AA1" w:rsidRPr="00423B2F">
        <w:rPr>
          <w:rFonts w:asciiTheme="minorHAnsi" w:hAnsiTheme="minorHAnsi"/>
        </w:rPr>
        <w:t xml:space="preserve"> consider the</w:t>
      </w:r>
      <w:r w:rsidR="00C55DF8" w:rsidRPr="00423B2F">
        <w:rPr>
          <w:rFonts w:asciiTheme="minorHAnsi" w:hAnsiTheme="minorHAnsi"/>
        </w:rPr>
        <w:t xml:space="preserve"> </w:t>
      </w:r>
      <w:r w:rsidR="00C55DF8" w:rsidRPr="00423B2F">
        <w:rPr>
          <w:rFonts w:asciiTheme="minorHAnsi" w:hAnsiTheme="minorHAnsi"/>
          <w:noProof/>
        </w:rPr>
        <w:t>symptoms</w:t>
      </w:r>
      <w:r w:rsidR="00161942" w:rsidRPr="00423B2F">
        <w:rPr>
          <w:rFonts w:asciiTheme="minorHAnsi" w:hAnsiTheme="minorHAnsi"/>
          <w:noProof/>
        </w:rPr>
        <w:t xml:space="preserve"> </w:t>
      </w:r>
      <w:r w:rsidR="00C55DF8" w:rsidRPr="00423B2F">
        <w:rPr>
          <w:rFonts w:asciiTheme="minorHAnsi" w:hAnsiTheme="minorHAnsi"/>
        </w:rPr>
        <w:t>and related factors in managing balance</w:t>
      </w:r>
      <w:r w:rsidR="003B1B7F" w:rsidRPr="00423B2F">
        <w:rPr>
          <w:rFonts w:asciiTheme="minorHAnsi" w:hAnsiTheme="minorHAnsi"/>
        </w:rPr>
        <w:t xml:space="preserve"> </w:t>
      </w:r>
      <w:r w:rsidR="00CB5310" w:rsidRPr="00423B2F">
        <w:rPr>
          <w:rFonts w:asciiTheme="minorHAnsi" w:hAnsiTheme="minorHAnsi"/>
        </w:rPr>
        <w:t>impairment</w:t>
      </w:r>
      <w:r w:rsidR="00253CE2">
        <w:rPr>
          <w:rFonts w:asciiTheme="minorHAnsi" w:hAnsiTheme="minorHAnsi"/>
        </w:rPr>
        <w:t xml:space="preserve"> of individuals with knee OA</w:t>
      </w:r>
      <w:r w:rsidR="00893852">
        <w:rPr>
          <w:rFonts w:asciiTheme="minorHAnsi" w:hAnsiTheme="minorHAnsi"/>
        </w:rPr>
        <w:t>.</w:t>
      </w:r>
    </w:p>
    <w:p w14:paraId="18E6F8B1" w14:textId="2DCB037B" w:rsidR="006431B0" w:rsidRDefault="00B14477" w:rsidP="0001512A">
      <w:pPr>
        <w:pStyle w:val="NormalWeb"/>
        <w:shd w:val="clear" w:color="auto" w:fill="FFFFFF"/>
        <w:spacing w:line="360" w:lineRule="auto"/>
        <w:jc w:val="both"/>
        <w:rPr>
          <w:rFonts w:asciiTheme="minorHAnsi" w:hAnsiTheme="minorHAnsi"/>
          <w:shd w:val="clear" w:color="auto" w:fill="FEFEFE"/>
        </w:rPr>
      </w:pPr>
      <w:r w:rsidRPr="00423B2F">
        <w:rPr>
          <w:rFonts w:asciiTheme="minorHAnsi" w:hAnsiTheme="minorHAnsi"/>
          <w:noProof/>
        </w:rPr>
        <w:t>E</w:t>
      </w:r>
      <w:r w:rsidR="00BA4797" w:rsidRPr="00423B2F">
        <w:rPr>
          <w:rFonts w:asciiTheme="minorHAnsi" w:hAnsiTheme="minorHAnsi"/>
          <w:noProof/>
          <w:shd w:val="clear" w:color="auto" w:fill="FEFEFE"/>
        </w:rPr>
        <w:t xml:space="preserve">xercise </w:t>
      </w:r>
      <w:r w:rsidR="00BA4797" w:rsidRPr="000132A8">
        <w:rPr>
          <w:rFonts w:asciiTheme="minorHAnsi" w:hAnsiTheme="minorHAnsi"/>
          <w:noProof/>
          <w:shd w:val="clear" w:color="auto" w:fill="FEFEFE"/>
        </w:rPr>
        <w:t>is recommended</w:t>
      </w:r>
      <w:r w:rsidR="00BA4797" w:rsidRPr="00423B2F">
        <w:rPr>
          <w:rFonts w:asciiTheme="minorHAnsi" w:hAnsiTheme="minorHAnsi"/>
          <w:noProof/>
          <w:shd w:val="clear" w:color="auto" w:fill="FEFEFE"/>
        </w:rPr>
        <w:t xml:space="preserve"> as</w:t>
      </w:r>
      <w:r w:rsidRPr="00423B2F">
        <w:rPr>
          <w:rFonts w:asciiTheme="minorHAnsi" w:hAnsiTheme="minorHAnsi"/>
          <w:noProof/>
          <w:shd w:val="clear" w:color="auto" w:fill="FEFEFE"/>
        </w:rPr>
        <w:t xml:space="preserve"> the</w:t>
      </w:r>
      <w:r w:rsidR="00BA4797" w:rsidRPr="00423B2F">
        <w:rPr>
          <w:rFonts w:asciiTheme="minorHAnsi" w:hAnsiTheme="minorHAnsi"/>
          <w:noProof/>
          <w:shd w:val="clear" w:color="auto" w:fill="FEFEFE"/>
        </w:rPr>
        <w:t xml:space="preserve"> first line of choice in clinical guid</w:t>
      </w:r>
      <w:r w:rsidR="00137CDD" w:rsidRPr="00423B2F">
        <w:rPr>
          <w:rFonts w:asciiTheme="minorHAnsi" w:hAnsiTheme="minorHAnsi"/>
          <w:noProof/>
          <w:shd w:val="clear" w:color="auto" w:fill="FEFEFE"/>
        </w:rPr>
        <w:t>elines for</w:t>
      </w:r>
      <w:r w:rsidR="00137CDD" w:rsidRPr="00423B2F">
        <w:rPr>
          <w:rFonts w:asciiTheme="minorHAnsi" w:hAnsiTheme="minorHAnsi"/>
          <w:shd w:val="clear" w:color="auto" w:fill="FEFEFE"/>
        </w:rPr>
        <w:t xml:space="preserve"> management of knee OA [1</w:t>
      </w:r>
      <w:r w:rsidR="00EE5F73">
        <w:rPr>
          <w:rFonts w:asciiTheme="minorHAnsi" w:hAnsiTheme="minorHAnsi"/>
          <w:shd w:val="clear" w:color="auto" w:fill="FEFEFE"/>
        </w:rPr>
        <w:t>5</w:t>
      </w:r>
      <w:r w:rsidR="00137CDD" w:rsidRPr="00423B2F">
        <w:rPr>
          <w:rFonts w:asciiTheme="minorHAnsi" w:hAnsiTheme="minorHAnsi"/>
          <w:shd w:val="clear" w:color="auto" w:fill="FEFEFE"/>
        </w:rPr>
        <w:t>]</w:t>
      </w:r>
      <w:r w:rsidR="00BA4797" w:rsidRPr="00423B2F">
        <w:rPr>
          <w:rFonts w:asciiTheme="minorHAnsi" w:hAnsiTheme="minorHAnsi"/>
          <w:shd w:val="clear" w:color="auto" w:fill="FEFEFE"/>
        </w:rPr>
        <w:t xml:space="preserve">. </w:t>
      </w:r>
      <w:r w:rsidR="00CD3C3B" w:rsidRPr="00423B2F">
        <w:rPr>
          <w:rFonts w:asciiTheme="minorHAnsi" w:hAnsiTheme="minorHAnsi"/>
          <w:shd w:val="clear" w:color="auto" w:fill="FEFEFE"/>
        </w:rPr>
        <w:t>International guidelines</w:t>
      </w:r>
      <w:r w:rsidR="005B6169" w:rsidRPr="00423B2F">
        <w:rPr>
          <w:rFonts w:asciiTheme="minorHAnsi" w:hAnsiTheme="minorHAnsi"/>
          <w:shd w:val="clear" w:color="auto" w:fill="FEFEFE"/>
        </w:rPr>
        <w:t xml:space="preserve"> </w:t>
      </w:r>
      <w:r w:rsidR="00D338C1" w:rsidRPr="00423B2F">
        <w:rPr>
          <w:rFonts w:asciiTheme="minorHAnsi" w:hAnsiTheme="minorHAnsi"/>
          <w:shd w:val="clear" w:color="auto" w:fill="FEFEFE"/>
        </w:rPr>
        <w:t>advocate</w:t>
      </w:r>
      <w:r w:rsidR="00055274" w:rsidRPr="00423B2F">
        <w:rPr>
          <w:rFonts w:asciiTheme="minorHAnsi" w:hAnsiTheme="minorHAnsi"/>
          <w:shd w:val="clear" w:color="auto" w:fill="FEFEFE"/>
        </w:rPr>
        <w:t xml:space="preserve"> </w:t>
      </w:r>
      <w:r w:rsidR="00055274" w:rsidRPr="000132A8">
        <w:rPr>
          <w:rFonts w:asciiTheme="minorHAnsi" w:hAnsiTheme="minorHAnsi"/>
          <w:noProof/>
          <w:shd w:val="clear" w:color="auto" w:fill="FEFEFE"/>
        </w:rPr>
        <w:t>individual</w:t>
      </w:r>
      <w:r w:rsidR="00730282" w:rsidRPr="000132A8">
        <w:rPr>
          <w:rFonts w:asciiTheme="minorHAnsi" w:hAnsiTheme="minorHAnsi"/>
          <w:noProof/>
          <w:shd w:val="clear" w:color="auto" w:fill="FEFEFE"/>
        </w:rPr>
        <w:t>s</w:t>
      </w:r>
      <w:r w:rsidR="00055274" w:rsidRPr="00423B2F">
        <w:rPr>
          <w:rFonts w:asciiTheme="minorHAnsi" w:hAnsiTheme="minorHAnsi"/>
          <w:shd w:val="clear" w:color="auto" w:fill="FEFEFE"/>
        </w:rPr>
        <w:t xml:space="preserve"> </w:t>
      </w:r>
      <w:r w:rsidR="005B6169" w:rsidRPr="00423B2F">
        <w:rPr>
          <w:rFonts w:asciiTheme="minorHAnsi" w:hAnsiTheme="minorHAnsi"/>
          <w:shd w:val="clear" w:color="auto" w:fill="FEFEFE"/>
        </w:rPr>
        <w:t>with</w:t>
      </w:r>
      <w:r w:rsidR="00055274" w:rsidRPr="00423B2F">
        <w:rPr>
          <w:rFonts w:asciiTheme="minorHAnsi" w:hAnsiTheme="minorHAnsi"/>
          <w:shd w:val="clear" w:color="auto" w:fill="FEFEFE"/>
        </w:rPr>
        <w:t xml:space="preserve"> </w:t>
      </w:r>
      <w:r w:rsidR="00730282" w:rsidRPr="00423B2F">
        <w:rPr>
          <w:rFonts w:asciiTheme="minorHAnsi" w:hAnsiTheme="minorHAnsi"/>
          <w:shd w:val="clear" w:color="auto" w:fill="FEFEFE"/>
        </w:rPr>
        <w:t xml:space="preserve">knee </w:t>
      </w:r>
      <w:r w:rsidR="00055274" w:rsidRPr="00423B2F">
        <w:rPr>
          <w:rFonts w:asciiTheme="minorHAnsi" w:hAnsiTheme="minorHAnsi"/>
          <w:shd w:val="clear" w:color="auto" w:fill="FEFEFE"/>
        </w:rPr>
        <w:t xml:space="preserve">OA </w:t>
      </w:r>
      <w:r w:rsidR="00CD3C3B" w:rsidRPr="00423B2F">
        <w:rPr>
          <w:rFonts w:asciiTheme="minorHAnsi" w:hAnsiTheme="minorHAnsi"/>
          <w:shd w:val="clear" w:color="auto" w:fill="FEFEFE"/>
        </w:rPr>
        <w:t>to engage in physical a</w:t>
      </w:r>
      <w:r w:rsidR="00055274" w:rsidRPr="00423B2F">
        <w:rPr>
          <w:rFonts w:asciiTheme="minorHAnsi" w:hAnsiTheme="minorHAnsi"/>
          <w:shd w:val="clear" w:color="auto" w:fill="FEFEFE"/>
        </w:rPr>
        <w:t xml:space="preserve">ctivities and exercise </w:t>
      </w:r>
      <w:r w:rsidR="00893852">
        <w:rPr>
          <w:rFonts w:asciiTheme="minorHAnsi" w:hAnsiTheme="minorHAnsi"/>
          <w:shd w:val="clear" w:color="auto" w:fill="FEFEFE"/>
        </w:rPr>
        <w:t>program</w:t>
      </w:r>
      <w:r w:rsidR="007A5C5A" w:rsidRPr="00423B2F">
        <w:rPr>
          <w:rFonts w:asciiTheme="minorHAnsi" w:hAnsiTheme="minorHAnsi"/>
          <w:shd w:val="clear" w:color="auto" w:fill="FEFEFE"/>
        </w:rPr>
        <w:t>s</w:t>
      </w:r>
      <w:r w:rsidR="00055274" w:rsidRPr="00423B2F">
        <w:rPr>
          <w:rFonts w:asciiTheme="minorHAnsi" w:hAnsiTheme="minorHAnsi"/>
          <w:shd w:val="clear" w:color="auto" w:fill="FEFEFE"/>
        </w:rPr>
        <w:t xml:space="preserve"> </w:t>
      </w:r>
      <w:r w:rsidR="00CD3C3B" w:rsidRPr="00423B2F">
        <w:rPr>
          <w:rFonts w:asciiTheme="minorHAnsi" w:hAnsiTheme="minorHAnsi"/>
          <w:shd w:val="clear" w:color="auto" w:fill="FEFEFE"/>
        </w:rPr>
        <w:t xml:space="preserve">to </w:t>
      </w:r>
      <w:r w:rsidR="00055274" w:rsidRPr="00423B2F">
        <w:rPr>
          <w:rFonts w:asciiTheme="minorHAnsi" w:hAnsiTheme="minorHAnsi"/>
          <w:shd w:val="clear" w:color="auto" w:fill="FEFEFE"/>
        </w:rPr>
        <w:t xml:space="preserve">relieve the symptoms and </w:t>
      </w:r>
      <w:r w:rsidR="005F1991">
        <w:rPr>
          <w:rFonts w:asciiTheme="minorHAnsi" w:hAnsiTheme="minorHAnsi"/>
          <w:shd w:val="clear" w:color="auto" w:fill="FEFEFE"/>
        </w:rPr>
        <w:t xml:space="preserve">to </w:t>
      </w:r>
      <w:r w:rsidR="00055274" w:rsidRPr="00423B2F">
        <w:rPr>
          <w:rFonts w:asciiTheme="minorHAnsi" w:hAnsiTheme="minorHAnsi"/>
          <w:shd w:val="clear" w:color="auto" w:fill="FEFEFE"/>
        </w:rPr>
        <w:t>improve muscle strength, joint range</w:t>
      </w:r>
      <w:r w:rsidR="005B6169" w:rsidRPr="00423B2F">
        <w:rPr>
          <w:rFonts w:asciiTheme="minorHAnsi" w:hAnsiTheme="minorHAnsi"/>
          <w:shd w:val="clear" w:color="auto" w:fill="FEFEFE"/>
        </w:rPr>
        <w:t xml:space="preserve"> of motion</w:t>
      </w:r>
      <w:r w:rsidR="005F1991">
        <w:rPr>
          <w:rFonts w:asciiTheme="minorHAnsi" w:hAnsiTheme="minorHAnsi"/>
          <w:shd w:val="clear" w:color="auto" w:fill="FEFEFE"/>
        </w:rPr>
        <w:t>,</w:t>
      </w:r>
      <w:r w:rsidR="005B6169" w:rsidRPr="00423B2F">
        <w:rPr>
          <w:rFonts w:asciiTheme="minorHAnsi" w:hAnsiTheme="minorHAnsi"/>
          <w:shd w:val="clear" w:color="auto" w:fill="FEFEFE"/>
        </w:rPr>
        <w:t xml:space="preserve"> and aerobic fitness </w:t>
      </w:r>
      <w:r w:rsidR="00EE5F73">
        <w:rPr>
          <w:rFonts w:asciiTheme="minorHAnsi" w:hAnsiTheme="minorHAnsi"/>
          <w:shd w:val="clear" w:color="auto" w:fill="FEFEFE"/>
        </w:rPr>
        <w:t>[16, 17</w:t>
      </w:r>
      <w:r w:rsidR="00137CDD" w:rsidRPr="00423B2F">
        <w:rPr>
          <w:rFonts w:asciiTheme="minorHAnsi" w:hAnsiTheme="minorHAnsi"/>
          <w:shd w:val="clear" w:color="auto" w:fill="FEFEFE"/>
        </w:rPr>
        <w:t>]</w:t>
      </w:r>
      <w:r w:rsidR="00BA4797" w:rsidRPr="00423B2F">
        <w:rPr>
          <w:rFonts w:asciiTheme="minorHAnsi" w:hAnsiTheme="minorHAnsi"/>
          <w:shd w:val="clear" w:color="auto" w:fill="FEFEFE"/>
        </w:rPr>
        <w:t>.</w:t>
      </w:r>
      <w:r w:rsidR="00742A1B">
        <w:rPr>
          <w:rFonts w:asciiTheme="minorHAnsi" w:hAnsiTheme="minorHAnsi"/>
          <w:color w:val="1A1718"/>
          <w:lang w:eastAsia="en-PH"/>
        </w:rPr>
        <w:t xml:space="preserve"> D</w:t>
      </w:r>
      <w:r w:rsidRPr="00423B2F">
        <w:rPr>
          <w:rFonts w:asciiTheme="minorHAnsi" w:hAnsiTheme="minorHAnsi"/>
          <w:color w:val="1A1718"/>
          <w:lang w:eastAsia="en-PH"/>
        </w:rPr>
        <w:t>oing</w:t>
      </w:r>
      <w:r w:rsidR="00D64AA1" w:rsidRPr="00423B2F">
        <w:rPr>
          <w:rFonts w:asciiTheme="minorHAnsi" w:hAnsiTheme="minorHAnsi"/>
          <w:color w:val="1A1718"/>
          <w:lang w:eastAsia="en-PH"/>
        </w:rPr>
        <w:t xml:space="preserve"> </w:t>
      </w:r>
      <w:r w:rsidR="00FB2D82" w:rsidRPr="00423B2F">
        <w:rPr>
          <w:rFonts w:asciiTheme="minorHAnsi" w:hAnsiTheme="minorHAnsi"/>
          <w:noProof/>
          <w:shd w:val="clear" w:color="auto" w:fill="FEFEFE"/>
        </w:rPr>
        <w:t>exercise</w:t>
      </w:r>
      <w:r w:rsidR="00FB2D82" w:rsidRPr="00423B2F">
        <w:rPr>
          <w:rFonts w:asciiTheme="minorHAnsi" w:hAnsiTheme="minorHAnsi"/>
          <w:shd w:val="clear" w:color="auto" w:fill="FEFEFE"/>
        </w:rPr>
        <w:t xml:space="preserve"> in </w:t>
      </w:r>
      <w:r w:rsidR="0001512A" w:rsidRPr="00423B2F">
        <w:rPr>
          <w:rFonts w:asciiTheme="minorHAnsi" w:hAnsiTheme="minorHAnsi"/>
          <w:shd w:val="clear" w:color="auto" w:fill="FEFEFE"/>
        </w:rPr>
        <w:t xml:space="preserve">a </w:t>
      </w:r>
      <w:r w:rsidR="00FB2D82" w:rsidRPr="00423B2F">
        <w:rPr>
          <w:rFonts w:asciiTheme="minorHAnsi" w:hAnsiTheme="minorHAnsi"/>
          <w:shd w:val="clear" w:color="auto" w:fill="FEFEFE"/>
        </w:rPr>
        <w:t xml:space="preserve">supervised group, </w:t>
      </w:r>
      <w:r w:rsidR="00FB2D82" w:rsidRPr="00423B2F">
        <w:rPr>
          <w:rFonts w:asciiTheme="minorHAnsi" w:hAnsiTheme="minorHAnsi"/>
          <w:noProof/>
          <w:shd w:val="clear" w:color="auto" w:fill="FEFEFE"/>
        </w:rPr>
        <w:t>practi</w:t>
      </w:r>
      <w:r w:rsidRPr="00423B2F">
        <w:rPr>
          <w:rFonts w:asciiTheme="minorHAnsi" w:hAnsiTheme="minorHAnsi"/>
          <w:noProof/>
          <w:shd w:val="clear" w:color="auto" w:fill="FEFEFE"/>
        </w:rPr>
        <w:t>s</w:t>
      </w:r>
      <w:r w:rsidR="00FB2D82" w:rsidRPr="00423B2F">
        <w:rPr>
          <w:rFonts w:asciiTheme="minorHAnsi" w:hAnsiTheme="minorHAnsi"/>
          <w:noProof/>
          <w:shd w:val="clear" w:color="auto" w:fill="FEFEFE"/>
        </w:rPr>
        <w:t>ing</w:t>
      </w:r>
      <w:r w:rsidR="00FB2D82" w:rsidRPr="00423B2F">
        <w:rPr>
          <w:rFonts w:asciiTheme="minorHAnsi" w:hAnsiTheme="minorHAnsi"/>
          <w:shd w:val="clear" w:color="auto" w:fill="FEFEFE"/>
        </w:rPr>
        <w:t xml:space="preserve"> Tai Chi</w:t>
      </w:r>
      <w:r w:rsidR="00253CE2">
        <w:rPr>
          <w:rFonts w:asciiTheme="minorHAnsi" w:hAnsiTheme="minorHAnsi"/>
          <w:shd w:val="clear" w:color="auto" w:fill="FEFEFE"/>
        </w:rPr>
        <w:t>,</w:t>
      </w:r>
      <w:r w:rsidR="00FB2D82" w:rsidRPr="00423B2F">
        <w:rPr>
          <w:rFonts w:asciiTheme="minorHAnsi" w:hAnsiTheme="minorHAnsi"/>
          <w:shd w:val="clear" w:color="auto" w:fill="FEFEFE"/>
        </w:rPr>
        <w:t xml:space="preserve"> and participating in physical activit</w:t>
      </w:r>
      <w:r w:rsidR="00803514" w:rsidRPr="00423B2F">
        <w:rPr>
          <w:rFonts w:asciiTheme="minorHAnsi" w:hAnsiTheme="minorHAnsi"/>
          <w:shd w:val="clear" w:color="auto" w:fill="FEFEFE"/>
        </w:rPr>
        <w:t>ies</w:t>
      </w:r>
      <w:r w:rsidR="00FB2D82" w:rsidRPr="00423B2F">
        <w:rPr>
          <w:rFonts w:asciiTheme="minorHAnsi" w:hAnsiTheme="minorHAnsi"/>
          <w:shd w:val="clear" w:color="auto" w:fill="FEFEFE"/>
        </w:rPr>
        <w:t xml:space="preserve"> such as walking </w:t>
      </w:r>
      <w:r w:rsidR="00FB2D82" w:rsidRPr="000132A8">
        <w:rPr>
          <w:rFonts w:asciiTheme="minorHAnsi" w:hAnsiTheme="minorHAnsi"/>
          <w:noProof/>
          <w:shd w:val="clear" w:color="auto" w:fill="FEFEFE"/>
        </w:rPr>
        <w:t>ha</w:t>
      </w:r>
      <w:r w:rsidR="000132A8">
        <w:rPr>
          <w:rFonts w:asciiTheme="minorHAnsi" w:hAnsiTheme="minorHAnsi"/>
          <w:noProof/>
          <w:shd w:val="clear" w:color="auto" w:fill="FEFEFE"/>
        </w:rPr>
        <w:t>s</w:t>
      </w:r>
      <w:r w:rsidR="00FB2D82" w:rsidRPr="00423B2F">
        <w:rPr>
          <w:rFonts w:asciiTheme="minorHAnsi" w:hAnsiTheme="minorHAnsi"/>
          <w:shd w:val="clear" w:color="auto" w:fill="FEFEFE"/>
        </w:rPr>
        <w:t xml:space="preserve"> been proven effective</w:t>
      </w:r>
      <w:r w:rsidR="00EE5F73">
        <w:rPr>
          <w:rFonts w:asciiTheme="minorHAnsi" w:hAnsiTheme="minorHAnsi"/>
          <w:shd w:val="clear" w:color="auto" w:fill="FEFEFE"/>
        </w:rPr>
        <w:t xml:space="preserve"> [18</w:t>
      </w:r>
      <w:r w:rsidR="00137CDD" w:rsidRPr="00423B2F">
        <w:rPr>
          <w:rFonts w:asciiTheme="minorHAnsi" w:hAnsiTheme="minorHAnsi"/>
          <w:shd w:val="clear" w:color="auto" w:fill="FEFEFE"/>
        </w:rPr>
        <w:t>,</w:t>
      </w:r>
      <w:r w:rsidR="00D64AA1" w:rsidRPr="00423B2F">
        <w:rPr>
          <w:rFonts w:asciiTheme="minorHAnsi" w:hAnsiTheme="minorHAnsi"/>
          <w:shd w:val="clear" w:color="auto" w:fill="FEFEFE"/>
        </w:rPr>
        <w:t xml:space="preserve"> </w:t>
      </w:r>
      <w:r w:rsidR="00EE5F73">
        <w:rPr>
          <w:rFonts w:asciiTheme="minorHAnsi" w:hAnsiTheme="minorHAnsi"/>
          <w:shd w:val="clear" w:color="auto" w:fill="FEFEFE"/>
        </w:rPr>
        <w:t>19</w:t>
      </w:r>
      <w:r w:rsidR="00137CDD" w:rsidRPr="00423B2F">
        <w:rPr>
          <w:rFonts w:asciiTheme="minorHAnsi" w:hAnsiTheme="minorHAnsi"/>
          <w:shd w:val="clear" w:color="auto" w:fill="FEFEFE"/>
        </w:rPr>
        <w:t>]</w:t>
      </w:r>
      <w:r w:rsidR="00FB2D82" w:rsidRPr="00423B2F">
        <w:rPr>
          <w:rFonts w:asciiTheme="minorHAnsi" w:hAnsiTheme="minorHAnsi"/>
          <w:shd w:val="clear" w:color="auto" w:fill="FEFEFE"/>
        </w:rPr>
        <w:t>.</w:t>
      </w:r>
      <w:r w:rsidR="00FB2D82" w:rsidRPr="00423B2F">
        <w:rPr>
          <w:rFonts w:asciiTheme="minorHAnsi" w:hAnsiTheme="minorHAnsi"/>
          <w:color w:val="1A1718"/>
          <w:lang w:eastAsia="en-PH"/>
        </w:rPr>
        <w:t xml:space="preserve"> </w:t>
      </w:r>
      <w:r w:rsidR="0001512A" w:rsidRPr="00423B2F">
        <w:rPr>
          <w:rFonts w:asciiTheme="minorHAnsi" w:hAnsiTheme="minorHAnsi"/>
          <w:noProof/>
          <w:color w:val="1A1718"/>
          <w:lang w:eastAsia="en-PH"/>
        </w:rPr>
        <w:t xml:space="preserve">However, there are </w:t>
      </w:r>
      <w:r w:rsidR="00EF71BF" w:rsidRPr="00423B2F">
        <w:rPr>
          <w:rFonts w:asciiTheme="minorHAnsi" w:hAnsiTheme="minorHAnsi"/>
          <w:noProof/>
          <w:color w:val="1A1718"/>
          <w:lang w:eastAsia="en-PH"/>
        </w:rPr>
        <w:t xml:space="preserve">alternative </w:t>
      </w:r>
      <w:r w:rsidR="00BA4797" w:rsidRPr="00423B2F">
        <w:rPr>
          <w:rFonts w:asciiTheme="minorHAnsi" w:hAnsiTheme="minorHAnsi"/>
          <w:noProof/>
          <w:color w:val="1A1718"/>
          <w:lang w:eastAsia="en-PH"/>
        </w:rPr>
        <w:t xml:space="preserve">treatments that can </w:t>
      </w:r>
      <w:r w:rsidR="00BA4797" w:rsidRPr="000132A8">
        <w:rPr>
          <w:rFonts w:asciiTheme="minorHAnsi" w:hAnsiTheme="minorHAnsi"/>
          <w:noProof/>
          <w:color w:val="1A1718"/>
          <w:lang w:eastAsia="en-PH"/>
        </w:rPr>
        <w:t>be used</w:t>
      </w:r>
      <w:r w:rsidR="00BA4797" w:rsidRPr="00423B2F">
        <w:rPr>
          <w:rFonts w:asciiTheme="minorHAnsi" w:hAnsiTheme="minorHAnsi"/>
          <w:color w:val="1A1718"/>
          <w:lang w:eastAsia="en-PH"/>
        </w:rPr>
        <w:t xml:space="preserve"> </w:t>
      </w:r>
      <w:r w:rsidR="008E1766" w:rsidRPr="00423B2F">
        <w:rPr>
          <w:rFonts w:asciiTheme="minorHAnsi" w:hAnsiTheme="minorHAnsi"/>
          <w:color w:val="1A1718"/>
          <w:lang w:eastAsia="en-PH"/>
        </w:rPr>
        <w:t>that may provide</w:t>
      </w:r>
      <w:r w:rsidR="00EF71BF" w:rsidRPr="00423B2F">
        <w:rPr>
          <w:rFonts w:asciiTheme="minorHAnsi" w:hAnsiTheme="minorHAnsi"/>
          <w:color w:val="1A1718"/>
          <w:lang w:eastAsia="en-PH"/>
        </w:rPr>
        <w:t xml:space="preserve"> </w:t>
      </w:r>
      <w:r w:rsidR="00957838" w:rsidRPr="00423B2F">
        <w:rPr>
          <w:rFonts w:asciiTheme="minorHAnsi" w:hAnsiTheme="minorHAnsi"/>
          <w:color w:val="1A1718"/>
          <w:lang w:eastAsia="en-PH"/>
        </w:rPr>
        <w:t>possible</w:t>
      </w:r>
      <w:r w:rsidR="00BA4797" w:rsidRPr="00423B2F">
        <w:rPr>
          <w:rFonts w:asciiTheme="minorHAnsi" w:hAnsiTheme="minorHAnsi"/>
          <w:color w:val="1A1718"/>
          <w:lang w:eastAsia="en-PH"/>
        </w:rPr>
        <w:t xml:space="preserve"> therapeutic and rehabilitative effect in a novel and </w:t>
      </w:r>
      <w:r w:rsidR="008E1766" w:rsidRPr="00423B2F">
        <w:rPr>
          <w:rFonts w:asciiTheme="minorHAnsi" w:hAnsiTheme="minorHAnsi"/>
          <w:color w:val="1A1718"/>
          <w:lang w:eastAsia="en-PH"/>
        </w:rPr>
        <w:t>engaging</w:t>
      </w:r>
      <w:r w:rsidR="00BA4797" w:rsidRPr="00423B2F">
        <w:rPr>
          <w:rFonts w:asciiTheme="minorHAnsi" w:hAnsiTheme="minorHAnsi"/>
          <w:color w:val="1A1718"/>
          <w:lang w:eastAsia="en-PH"/>
        </w:rPr>
        <w:t xml:space="preserve"> way. </w:t>
      </w:r>
    </w:p>
    <w:p w14:paraId="0610D977" w14:textId="273906B7" w:rsidR="003C184D" w:rsidRDefault="00CA3D0E" w:rsidP="00056F62">
      <w:pPr>
        <w:pStyle w:val="NormalWeb"/>
        <w:shd w:val="clear" w:color="auto" w:fill="FFFFFF"/>
        <w:spacing w:line="360" w:lineRule="auto"/>
        <w:jc w:val="both"/>
        <w:rPr>
          <w:rFonts w:asciiTheme="minorHAnsi" w:eastAsia="Calibri" w:hAnsiTheme="minorHAnsi"/>
        </w:rPr>
      </w:pPr>
      <w:r w:rsidRPr="005A63A6">
        <w:rPr>
          <w:rFonts w:asciiTheme="minorHAnsi" w:hAnsiTheme="minorHAnsi"/>
        </w:rPr>
        <w:t>Exergaming (</w:t>
      </w:r>
      <w:r w:rsidRPr="005A63A6">
        <w:rPr>
          <w:rFonts w:asciiTheme="minorHAnsi" w:hAnsiTheme="minorHAnsi"/>
          <w:i/>
        </w:rPr>
        <w:t>exercise + gaming</w:t>
      </w:r>
      <w:r w:rsidR="00742A1B" w:rsidRPr="005A63A6">
        <w:rPr>
          <w:rFonts w:asciiTheme="minorHAnsi" w:hAnsiTheme="minorHAnsi"/>
        </w:rPr>
        <w:t xml:space="preserve">), </w:t>
      </w:r>
      <w:r w:rsidRPr="005A63A6">
        <w:rPr>
          <w:rFonts w:asciiTheme="minorHAnsi" w:hAnsiTheme="minorHAnsi"/>
        </w:rPr>
        <w:t>active video games or gamification show</w:t>
      </w:r>
      <w:r w:rsidR="001E448C" w:rsidRPr="005A63A6">
        <w:rPr>
          <w:rFonts w:asciiTheme="minorHAnsi" w:hAnsiTheme="minorHAnsi"/>
        </w:rPr>
        <w:t>ed</w:t>
      </w:r>
      <w:r w:rsidRPr="005A63A6">
        <w:rPr>
          <w:rFonts w:asciiTheme="minorHAnsi" w:hAnsiTheme="minorHAnsi"/>
        </w:rPr>
        <w:t xml:space="preserve"> pot</w:t>
      </w:r>
      <w:r w:rsidR="00957838" w:rsidRPr="005A63A6">
        <w:rPr>
          <w:rFonts w:asciiTheme="minorHAnsi" w:hAnsiTheme="minorHAnsi"/>
        </w:rPr>
        <w:t>ential</w:t>
      </w:r>
      <w:r w:rsidR="00742A1B" w:rsidRPr="005A63A6">
        <w:rPr>
          <w:rFonts w:asciiTheme="minorHAnsi" w:hAnsiTheme="minorHAnsi"/>
        </w:rPr>
        <w:t xml:space="preserve"> use </w:t>
      </w:r>
      <w:r w:rsidR="00A2338B" w:rsidRPr="005A63A6">
        <w:rPr>
          <w:rFonts w:asciiTheme="minorHAnsi" w:hAnsiTheme="minorHAnsi"/>
        </w:rPr>
        <w:t>for</w:t>
      </w:r>
      <w:r w:rsidR="00957838" w:rsidRPr="005A63A6">
        <w:rPr>
          <w:rFonts w:asciiTheme="minorHAnsi" w:hAnsiTheme="minorHAnsi"/>
        </w:rPr>
        <w:t xml:space="preserve"> improving</w:t>
      </w:r>
      <w:r w:rsidR="001E448C" w:rsidRPr="005A63A6">
        <w:rPr>
          <w:rFonts w:asciiTheme="minorHAnsi" w:hAnsiTheme="minorHAnsi"/>
        </w:rPr>
        <w:t xml:space="preserve"> postural balance in older adults </w:t>
      </w:r>
      <w:r w:rsidR="005F1991" w:rsidRPr="005A63A6">
        <w:rPr>
          <w:rFonts w:asciiTheme="minorHAnsi" w:hAnsiTheme="minorHAnsi"/>
        </w:rPr>
        <w:t>[20-23</w:t>
      </w:r>
      <w:r w:rsidR="00137CDD" w:rsidRPr="005A63A6">
        <w:rPr>
          <w:rFonts w:asciiTheme="minorHAnsi" w:hAnsiTheme="minorHAnsi"/>
        </w:rPr>
        <w:t>]</w:t>
      </w:r>
      <w:r w:rsidR="00957838" w:rsidRPr="005A63A6">
        <w:rPr>
          <w:rFonts w:asciiTheme="minorHAnsi" w:hAnsiTheme="minorHAnsi"/>
        </w:rPr>
        <w:t>.</w:t>
      </w:r>
      <w:r w:rsidR="00957838" w:rsidRPr="005A63A6">
        <w:rPr>
          <w:rFonts w:asciiTheme="minorHAnsi" w:eastAsia="Calibri" w:hAnsiTheme="minorHAnsi"/>
        </w:rPr>
        <w:t xml:space="preserve"> </w:t>
      </w:r>
      <w:r w:rsidR="00253CE2" w:rsidRPr="00423B2F">
        <w:rPr>
          <w:rFonts w:asciiTheme="minorHAnsi" w:hAnsiTheme="minorHAnsi" w:cs="Arial"/>
        </w:rPr>
        <w:t xml:space="preserve">Preliminary evidence supports using exergaming to improve balance, physical function, and </w:t>
      </w:r>
      <w:r w:rsidR="00253CE2" w:rsidRPr="00D26059">
        <w:rPr>
          <w:rFonts w:asciiTheme="minorHAnsi" w:hAnsiTheme="minorHAnsi" w:cs="Arial"/>
          <w:noProof/>
        </w:rPr>
        <w:t>reduce</w:t>
      </w:r>
      <w:r w:rsidR="000132A8">
        <w:rPr>
          <w:rFonts w:asciiTheme="minorHAnsi" w:hAnsiTheme="minorHAnsi" w:cs="Arial"/>
          <w:noProof/>
        </w:rPr>
        <w:t xml:space="preserve"> the</w:t>
      </w:r>
      <w:r w:rsidR="00253CE2" w:rsidRPr="00423B2F">
        <w:rPr>
          <w:rFonts w:asciiTheme="minorHAnsi" w:hAnsiTheme="minorHAnsi" w:cs="Arial"/>
        </w:rPr>
        <w:t xml:space="preserve"> </w:t>
      </w:r>
      <w:r w:rsidR="00253CE2" w:rsidRPr="000132A8">
        <w:rPr>
          <w:rFonts w:asciiTheme="minorHAnsi" w:hAnsiTheme="minorHAnsi" w:cs="Arial"/>
          <w:noProof/>
        </w:rPr>
        <w:t>risk</w:t>
      </w:r>
      <w:r w:rsidR="00253CE2">
        <w:rPr>
          <w:rFonts w:asciiTheme="minorHAnsi" w:hAnsiTheme="minorHAnsi" w:cs="Arial"/>
        </w:rPr>
        <w:t xml:space="preserve"> of falling</w:t>
      </w:r>
      <w:r w:rsidR="00253CE2" w:rsidRPr="00423B2F">
        <w:rPr>
          <w:rFonts w:asciiTheme="minorHAnsi" w:hAnsiTheme="minorHAnsi" w:cs="Arial"/>
        </w:rPr>
        <w:t xml:space="preserve"> in </w:t>
      </w:r>
      <w:r w:rsidR="00253CE2">
        <w:rPr>
          <w:rFonts w:asciiTheme="minorHAnsi" w:hAnsiTheme="minorHAnsi" w:cs="Arial"/>
        </w:rPr>
        <w:t xml:space="preserve">this </w:t>
      </w:r>
      <w:r w:rsidR="00253CE2" w:rsidRPr="00423B2F">
        <w:rPr>
          <w:rFonts w:asciiTheme="minorHAnsi" w:hAnsiTheme="minorHAnsi" w:cs="Arial"/>
        </w:rPr>
        <w:t xml:space="preserve">healthy </w:t>
      </w:r>
      <w:r w:rsidR="00253CE2" w:rsidRPr="00F930CA">
        <w:rPr>
          <w:rFonts w:asciiTheme="minorHAnsi" w:hAnsiTheme="minorHAnsi" w:cs="Arial"/>
        </w:rPr>
        <w:t>older adult group [22, 23].</w:t>
      </w:r>
      <w:r w:rsidR="00957838" w:rsidRPr="00F930CA">
        <w:rPr>
          <w:rFonts w:asciiTheme="minorHAnsi" w:eastAsia="Calibri" w:hAnsiTheme="minorHAnsi"/>
        </w:rPr>
        <w:t>Commercially</w:t>
      </w:r>
      <w:r w:rsidR="005F1991" w:rsidRPr="00F930CA">
        <w:rPr>
          <w:rFonts w:asciiTheme="minorHAnsi" w:eastAsia="Calibri" w:hAnsiTheme="minorHAnsi"/>
        </w:rPr>
        <w:t xml:space="preserve"> available or off-the-shelf game-based system</w:t>
      </w:r>
      <w:r w:rsidR="00957838" w:rsidRPr="00F930CA">
        <w:rPr>
          <w:rFonts w:asciiTheme="minorHAnsi" w:eastAsia="Calibri" w:hAnsiTheme="minorHAnsi"/>
        </w:rPr>
        <w:t xml:space="preserve"> such as Nintendo Wii Fit™</w:t>
      </w:r>
      <w:r w:rsidR="001E448C" w:rsidRPr="00F930CA">
        <w:rPr>
          <w:rFonts w:asciiTheme="minorHAnsi" w:eastAsia="Calibri" w:hAnsiTheme="minorHAnsi"/>
          <w:noProof/>
        </w:rPr>
        <w:t xml:space="preserve"> and Sony X-box Kinect™ </w:t>
      </w:r>
      <w:r w:rsidR="001E448C" w:rsidRPr="00F930CA">
        <w:rPr>
          <w:rFonts w:asciiTheme="minorHAnsi" w:eastAsia="Calibri" w:hAnsiTheme="minorHAnsi"/>
        </w:rPr>
        <w:t xml:space="preserve">are </w:t>
      </w:r>
      <w:r w:rsidR="00957838" w:rsidRPr="00F930CA">
        <w:rPr>
          <w:rFonts w:asciiTheme="minorHAnsi" w:eastAsia="Calibri" w:hAnsiTheme="minorHAnsi"/>
        </w:rPr>
        <w:t xml:space="preserve">popular since </w:t>
      </w:r>
      <w:r w:rsidR="00253CE2" w:rsidRPr="00F930CA">
        <w:rPr>
          <w:rFonts w:asciiTheme="minorHAnsi" w:eastAsia="Calibri" w:hAnsiTheme="minorHAnsi"/>
        </w:rPr>
        <w:t>they are</w:t>
      </w:r>
      <w:r w:rsidR="00957838" w:rsidRPr="00F930CA">
        <w:rPr>
          <w:rFonts w:asciiTheme="minorHAnsi" w:eastAsia="Calibri" w:hAnsiTheme="minorHAnsi"/>
        </w:rPr>
        <w:t xml:space="preserve"> low-cost compared to </w:t>
      </w:r>
      <w:r w:rsidR="00957838" w:rsidRPr="00F930CA">
        <w:rPr>
          <w:rFonts w:asciiTheme="minorHAnsi" w:eastAsia="Calibri" w:hAnsiTheme="minorHAnsi"/>
          <w:noProof/>
        </w:rPr>
        <w:t>other virtual reality tool</w:t>
      </w:r>
      <w:r w:rsidR="00A64051" w:rsidRPr="00F930CA">
        <w:rPr>
          <w:rFonts w:asciiTheme="minorHAnsi" w:eastAsia="Calibri" w:hAnsiTheme="minorHAnsi"/>
          <w:noProof/>
        </w:rPr>
        <w:t>s</w:t>
      </w:r>
      <w:r w:rsidR="008764CB" w:rsidRPr="00F930CA">
        <w:rPr>
          <w:rFonts w:asciiTheme="minorHAnsi" w:eastAsia="Calibri" w:hAnsiTheme="minorHAnsi"/>
        </w:rPr>
        <w:t xml:space="preserve"> [20, 21</w:t>
      </w:r>
      <w:r w:rsidR="00137CDD" w:rsidRPr="00F930CA">
        <w:rPr>
          <w:rFonts w:asciiTheme="minorHAnsi" w:eastAsia="Calibri" w:hAnsiTheme="minorHAnsi"/>
        </w:rPr>
        <w:t>]</w:t>
      </w:r>
      <w:r w:rsidR="00957838" w:rsidRPr="00F930CA">
        <w:rPr>
          <w:rFonts w:asciiTheme="minorHAnsi" w:eastAsia="Calibri" w:hAnsiTheme="minorHAnsi"/>
        </w:rPr>
        <w:t xml:space="preserve">. </w:t>
      </w:r>
      <w:r w:rsidR="00253CE2" w:rsidRPr="00F930CA">
        <w:rPr>
          <w:rFonts w:asciiTheme="minorHAnsi" w:eastAsia="Calibri" w:hAnsiTheme="minorHAnsi"/>
        </w:rPr>
        <w:t>S</w:t>
      </w:r>
      <w:r w:rsidR="005B6169" w:rsidRPr="00F930CA">
        <w:rPr>
          <w:rFonts w:asciiTheme="minorHAnsi" w:eastAsia="Calibri" w:hAnsiTheme="minorHAnsi"/>
        </w:rPr>
        <w:t xml:space="preserve">tudies have </w:t>
      </w:r>
      <w:r w:rsidR="00253CE2" w:rsidRPr="00F930CA">
        <w:rPr>
          <w:rFonts w:asciiTheme="minorHAnsi" w:eastAsia="Calibri" w:hAnsiTheme="minorHAnsi"/>
        </w:rPr>
        <w:t xml:space="preserve">also </w:t>
      </w:r>
      <w:r w:rsidR="005B6169" w:rsidRPr="00F930CA">
        <w:rPr>
          <w:rFonts w:asciiTheme="minorHAnsi" w:eastAsia="Calibri" w:hAnsiTheme="minorHAnsi"/>
        </w:rPr>
        <w:t>shown increase exercise adherence due</w:t>
      </w:r>
      <w:r w:rsidR="005B6169" w:rsidRPr="00423B2F">
        <w:rPr>
          <w:rFonts w:asciiTheme="minorHAnsi" w:eastAsia="Calibri" w:hAnsiTheme="minorHAnsi"/>
        </w:rPr>
        <w:t xml:space="preserve"> to the interaction and enjoyment components of which can </w:t>
      </w:r>
      <w:r w:rsidR="008764CB">
        <w:rPr>
          <w:rFonts w:asciiTheme="minorHAnsi" w:hAnsiTheme="minorHAnsi" w:cs="Arial"/>
          <w:shd w:val="clear" w:color="auto" w:fill="FEFEFE"/>
        </w:rPr>
        <w:t>increase exercise intentions [24, 25</w:t>
      </w:r>
      <w:r w:rsidR="005B6169" w:rsidRPr="00423B2F">
        <w:rPr>
          <w:rFonts w:asciiTheme="minorHAnsi" w:hAnsiTheme="minorHAnsi" w:cs="Arial"/>
          <w:shd w:val="clear" w:color="auto" w:fill="FEFEFE"/>
        </w:rPr>
        <w:t>].</w:t>
      </w:r>
    </w:p>
    <w:p w14:paraId="152CD978" w14:textId="0DE64052" w:rsidR="003C184D" w:rsidRDefault="003C184D" w:rsidP="003C184D">
      <w:pPr>
        <w:spacing w:line="360" w:lineRule="auto"/>
        <w:jc w:val="both"/>
      </w:pPr>
      <w:r>
        <w:rPr>
          <w:rFonts w:asciiTheme="minorHAnsi" w:eastAsia="Calibri" w:hAnsiTheme="minorHAnsi"/>
        </w:rPr>
        <w:t>Despite t</w:t>
      </w:r>
      <w:r w:rsidRPr="00423B2F">
        <w:rPr>
          <w:rFonts w:asciiTheme="minorHAnsi" w:eastAsia="Calibri" w:hAnsiTheme="minorHAnsi"/>
        </w:rPr>
        <w:t>he fun component of the games</w:t>
      </w:r>
      <w:r>
        <w:rPr>
          <w:rFonts w:asciiTheme="minorHAnsi" w:eastAsia="Calibri" w:hAnsiTheme="minorHAnsi"/>
        </w:rPr>
        <w:t xml:space="preserve"> used in exergaming which</w:t>
      </w:r>
      <w:r w:rsidRPr="00423B2F">
        <w:rPr>
          <w:rFonts w:asciiTheme="minorHAnsi" w:eastAsia="Calibri" w:hAnsiTheme="minorHAnsi"/>
        </w:rPr>
        <w:t xml:space="preserve"> simulate</w:t>
      </w:r>
      <w:r>
        <w:rPr>
          <w:rFonts w:asciiTheme="minorHAnsi" w:eastAsia="Calibri" w:hAnsiTheme="minorHAnsi"/>
        </w:rPr>
        <w:t>s</w:t>
      </w:r>
      <w:r w:rsidRPr="00423B2F">
        <w:rPr>
          <w:rFonts w:asciiTheme="minorHAnsi" w:eastAsia="Calibri" w:hAnsiTheme="minorHAnsi"/>
        </w:rPr>
        <w:t xml:space="preserve"> feedback and encourage</w:t>
      </w:r>
      <w:r>
        <w:rPr>
          <w:rFonts w:asciiTheme="minorHAnsi" w:eastAsia="Calibri" w:hAnsiTheme="minorHAnsi"/>
        </w:rPr>
        <w:t>s</w:t>
      </w:r>
      <w:r w:rsidRPr="00423B2F">
        <w:rPr>
          <w:rFonts w:asciiTheme="minorHAnsi" w:eastAsia="Calibri" w:hAnsiTheme="minorHAnsi"/>
        </w:rPr>
        <w:t xml:space="preserve"> individuals to perform </w:t>
      </w:r>
      <w:r w:rsidRPr="009C09FC">
        <w:rPr>
          <w:rFonts w:asciiTheme="minorHAnsi" w:eastAsia="Calibri" w:hAnsiTheme="minorHAnsi"/>
          <w:noProof/>
        </w:rPr>
        <w:t>exercise</w:t>
      </w:r>
      <w:r>
        <w:rPr>
          <w:rFonts w:asciiTheme="minorHAnsi" w:eastAsia="Calibri" w:hAnsiTheme="minorHAnsi"/>
          <w:noProof/>
        </w:rPr>
        <w:t>s</w:t>
      </w:r>
      <w:r>
        <w:rPr>
          <w:rFonts w:asciiTheme="minorHAnsi" w:eastAsia="Calibri" w:hAnsiTheme="minorHAnsi"/>
        </w:rPr>
        <w:t xml:space="preserve">, parameters </w:t>
      </w:r>
      <w:r>
        <w:rPr>
          <w:rFonts w:asciiTheme="minorHAnsi" w:eastAsia="Calibri" w:hAnsiTheme="minorHAnsi"/>
          <w:noProof/>
        </w:rPr>
        <w:t>using exergaming</w:t>
      </w:r>
      <w:r>
        <w:rPr>
          <w:rFonts w:asciiTheme="minorHAnsi" w:eastAsia="Calibri" w:hAnsiTheme="minorHAnsi"/>
        </w:rPr>
        <w:t xml:space="preserve"> to target improvements in balance have not yet been established [22, 23]. </w:t>
      </w:r>
      <w:r w:rsidRPr="00423B2F">
        <w:rPr>
          <w:rFonts w:asciiTheme="minorHAnsi" w:eastAsia="Calibri" w:hAnsiTheme="minorHAnsi"/>
          <w:noProof/>
        </w:rPr>
        <w:t xml:space="preserve">A narrative review was conducted to </w:t>
      </w:r>
      <w:r w:rsidRPr="00D26059">
        <w:rPr>
          <w:rFonts w:asciiTheme="minorHAnsi" w:eastAsia="Calibri" w:hAnsiTheme="minorHAnsi"/>
          <w:noProof/>
        </w:rPr>
        <w:t>synthesi</w:t>
      </w:r>
      <w:r>
        <w:rPr>
          <w:rFonts w:asciiTheme="minorHAnsi" w:eastAsia="Calibri" w:hAnsiTheme="minorHAnsi"/>
          <w:noProof/>
        </w:rPr>
        <w:t>s</w:t>
      </w:r>
      <w:r w:rsidRPr="00D26059">
        <w:rPr>
          <w:rFonts w:asciiTheme="minorHAnsi" w:eastAsia="Calibri" w:hAnsiTheme="minorHAnsi"/>
          <w:noProof/>
        </w:rPr>
        <w:t>e</w:t>
      </w:r>
      <w:r w:rsidRPr="00423B2F">
        <w:rPr>
          <w:rFonts w:asciiTheme="minorHAnsi" w:eastAsia="Calibri" w:hAnsiTheme="minorHAnsi"/>
          <w:noProof/>
        </w:rPr>
        <w:t xml:space="preserve"> published </w:t>
      </w:r>
      <w:r w:rsidRPr="00D26059">
        <w:rPr>
          <w:rFonts w:asciiTheme="minorHAnsi" w:eastAsia="Calibri" w:hAnsiTheme="minorHAnsi"/>
          <w:noProof/>
        </w:rPr>
        <w:t>evidence</w:t>
      </w:r>
      <w:r w:rsidRPr="00423B2F">
        <w:rPr>
          <w:rFonts w:asciiTheme="minorHAnsi" w:eastAsia="Calibri" w:hAnsiTheme="minorHAnsi"/>
          <w:noProof/>
        </w:rPr>
        <w:t xml:space="preserve"> on Nintendo Wii Fit™ exergaming </w:t>
      </w:r>
      <w:r w:rsidRPr="00D26059">
        <w:rPr>
          <w:rFonts w:asciiTheme="minorHAnsi" w:eastAsia="Calibri" w:hAnsiTheme="minorHAnsi"/>
          <w:noProof/>
        </w:rPr>
        <w:t>and evidence</w:t>
      </w:r>
      <w:r w:rsidRPr="00423B2F">
        <w:rPr>
          <w:rFonts w:asciiTheme="minorHAnsi" w:eastAsia="Calibri" w:hAnsiTheme="minorHAnsi"/>
          <w:noProof/>
        </w:rPr>
        <w:t xml:space="preserve"> supports that the most commonly used protocols in playing Wii Fit™ </w:t>
      </w:r>
      <w:r w:rsidRPr="00D26059">
        <w:rPr>
          <w:rFonts w:asciiTheme="minorHAnsi" w:eastAsia="Calibri" w:hAnsiTheme="minorHAnsi"/>
          <w:noProof/>
        </w:rPr>
        <w:t>game</w:t>
      </w:r>
      <w:r w:rsidRPr="00423B2F">
        <w:rPr>
          <w:rFonts w:asciiTheme="minorHAnsi" w:eastAsia="Calibri" w:hAnsiTheme="minorHAnsi"/>
          <w:noProof/>
        </w:rPr>
        <w:t xml:space="preserve"> 30 minutes, </w:t>
      </w:r>
      <w:r>
        <w:rPr>
          <w:rFonts w:asciiTheme="minorHAnsi" w:eastAsia="Calibri" w:hAnsiTheme="minorHAnsi"/>
          <w:noProof/>
        </w:rPr>
        <w:t>three</w:t>
      </w:r>
      <w:r w:rsidRPr="00423B2F">
        <w:rPr>
          <w:rFonts w:asciiTheme="minorHAnsi" w:eastAsia="Calibri" w:hAnsiTheme="minorHAnsi"/>
          <w:noProof/>
        </w:rPr>
        <w:t xml:space="preserve"> times weekly for </w:t>
      </w:r>
      <w:r>
        <w:rPr>
          <w:rFonts w:asciiTheme="minorHAnsi" w:eastAsia="Calibri" w:hAnsiTheme="minorHAnsi"/>
          <w:noProof/>
        </w:rPr>
        <w:t>six</w:t>
      </w:r>
      <w:r w:rsidRPr="00423B2F">
        <w:rPr>
          <w:rFonts w:asciiTheme="minorHAnsi" w:eastAsia="Calibri" w:hAnsiTheme="minorHAnsi"/>
          <w:noProof/>
        </w:rPr>
        <w:t xml:space="preserve"> weeks</w:t>
      </w:r>
      <w:r>
        <w:rPr>
          <w:rFonts w:asciiTheme="minorHAnsi" w:eastAsia="Calibri" w:hAnsiTheme="minorHAnsi"/>
          <w:noProof/>
        </w:rPr>
        <w:t xml:space="preserve">; however </w:t>
      </w:r>
      <w:r w:rsidRPr="00D26059">
        <w:rPr>
          <w:rFonts w:asciiTheme="minorHAnsi" w:eastAsia="Calibri" w:hAnsiTheme="minorHAnsi"/>
          <w:noProof/>
        </w:rPr>
        <w:t>firm</w:t>
      </w:r>
      <w:r w:rsidRPr="00423B2F">
        <w:rPr>
          <w:rFonts w:asciiTheme="minorHAnsi" w:eastAsia="Calibri" w:hAnsiTheme="minorHAnsi"/>
          <w:noProof/>
        </w:rPr>
        <w:t xml:space="preserve"> </w:t>
      </w:r>
      <w:r w:rsidRPr="00D26059">
        <w:rPr>
          <w:rFonts w:asciiTheme="minorHAnsi" w:eastAsia="Calibri" w:hAnsiTheme="minorHAnsi"/>
          <w:noProof/>
        </w:rPr>
        <w:t>recomme</w:t>
      </w:r>
      <w:r>
        <w:rPr>
          <w:rFonts w:asciiTheme="minorHAnsi" w:eastAsia="Calibri" w:hAnsiTheme="minorHAnsi"/>
          <w:noProof/>
        </w:rPr>
        <w:t>nda</w:t>
      </w:r>
      <w:r w:rsidRPr="00D26059">
        <w:rPr>
          <w:rFonts w:asciiTheme="minorHAnsi" w:eastAsia="Calibri" w:hAnsiTheme="minorHAnsi"/>
          <w:noProof/>
        </w:rPr>
        <w:t>tion</w:t>
      </w:r>
      <w:r w:rsidRPr="00423B2F">
        <w:rPr>
          <w:rFonts w:asciiTheme="minorHAnsi" w:eastAsia="Calibri" w:hAnsiTheme="minorHAnsi"/>
          <w:noProof/>
        </w:rPr>
        <w:t xml:space="preserve"> </w:t>
      </w:r>
      <w:r w:rsidRPr="000132A8">
        <w:rPr>
          <w:rFonts w:asciiTheme="minorHAnsi" w:eastAsia="Calibri" w:hAnsiTheme="minorHAnsi"/>
          <w:noProof/>
        </w:rPr>
        <w:t>was not achieved</w:t>
      </w:r>
      <w:r w:rsidRPr="00423B2F">
        <w:rPr>
          <w:rFonts w:asciiTheme="minorHAnsi" w:eastAsia="Calibri" w:hAnsiTheme="minorHAnsi"/>
          <w:noProof/>
        </w:rPr>
        <w:t xml:space="preserve"> due to </w:t>
      </w:r>
      <w:r w:rsidRPr="00423B2F">
        <w:rPr>
          <w:rFonts w:asciiTheme="minorHAnsi" w:eastAsia="Calibri" w:hAnsiTheme="minorHAnsi"/>
          <w:noProof/>
          <w:lang w:val="en-NZ"/>
        </w:rPr>
        <w:t>conflicting evidence on optimal dosage</w:t>
      </w:r>
      <w:r>
        <w:rPr>
          <w:rFonts w:asciiTheme="minorHAnsi" w:eastAsia="Calibri" w:hAnsiTheme="minorHAnsi"/>
          <w:noProof/>
          <w:lang w:val="en-NZ"/>
        </w:rPr>
        <w:t xml:space="preserve"> [1]</w:t>
      </w:r>
      <w:r w:rsidRPr="00423B2F">
        <w:rPr>
          <w:rFonts w:asciiTheme="minorHAnsi" w:eastAsia="Calibri" w:hAnsiTheme="minorHAnsi"/>
          <w:noProof/>
          <w:lang w:val="en-NZ"/>
        </w:rPr>
        <w:t xml:space="preserve">. </w:t>
      </w:r>
      <w:r>
        <w:rPr>
          <w:rFonts w:asciiTheme="minorHAnsi" w:eastAsia="Calibri" w:hAnsiTheme="minorHAnsi"/>
          <w:noProof/>
          <w:lang w:val="en-NZ"/>
        </w:rPr>
        <w:t>Some studies showed changes and potential improvements in balance outcome score after six and eight weeks</w:t>
      </w:r>
      <w:r w:rsidRPr="00F21DE0">
        <w:rPr>
          <w:rFonts w:asciiTheme="minorHAnsi" w:eastAsia="Calibri" w:hAnsiTheme="minorHAnsi"/>
          <w:noProof/>
          <w:lang w:val="en-NZ"/>
        </w:rPr>
        <w:t xml:space="preserve"> </w:t>
      </w:r>
      <w:r>
        <w:rPr>
          <w:rFonts w:asciiTheme="minorHAnsi" w:eastAsia="Calibri" w:hAnsiTheme="minorHAnsi"/>
          <w:noProof/>
          <w:lang w:val="en-NZ"/>
        </w:rPr>
        <w:t xml:space="preserve">of exergaming </w:t>
      </w:r>
      <w:r w:rsidRPr="000132A8">
        <w:rPr>
          <w:rFonts w:asciiTheme="minorHAnsi" w:eastAsia="Calibri" w:hAnsiTheme="minorHAnsi"/>
          <w:noProof/>
          <w:lang w:val="en-NZ"/>
        </w:rPr>
        <w:t>intervention</w:t>
      </w:r>
      <w:r w:rsidR="000132A8">
        <w:rPr>
          <w:rFonts w:asciiTheme="minorHAnsi" w:eastAsia="Calibri" w:hAnsiTheme="minorHAnsi"/>
          <w:noProof/>
          <w:lang w:val="en-NZ"/>
        </w:rPr>
        <w:t>,</w:t>
      </w:r>
      <w:r>
        <w:rPr>
          <w:rFonts w:asciiTheme="minorHAnsi" w:eastAsia="Calibri" w:hAnsiTheme="minorHAnsi"/>
          <w:noProof/>
          <w:lang w:val="en-NZ"/>
        </w:rPr>
        <w:t xml:space="preserve"> but these </w:t>
      </w:r>
      <w:r w:rsidRPr="000132A8">
        <w:rPr>
          <w:rFonts w:asciiTheme="minorHAnsi" w:eastAsia="Calibri" w:hAnsiTheme="minorHAnsi"/>
          <w:noProof/>
          <w:lang w:val="en-NZ"/>
        </w:rPr>
        <w:t>were investigated</w:t>
      </w:r>
      <w:r>
        <w:rPr>
          <w:rFonts w:asciiTheme="minorHAnsi" w:eastAsia="Calibri" w:hAnsiTheme="minorHAnsi"/>
          <w:noProof/>
          <w:lang w:val="en-NZ"/>
        </w:rPr>
        <w:t xml:space="preserve"> in </w:t>
      </w:r>
      <w:r w:rsidRPr="00D26059">
        <w:rPr>
          <w:rFonts w:asciiTheme="minorHAnsi" w:eastAsia="Calibri" w:hAnsiTheme="minorHAnsi"/>
          <w:noProof/>
          <w:lang w:val="en-NZ"/>
        </w:rPr>
        <w:t>health</w:t>
      </w:r>
      <w:r>
        <w:rPr>
          <w:rFonts w:asciiTheme="minorHAnsi" w:eastAsia="Calibri" w:hAnsiTheme="minorHAnsi"/>
          <w:noProof/>
          <w:lang w:val="en-NZ"/>
        </w:rPr>
        <w:t xml:space="preserve">y older adults </w:t>
      </w:r>
      <w:r w:rsidRPr="00D26059">
        <w:rPr>
          <w:rFonts w:asciiTheme="minorHAnsi" w:eastAsia="Calibri" w:hAnsiTheme="minorHAnsi"/>
          <w:noProof/>
          <w:lang w:val="en-NZ"/>
        </w:rPr>
        <w:t>[</w:t>
      </w:r>
      <w:r w:rsidR="00AB7AED">
        <w:rPr>
          <w:rFonts w:asciiTheme="minorHAnsi" w:eastAsia="Calibri" w:hAnsiTheme="minorHAnsi"/>
          <w:noProof/>
          <w:lang w:val="en-NZ"/>
        </w:rPr>
        <w:t>26-28</w:t>
      </w:r>
      <w:r w:rsidRPr="00D26059">
        <w:rPr>
          <w:rFonts w:asciiTheme="minorHAnsi" w:eastAsia="Calibri" w:hAnsiTheme="minorHAnsi"/>
          <w:noProof/>
          <w:lang w:val="en-NZ"/>
        </w:rPr>
        <w:t>]</w:t>
      </w:r>
      <w:r>
        <w:rPr>
          <w:rFonts w:asciiTheme="minorHAnsi" w:eastAsia="Calibri" w:hAnsiTheme="minorHAnsi"/>
          <w:noProof/>
          <w:lang w:val="en-NZ"/>
        </w:rPr>
        <w:t xml:space="preserve">. </w:t>
      </w:r>
    </w:p>
    <w:p w14:paraId="4F734BB9" w14:textId="77777777" w:rsidR="003C184D" w:rsidRDefault="003C184D" w:rsidP="00056F62">
      <w:pPr>
        <w:pStyle w:val="NormalWeb"/>
        <w:shd w:val="clear" w:color="auto" w:fill="FFFFFF"/>
        <w:spacing w:line="360" w:lineRule="auto"/>
        <w:jc w:val="both"/>
        <w:rPr>
          <w:rFonts w:asciiTheme="minorHAnsi" w:eastAsia="Calibri" w:hAnsiTheme="minorHAnsi"/>
        </w:rPr>
      </w:pPr>
    </w:p>
    <w:p w14:paraId="448C036D" w14:textId="2C9A9C2F" w:rsidR="00056F62" w:rsidRPr="003C184D" w:rsidRDefault="00056F62" w:rsidP="003C184D">
      <w:pPr>
        <w:pStyle w:val="NormalWeb"/>
        <w:shd w:val="clear" w:color="auto" w:fill="FFFFFF"/>
        <w:spacing w:line="360" w:lineRule="auto"/>
        <w:jc w:val="both"/>
        <w:rPr>
          <w:rFonts w:asciiTheme="minorHAnsi" w:hAnsiTheme="minorHAnsi"/>
          <w:shd w:val="clear" w:color="auto" w:fill="FEFEFE"/>
        </w:rPr>
      </w:pPr>
      <w:r>
        <w:rPr>
          <w:rFonts w:asciiTheme="minorHAnsi" w:eastAsia="Calibri" w:hAnsiTheme="minorHAnsi"/>
        </w:rPr>
        <w:lastRenderedPageBreak/>
        <w:t xml:space="preserve">The </w:t>
      </w:r>
      <w:r w:rsidR="00B14477" w:rsidRPr="00056F62">
        <w:rPr>
          <w:rFonts w:asciiTheme="minorHAnsi" w:eastAsia="Calibri" w:hAnsiTheme="minorHAnsi"/>
          <w:noProof/>
        </w:rPr>
        <w:t>m</w:t>
      </w:r>
      <w:r w:rsidR="008E1766" w:rsidRPr="00056F62">
        <w:rPr>
          <w:rFonts w:asciiTheme="minorHAnsi" w:hAnsiTheme="minorHAnsi"/>
          <w:noProof/>
        </w:rPr>
        <w:t>ajority</w:t>
      </w:r>
      <w:r w:rsidR="008E1766" w:rsidRPr="00056F62">
        <w:rPr>
          <w:rFonts w:asciiTheme="minorHAnsi" w:hAnsiTheme="minorHAnsi"/>
        </w:rPr>
        <w:t xml:space="preserve"> of published articles investigating the use of </w:t>
      </w:r>
      <w:r w:rsidR="001E448C" w:rsidRPr="00056F62">
        <w:rPr>
          <w:rFonts w:asciiTheme="minorHAnsi" w:hAnsiTheme="minorHAnsi"/>
        </w:rPr>
        <w:t xml:space="preserve">exergaming </w:t>
      </w:r>
      <w:r w:rsidR="008E1766" w:rsidRPr="00056F62">
        <w:rPr>
          <w:rFonts w:asciiTheme="minorHAnsi" w:hAnsiTheme="minorHAnsi"/>
        </w:rPr>
        <w:t xml:space="preserve">included </w:t>
      </w:r>
      <w:r w:rsidR="00CB5310" w:rsidRPr="00056F62">
        <w:rPr>
          <w:rFonts w:asciiTheme="minorHAnsi" w:hAnsiTheme="minorHAnsi"/>
        </w:rPr>
        <w:t xml:space="preserve">healthy and patient population where the latter are </w:t>
      </w:r>
      <w:r w:rsidR="008E1766" w:rsidRPr="00056F62">
        <w:rPr>
          <w:rFonts w:asciiTheme="minorHAnsi" w:hAnsiTheme="minorHAnsi"/>
        </w:rPr>
        <w:t>mostly neurologic conditions</w:t>
      </w:r>
      <w:r w:rsidR="00816241" w:rsidRPr="00056F62">
        <w:rPr>
          <w:rFonts w:asciiTheme="minorHAnsi" w:hAnsiTheme="minorHAnsi"/>
        </w:rPr>
        <w:t xml:space="preserve"> such </w:t>
      </w:r>
      <w:r w:rsidR="002F354A" w:rsidRPr="00056F62">
        <w:rPr>
          <w:rFonts w:asciiTheme="minorHAnsi" w:hAnsiTheme="minorHAnsi"/>
        </w:rPr>
        <w:t>Stroke, Parkinson’s disease,</w:t>
      </w:r>
      <w:r w:rsidR="00816241" w:rsidRPr="00056F62">
        <w:rPr>
          <w:rFonts w:asciiTheme="minorHAnsi" w:hAnsiTheme="minorHAnsi"/>
        </w:rPr>
        <w:t xml:space="preserve"> and Multiple Sclerosis</w:t>
      </w:r>
      <w:r w:rsidR="00AB7AED">
        <w:rPr>
          <w:rFonts w:asciiTheme="minorHAnsi" w:hAnsiTheme="minorHAnsi"/>
        </w:rPr>
        <w:t xml:space="preserve"> [29, 30</w:t>
      </w:r>
      <w:r w:rsidR="009202D8" w:rsidRPr="00056F62">
        <w:rPr>
          <w:rFonts w:asciiTheme="minorHAnsi" w:hAnsiTheme="minorHAnsi"/>
        </w:rPr>
        <w:t>]</w:t>
      </w:r>
      <w:r w:rsidR="00E34B85" w:rsidRPr="00056F62">
        <w:rPr>
          <w:rFonts w:asciiTheme="minorHAnsi" w:hAnsiTheme="minorHAnsi"/>
        </w:rPr>
        <w:t>.</w:t>
      </w:r>
      <w:r w:rsidR="008E1766" w:rsidRPr="00056F62">
        <w:rPr>
          <w:rFonts w:asciiTheme="minorHAnsi" w:hAnsiTheme="minorHAnsi"/>
        </w:rPr>
        <w:t xml:space="preserve"> </w:t>
      </w:r>
      <w:r>
        <w:rPr>
          <w:rFonts w:asciiTheme="minorHAnsi" w:hAnsiTheme="minorHAnsi"/>
        </w:rPr>
        <w:t>T</w:t>
      </w:r>
      <w:r w:rsidR="00E34B85" w:rsidRPr="00056F62">
        <w:rPr>
          <w:rFonts w:asciiTheme="minorHAnsi" w:hAnsiTheme="minorHAnsi"/>
        </w:rPr>
        <w:t xml:space="preserve">he use of exergaming has not </w:t>
      </w:r>
      <w:r w:rsidR="00E34B85" w:rsidRPr="004311BF">
        <w:rPr>
          <w:rFonts w:asciiTheme="minorHAnsi" w:hAnsiTheme="minorHAnsi"/>
          <w:noProof/>
        </w:rPr>
        <w:t>been explored</w:t>
      </w:r>
      <w:r w:rsidR="00E34B85" w:rsidRPr="00056F62">
        <w:rPr>
          <w:rFonts w:asciiTheme="minorHAnsi" w:hAnsiTheme="minorHAnsi"/>
        </w:rPr>
        <w:t xml:space="preserve"> in individuals w</w:t>
      </w:r>
      <w:r w:rsidR="00EF71BF" w:rsidRPr="00056F62">
        <w:rPr>
          <w:rFonts w:asciiTheme="minorHAnsi" w:hAnsiTheme="minorHAnsi"/>
        </w:rPr>
        <w:t>ith knee OA</w:t>
      </w:r>
      <w:r w:rsidR="00E34B85" w:rsidRPr="00056F62">
        <w:rPr>
          <w:rFonts w:asciiTheme="minorHAnsi" w:hAnsiTheme="minorHAnsi"/>
        </w:rPr>
        <w:t xml:space="preserve">. </w:t>
      </w:r>
      <w:r w:rsidR="001C2AA6" w:rsidRPr="00056F62">
        <w:rPr>
          <w:rFonts w:asciiTheme="minorHAnsi" w:hAnsiTheme="minorHAnsi"/>
          <w:noProof/>
        </w:rPr>
        <w:t>Several games have been developed to increase physical fitness and balance,</w:t>
      </w:r>
      <w:r w:rsidR="001C2AA6" w:rsidRPr="00056F62">
        <w:rPr>
          <w:rFonts w:asciiTheme="minorHAnsi" w:hAnsiTheme="minorHAnsi"/>
        </w:rPr>
        <w:t xml:space="preserve"> yet it is also unclear to which degree of usability, safety and acceptability of this exergaming programme in a knee OA group. Thus, a feasibility study is an important step to evaluate trial protocols and procedures</w:t>
      </w:r>
      <w:r w:rsidR="00253CE2">
        <w:rPr>
          <w:rFonts w:asciiTheme="minorHAnsi" w:hAnsiTheme="minorHAnsi"/>
        </w:rPr>
        <w:t xml:space="preserve"> before</w:t>
      </w:r>
      <w:r>
        <w:rPr>
          <w:rFonts w:asciiTheme="minorHAnsi" w:hAnsiTheme="minorHAnsi"/>
        </w:rPr>
        <w:t xml:space="preserve"> </w:t>
      </w:r>
      <w:r w:rsidRPr="000132A8">
        <w:rPr>
          <w:rFonts w:asciiTheme="minorHAnsi" w:hAnsiTheme="minorHAnsi"/>
          <w:noProof/>
        </w:rPr>
        <w:t>determin</w:t>
      </w:r>
      <w:r w:rsidR="004311BF">
        <w:rPr>
          <w:rFonts w:asciiTheme="minorHAnsi" w:hAnsiTheme="minorHAnsi"/>
          <w:noProof/>
        </w:rPr>
        <w:t>ing</w:t>
      </w:r>
      <w:r>
        <w:rPr>
          <w:rFonts w:asciiTheme="minorHAnsi" w:hAnsiTheme="minorHAnsi"/>
        </w:rPr>
        <w:t xml:space="preserve"> its effectiveness</w:t>
      </w:r>
      <w:r w:rsidR="001C2AA6" w:rsidRPr="00056F62">
        <w:rPr>
          <w:rFonts w:asciiTheme="minorHAnsi" w:hAnsiTheme="minorHAnsi"/>
        </w:rPr>
        <w:t xml:space="preserve">. </w:t>
      </w:r>
    </w:p>
    <w:p w14:paraId="265A91E3" w14:textId="77777777" w:rsidR="00056F62" w:rsidRPr="00423B2F" w:rsidRDefault="00056F62" w:rsidP="00056F62">
      <w:pPr>
        <w:pStyle w:val="Heading2"/>
        <w:spacing w:line="360" w:lineRule="auto"/>
        <w:rPr>
          <w:rFonts w:asciiTheme="minorHAnsi" w:hAnsiTheme="minorHAnsi" w:cs="Times New Roman"/>
          <w:b/>
          <w:szCs w:val="24"/>
          <w:u w:val="single"/>
        </w:rPr>
      </w:pPr>
      <w:r w:rsidRPr="00423B2F">
        <w:rPr>
          <w:rFonts w:asciiTheme="minorHAnsi" w:hAnsiTheme="minorHAnsi" w:cs="Times New Roman"/>
          <w:b/>
          <w:szCs w:val="24"/>
          <w:u w:val="single"/>
        </w:rPr>
        <w:t>Objectives of the study</w:t>
      </w:r>
    </w:p>
    <w:p w14:paraId="3E7066E8" w14:textId="3C414FDB" w:rsidR="00506E6F" w:rsidRPr="00F930CA" w:rsidRDefault="00056F62" w:rsidP="00056F62">
      <w:pPr>
        <w:spacing w:line="360" w:lineRule="auto"/>
        <w:jc w:val="both"/>
        <w:rPr>
          <w:rFonts w:asciiTheme="minorHAnsi" w:eastAsia="Calibri" w:hAnsiTheme="minorHAnsi"/>
        </w:rPr>
      </w:pPr>
      <w:r w:rsidRPr="00F930CA">
        <w:rPr>
          <w:rFonts w:asciiTheme="minorHAnsi" w:eastAsia="Calibri" w:hAnsiTheme="minorHAnsi"/>
          <w:noProof/>
        </w:rPr>
        <w:t xml:space="preserve">This research aims to conduct an exergaming intervention </w:t>
      </w:r>
      <w:r w:rsidRPr="00F930CA">
        <w:rPr>
          <w:rFonts w:asciiTheme="minorHAnsi" w:eastAsia="Calibri" w:hAnsiTheme="minorHAnsi"/>
        </w:rPr>
        <w:t xml:space="preserve">using Nintendo Wii Fit™ games </w:t>
      </w:r>
      <w:r w:rsidRPr="00F930CA">
        <w:rPr>
          <w:rFonts w:asciiTheme="minorHAnsi" w:hAnsiTheme="minorHAnsi"/>
        </w:rPr>
        <w:t xml:space="preserve">in individuals with knee OA. </w:t>
      </w:r>
      <w:r w:rsidRPr="004311BF">
        <w:rPr>
          <w:rFonts w:asciiTheme="minorHAnsi" w:hAnsiTheme="minorHAnsi"/>
          <w:noProof/>
        </w:rPr>
        <w:t>The prim</w:t>
      </w:r>
      <w:r w:rsidR="00253CE2" w:rsidRPr="004311BF">
        <w:rPr>
          <w:rFonts w:asciiTheme="minorHAnsi" w:hAnsiTheme="minorHAnsi"/>
          <w:noProof/>
        </w:rPr>
        <w:t>ary objective</w:t>
      </w:r>
      <w:r w:rsidRPr="00F930CA">
        <w:rPr>
          <w:rFonts w:asciiTheme="minorHAnsi" w:hAnsiTheme="minorHAnsi"/>
        </w:rPr>
        <w:t xml:space="preserve"> </w:t>
      </w:r>
      <w:r w:rsidRPr="00F930CA">
        <w:rPr>
          <w:rFonts w:asciiTheme="minorHAnsi" w:eastAsia="Calibri" w:hAnsiTheme="minorHAnsi"/>
          <w:noProof/>
        </w:rPr>
        <w:t>is to determine</w:t>
      </w:r>
      <w:r w:rsidRPr="00F930CA">
        <w:rPr>
          <w:rFonts w:asciiTheme="minorHAnsi" w:eastAsia="Calibri" w:hAnsiTheme="minorHAnsi"/>
        </w:rPr>
        <w:t xml:space="preserve"> the feasibility of implementing an exergaming balance intervention. The specific objectives are as follows: </w:t>
      </w:r>
    </w:p>
    <w:p w14:paraId="17A9931E" w14:textId="77777777" w:rsidR="00056F62" w:rsidRPr="00F930CA" w:rsidRDefault="00056F62" w:rsidP="00056F62">
      <w:pPr>
        <w:pStyle w:val="ListParagraph"/>
        <w:numPr>
          <w:ilvl w:val="0"/>
          <w:numId w:val="13"/>
        </w:numPr>
        <w:spacing w:line="360" w:lineRule="auto"/>
        <w:jc w:val="both"/>
        <w:rPr>
          <w:rFonts w:eastAsia="Calibri"/>
          <w:sz w:val="24"/>
          <w:szCs w:val="24"/>
        </w:rPr>
      </w:pPr>
      <w:r w:rsidRPr="00F930CA">
        <w:rPr>
          <w:rFonts w:eastAsia="Calibri"/>
          <w:sz w:val="24"/>
          <w:szCs w:val="24"/>
        </w:rPr>
        <w:t>To assess the recruitment of participants with knee OA in an exergaming balance intervention;</w:t>
      </w:r>
    </w:p>
    <w:p w14:paraId="5F7D9A92" w14:textId="77777777" w:rsidR="00056F62" w:rsidRPr="00F930CA" w:rsidRDefault="00056F62" w:rsidP="00056F62">
      <w:pPr>
        <w:pStyle w:val="ListParagraph"/>
        <w:numPr>
          <w:ilvl w:val="0"/>
          <w:numId w:val="13"/>
        </w:numPr>
        <w:spacing w:line="360" w:lineRule="auto"/>
        <w:jc w:val="both"/>
        <w:rPr>
          <w:rFonts w:eastAsia="Calibri"/>
          <w:sz w:val="24"/>
          <w:szCs w:val="24"/>
        </w:rPr>
      </w:pPr>
      <w:r w:rsidRPr="00F930CA">
        <w:rPr>
          <w:rFonts w:eastAsia="Calibri"/>
          <w:sz w:val="24"/>
          <w:szCs w:val="24"/>
        </w:rPr>
        <w:t xml:space="preserve">To estimate the </w:t>
      </w:r>
      <w:r w:rsidRPr="00F930CA">
        <w:rPr>
          <w:sz w:val="24"/>
          <w:szCs w:val="24"/>
        </w:rPr>
        <w:t>compliance and retention rate of the participants</w:t>
      </w:r>
      <w:r w:rsidRPr="00F930CA">
        <w:rPr>
          <w:rFonts w:eastAsia="Calibri"/>
          <w:sz w:val="24"/>
          <w:szCs w:val="24"/>
        </w:rPr>
        <w:t xml:space="preserve"> with knee OA</w:t>
      </w:r>
      <w:r w:rsidRPr="00F930CA">
        <w:rPr>
          <w:sz w:val="24"/>
          <w:szCs w:val="24"/>
        </w:rPr>
        <w:t xml:space="preserve"> after completing an 8-week </w:t>
      </w:r>
      <w:r w:rsidRPr="00F930CA">
        <w:rPr>
          <w:rFonts w:eastAsia="Calibri"/>
          <w:sz w:val="24"/>
          <w:szCs w:val="24"/>
        </w:rPr>
        <w:t>exergaming balance intervention;</w:t>
      </w:r>
    </w:p>
    <w:p w14:paraId="709FC77A" w14:textId="77777777" w:rsidR="00056F62" w:rsidRPr="00F930CA" w:rsidRDefault="00056F62" w:rsidP="00056F62">
      <w:pPr>
        <w:pStyle w:val="ListParagraph"/>
        <w:numPr>
          <w:ilvl w:val="0"/>
          <w:numId w:val="13"/>
        </w:numPr>
        <w:spacing w:line="360" w:lineRule="auto"/>
        <w:jc w:val="both"/>
        <w:rPr>
          <w:rFonts w:eastAsia="Calibri"/>
          <w:sz w:val="24"/>
          <w:szCs w:val="24"/>
        </w:rPr>
      </w:pPr>
      <w:r w:rsidRPr="00F930CA">
        <w:rPr>
          <w:rFonts w:eastAsia="Calibri"/>
          <w:sz w:val="24"/>
          <w:szCs w:val="24"/>
        </w:rPr>
        <w:t xml:space="preserve">To </w:t>
      </w:r>
      <w:r w:rsidRPr="00F930CA">
        <w:rPr>
          <w:sz w:val="24"/>
          <w:szCs w:val="24"/>
        </w:rPr>
        <w:t>explore on participants’ perceptions and experiences after using the Nintendo Wii Fit™ as an exergaming intervention.</w:t>
      </w:r>
    </w:p>
    <w:p w14:paraId="3CB47780" w14:textId="77777777" w:rsidR="00056F62" w:rsidRDefault="00056F62" w:rsidP="00056F62">
      <w:pPr>
        <w:spacing w:line="360" w:lineRule="auto"/>
        <w:jc w:val="both"/>
        <w:rPr>
          <w:rFonts w:asciiTheme="minorHAnsi" w:hAnsiTheme="minorHAnsi"/>
        </w:rPr>
      </w:pPr>
      <w:r w:rsidRPr="00F930CA">
        <w:rPr>
          <w:rFonts w:asciiTheme="minorHAnsi" w:eastAsia="Calibri" w:hAnsiTheme="minorHAnsi"/>
        </w:rPr>
        <w:t xml:space="preserve">The secondary objective is to </w:t>
      </w:r>
      <w:r w:rsidRPr="00F930CA">
        <w:rPr>
          <w:rFonts w:asciiTheme="minorHAnsi" w:hAnsiTheme="minorHAnsi"/>
        </w:rPr>
        <w:t>estimate changes in the outcome measure scores mainly for</w:t>
      </w:r>
      <w:r w:rsidRPr="00423B2F">
        <w:rPr>
          <w:rFonts w:asciiTheme="minorHAnsi" w:hAnsiTheme="minorHAnsi"/>
        </w:rPr>
        <w:t xml:space="preserve"> balance</w:t>
      </w:r>
      <w:r>
        <w:rPr>
          <w:rFonts w:asciiTheme="minorHAnsi" w:hAnsiTheme="minorHAnsi"/>
        </w:rPr>
        <w:t xml:space="preserve"> and </w:t>
      </w:r>
      <w:r w:rsidRPr="00423B2F">
        <w:rPr>
          <w:rFonts w:asciiTheme="minorHAnsi" w:hAnsiTheme="minorHAnsi"/>
        </w:rPr>
        <w:t>risk</w:t>
      </w:r>
      <w:r>
        <w:rPr>
          <w:rFonts w:asciiTheme="minorHAnsi" w:hAnsiTheme="minorHAnsi"/>
        </w:rPr>
        <w:t xml:space="preserve"> of falling</w:t>
      </w:r>
      <w:r w:rsidRPr="00423B2F">
        <w:rPr>
          <w:rFonts w:asciiTheme="minorHAnsi" w:hAnsiTheme="minorHAnsi"/>
        </w:rPr>
        <w:t xml:space="preserve">. </w:t>
      </w:r>
      <w:r>
        <w:rPr>
          <w:rFonts w:asciiTheme="minorHAnsi" w:hAnsiTheme="minorHAnsi"/>
        </w:rPr>
        <w:t>As a feasibility study</w:t>
      </w:r>
      <w:r w:rsidRPr="00423B2F">
        <w:rPr>
          <w:rFonts w:asciiTheme="minorHAnsi" w:hAnsiTheme="minorHAnsi"/>
        </w:rPr>
        <w:t xml:space="preserve">, effectiveness will not </w:t>
      </w:r>
      <w:r w:rsidRPr="004311BF">
        <w:rPr>
          <w:rFonts w:asciiTheme="minorHAnsi" w:hAnsiTheme="minorHAnsi"/>
          <w:noProof/>
        </w:rPr>
        <w:t>be evaluated</w:t>
      </w:r>
      <w:r w:rsidRPr="00423B2F">
        <w:rPr>
          <w:rFonts w:asciiTheme="minorHAnsi" w:hAnsiTheme="minorHAnsi"/>
        </w:rPr>
        <w:t xml:space="preserve"> instead feasibility </w:t>
      </w:r>
      <w:r w:rsidRPr="004311BF">
        <w:rPr>
          <w:rFonts w:asciiTheme="minorHAnsi" w:hAnsiTheme="minorHAnsi"/>
          <w:noProof/>
        </w:rPr>
        <w:t>outcomes</w:t>
      </w:r>
      <w:r w:rsidRPr="00423B2F">
        <w:rPr>
          <w:rFonts w:asciiTheme="minorHAnsi" w:hAnsiTheme="minorHAnsi"/>
        </w:rPr>
        <w:t xml:space="preserve"> and estimation of changes in the </w:t>
      </w:r>
      <w:r>
        <w:rPr>
          <w:rFonts w:asciiTheme="minorHAnsi" w:hAnsiTheme="minorHAnsi"/>
        </w:rPr>
        <w:t xml:space="preserve">key </w:t>
      </w:r>
      <w:r w:rsidRPr="004311BF">
        <w:rPr>
          <w:rFonts w:asciiTheme="minorHAnsi" w:hAnsiTheme="minorHAnsi"/>
          <w:noProof/>
        </w:rPr>
        <w:t>outcome</w:t>
      </w:r>
      <w:r w:rsidRPr="00423B2F">
        <w:rPr>
          <w:rFonts w:asciiTheme="minorHAnsi" w:hAnsiTheme="minorHAnsi"/>
        </w:rPr>
        <w:t xml:space="preserve"> measures will </w:t>
      </w:r>
      <w:r w:rsidRPr="004311BF">
        <w:rPr>
          <w:rFonts w:asciiTheme="minorHAnsi" w:hAnsiTheme="minorHAnsi"/>
          <w:noProof/>
        </w:rPr>
        <w:t>be presented</w:t>
      </w:r>
      <w:r w:rsidRPr="00423B2F">
        <w:rPr>
          <w:rFonts w:asciiTheme="minorHAnsi" w:hAnsiTheme="minorHAnsi"/>
        </w:rPr>
        <w:t xml:space="preserve">. </w:t>
      </w:r>
    </w:p>
    <w:p w14:paraId="4DBB528C" w14:textId="77777777" w:rsidR="00056F62" w:rsidRPr="00F21DE0" w:rsidRDefault="00056F62" w:rsidP="00056F62">
      <w:pPr>
        <w:spacing w:line="360" w:lineRule="auto"/>
        <w:jc w:val="both"/>
      </w:pPr>
    </w:p>
    <w:p w14:paraId="3CEDAC3C" w14:textId="7DEDB8E0" w:rsidR="003C57B4" w:rsidRPr="00423B2F" w:rsidRDefault="003C57B4" w:rsidP="00FE47F9">
      <w:pPr>
        <w:pStyle w:val="Heading2"/>
        <w:spacing w:line="360" w:lineRule="auto"/>
        <w:rPr>
          <w:rFonts w:asciiTheme="minorHAnsi" w:hAnsiTheme="minorHAnsi" w:cs="Times New Roman"/>
          <w:b/>
          <w:szCs w:val="24"/>
          <w:u w:val="single"/>
        </w:rPr>
      </w:pPr>
      <w:r w:rsidRPr="00423B2F">
        <w:rPr>
          <w:rFonts w:asciiTheme="minorHAnsi" w:eastAsia="Calibri" w:hAnsiTheme="minorHAnsi" w:cs="Times New Roman"/>
          <w:b/>
          <w:szCs w:val="24"/>
          <w:u w:val="single"/>
        </w:rPr>
        <w:t>Significance of the study</w:t>
      </w:r>
    </w:p>
    <w:p w14:paraId="29B68066" w14:textId="6A21E806" w:rsidR="00506E6F" w:rsidRPr="00506E6F" w:rsidRDefault="003C57B4" w:rsidP="005A63A6">
      <w:pPr>
        <w:spacing w:line="360" w:lineRule="auto"/>
        <w:jc w:val="both"/>
        <w:rPr>
          <w:rFonts w:asciiTheme="minorHAnsi" w:eastAsia="Calibri" w:hAnsiTheme="minorHAnsi"/>
        </w:rPr>
      </w:pPr>
      <w:r w:rsidRPr="00D26059">
        <w:rPr>
          <w:rFonts w:asciiTheme="minorHAnsi" w:eastAsia="Calibri" w:hAnsiTheme="minorHAnsi"/>
          <w:noProof/>
        </w:rPr>
        <w:t>The proposed project will be</w:t>
      </w:r>
      <w:r w:rsidR="004A3C26" w:rsidRPr="00D26059">
        <w:rPr>
          <w:rFonts w:asciiTheme="minorHAnsi" w:eastAsia="Calibri" w:hAnsiTheme="minorHAnsi"/>
          <w:noProof/>
        </w:rPr>
        <w:t xml:space="preserve"> </w:t>
      </w:r>
      <w:r w:rsidRPr="00D26059">
        <w:rPr>
          <w:rFonts w:asciiTheme="minorHAnsi" w:eastAsia="Calibri" w:hAnsiTheme="minorHAnsi"/>
          <w:noProof/>
        </w:rPr>
        <w:t>an essential preliminary st</w:t>
      </w:r>
      <w:r w:rsidR="00F57316" w:rsidRPr="00D26059">
        <w:rPr>
          <w:rFonts w:asciiTheme="minorHAnsi" w:eastAsia="Calibri" w:hAnsiTheme="minorHAnsi"/>
          <w:noProof/>
        </w:rPr>
        <w:t>ep towards</w:t>
      </w:r>
      <w:r w:rsidR="00F57316" w:rsidRPr="00423B2F">
        <w:rPr>
          <w:rFonts w:asciiTheme="minorHAnsi" w:eastAsia="Calibri" w:hAnsiTheme="minorHAnsi"/>
        </w:rPr>
        <w:t xml:space="preserve"> investigating the</w:t>
      </w:r>
      <w:r w:rsidR="00C65100" w:rsidRPr="00423B2F">
        <w:rPr>
          <w:rFonts w:asciiTheme="minorHAnsi" w:eastAsia="Calibri" w:hAnsiTheme="minorHAnsi"/>
        </w:rPr>
        <w:t xml:space="preserve"> </w:t>
      </w:r>
      <w:r w:rsidR="004A3C26" w:rsidRPr="00423B2F">
        <w:rPr>
          <w:rFonts w:asciiTheme="minorHAnsi" w:eastAsia="Calibri" w:hAnsiTheme="minorHAnsi"/>
        </w:rPr>
        <w:t>usability</w:t>
      </w:r>
      <w:r w:rsidR="00056F62">
        <w:rPr>
          <w:rFonts w:asciiTheme="minorHAnsi" w:eastAsia="Calibri" w:hAnsiTheme="minorHAnsi"/>
        </w:rPr>
        <w:t xml:space="preserve"> </w:t>
      </w:r>
      <w:r w:rsidRPr="00423B2F">
        <w:rPr>
          <w:rFonts w:asciiTheme="minorHAnsi" w:eastAsia="Calibri" w:hAnsiTheme="minorHAnsi"/>
        </w:rPr>
        <w:t>of Wii Fit</w:t>
      </w:r>
      <w:r w:rsidR="00F57316" w:rsidRPr="00423B2F">
        <w:rPr>
          <w:rFonts w:asciiTheme="minorHAnsi" w:eastAsia="Calibri" w:hAnsiTheme="minorHAnsi"/>
        </w:rPr>
        <w:t>™</w:t>
      </w:r>
      <w:r w:rsidRPr="00423B2F">
        <w:rPr>
          <w:rFonts w:asciiTheme="minorHAnsi" w:eastAsia="Calibri" w:hAnsiTheme="minorHAnsi"/>
          <w:vertAlign w:val="superscript"/>
        </w:rPr>
        <w:t xml:space="preserve"> </w:t>
      </w:r>
      <w:r w:rsidR="004A3C26" w:rsidRPr="00423B2F">
        <w:rPr>
          <w:rFonts w:asciiTheme="minorHAnsi" w:eastAsia="Calibri" w:hAnsiTheme="minorHAnsi"/>
        </w:rPr>
        <w:t>exergaming a</w:t>
      </w:r>
      <w:r w:rsidR="00FB2D82" w:rsidRPr="00423B2F">
        <w:rPr>
          <w:rFonts w:asciiTheme="minorHAnsi" w:eastAsia="Calibri" w:hAnsiTheme="minorHAnsi"/>
        </w:rPr>
        <w:t xml:space="preserve">s </w:t>
      </w:r>
      <w:r w:rsidR="004A3C26" w:rsidRPr="00423B2F">
        <w:rPr>
          <w:rFonts w:asciiTheme="minorHAnsi" w:eastAsia="Calibri" w:hAnsiTheme="minorHAnsi"/>
        </w:rPr>
        <w:t xml:space="preserve">a </w:t>
      </w:r>
      <w:r w:rsidR="00FB2D82" w:rsidRPr="00423B2F">
        <w:rPr>
          <w:rFonts w:asciiTheme="minorHAnsi" w:eastAsia="Calibri" w:hAnsiTheme="minorHAnsi"/>
        </w:rPr>
        <w:t>balance intervention and a</w:t>
      </w:r>
      <w:r w:rsidR="004A3C26" w:rsidRPr="00423B2F">
        <w:rPr>
          <w:rFonts w:asciiTheme="minorHAnsi" w:eastAsia="Calibri" w:hAnsiTheme="minorHAnsi"/>
        </w:rPr>
        <w:t>s</w:t>
      </w:r>
      <w:r w:rsidR="00FB2D82" w:rsidRPr="00423B2F">
        <w:rPr>
          <w:rFonts w:asciiTheme="minorHAnsi" w:eastAsia="Calibri" w:hAnsiTheme="minorHAnsi"/>
        </w:rPr>
        <w:t xml:space="preserve"> </w:t>
      </w:r>
      <w:r w:rsidR="004A3C26" w:rsidRPr="00423B2F">
        <w:rPr>
          <w:rFonts w:asciiTheme="minorHAnsi" w:eastAsia="Calibri" w:hAnsiTheme="minorHAnsi"/>
        </w:rPr>
        <w:t xml:space="preserve">part of a </w:t>
      </w:r>
      <w:r w:rsidR="00FB2D82" w:rsidRPr="00423B2F">
        <w:rPr>
          <w:rFonts w:asciiTheme="minorHAnsi" w:eastAsia="Calibri" w:hAnsiTheme="minorHAnsi"/>
        </w:rPr>
        <w:t xml:space="preserve">fall prevention </w:t>
      </w:r>
      <w:r w:rsidR="00642B84" w:rsidRPr="00423B2F">
        <w:rPr>
          <w:rFonts w:asciiTheme="minorHAnsi" w:eastAsia="Calibri" w:hAnsiTheme="minorHAnsi"/>
        </w:rPr>
        <w:t>p</w:t>
      </w:r>
      <w:r w:rsidR="00F21DE0">
        <w:rPr>
          <w:rFonts w:asciiTheme="minorHAnsi" w:eastAsia="Calibri" w:hAnsiTheme="minorHAnsi"/>
        </w:rPr>
        <w:t>rogram</w:t>
      </w:r>
      <w:r w:rsidR="00FB2D82" w:rsidRPr="00423B2F">
        <w:rPr>
          <w:rFonts w:asciiTheme="minorHAnsi" w:eastAsia="Calibri" w:hAnsiTheme="minorHAnsi"/>
        </w:rPr>
        <w:t xml:space="preserve"> </w:t>
      </w:r>
      <w:r w:rsidRPr="00423B2F">
        <w:rPr>
          <w:rFonts w:asciiTheme="minorHAnsi" w:eastAsia="Calibri" w:hAnsiTheme="minorHAnsi"/>
        </w:rPr>
        <w:t xml:space="preserve">for individuals with knee OA. </w:t>
      </w:r>
      <w:r w:rsidR="00C65100" w:rsidRPr="00D26059">
        <w:rPr>
          <w:rFonts w:asciiTheme="minorHAnsi" w:eastAsia="Calibri" w:hAnsiTheme="minorHAnsi"/>
          <w:noProof/>
        </w:rPr>
        <w:t>F</w:t>
      </w:r>
      <w:r w:rsidRPr="00D26059">
        <w:rPr>
          <w:rFonts w:asciiTheme="minorHAnsi" w:eastAsia="Calibri" w:hAnsiTheme="minorHAnsi"/>
          <w:noProof/>
        </w:rPr>
        <w:t>indings</w:t>
      </w:r>
      <w:r w:rsidR="00C65100" w:rsidRPr="00D26059">
        <w:rPr>
          <w:rFonts w:asciiTheme="minorHAnsi" w:eastAsia="Calibri" w:hAnsiTheme="minorHAnsi"/>
          <w:noProof/>
        </w:rPr>
        <w:t xml:space="preserve"> from this study</w:t>
      </w:r>
      <w:r w:rsidRPr="00D26059">
        <w:rPr>
          <w:rFonts w:asciiTheme="minorHAnsi" w:eastAsia="Calibri" w:hAnsiTheme="minorHAnsi"/>
          <w:noProof/>
        </w:rPr>
        <w:t xml:space="preserve"> will inform the desi</w:t>
      </w:r>
      <w:r w:rsidR="00F57316" w:rsidRPr="00D26059">
        <w:rPr>
          <w:rFonts w:asciiTheme="minorHAnsi" w:eastAsia="Calibri" w:hAnsiTheme="minorHAnsi"/>
          <w:noProof/>
        </w:rPr>
        <w:t>gn</w:t>
      </w:r>
      <w:r w:rsidR="00F57316" w:rsidRPr="00423B2F">
        <w:rPr>
          <w:rFonts w:asciiTheme="minorHAnsi" w:eastAsia="Calibri" w:hAnsiTheme="minorHAnsi"/>
        </w:rPr>
        <w:t xml:space="preserve"> of the </w:t>
      </w:r>
      <w:r w:rsidR="00F21DE0">
        <w:rPr>
          <w:rFonts w:asciiTheme="minorHAnsi" w:eastAsia="Calibri" w:hAnsiTheme="minorHAnsi"/>
        </w:rPr>
        <w:t xml:space="preserve">future </w:t>
      </w:r>
      <w:r w:rsidR="00F57316" w:rsidRPr="00423B2F">
        <w:rPr>
          <w:rFonts w:asciiTheme="minorHAnsi" w:eastAsia="Calibri" w:hAnsiTheme="minorHAnsi"/>
        </w:rPr>
        <w:t>interv</w:t>
      </w:r>
      <w:r w:rsidR="00BA618B" w:rsidRPr="00423B2F">
        <w:rPr>
          <w:rFonts w:asciiTheme="minorHAnsi" w:eastAsia="Calibri" w:hAnsiTheme="minorHAnsi"/>
        </w:rPr>
        <w:t xml:space="preserve">ention protocol </w:t>
      </w:r>
      <w:r w:rsidR="00235C8C">
        <w:rPr>
          <w:rFonts w:asciiTheme="minorHAnsi" w:eastAsia="Calibri" w:hAnsiTheme="minorHAnsi"/>
        </w:rPr>
        <w:t>and explore</w:t>
      </w:r>
      <w:r w:rsidR="009F114E">
        <w:rPr>
          <w:rFonts w:asciiTheme="minorHAnsi" w:eastAsia="Calibri" w:hAnsiTheme="minorHAnsi"/>
        </w:rPr>
        <w:t xml:space="preserve"> the</w:t>
      </w:r>
      <w:r w:rsidR="00F21DE0">
        <w:rPr>
          <w:rFonts w:asciiTheme="minorHAnsi" w:eastAsia="Calibri" w:hAnsiTheme="minorHAnsi"/>
        </w:rPr>
        <w:t xml:space="preserve"> </w:t>
      </w:r>
      <w:r w:rsidR="00C65100" w:rsidRPr="009F114E">
        <w:rPr>
          <w:rFonts w:asciiTheme="minorHAnsi" w:eastAsia="Calibri" w:hAnsiTheme="minorHAnsi"/>
          <w:noProof/>
        </w:rPr>
        <w:t>acceptability</w:t>
      </w:r>
      <w:r w:rsidR="00C65100" w:rsidRPr="00423B2F">
        <w:rPr>
          <w:rFonts w:asciiTheme="minorHAnsi" w:eastAsia="Calibri" w:hAnsiTheme="minorHAnsi"/>
        </w:rPr>
        <w:t xml:space="preserve"> of the exer</w:t>
      </w:r>
      <w:r w:rsidR="00F21DE0">
        <w:rPr>
          <w:rFonts w:asciiTheme="minorHAnsi" w:eastAsia="Calibri" w:hAnsiTheme="minorHAnsi"/>
        </w:rPr>
        <w:t>gaming intervention in this patient population.</w:t>
      </w:r>
    </w:p>
    <w:p w14:paraId="59AFD477" w14:textId="77777777" w:rsidR="00B26884" w:rsidRDefault="00B26884" w:rsidP="00FD77B5">
      <w:pPr>
        <w:spacing w:line="360" w:lineRule="auto"/>
        <w:jc w:val="both"/>
        <w:rPr>
          <w:rFonts w:asciiTheme="minorHAnsi" w:hAnsiTheme="minorHAnsi"/>
          <w:b/>
          <w:szCs w:val="22"/>
          <w:u w:val="single"/>
        </w:rPr>
      </w:pPr>
    </w:p>
    <w:p w14:paraId="4B2549F2" w14:textId="018AC708" w:rsidR="00AC2B3F" w:rsidRDefault="00747F34" w:rsidP="00FD77B5">
      <w:pPr>
        <w:spacing w:line="360" w:lineRule="auto"/>
        <w:jc w:val="both"/>
        <w:rPr>
          <w:rFonts w:asciiTheme="minorHAnsi" w:hAnsiTheme="minorHAnsi"/>
          <w:b/>
          <w:szCs w:val="22"/>
          <w:u w:val="single"/>
        </w:rPr>
      </w:pPr>
      <w:r w:rsidRPr="004D78EC">
        <w:rPr>
          <w:rFonts w:asciiTheme="minorHAnsi" w:hAnsiTheme="minorHAnsi"/>
          <w:b/>
          <w:szCs w:val="22"/>
          <w:u w:val="single"/>
        </w:rPr>
        <w:lastRenderedPageBreak/>
        <w:t>Methods</w:t>
      </w:r>
    </w:p>
    <w:p w14:paraId="440236DA" w14:textId="77777777" w:rsidR="005A63A6" w:rsidRPr="004D78EC" w:rsidRDefault="005A63A6" w:rsidP="00FD77B5">
      <w:pPr>
        <w:spacing w:line="360" w:lineRule="auto"/>
        <w:jc w:val="both"/>
        <w:rPr>
          <w:rFonts w:asciiTheme="minorHAnsi" w:hAnsiTheme="minorHAnsi"/>
          <w:b/>
          <w:szCs w:val="22"/>
          <w:u w:val="single"/>
        </w:rPr>
      </w:pPr>
    </w:p>
    <w:p w14:paraId="4C224AEC" w14:textId="77777777" w:rsidR="00747F34" w:rsidRPr="004D78EC" w:rsidRDefault="00747F34" w:rsidP="00FD77B5">
      <w:pPr>
        <w:spacing w:line="360" w:lineRule="auto"/>
        <w:jc w:val="both"/>
        <w:rPr>
          <w:rFonts w:asciiTheme="minorHAnsi" w:hAnsiTheme="minorHAnsi"/>
          <w:b/>
          <w:i/>
          <w:szCs w:val="22"/>
        </w:rPr>
      </w:pPr>
      <w:r w:rsidRPr="004D78EC">
        <w:rPr>
          <w:rFonts w:asciiTheme="minorHAnsi" w:hAnsiTheme="minorHAnsi"/>
          <w:b/>
          <w:i/>
          <w:szCs w:val="22"/>
        </w:rPr>
        <w:t>Study design</w:t>
      </w:r>
    </w:p>
    <w:p w14:paraId="02FCF37F" w14:textId="69C8F18C" w:rsidR="00B26884" w:rsidRDefault="00062D68" w:rsidP="00B26884">
      <w:pPr>
        <w:spacing w:line="360" w:lineRule="auto"/>
        <w:jc w:val="both"/>
        <w:rPr>
          <w:rFonts w:asciiTheme="minorHAnsi" w:hAnsiTheme="minorHAnsi"/>
        </w:rPr>
      </w:pPr>
      <w:r w:rsidRPr="004D78EC">
        <w:rPr>
          <w:rFonts w:asciiTheme="minorHAnsi" w:hAnsiTheme="minorHAnsi"/>
          <w:szCs w:val="22"/>
        </w:rPr>
        <w:t xml:space="preserve">A </w:t>
      </w:r>
      <w:r w:rsidR="00747F34" w:rsidRPr="004D78EC">
        <w:rPr>
          <w:rFonts w:asciiTheme="minorHAnsi" w:hAnsiTheme="minorHAnsi"/>
          <w:szCs w:val="22"/>
        </w:rPr>
        <w:t>mixed-methods</w:t>
      </w:r>
      <w:r w:rsidR="00235C8C">
        <w:rPr>
          <w:rFonts w:asciiTheme="minorHAnsi" w:hAnsiTheme="minorHAnsi"/>
          <w:szCs w:val="22"/>
        </w:rPr>
        <w:t>,</w:t>
      </w:r>
      <w:r w:rsidR="00747F34" w:rsidRPr="004D78EC">
        <w:rPr>
          <w:rFonts w:asciiTheme="minorHAnsi" w:hAnsiTheme="minorHAnsi"/>
          <w:szCs w:val="22"/>
        </w:rPr>
        <w:t xml:space="preserve"> </w:t>
      </w:r>
      <w:r w:rsidR="00235C8C" w:rsidRPr="004311BF">
        <w:rPr>
          <w:rFonts w:asciiTheme="minorHAnsi" w:hAnsiTheme="minorHAnsi"/>
          <w:noProof/>
          <w:szCs w:val="22"/>
        </w:rPr>
        <w:t>explanatory</w:t>
      </w:r>
      <w:r w:rsidR="00235C8C">
        <w:rPr>
          <w:rFonts w:asciiTheme="minorHAnsi" w:hAnsiTheme="minorHAnsi"/>
          <w:szCs w:val="22"/>
        </w:rPr>
        <w:t xml:space="preserve"> sequential</w:t>
      </w:r>
      <w:r w:rsidR="00235C8C" w:rsidRPr="004D78EC">
        <w:rPr>
          <w:rFonts w:asciiTheme="minorHAnsi" w:hAnsiTheme="minorHAnsi"/>
          <w:szCs w:val="22"/>
        </w:rPr>
        <w:t xml:space="preserve"> </w:t>
      </w:r>
      <w:r w:rsidR="00747F34" w:rsidRPr="004D78EC">
        <w:rPr>
          <w:rFonts w:asciiTheme="minorHAnsi" w:hAnsiTheme="minorHAnsi"/>
          <w:szCs w:val="22"/>
        </w:rPr>
        <w:t>study design</w:t>
      </w:r>
      <w:r w:rsidRPr="004D78EC">
        <w:rPr>
          <w:rFonts w:asciiTheme="minorHAnsi" w:hAnsiTheme="minorHAnsi"/>
          <w:szCs w:val="22"/>
        </w:rPr>
        <w:t xml:space="preserve"> </w:t>
      </w:r>
      <w:r w:rsidR="00747F34" w:rsidRPr="004D78EC">
        <w:rPr>
          <w:rFonts w:asciiTheme="minorHAnsi" w:hAnsiTheme="minorHAnsi"/>
          <w:szCs w:val="22"/>
        </w:rPr>
        <w:t xml:space="preserve">will </w:t>
      </w:r>
      <w:r w:rsidR="00747F34" w:rsidRPr="004311BF">
        <w:rPr>
          <w:rFonts w:asciiTheme="minorHAnsi" w:hAnsiTheme="minorHAnsi"/>
          <w:noProof/>
          <w:szCs w:val="22"/>
        </w:rPr>
        <w:t>be conducted</w:t>
      </w:r>
      <w:r w:rsidR="00747F34" w:rsidRPr="004D78EC">
        <w:rPr>
          <w:rFonts w:asciiTheme="minorHAnsi" w:hAnsiTheme="minorHAnsi"/>
          <w:szCs w:val="22"/>
        </w:rPr>
        <w:t xml:space="preserve"> for piloting the Ninte</w:t>
      </w:r>
      <w:r w:rsidR="00152017" w:rsidRPr="004D78EC">
        <w:rPr>
          <w:rFonts w:asciiTheme="minorHAnsi" w:hAnsiTheme="minorHAnsi"/>
          <w:szCs w:val="22"/>
        </w:rPr>
        <w:t>ndo Wii Fit™ exergaming program</w:t>
      </w:r>
      <w:r w:rsidR="00747F34" w:rsidRPr="004D78EC">
        <w:rPr>
          <w:rFonts w:asciiTheme="minorHAnsi" w:hAnsiTheme="minorHAnsi"/>
          <w:szCs w:val="22"/>
        </w:rPr>
        <w:t xml:space="preserve"> in individuals with knee OA</w:t>
      </w:r>
      <w:r w:rsidR="008B056F">
        <w:rPr>
          <w:rFonts w:asciiTheme="minorHAnsi" w:hAnsiTheme="minorHAnsi"/>
          <w:szCs w:val="22"/>
        </w:rPr>
        <w:t xml:space="preserve"> [31</w:t>
      </w:r>
      <w:r w:rsidR="0060550E" w:rsidRPr="004D78EC">
        <w:rPr>
          <w:rFonts w:asciiTheme="minorHAnsi" w:hAnsiTheme="minorHAnsi"/>
          <w:szCs w:val="22"/>
        </w:rPr>
        <w:t>]</w:t>
      </w:r>
      <w:r w:rsidR="00747F34" w:rsidRPr="004D78EC">
        <w:rPr>
          <w:rFonts w:asciiTheme="minorHAnsi" w:hAnsiTheme="minorHAnsi"/>
          <w:szCs w:val="22"/>
        </w:rPr>
        <w:t xml:space="preserve">. This design </w:t>
      </w:r>
      <w:r w:rsidR="00747F34" w:rsidRPr="004D78EC">
        <w:rPr>
          <w:rFonts w:asciiTheme="minorHAnsi" w:hAnsiTheme="minorHAnsi"/>
          <w:noProof/>
          <w:szCs w:val="22"/>
        </w:rPr>
        <w:t>emphasi</w:t>
      </w:r>
      <w:r w:rsidR="00B14477" w:rsidRPr="004D78EC">
        <w:rPr>
          <w:rFonts w:asciiTheme="minorHAnsi" w:hAnsiTheme="minorHAnsi"/>
          <w:noProof/>
          <w:szCs w:val="22"/>
        </w:rPr>
        <w:t>s</w:t>
      </w:r>
      <w:r w:rsidR="00747F34" w:rsidRPr="004D78EC">
        <w:rPr>
          <w:rFonts w:asciiTheme="minorHAnsi" w:hAnsiTheme="minorHAnsi"/>
          <w:noProof/>
          <w:szCs w:val="22"/>
        </w:rPr>
        <w:t>es</w:t>
      </w:r>
      <w:r w:rsidR="00747F34" w:rsidRPr="004D78EC">
        <w:rPr>
          <w:rFonts w:asciiTheme="minorHAnsi" w:hAnsiTheme="minorHAnsi"/>
          <w:szCs w:val="22"/>
        </w:rPr>
        <w:t xml:space="preserve"> quantitative analysis, which is followed by interviews or observations (qualitative) to help in </w:t>
      </w:r>
      <w:r w:rsidR="00816241" w:rsidRPr="004D78EC">
        <w:rPr>
          <w:rFonts w:asciiTheme="minorHAnsi" w:hAnsiTheme="minorHAnsi"/>
          <w:noProof/>
          <w:szCs w:val="22"/>
        </w:rPr>
        <w:t>analy</w:t>
      </w:r>
      <w:r w:rsidR="00B14477" w:rsidRPr="004D78EC">
        <w:rPr>
          <w:rFonts w:asciiTheme="minorHAnsi" w:hAnsiTheme="minorHAnsi"/>
          <w:noProof/>
          <w:szCs w:val="22"/>
        </w:rPr>
        <w:t>s</w:t>
      </w:r>
      <w:r w:rsidR="00816241" w:rsidRPr="004D78EC">
        <w:rPr>
          <w:rFonts w:asciiTheme="minorHAnsi" w:hAnsiTheme="minorHAnsi"/>
          <w:noProof/>
          <w:szCs w:val="22"/>
        </w:rPr>
        <w:t>ing</w:t>
      </w:r>
      <w:r w:rsidR="008B056F">
        <w:rPr>
          <w:rFonts w:asciiTheme="minorHAnsi" w:hAnsiTheme="minorHAnsi"/>
          <w:szCs w:val="22"/>
        </w:rPr>
        <w:t xml:space="preserve"> the findings [31</w:t>
      </w:r>
      <w:r w:rsidR="00E35103" w:rsidRPr="004D78EC">
        <w:rPr>
          <w:rFonts w:asciiTheme="minorHAnsi" w:hAnsiTheme="minorHAnsi"/>
          <w:szCs w:val="22"/>
        </w:rPr>
        <w:t>]</w:t>
      </w:r>
      <w:r w:rsidR="00747F34" w:rsidRPr="004D78EC">
        <w:rPr>
          <w:rFonts w:asciiTheme="minorHAnsi" w:hAnsiTheme="minorHAnsi"/>
          <w:szCs w:val="22"/>
        </w:rPr>
        <w:t>. The quantitative part will be</w:t>
      </w:r>
      <w:r w:rsidR="00D67C11" w:rsidRPr="004D78EC">
        <w:rPr>
          <w:rFonts w:asciiTheme="minorHAnsi" w:hAnsiTheme="minorHAnsi"/>
          <w:szCs w:val="22"/>
        </w:rPr>
        <w:t xml:space="preserve"> a</w:t>
      </w:r>
      <w:r w:rsidR="00747F34" w:rsidRPr="004D78EC">
        <w:rPr>
          <w:rFonts w:asciiTheme="minorHAnsi" w:hAnsiTheme="minorHAnsi"/>
          <w:szCs w:val="22"/>
        </w:rPr>
        <w:t xml:space="preserve"> </w:t>
      </w:r>
      <w:r w:rsidR="008632BC" w:rsidRPr="004D78EC">
        <w:rPr>
          <w:rFonts w:asciiTheme="minorHAnsi" w:hAnsiTheme="minorHAnsi"/>
          <w:szCs w:val="22"/>
        </w:rPr>
        <w:t>one-way repeated measures design</w:t>
      </w:r>
      <w:r w:rsidR="003C39BB" w:rsidRPr="004D78EC">
        <w:rPr>
          <w:rFonts w:asciiTheme="minorHAnsi" w:hAnsiTheme="minorHAnsi"/>
          <w:szCs w:val="22"/>
        </w:rPr>
        <w:t xml:space="preserve">, while the </w:t>
      </w:r>
      <w:r w:rsidR="00747F34" w:rsidRPr="004D78EC">
        <w:rPr>
          <w:rFonts w:asciiTheme="minorHAnsi" w:hAnsiTheme="minorHAnsi"/>
          <w:szCs w:val="22"/>
        </w:rPr>
        <w:t xml:space="preserve">qualitative part will be </w:t>
      </w:r>
      <w:r w:rsidR="00FE47F9" w:rsidRPr="004D78EC">
        <w:rPr>
          <w:rFonts w:asciiTheme="minorHAnsi" w:hAnsiTheme="minorHAnsi"/>
          <w:szCs w:val="22"/>
        </w:rPr>
        <w:t xml:space="preserve">a </w:t>
      </w:r>
      <w:r w:rsidR="008632BC" w:rsidRPr="004D78EC">
        <w:rPr>
          <w:rFonts w:asciiTheme="minorHAnsi" w:hAnsiTheme="minorHAnsi"/>
          <w:szCs w:val="22"/>
        </w:rPr>
        <w:t>focus group discussion</w:t>
      </w:r>
      <w:r w:rsidR="006B7C75" w:rsidRPr="004D78EC">
        <w:rPr>
          <w:rFonts w:asciiTheme="minorHAnsi" w:hAnsiTheme="minorHAnsi"/>
          <w:szCs w:val="22"/>
        </w:rPr>
        <w:t>.</w:t>
      </w:r>
      <w:r w:rsidR="00152017" w:rsidRPr="004D78EC">
        <w:rPr>
          <w:rFonts w:asciiTheme="minorHAnsi" w:hAnsiTheme="minorHAnsi"/>
          <w:szCs w:val="22"/>
        </w:rPr>
        <w:t xml:space="preserve"> </w:t>
      </w:r>
      <w:r w:rsidR="00152017" w:rsidRPr="00B26884">
        <w:rPr>
          <w:rFonts w:asciiTheme="minorHAnsi" w:hAnsiTheme="minorHAnsi"/>
          <w:i/>
          <w:szCs w:val="22"/>
        </w:rPr>
        <w:t xml:space="preserve">Figure 1 </w:t>
      </w:r>
      <w:r w:rsidR="00152017" w:rsidRPr="004D78EC">
        <w:rPr>
          <w:rFonts w:asciiTheme="minorHAnsi" w:hAnsiTheme="minorHAnsi"/>
          <w:szCs w:val="22"/>
        </w:rPr>
        <w:t>shows the flow and t</w:t>
      </w:r>
      <w:r w:rsidR="00B26884">
        <w:rPr>
          <w:rFonts w:asciiTheme="minorHAnsi" w:hAnsiTheme="minorHAnsi"/>
          <w:szCs w:val="22"/>
        </w:rPr>
        <w:t xml:space="preserve">he two components of the study while </w:t>
      </w:r>
      <w:r w:rsidR="00B26884" w:rsidRPr="00B26884">
        <w:rPr>
          <w:rFonts w:asciiTheme="minorHAnsi" w:hAnsiTheme="minorHAnsi"/>
          <w:i/>
          <w:szCs w:val="22"/>
        </w:rPr>
        <w:t>T</w:t>
      </w:r>
      <w:r w:rsidR="00B26884" w:rsidRPr="00B26884">
        <w:rPr>
          <w:rFonts w:asciiTheme="minorHAnsi" w:hAnsiTheme="minorHAnsi"/>
          <w:i/>
        </w:rPr>
        <w:t>ables 1</w:t>
      </w:r>
      <w:r w:rsidR="00B26884" w:rsidRPr="00423B2F">
        <w:rPr>
          <w:rFonts w:asciiTheme="minorHAnsi" w:hAnsiTheme="minorHAnsi"/>
        </w:rPr>
        <w:t xml:space="preserve"> shows the summary of the </w:t>
      </w:r>
      <w:r w:rsidR="00B26884" w:rsidRPr="009F114E">
        <w:rPr>
          <w:rFonts w:asciiTheme="minorHAnsi" w:hAnsiTheme="minorHAnsi"/>
          <w:noProof/>
        </w:rPr>
        <w:t>outcome</w:t>
      </w:r>
      <w:r w:rsidR="00B26884" w:rsidRPr="00423B2F">
        <w:rPr>
          <w:rFonts w:asciiTheme="minorHAnsi" w:hAnsiTheme="minorHAnsi"/>
        </w:rPr>
        <w:t xml:space="preserve"> of interest, criteria for success, outcome measures and plan of analysis. </w:t>
      </w:r>
    </w:p>
    <w:p w14:paraId="0A9470DB" w14:textId="4CE24A29" w:rsidR="00152017" w:rsidRDefault="00152017" w:rsidP="00FD77B5">
      <w:pPr>
        <w:spacing w:line="360" w:lineRule="auto"/>
        <w:jc w:val="both"/>
        <w:rPr>
          <w:rFonts w:asciiTheme="minorHAnsi" w:hAnsiTheme="minorHAnsi"/>
          <w:szCs w:val="22"/>
        </w:rPr>
      </w:pPr>
    </w:p>
    <w:p w14:paraId="1B29BE37" w14:textId="21039484" w:rsidR="00AC2B3F" w:rsidRPr="004D78EC" w:rsidRDefault="00AC2B3F" w:rsidP="00FD77B5">
      <w:pPr>
        <w:spacing w:line="360" w:lineRule="auto"/>
        <w:jc w:val="both"/>
        <w:rPr>
          <w:rFonts w:asciiTheme="minorHAnsi" w:hAnsiTheme="minorHAnsi"/>
          <w:szCs w:val="22"/>
        </w:rPr>
      </w:pPr>
      <w:r>
        <w:rPr>
          <w:noProof/>
          <w:lang w:val="en-NZ" w:eastAsia="en-NZ"/>
        </w:rPr>
        <mc:AlternateContent>
          <mc:Choice Requires="wps">
            <w:drawing>
              <wp:anchor distT="0" distB="0" distL="114300" distR="114300" simplePos="0" relativeHeight="251660288" behindDoc="1" locked="0" layoutInCell="1" allowOverlap="1" wp14:anchorId="68A2CF47" wp14:editId="18109171">
                <wp:simplePos x="0" y="0"/>
                <wp:positionH relativeFrom="column">
                  <wp:posOffset>-469900</wp:posOffset>
                </wp:positionH>
                <wp:positionV relativeFrom="paragraph">
                  <wp:posOffset>314325</wp:posOffset>
                </wp:positionV>
                <wp:extent cx="6695440" cy="2533650"/>
                <wp:effectExtent l="0" t="0" r="10160" b="19050"/>
                <wp:wrapNone/>
                <wp:docPr id="52" name="Rectangle 52"/>
                <wp:cNvGraphicFramePr/>
                <a:graphic xmlns:a="http://schemas.openxmlformats.org/drawingml/2006/main">
                  <a:graphicData uri="http://schemas.microsoft.com/office/word/2010/wordprocessingShape">
                    <wps:wsp>
                      <wps:cNvSpPr/>
                      <wps:spPr>
                        <a:xfrm>
                          <a:off x="0" y="0"/>
                          <a:ext cx="6695440" cy="2533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107B1" id="Rectangle 52" o:spid="_x0000_s1026" style="position:absolute;margin-left:-37pt;margin-top:24.75pt;width:527.2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YsYQIAAA0FAAAOAAAAZHJzL2Uyb0RvYy54bWysVE1v2zAMvQ/YfxB0X52kTbYGcYqgRYcB&#10;RRu0HXpWZSkxJokapcTJfv0o2XGKLthh2EUmxcevJ9Kzq501bKsw1OBKPjwbcKachKp2q5J/f779&#10;9IWzEIWrhAGnSr5XgV/NP36YNX6qRrAGUylkFMSFaeNLvo7RT4siyLWyIpyBV46MGtCKSCquigpF&#10;Q9GtKUaDwaRoACuPIFUIdHvTGvk8x9dayfigdVCRmZJTbTGfmM/XdBbzmZiuUPh1LbsyxD9UYUXt&#10;KGkf6kZEwTZY/xHK1hIhgI5nEmwBWtdS5R6om+HgXTdPa+FV7oXICb6nKfy/sPJ+u0RWVyUfjzhz&#10;wtIbPRJrwq2MYnRHBDU+TAn35JfYaYHE1O1Oo01f6oPtMqn7nlS1i0zS5WRyOb64IO4l2Ubj8/PJ&#10;ONNeHN09hvhVgWVJKDlS/kym2N6FSCkJeoCQksppC8hS3BuVajDuUWnqhFKOsneeIXVtkG0FvX71&#10;Y5iaoVgZmVx0bUzvNDzlZOLBqcMmN5XnqnccnHI8ZuvROSO42Dva2gH+3Vm3+EPXba+p7Veo9vRw&#10;CO1EBy9vayLvToS4FEgjTITTWsYHOrSBpuTQSZytAX+duk94miyyctbQSpQ8/NwIVJyZb45m7nKY&#10;3zFm5WL8eUQ58K3l9a3Fbew1EO9D+gF4mcWEj+YgagT7Qtu7SFnJJJyk3CWXEQ/KdWxXlfZfqsUi&#10;w2hvvIh37snLFDyxmobjefci0HcTFGn47uGwPmL6bpBabPJ0sNhE0HWesiOvHd+0c3lguv9DWuq3&#10;ekYd/2Lz3wAAAP//AwBQSwMEFAAGAAgAAAAhABqeR7PgAAAACgEAAA8AAABkcnMvZG93bnJldi54&#10;bWxMj81OwzAQhO9IvIO1SNxaG5S2SYhTVQhOICoKB45uvCQR/olsN0nfnuVEj7Mzmv2m2s7WsBFD&#10;7L2TcLcUwNA1XveulfD58bzIgcWknFbGO5Rwxgjb+vqqUqX2k3vH8ZBaRiUulkpCl9JQch6bDq2K&#10;Sz+gI+/bB6sSydByHdRE5dbweyHW3Kre0YdODfjYYfNzOFkJft+fzS4Ub+Mrbr5e9klM8/pJytub&#10;efcALOGc/sPwh0/oUBPT0Z+cjsxIWGwy2pIkZMUKGAWKXGTAjnTI8hXwuuKXE+pfAAAA//8DAFBL&#10;AQItABQABgAIAAAAIQC2gziS/gAAAOEBAAATAAAAAAAAAAAAAAAAAAAAAABbQ29udGVudF9UeXBl&#10;c10ueG1sUEsBAi0AFAAGAAgAAAAhADj9If/WAAAAlAEAAAsAAAAAAAAAAAAAAAAALwEAAF9yZWxz&#10;Ly5yZWxzUEsBAi0AFAAGAAgAAAAhAJNxVixhAgAADQUAAA4AAAAAAAAAAAAAAAAALgIAAGRycy9l&#10;Mm9Eb2MueG1sUEsBAi0AFAAGAAgAAAAhABqeR7PgAAAACgEAAA8AAAAAAAAAAAAAAAAAuwQAAGRy&#10;cy9kb3ducmV2LnhtbFBLBQYAAAAABAAEAPMAAADIBQAAAAA=&#10;" fillcolor="white [3201]" strokecolor="black [3200]" strokeweight="1pt"/>
            </w:pict>
          </mc:Fallback>
        </mc:AlternateContent>
      </w:r>
    </w:p>
    <w:p w14:paraId="291B9405" w14:textId="5A9F0159" w:rsidR="00D67C11" w:rsidRDefault="00D67C11" w:rsidP="00D67C11">
      <w:pPr>
        <w:pStyle w:val="NoSpacing"/>
        <w:ind w:left="-360"/>
        <w:jc w:val="both"/>
        <w:rPr>
          <w:rFonts w:ascii="Calibri" w:hAnsi="Calibri"/>
        </w:rPr>
      </w:pPr>
    </w:p>
    <w:p w14:paraId="220A3BDD" w14:textId="04EED708" w:rsidR="00D67C11" w:rsidRDefault="00D67C11" w:rsidP="00D67C11">
      <w:r>
        <w:rPr>
          <w:noProof/>
          <w:lang w:val="en-NZ" w:eastAsia="en-NZ"/>
        </w:rPr>
        <mc:AlternateContent>
          <mc:Choice Requires="wpg">
            <w:drawing>
              <wp:anchor distT="0" distB="0" distL="114300" distR="114300" simplePos="0" relativeHeight="251659264" behindDoc="0" locked="0" layoutInCell="1" allowOverlap="1" wp14:anchorId="2F461E24" wp14:editId="0BCA7D38">
                <wp:simplePos x="0" y="0"/>
                <wp:positionH relativeFrom="column">
                  <wp:posOffset>-419100</wp:posOffset>
                </wp:positionH>
                <wp:positionV relativeFrom="paragraph">
                  <wp:posOffset>86995</wp:posOffset>
                </wp:positionV>
                <wp:extent cx="6548120" cy="2178050"/>
                <wp:effectExtent l="0" t="0" r="24130" b="31750"/>
                <wp:wrapNone/>
                <wp:docPr id="26" name="Group 26"/>
                <wp:cNvGraphicFramePr/>
                <a:graphic xmlns:a="http://schemas.openxmlformats.org/drawingml/2006/main">
                  <a:graphicData uri="http://schemas.microsoft.com/office/word/2010/wordprocessingGroup">
                    <wpg:wgp>
                      <wpg:cNvGrpSpPr/>
                      <wpg:grpSpPr>
                        <a:xfrm>
                          <a:off x="0" y="0"/>
                          <a:ext cx="6548120" cy="2178050"/>
                          <a:chOff x="0" y="0"/>
                          <a:chExt cx="6502400" cy="1640840"/>
                        </a:xfrm>
                      </wpg:grpSpPr>
                      <wps:wsp>
                        <wps:cNvPr id="28" name="Rectangle 28"/>
                        <wps:cNvSpPr/>
                        <wps:spPr>
                          <a:xfrm>
                            <a:off x="1447800" y="116840"/>
                            <a:ext cx="995680" cy="299720"/>
                          </a:xfrm>
                          <a:prstGeom prst="rect">
                            <a:avLst/>
                          </a:prstGeom>
                          <a:solidFill>
                            <a:schemeClr val="accent6">
                              <a:lumMod val="60000"/>
                              <a:lumOff val="40000"/>
                            </a:schemeClr>
                          </a:solidFill>
                          <a:ln w="12700" cap="flat" cmpd="sng" algn="ctr">
                            <a:solidFill>
                              <a:srgbClr val="70AD47">
                                <a:shade val="50000"/>
                              </a:srgbClr>
                            </a:solidFill>
                            <a:prstDash val="solid"/>
                            <a:miter lim="800000"/>
                          </a:ln>
                          <a:effectLst/>
                        </wps:spPr>
                        <wps:txbx>
                          <w:txbxContent>
                            <w:p w14:paraId="1094DF60" w14:textId="77777777" w:rsidR="006E2AB9" w:rsidRPr="00123ACD" w:rsidRDefault="006E2AB9" w:rsidP="00D67C11">
                              <w:pPr>
                                <w:jc w:val="center"/>
                                <w:rPr>
                                  <w:rFonts w:asciiTheme="minorHAnsi" w:hAnsiTheme="minorHAnsi"/>
                                  <w:sz w:val="20"/>
                                </w:rPr>
                              </w:pPr>
                              <w:r w:rsidRPr="00123ACD">
                                <w:rPr>
                                  <w:rFonts w:asciiTheme="minorHAnsi" w:hAnsiTheme="minorHAnsi"/>
                                  <w:sz w:val="20"/>
                                </w:rPr>
                                <w:t>Assessment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007360" y="116840"/>
                            <a:ext cx="995680" cy="289560"/>
                          </a:xfrm>
                          <a:prstGeom prst="rect">
                            <a:avLst/>
                          </a:prstGeom>
                          <a:solidFill>
                            <a:schemeClr val="accent6">
                              <a:lumMod val="60000"/>
                              <a:lumOff val="40000"/>
                            </a:schemeClr>
                          </a:solidFill>
                          <a:ln w="12700" cap="flat" cmpd="sng" algn="ctr">
                            <a:solidFill>
                              <a:srgbClr val="70AD47">
                                <a:shade val="50000"/>
                              </a:srgbClr>
                            </a:solidFill>
                            <a:prstDash val="solid"/>
                            <a:miter lim="800000"/>
                          </a:ln>
                          <a:effectLst/>
                        </wps:spPr>
                        <wps:txbx>
                          <w:txbxContent>
                            <w:p w14:paraId="3A4A16BB" w14:textId="77777777" w:rsidR="006E2AB9" w:rsidRPr="00123ACD" w:rsidRDefault="006E2AB9" w:rsidP="00D67C11">
                              <w:pPr>
                                <w:jc w:val="center"/>
                                <w:rPr>
                                  <w:rFonts w:asciiTheme="minorHAnsi" w:hAnsiTheme="minorHAnsi"/>
                                  <w:sz w:val="20"/>
                                </w:rPr>
                              </w:pPr>
                              <w:r w:rsidRPr="00123ACD">
                                <w:rPr>
                                  <w:rFonts w:asciiTheme="minorHAnsi" w:hAnsiTheme="minorHAnsi"/>
                                  <w:sz w:val="20"/>
                                </w:rPr>
                                <w:t>Assessment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4597400" y="111760"/>
                            <a:ext cx="995680" cy="289560"/>
                          </a:xfrm>
                          <a:prstGeom prst="rect">
                            <a:avLst/>
                          </a:prstGeom>
                          <a:solidFill>
                            <a:schemeClr val="accent6">
                              <a:lumMod val="60000"/>
                              <a:lumOff val="40000"/>
                            </a:schemeClr>
                          </a:solidFill>
                          <a:ln w="12700" cap="flat" cmpd="sng" algn="ctr">
                            <a:solidFill>
                              <a:srgbClr val="70AD47">
                                <a:shade val="50000"/>
                              </a:srgbClr>
                            </a:solidFill>
                            <a:prstDash val="solid"/>
                            <a:miter lim="800000"/>
                          </a:ln>
                          <a:effectLst/>
                        </wps:spPr>
                        <wps:txbx>
                          <w:txbxContent>
                            <w:p w14:paraId="4756C7E5" w14:textId="77777777" w:rsidR="006E2AB9" w:rsidRPr="00123ACD" w:rsidRDefault="006E2AB9" w:rsidP="00D67C11">
                              <w:pPr>
                                <w:jc w:val="center"/>
                                <w:rPr>
                                  <w:rFonts w:asciiTheme="minorHAnsi" w:hAnsiTheme="minorHAnsi"/>
                                </w:rPr>
                              </w:pPr>
                              <w:r w:rsidRPr="00123ACD">
                                <w:rPr>
                                  <w:rFonts w:asciiTheme="minorHAnsi" w:hAnsiTheme="minorHAnsi"/>
                                  <w:sz w:val="20"/>
                                </w:rPr>
                                <w:t>Assessment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858520" y="812800"/>
                            <a:ext cx="990600" cy="563880"/>
                          </a:xfrm>
                          <a:prstGeom prst="rect">
                            <a:avLst/>
                          </a:prstGeom>
                          <a:solidFill>
                            <a:srgbClr val="70AD47"/>
                          </a:solidFill>
                          <a:ln w="12700" cap="flat" cmpd="sng" algn="ctr">
                            <a:solidFill>
                              <a:srgbClr val="70AD47">
                                <a:shade val="50000"/>
                              </a:srgbClr>
                            </a:solidFill>
                            <a:prstDash val="solid"/>
                            <a:miter lim="800000"/>
                          </a:ln>
                          <a:effectLst/>
                        </wps:spPr>
                        <wps:txbx>
                          <w:txbxContent>
                            <w:p w14:paraId="673F6C5D" w14:textId="77777777" w:rsidR="006E2AB9" w:rsidRPr="00123ACD" w:rsidRDefault="006E2AB9" w:rsidP="00D67C11">
                              <w:pPr>
                                <w:jc w:val="center"/>
                                <w:rPr>
                                  <w:rFonts w:asciiTheme="minorHAnsi" w:hAnsiTheme="minorHAnsi"/>
                                  <w:sz w:val="18"/>
                                </w:rPr>
                              </w:pPr>
                              <w:r w:rsidRPr="00123ACD">
                                <w:rPr>
                                  <w:rFonts w:asciiTheme="minorHAnsi" w:hAnsiTheme="minorHAnsi"/>
                                  <w:sz w:val="18"/>
                                </w:rPr>
                                <w:t>Eligible participants (N=12)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41880" y="817880"/>
                            <a:ext cx="1087120" cy="5638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78D7405" w14:textId="58A88D1A" w:rsidR="006E2AB9" w:rsidRPr="008E61B5" w:rsidRDefault="006E2AB9" w:rsidP="004D78EC">
                              <w:pPr>
                                <w:pStyle w:val="NoSpacing"/>
                                <w:jc w:val="center"/>
                                <w:rPr>
                                  <w:sz w:val="18"/>
                                </w:rPr>
                              </w:pPr>
                              <w:r w:rsidRPr="008E61B5">
                                <w:rPr>
                                  <w:sz w:val="18"/>
                                </w:rPr>
                                <w:t>8 weeks</w:t>
                              </w:r>
                            </w:p>
                            <w:p w14:paraId="6748C542" w14:textId="3F4CFCDD" w:rsidR="006E2AB9" w:rsidRPr="008E61B5" w:rsidRDefault="006E2AB9" w:rsidP="00D67C11">
                              <w:pPr>
                                <w:pStyle w:val="NoSpacing"/>
                                <w:jc w:val="center"/>
                                <w:rPr>
                                  <w:sz w:val="18"/>
                                </w:rPr>
                              </w:pPr>
                              <w:r>
                                <w:rPr>
                                  <w:sz w:val="18"/>
                                </w:rPr>
                                <w:t>Usual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911530" y="822960"/>
                            <a:ext cx="1082040" cy="563880"/>
                          </a:xfrm>
                          <a:prstGeom prst="rect">
                            <a:avLst/>
                          </a:prstGeom>
                          <a:solidFill>
                            <a:srgbClr val="70AD47"/>
                          </a:solidFill>
                          <a:ln w="12700" cap="flat" cmpd="sng" algn="ctr">
                            <a:solidFill>
                              <a:srgbClr val="70AD47">
                                <a:shade val="50000"/>
                              </a:srgbClr>
                            </a:solidFill>
                            <a:prstDash val="solid"/>
                            <a:miter lim="800000"/>
                          </a:ln>
                          <a:effectLst/>
                        </wps:spPr>
                        <wps:txbx>
                          <w:txbxContent>
                            <w:p w14:paraId="6DC45F99" w14:textId="77777777" w:rsidR="006E2AB9" w:rsidRPr="008E61B5" w:rsidRDefault="006E2AB9" w:rsidP="00D67C11">
                              <w:pPr>
                                <w:pStyle w:val="NoSpacing"/>
                                <w:jc w:val="center"/>
                                <w:rPr>
                                  <w:sz w:val="18"/>
                                </w:rPr>
                              </w:pPr>
                              <w:r w:rsidRPr="008E61B5">
                                <w:rPr>
                                  <w:sz w:val="18"/>
                                </w:rPr>
                                <w:t>8 weeks</w:t>
                              </w:r>
                            </w:p>
                            <w:p w14:paraId="21945CA1" w14:textId="77777777" w:rsidR="006E2AB9" w:rsidRPr="008E61B5" w:rsidRDefault="006E2AB9" w:rsidP="00D67C11">
                              <w:pPr>
                                <w:pStyle w:val="NoSpacing"/>
                                <w:jc w:val="center"/>
                                <w:rPr>
                                  <w:sz w:val="18"/>
                                </w:rPr>
                              </w:pPr>
                              <w:r>
                                <w:rPr>
                                  <w:sz w:val="18"/>
                                </w:rPr>
                                <w:t>Wii Fit™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1828800" y="416560"/>
                            <a:ext cx="223520" cy="122428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ight Arrow 41"/>
                        <wps:cNvSpPr/>
                        <wps:spPr>
                          <a:xfrm>
                            <a:off x="1996440" y="985520"/>
                            <a:ext cx="330200" cy="193040"/>
                          </a:xfrm>
                          <a:prstGeom prst="right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45"/>
                        <wps:cNvSpPr/>
                        <wps:spPr>
                          <a:xfrm>
                            <a:off x="3403600" y="416560"/>
                            <a:ext cx="223520" cy="122428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Arrow 46"/>
                        <wps:cNvSpPr/>
                        <wps:spPr>
                          <a:xfrm>
                            <a:off x="3571240" y="1005840"/>
                            <a:ext cx="330200" cy="193040"/>
                          </a:xfrm>
                          <a:prstGeom prst="right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a:off x="4963160" y="411480"/>
                            <a:ext cx="223520" cy="1224280"/>
                          </a:xfrm>
                          <a:prstGeom prst="down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ight Arrow 48"/>
                        <wps:cNvSpPr/>
                        <wps:spPr>
                          <a:xfrm>
                            <a:off x="5140960" y="1000760"/>
                            <a:ext cx="330200" cy="193040"/>
                          </a:xfrm>
                          <a:prstGeom prst="right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5481320" y="812800"/>
                            <a:ext cx="1021080" cy="536575"/>
                          </a:xfrm>
                          <a:prstGeom prst="rect">
                            <a:avLst/>
                          </a:prstGeom>
                          <a:solidFill>
                            <a:schemeClr val="accent1">
                              <a:lumMod val="60000"/>
                              <a:lumOff val="40000"/>
                            </a:schemeClr>
                          </a:solidFill>
                          <a:ln w="12700" cap="flat" cmpd="sng" algn="ctr">
                            <a:solidFill>
                              <a:srgbClr val="70AD47">
                                <a:shade val="50000"/>
                              </a:srgbClr>
                            </a:solidFill>
                            <a:prstDash val="solid"/>
                            <a:miter lim="800000"/>
                          </a:ln>
                          <a:effectLst/>
                        </wps:spPr>
                        <wps:txbx>
                          <w:txbxContent>
                            <w:p w14:paraId="53B263A1" w14:textId="48EB86F8" w:rsidR="006E2AB9" w:rsidRDefault="006E2AB9" w:rsidP="00D67C11">
                              <w:pPr>
                                <w:pStyle w:val="NoSpacing"/>
                                <w:jc w:val="center"/>
                                <w:rPr>
                                  <w:sz w:val="18"/>
                                </w:rPr>
                              </w:pPr>
                              <w:r>
                                <w:rPr>
                                  <w:sz w:val="18"/>
                                </w:rPr>
                                <w:t xml:space="preserve">Focus Group </w:t>
                              </w:r>
                            </w:p>
                            <w:p w14:paraId="7DA4FAD7" w14:textId="77777777" w:rsidR="006E2AB9" w:rsidRPr="008E61B5" w:rsidRDefault="006E2AB9" w:rsidP="00D67C11">
                              <w:pPr>
                                <w:pStyle w:val="NoSpacing"/>
                                <w:jc w:val="center"/>
                                <w:rPr>
                                  <w:sz w:val="18"/>
                                </w:rPr>
                              </w:pPr>
                              <w:r>
                                <w:rPr>
                                  <w:sz w:val="18"/>
                                </w:rPr>
                                <w:t>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0" y="0"/>
                            <a:ext cx="1117600" cy="716280"/>
                          </a:xfrm>
                          <a:prstGeom prst="ellipse">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3804C3" w14:textId="0D26236E" w:rsidR="006E2AB9" w:rsidRPr="00123ACD" w:rsidRDefault="006E2AB9" w:rsidP="00D67C11">
                              <w:pPr>
                                <w:jc w:val="center"/>
                                <w:rPr>
                                  <w:rFonts w:asciiTheme="minorHAnsi" w:hAnsiTheme="minorHAnsi"/>
                                  <w:color w:val="000000" w:themeColor="text1"/>
                                  <w:sz w:val="18"/>
                                </w:rPr>
                              </w:pPr>
                              <w:r>
                                <w:rPr>
                                  <w:rFonts w:asciiTheme="minorHAnsi" w:hAnsiTheme="minorHAnsi"/>
                                  <w:color w:val="000000" w:themeColor="text1"/>
                                  <w:sz w:val="18"/>
                                </w:rPr>
                                <w:t>Community 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Bent-Up Arrow 51"/>
                        <wps:cNvSpPr/>
                        <wps:spPr>
                          <a:xfrm rot="5400000">
                            <a:off x="401320" y="807720"/>
                            <a:ext cx="527685" cy="362585"/>
                          </a:xfrm>
                          <a:prstGeom prst="bentUpArrow">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461E24" id="Group 26" o:spid="_x0000_s1026" style="position:absolute;margin-left:-33pt;margin-top:6.85pt;width:515.6pt;height:171.5pt;z-index:251659264;mso-width-relative:margin;mso-height-relative:margin" coordsize="65024,1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MdWwYAAJI7AAAOAAAAZHJzL2Uyb0RvYy54bWzsW9tu2zgQfV9g/0HQe2tRdwl1imyzLRbo&#10;NkUv6DMjS7YASdSSTOzs1+8MSV0aO6nTdoPCYB4cieJ1yMMZnhm+eLlrG+em5KJm3dIlzz3XKbuC&#10;repuvXQ/f3r9LHUdIWm3og3ryqV7Wwr35dnvv73Y9nnpsw1rViV3oJJO5Nt+6W6k7PPFQhSbsqXi&#10;OevLDj5WjLdUwitfL1acbqH2tln4nhcvtoyves6KUghIvdAf3TNVf1WVhbysKlFKp1m60Depfrn6&#10;vcLfxdkLmq857Td1YbpBv6MXLa07aHSs6oJK6lzzeq+qti44E6ySzwvWLlhV1UWpxgCjId6d0bzh&#10;7LpXY1nn23U/iglEe0dO311t8e7mPXfq1dL1Y9fpaAtzpJp14B2Es+3XOeR5w/uP/XtuEtb6Dce7&#10;q3iL/2Ekzk6J9XYUa7mTTgGJcRSmxAfpF/DNJ0nqRUbwxQZmZ69csflzLOn5oWdKkjj00lCVXAwN&#10;L7B/Y3e2PSwiMclJ/JicPm5oXyrxC5TBICdY0VpOH2B10W7dlI6falmpfKOgRC5AZgekRMIQhADD&#10;AnkQEptB0XwQWJZFcTrIK8sSkB1Ifhw0zXsu5JuStQ4+LF0OHVGrj968FVJnHbJg84I19ep13TTq&#10;BaFVvmq4c0MBFLQoyk7Gqnhz3f7NVjo99uAPm6U5JOM0qewwGzoZeqNAijWpvn3VSNM5Wxibn6jJ&#10;owDsqqESVkDbw1IT3dp1aLOGHaOQXDX9VWnB11djBxPv/CJMdKYNXZW6H9G8Hzr7fi9QBhdUbHQR&#10;1YQeUVtL2HWaul26MA/TiJoOx1uqfcNIEteUnkZ8krurnQKByK/Y6haWBGd6TxF98bqG9t5SId9T&#10;DpsITCBsjPISfqqGgTiYeXKdDeP/HkrH/LBm4avrbGFTAlH9c0156TrNXx2s5gxWDlQr1UsY4cJw&#10;+PzL1fxLd92+YjDFBLbgvlCPmF82w2PFWfsF9s9zbBU+0a6AtvWkmJdXUm+WsAMX5fm5ygY7V0/l&#10;2+5jX2DlKDKU9KfdF8p7syQlrOV3bEAQze+sTJ0XS3bs/FqyqlbLFkWs5QqTadCMe9ATwDrw92EN&#10;aWayAf7fhnXgeUkQgxyPgXUKGLew/oVgrZQgGSbcovu00B0eQHc4TPZR6A6jLFG2iEI3STR671Ha&#10;Ft2/mNLWJu4w4Rbdp4Xu8egymeSBOb4caZKnURqhNQXghrMKGufK9J0scg8MYn2CieIgBescvv8s&#10;i/yAuatrVybrYLifsk2t4BlYeJ6maZ0cUL7JMNlHKV8/CAmCTuMzMfiblC/x0mSkGCxAf/6hVwF0&#10;NJis/jwt/ZkdAGj2KIAGGSFRYADq+9ld6xgA6nvIXSAHaAH6PwE0GubMAvSkAIrA0ZzzBdt2zjnn&#10;bOtoKhzJsaNUKEl9UJsaoSGJDfs0qVDfD5QFjAAlvh+CEYyr6X4bdwVdUT1RJM4dgg/ZacUdz4hg&#10;rA27O9GpQt42pc72oaxAx4C3wNec0CGWWnON4h4WeCih+tx0UCHWXAHtPdZtKhhyal5YM+CK+YHB&#10;mvxYVPPAY2HvoY5pSY0lVMusk2Phtu6YYbq/br2RY8s6/yAkLRqUlwXzaYEZ+HjjQKrXGzmgeaQe&#10;j0NzlsXKFwBozdIIkQtLcEJzEHjgHtXqlmQBqt4HwcyxKxbNyhk2ANKi2fqNZrEFgzPLaFzjDg6j&#10;Ac1z1TwaYkeBOQg98BtZ1TxzKVvVbJ3A3JhCENLxRE7gcCKS56r5cVRyEAEVhRY7GtKeF+2Fd1jd&#10;rEx0a2nPIzdsTMePhLTdo5tH4nmumx/HPIdZHBAT1BESEupT8WRo22OzBbMN0HqCAK1wiruc6+bH&#10;RV5GJPSQmza62duL4rC62cLZwvkp4HzA5xQ+zueEYeXBA0EbxPPB7WRIsCiIo0Qdy+9ntH88jloT&#10;zDaO+pg4auVSHo9WluQ+KZIbbngYkvsS7g04+sLH0b4qraDvUNqEYNClgXNC4m86qMqmqXuBNzj2&#10;4s+teyqvfpZ7Cu9EKCyPByuL5dPC8uiw+gOuCj373BuXVXSEy0rfj4nUtSHtQDU3xUJv0t1eYq44&#10;TcfqyE/iFKh19EYHsQ/RmQ/7r66gZ59768CyDixUPCdy8UndboSLn+pIZi6p4s3S+Ts8z6/Snv0H&#10;AAD//wMAUEsDBBQABgAIAAAAIQCBxCgP4QAAAAoBAAAPAAAAZHJzL2Rvd25yZXYueG1sTI9Ba8JA&#10;FITvhf6H5RV6000MWWuajYi0PUmhWije1uwzCWbfhuyaxH/f7akehxlmvsnXk2nZgL1rLEmI5xEw&#10;pNLqhioJ34f32Qsw5xVp1VpCCTd0sC4eH3KVaTvSFw57X7FQQi5TEmrvu4xzV9ZolJvbDil4Z9sb&#10;5YPsK657NYZy0/JFFAluVENhoVYdbmssL/urkfAxqnGTxG/D7nLe3o6H9PNnF6OUz0/T5hWYx8n/&#10;h+EPP6BDEZhO9krasVbCTIjwxQcjWQILgZVIF8BOEpJULIEXOb+/UPwCAAD//wMAUEsBAi0AFAAG&#10;AAgAAAAhALaDOJL+AAAA4QEAABMAAAAAAAAAAAAAAAAAAAAAAFtDb250ZW50X1R5cGVzXS54bWxQ&#10;SwECLQAUAAYACAAAACEAOP0h/9YAAACUAQAACwAAAAAAAAAAAAAAAAAvAQAAX3JlbHMvLnJlbHNQ&#10;SwECLQAUAAYACAAAACEAVwCTHVsGAACSOwAADgAAAAAAAAAAAAAAAAAuAgAAZHJzL2Uyb0RvYy54&#10;bWxQSwECLQAUAAYACAAAACEAgcQoD+EAAAAKAQAADwAAAAAAAAAAAAAAAAC1CAAAZHJzL2Rvd25y&#10;ZXYueG1sUEsFBgAAAAAEAAQA8wAAAMMJAAAAAA==&#10;">
                <v:rect id="Rectangle 28" o:spid="_x0000_s1027" style="position:absolute;left:14478;top:1168;width:9956;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Gwb4A&#10;AADbAAAADwAAAGRycy9kb3ducmV2LnhtbERPS2vCQBC+F/wPywi91Y05iERXaQtCjvWB5yE7ZoPZ&#10;2TS7TaK/vnMo9Pjxvbf7ybdqoD42gQ0sFxko4irYhmsDl/PhbQ0qJmSLbWAy8KAI+93sZYuFDSMf&#10;aTilWkkIxwINuJS6QutYOfIYF6EjFu4Weo9JYF9r2+Mo4b7VeZattMeGpcFhR5+OqvvpxxvIr9fa&#10;l5fxO2pLZcifbvjqPox5nU/vG1CJpvQv/nOXVnwyVr7ID9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oEBsG+AAAA2wAAAA8AAAAAAAAAAAAAAAAAmAIAAGRycy9kb3ducmV2&#10;LnhtbFBLBQYAAAAABAAEAPUAAACDAwAAAAA=&#10;" fillcolor="#a8d08d [1945]" strokecolor="#507e32" strokeweight="1pt">
                  <v:textbox>
                    <w:txbxContent>
                      <w:p w14:paraId="1094DF60" w14:textId="77777777" w:rsidR="006E2AB9" w:rsidRPr="00123ACD" w:rsidRDefault="006E2AB9" w:rsidP="00D67C11">
                        <w:pPr>
                          <w:jc w:val="center"/>
                          <w:rPr>
                            <w:rFonts w:asciiTheme="minorHAnsi" w:hAnsiTheme="minorHAnsi"/>
                            <w:sz w:val="20"/>
                          </w:rPr>
                        </w:pPr>
                        <w:r w:rsidRPr="00123ACD">
                          <w:rPr>
                            <w:rFonts w:asciiTheme="minorHAnsi" w:hAnsiTheme="minorHAnsi"/>
                            <w:sz w:val="20"/>
                          </w:rPr>
                          <w:t>Assessment 1</w:t>
                        </w:r>
                      </w:p>
                    </w:txbxContent>
                  </v:textbox>
                </v:rect>
                <v:rect id="Rectangle 32" o:spid="_x0000_s1028" style="position:absolute;left:30073;top:1168;width:9957;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n9sAA&#10;AADbAAAADwAAAGRycy9kb3ducmV2LnhtbESPT4vCMBTE7wt+h/CEva2pFRapRlFB6NF/eH40z6bY&#10;vNQmtnU/vVlY2OMwM79hluvB1qKj1leOFUwnCQjiwumKSwWX8/5rDsIHZI21Y1LwIg/r1ehjiZl2&#10;PR+pO4VSRAj7DBWYEJpMSl8YsugnriGO3s21FkOUbSl1i32E21qmSfItLVYcFww2tDNU3E9PqyC9&#10;XkubX/qHl5pyl/6Y7tBslfocD5sFiEBD+A//tXOtYJbC75f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Wn9sAAAADbAAAADwAAAAAAAAAAAAAAAACYAgAAZHJzL2Rvd25y&#10;ZXYueG1sUEsFBgAAAAAEAAQA9QAAAIUDAAAAAA==&#10;" fillcolor="#a8d08d [1945]" strokecolor="#507e32" strokeweight="1pt">
                  <v:textbox>
                    <w:txbxContent>
                      <w:p w14:paraId="3A4A16BB" w14:textId="77777777" w:rsidR="006E2AB9" w:rsidRPr="00123ACD" w:rsidRDefault="006E2AB9" w:rsidP="00D67C11">
                        <w:pPr>
                          <w:jc w:val="center"/>
                          <w:rPr>
                            <w:rFonts w:asciiTheme="minorHAnsi" w:hAnsiTheme="minorHAnsi"/>
                            <w:sz w:val="20"/>
                          </w:rPr>
                        </w:pPr>
                        <w:r w:rsidRPr="00123ACD">
                          <w:rPr>
                            <w:rFonts w:asciiTheme="minorHAnsi" w:hAnsiTheme="minorHAnsi"/>
                            <w:sz w:val="20"/>
                          </w:rPr>
                          <w:t>Assessment 2</w:t>
                        </w:r>
                      </w:p>
                    </w:txbxContent>
                  </v:textbox>
                </v:rect>
                <v:rect id="Rectangle 34" o:spid="_x0000_s1029" style="position:absolute;left:45974;top:1117;width:995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aGcEA&#10;AADbAAAADwAAAGRycy9kb3ducmV2LnhtbESPQWvCQBSE74L/YXlCb7oxLUWiq2ihkKO1wfMj+8wG&#10;s29jdpuk/vpuQfA4zMw3zGY32kb01PnasYLlIgFBXDpdc6Wg+P6cr0D4gKyxcUwKfsnDbjudbDDT&#10;buAv6k+hEhHCPkMFJoQ2k9KXhiz6hWuJo3dxncUQZVdJ3eEQ4baRaZK8S4s1xwWDLX0YKq+nH6sg&#10;PZ8rmxfDzUtNuUvvpj+2B6VeZuN+DSLQGJ7hRzvXCl7f4P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QmhnBAAAA2wAAAA8AAAAAAAAAAAAAAAAAmAIAAGRycy9kb3du&#10;cmV2LnhtbFBLBQYAAAAABAAEAPUAAACGAwAAAAA=&#10;" fillcolor="#a8d08d [1945]" strokecolor="#507e32" strokeweight="1pt">
                  <v:textbox>
                    <w:txbxContent>
                      <w:p w14:paraId="4756C7E5" w14:textId="77777777" w:rsidR="006E2AB9" w:rsidRPr="00123ACD" w:rsidRDefault="006E2AB9" w:rsidP="00D67C11">
                        <w:pPr>
                          <w:jc w:val="center"/>
                          <w:rPr>
                            <w:rFonts w:asciiTheme="minorHAnsi" w:hAnsiTheme="minorHAnsi"/>
                          </w:rPr>
                        </w:pPr>
                        <w:r w:rsidRPr="00123ACD">
                          <w:rPr>
                            <w:rFonts w:asciiTheme="minorHAnsi" w:hAnsiTheme="minorHAnsi"/>
                            <w:sz w:val="20"/>
                          </w:rPr>
                          <w:t>Assessment 3</w:t>
                        </w:r>
                      </w:p>
                    </w:txbxContent>
                  </v:textbox>
                </v:rect>
                <v:rect id="Rectangle 36" o:spid="_x0000_s1030" style="position:absolute;left:8585;top:8128;width:9906;height:5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gg8QA&#10;AADbAAAADwAAAGRycy9kb3ducmV2LnhtbESPQWvCQBSE7wX/w/KE3pqNkYrErCKCUE9t1Yu3R/aZ&#10;RLNvQ3a7if313UKhx2FmvmGKzWhaEah3jWUFsyQFQVxa3XCl4HzavyxBOI+ssbVMCh7kYLOePBWY&#10;azvwJ4Wjr0SEsMtRQe19l0vpypoMusR2xNG72t6gj7KvpO5xiHDTyixNF9Jgw3Ghxo52NZX345dR&#10;8N29h/vy4zaE+SPL2lc67C7+oNTzdNyuQHga/X/4r/2mFcwX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GoIPEAAAA2wAAAA8AAAAAAAAAAAAAAAAAmAIAAGRycy9k&#10;b3ducmV2LnhtbFBLBQYAAAAABAAEAPUAAACJAwAAAAA=&#10;" fillcolor="#70ad47" strokecolor="#507e32" strokeweight="1pt">
                  <v:textbox>
                    <w:txbxContent>
                      <w:p w14:paraId="673F6C5D" w14:textId="77777777" w:rsidR="006E2AB9" w:rsidRPr="00123ACD" w:rsidRDefault="006E2AB9" w:rsidP="00D67C11">
                        <w:pPr>
                          <w:jc w:val="center"/>
                          <w:rPr>
                            <w:rFonts w:asciiTheme="minorHAnsi" w:hAnsiTheme="minorHAnsi"/>
                            <w:sz w:val="18"/>
                          </w:rPr>
                        </w:pPr>
                        <w:r w:rsidRPr="00123ACD">
                          <w:rPr>
                            <w:rFonts w:asciiTheme="minorHAnsi" w:hAnsiTheme="minorHAnsi"/>
                            <w:sz w:val="18"/>
                          </w:rPr>
                          <w:t>Eligible participants (N=12)</w:t>
                        </w:r>
                      </w:p>
                    </w:txbxContent>
                  </v:textbox>
                </v:rect>
                <v:rect id="Rectangle 37" o:spid="_x0000_s1031" style="position:absolute;left:23418;top:8178;width:10872;height:5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FGMQA&#10;AADbAAAADwAAAGRycy9kb3ducmV2LnhtbESPT4vCMBTE78J+h/AWvGm6FV2pRlmEBT35Z714ezTP&#10;tmvzUprYVj+9EQSPw8z8hpkvO1OKhmpXWFbwNYxAEKdWF5wpOP79DqYgnEfWWFomBTdysFx89OaY&#10;aNvynpqDz0SAsEtQQe59lUjp0pwMuqGtiIN3trVBH2SdSV1jG+CmlHEUTaTBgsNCjhWtckovh6tR&#10;cK+2zWW6+2+b0S2OyzFtVie/Uar/2f3MQHjq/Dv8aq+1gtE3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BRjEAAAA2wAAAA8AAAAAAAAAAAAAAAAAmAIAAGRycy9k&#10;b3ducmV2LnhtbFBLBQYAAAAABAAEAPUAAACJAwAAAAA=&#10;" fillcolor="#70ad47" strokecolor="#507e32" strokeweight="1pt">
                  <v:textbox>
                    <w:txbxContent>
                      <w:p w14:paraId="078D7405" w14:textId="58A88D1A" w:rsidR="006E2AB9" w:rsidRPr="008E61B5" w:rsidRDefault="006E2AB9" w:rsidP="004D78EC">
                        <w:pPr>
                          <w:pStyle w:val="NoSpacing"/>
                          <w:jc w:val="center"/>
                          <w:rPr>
                            <w:sz w:val="18"/>
                          </w:rPr>
                        </w:pPr>
                        <w:r w:rsidRPr="008E61B5">
                          <w:rPr>
                            <w:sz w:val="18"/>
                          </w:rPr>
                          <w:t>8 weeks</w:t>
                        </w:r>
                      </w:p>
                      <w:p w14:paraId="6748C542" w14:textId="3F4CFCDD" w:rsidR="006E2AB9" w:rsidRPr="008E61B5" w:rsidRDefault="006E2AB9" w:rsidP="00D67C11">
                        <w:pPr>
                          <w:pStyle w:val="NoSpacing"/>
                          <w:jc w:val="center"/>
                          <w:rPr>
                            <w:sz w:val="18"/>
                          </w:rPr>
                        </w:pPr>
                        <w:r>
                          <w:rPr>
                            <w:sz w:val="18"/>
                          </w:rPr>
                          <w:t>Usual care</w:t>
                        </w:r>
                      </w:p>
                    </w:txbxContent>
                  </v:textbox>
                </v:rect>
                <v:rect id="Rectangle 39" o:spid="_x0000_s1032" style="position:absolute;left:39115;top:8229;width:10820;height:5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6DC45F99" w14:textId="77777777" w:rsidR="006E2AB9" w:rsidRPr="008E61B5" w:rsidRDefault="006E2AB9" w:rsidP="00D67C11">
                        <w:pPr>
                          <w:pStyle w:val="NoSpacing"/>
                          <w:jc w:val="center"/>
                          <w:rPr>
                            <w:sz w:val="18"/>
                          </w:rPr>
                        </w:pPr>
                        <w:r w:rsidRPr="008E61B5">
                          <w:rPr>
                            <w:sz w:val="18"/>
                          </w:rPr>
                          <w:t>8 weeks</w:t>
                        </w:r>
                      </w:p>
                      <w:p w14:paraId="21945CA1" w14:textId="77777777" w:rsidR="006E2AB9" w:rsidRPr="008E61B5" w:rsidRDefault="006E2AB9" w:rsidP="00D67C11">
                        <w:pPr>
                          <w:pStyle w:val="NoSpacing"/>
                          <w:jc w:val="center"/>
                          <w:rPr>
                            <w:sz w:val="18"/>
                          </w:rPr>
                        </w:pPr>
                        <w:r>
                          <w:rPr>
                            <w:sz w:val="18"/>
                          </w:rPr>
                          <w:t>Wii Fit™ intervention</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0" o:spid="_x0000_s1033" type="#_x0000_t67" style="position:absolute;left:18288;top:4165;width:2235;height:1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qcsEA&#10;AADbAAAADwAAAGRycy9kb3ducmV2LnhtbERPTWsCMRC9C/0PYQpepGYVkXY1ShEKQiuiFc/DZtys&#10;3UyWJHVXf705CB4f73u+7GwtLuRD5VjBaJiBIC6crrhUcPj9ensHESKyxtoxKbhSgOXipTfHXLuW&#10;d3TZx1KkEA45KjAxNrmUoTBkMQxdQ5y4k/MWY4K+lNpjm8JtLcdZNpUWK04NBhtaGSr+9v9WQdWN&#10;B+3HwbfHn+/r7UzTzXZnolL91+5zBiJSF5/ih3utFUzS+vQl/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gKnLBAAAA2wAAAA8AAAAAAAAAAAAAAAAAmAIAAGRycy9kb3du&#10;cmV2LnhtbFBLBQYAAAAABAAEAPUAAACGAwAAAAA=&#10;" adj="19628" fillcolor="#5b9bd5 [3204]" strokecolor="#1f4d78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 o:spid="_x0000_s1034" type="#_x0000_t13" style="position:absolute;left:19964;top:9855;width:3302;height:1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OP8QA&#10;AADbAAAADwAAAGRycy9kb3ducmV2LnhtbESPQWvCQBSE74X+h+UJvdWNpaQSXYO0lDb0VBW9PrLP&#10;TWL2bciuJv33XUHwOMzMN8wyH20rLtT72rGC2TQBQVw6XbNRsNt+Ps9B+ICssXVMCv7IQ756fFhi&#10;pt3Av3TZBCMihH2GCqoQukxKX1Zk0U9dRxy9o+sthih7I3WPQ4TbVr4kSSot1hwXKuzovaLytDlb&#10;Bfu1SX8+3s7aHovGFNoc2mb4UuppMq4XIAKN4R6+tb+1gtcZ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jj/EAAAA2wAAAA8AAAAAAAAAAAAAAAAAmAIAAGRycy9k&#10;b3ducmV2LnhtbFBLBQYAAAAABAAEAPUAAACJAwAAAAA=&#10;" adj="15286" fillcolor="#5b9bd5 [3204]" strokecolor="#1f4d78 [1604]" strokeweight="1pt"/>
                <v:shape id="Down Arrow 45" o:spid="_x0000_s1035" type="#_x0000_t67" style="position:absolute;left:34036;top:4165;width:2235;height:1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J6sUA&#10;AADbAAAADwAAAGRycy9kb3ducmV2LnhtbESP3WoCMRSE7wu+QziCN6VmlVbq1ihSKBRqEX/w+rA5&#10;3axuTpYkumuf3hQKXg4z8w0zW3S2FhfyoXKsYDTMQBAXTldcKtjvPp5eQYSIrLF2TAquFGAx7z3M&#10;MNeu5Q1dtrEUCcIhRwUmxiaXMhSGLIaha4iT9+O8xZikL6X22Ca4reU4yybSYsVpwWBD74aK0/Zs&#10;FVTd+LGd7n17WH1df480+V5vTFRq0O+WbyAidfEe/m9/agXPL/D3Jf0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4nqxQAAANsAAAAPAAAAAAAAAAAAAAAAAJgCAABkcnMv&#10;ZG93bnJldi54bWxQSwUGAAAAAAQABAD1AAAAigMAAAAA&#10;" adj="19628" fillcolor="#5b9bd5 [3204]" strokecolor="#1f4d78 [1604]" strokeweight="1pt"/>
                <v:shape id="Right Arrow 46" o:spid="_x0000_s1036" type="#_x0000_t13" style="position:absolute;left:35712;top:10058;width:3302;height:1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WS8MA&#10;AADbAAAADwAAAGRycy9kb3ducmV2LnhtbESPQWvCQBSE7wX/w/IEb3WjSCrRVUQprfRUFb0+ss9N&#10;NPs2ZFeT/vuuIHgcZuYbZr7sbCXu1PjSsYLRMAFBnDtdslFw2H++T0H4gKyxckwK/sjDctF7m2Om&#10;Xcu/dN8FIyKEfYYKihDqTEqfF2TRD11NHL2zayyGKBsjdYNthNtKjpMklRZLjgsF1rQuKL/ublbB&#10;cWXSn83HTdvz9mK22pyqS/ul1KDfrWYgAnXhFX62v7WCSQq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sWS8MAAADbAAAADwAAAAAAAAAAAAAAAACYAgAAZHJzL2Rv&#10;d25yZXYueG1sUEsFBgAAAAAEAAQA9QAAAIgDAAAAAA==&#10;" adj="15286" fillcolor="#5b9bd5 [3204]" strokecolor="#1f4d78 [1604]" strokeweight="1pt"/>
                <v:shape id="Down Arrow 47" o:spid="_x0000_s1037" type="#_x0000_t67" style="position:absolute;left:49631;top:4114;width:2235;height:12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yBsUA&#10;AADbAAAADwAAAGRycy9kb3ducmV2LnhtbESPW2sCMRSE3wv+h3AKfSmarRQvq1GkUCjUIl7w+bA5&#10;3Wy7OVmS1F399UYo+DjMzDfMfNnZWpzIh8qxgpdBBoK4cLriUsFh/96fgAgRWWPtmBScKcBy0XuY&#10;Y65dy1s67WIpEoRDjgpMjE0uZSgMWQwD1xAn79t5izFJX0rtsU1wW8thlo2kxYrTgsGG3gwVv7s/&#10;q6Dqhs/t9ODb4/rzfPmh0ddma6JST4/dagYiUhfv4f/2h1bwOobb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IGxQAAANsAAAAPAAAAAAAAAAAAAAAAAJgCAABkcnMv&#10;ZG93bnJldi54bWxQSwUGAAAAAAQABAD1AAAAigMAAAAA&#10;" adj="19628" fillcolor="#5b9bd5 [3204]" strokecolor="#1f4d78 [1604]" strokeweight="1pt"/>
                <v:shape id="Right Arrow 48" o:spid="_x0000_s1038" type="#_x0000_t13" style="position:absolute;left:51409;top:10007;width:3302;height:1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gnosEA&#10;AADbAAAADwAAAGRycy9kb3ducmV2LnhtbERPz2vCMBS+C/4P4Q28abohblRTKY6xyU6rQ6+P5jWt&#10;Ni+lSW333y+HwY4f3+/dfrKtuFPvG8cKHlcJCOLS6YaNgu/T2/IFhA/IGlvHpOCHPOyz+WyHqXYj&#10;f9G9CEbEEPYpKqhD6FIpfVmTRb9yHXHkKtdbDBH2RuoexxhuW/mUJBtpseHYUGNHh5rKWzFYBefc&#10;bD5fnwdtq+PVHLW5tNfxXanFw5RvQQSawr/4z/2hFazj2Pg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4J6LBAAAA2wAAAA8AAAAAAAAAAAAAAAAAmAIAAGRycy9kb3du&#10;cmV2LnhtbFBLBQYAAAAABAAEAPUAAACGAwAAAAA=&#10;" adj="15286" fillcolor="#5b9bd5 [3204]" strokecolor="#1f4d78 [1604]" strokeweight="1pt"/>
                <v:rect id="Rectangle 49" o:spid="_x0000_s1039" style="position:absolute;left:54813;top:8128;width:10211;height:5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XhMQA&#10;AADbAAAADwAAAGRycy9kb3ducmV2LnhtbESPQWsCMRSE70L/Q3hCb5pVpNqtUYpg8VAE7Urb2yN5&#10;3V3cvCxJdLf/vhGEHoeZ+YZZrnvbiCv5UDtWMBlnIIi1MzWXCoqP7WgBIkRkg41jUvBLAdarh8ES&#10;c+M6PtD1GEuRIBxyVFDF2OZSBl2RxTB2LXHyfpy3GJP0pTQeuwS3jZxm2ZO0WHNaqLClTUX6fLxY&#10;Bed99z1/O/lixjK8f8211d3nVKnHYf/6AiJSH//D9/bOKJg9w+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Ql4TEAAAA2wAAAA8AAAAAAAAAAAAAAAAAmAIAAGRycy9k&#10;b3ducmV2LnhtbFBLBQYAAAAABAAEAPUAAACJAwAAAAA=&#10;" fillcolor="#9cc2e5 [1940]" strokecolor="#507e32" strokeweight="1pt">
                  <v:textbox>
                    <w:txbxContent>
                      <w:p w14:paraId="53B263A1" w14:textId="48EB86F8" w:rsidR="006E2AB9" w:rsidRDefault="006E2AB9" w:rsidP="00D67C11">
                        <w:pPr>
                          <w:pStyle w:val="NoSpacing"/>
                          <w:jc w:val="center"/>
                          <w:rPr>
                            <w:sz w:val="18"/>
                          </w:rPr>
                        </w:pPr>
                        <w:r>
                          <w:rPr>
                            <w:sz w:val="18"/>
                          </w:rPr>
                          <w:t xml:space="preserve">Focus Group </w:t>
                        </w:r>
                      </w:p>
                      <w:p w14:paraId="7DA4FAD7" w14:textId="77777777" w:rsidR="006E2AB9" w:rsidRPr="008E61B5" w:rsidRDefault="006E2AB9" w:rsidP="00D67C11">
                        <w:pPr>
                          <w:pStyle w:val="NoSpacing"/>
                          <w:jc w:val="center"/>
                          <w:rPr>
                            <w:sz w:val="18"/>
                          </w:rPr>
                        </w:pPr>
                        <w:r>
                          <w:rPr>
                            <w:sz w:val="18"/>
                          </w:rPr>
                          <w:t>Discussion</w:t>
                        </w:r>
                      </w:p>
                    </w:txbxContent>
                  </v:textbox>
                </v:rect>
                <v:oval id="Oval 50" o:spid="_x0000_s1040" style="position:absolute;width:11176;height:7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MasEA&#10;AADbAAAADwAAAGRycy9kb3ducmV2LnhtbERPz2vCMBS+D/wfwhO8raljG7UaRYSCG+ywrrs/mmcT&#10;bF5KE7Xur18Ogx0/vt+b3eR6caUxWM8KllkOgrj12nKnoPmqHgsQISJr7D2TgjsF2G1nDxsstb/x&#10;J13r2IkUwqFEBSbGoZQytIYchswPxIk7+dFhTHDspB7xlsJdL5/y/FU6tJwaDA50MNSe64tT8HOs&#10;Ghsvq7rIm/fzx/Nb5aX9Vmoxn/ZrEJGm+C/+cx+1gp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hTGrBAAAA2wAAAA8AAAAAAAAAAAAAAAAAmAIAAGRycy9kb3du&#10;cmV2LnhtbFBLBQYAAAAABAAEAPUAAACGAwAAAAA=&#10;" fillcolor="#5b9bd5 [3204]" strokecolor="#1f4d78 [1604]" strokeweight="1pt">
                  <v:stroke joinstyle="miter"/>
                  <v:textbox>
                    <w:txbxContent>
                      <w:p w14:paraId="3D3804C3" w14:textId="0D26236E" w:rsidR="006E2AB9" w:rsidRPr="00123ACD" w:rsidRDefault="006E2AB9" w:rsidP="00D67C11">
                        <w:pPr>
                          <w:jc w:val="center"/>
                          <w:rPr>
                            <w:rFonts w:asciiTheme="minorHAnsi" w:hAnsiTheme="minorHAnsi"/>
                            <w:color w:val="000000" w:themeColor="text1"/>
                            <w:sz w:val="18"/>
                          </w:rPr>
                        </w:pPr>
                        <w:r>
                          <w:rPr>
                            <w:rFonts w:asciiTheme="minorHAnsi" w:hAnsiTheme="minorHAnsi"/>
                            <w:color w:val="000000" w:themeColor="text1"/>
                            <w:sz w:val="18"/>
                          </w:rPr>
                          <w:t>Community Recruitment</w:t>
                        </w:r>
                      </w:p>
                    </w:txbxContent>
                  </v:textbox>
                </v:oval>
                <v:shape id="Bent-Up Arrow 51" o:spid="_x0000_s1041" style="position:absolute;left:4012;top:8077;width:5277;height:3626;rotation:90;visibility:visible;mso-wrap-style:square;v-text-anchor:middle" coordsize="527685,36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nusIA&#10;AADbAAAADwAAAGRycy9kb3ducmV2LnhtbESP0YrCMBRE34X9h3CFfdNUUVmqUVxBEMUH637Apbk2&#10;xeamNKnt+vVGWNjHYWbOMKtNbyvxoMaXjhVMxgkI4tzpkgsFP9f96AuED8gaK8ek4Jc8bNYfgxWm&#10;2nV8oUcWChEh7FNUYEKoUyl9bsiiH7uaOHo311gMUTaF1A12EW4rOU2ShbRYclwwWNPOUH7PWqsA&#10;u/OWy+P+OWt33rSn8/dpPu2V+hz22yWIQH34D/+1D1rBfALv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2e6wgAAANsAAAAPAAAAAAAAAAAAAAAAAJgCAABkcnMvZG93&#10;bnJldi54bWxQSwUGAAAAAAQABAD1AAAAhwMAAAAA&#10;" path="m,271939r391716,l391716,90646r-45323,l437039,r90646,90646l482362,90646r,271939l,362585,,271939xe" fillcolor="#5b9bd5 [3204]" strokecolor="#1f4d78 [1604]" strokeweight="1pt">
                  <v:stroke joinstyle="miter"/>
                  <v:path arrowok="t" o:connecttype="custom" o:connectlocs="0,271939;391716,271939;391716,90646;346393,90646;437039,0;527685,90646;482362,90646;482362,362585;0,362585;0,271939" o:connectangles="0,0,0,0,0,0,0,0,0,0"/>
                </v:shape>
              </v:group>
            </w:pict>
          </mc:Fallback>
        </mc:AlternateContent>
      </w:r>
    </w:p>
    <w:p w14:paraId="7DA76207" w14:textId="77777777" w:rsidR="00D67C11" w:rsidRDefault="00D67C11" w:rsidP="00D67C11">
      <w:pPr>
        <w:pStyle w:val="NoSpacing"/>
        <w:ind w:left="-360"/>
        <w:jc w:val="both"/>
        <w:rPr>
          <w:rFonts w:ascii="Calibri" w:hAnsi="Calibri"/>
        </w:rPr>
      </w:pPr>
    </w:p>
    <w:p w14:paraId="19689118" w14:textId="77777777" w:rsidR="00D67C11" w:rsidRDefault="00D67C11" w:rsidP="00D67C11">
      <w:pPr>
        <w:pStyle w:val="NoSpacing"/>
        <w:ind w:left="-360"/>
        <w:jc w:val="both"/>
        <w:rPr>
          <w:rFonts w:ascii="Calibri" w:hAnsi="Calibri"/>
        </w:rPr>
      </w:pPr>
    </w:p>
    <w:p w14:paraId="5B930495" w14:textId="77777777" w:rsidR="00D67C11" w:rsidRDefault="00D67C11" w:rsidP="00D67C11">
      <w:pPr>
        <w:pStyle w:val="NoSpacing"/>
        <w:ind w:left="-360"/>
        <w:jc w:val="both"/>
        <w:rPr>
          <w:rFonts w:ascii="Calibri" w:hAnsi="Calibri"/>
        </w:rPr>
      </w:pPr>
    </w:p>
    <w:p w14:paraId="3223B12E" w14:textId="77777777" w:rsidR="00D67C11" w:rsidRDefault="00D67C11" w:rsidP="00D67C11">
      <w:pPr>
        <w:pStyle w:val="NoSpacing"/>
        <w:ind w:left="-360"/>
        <w:jc w:val="both"/>
        <w:rPr>
          <w:rFonts w:ascii="Calibri" w:hAnsi="Calibri"/>
        </w:rPr>
      </w:pPr>
    </w:p>
    <w:p w14:paraId="1E50FE84" w14:textId="77777777" w:rsidR="00D67C11" w:rsidRDefault="00D67C11" w:rsidP="00D67C11">
      <w:pPr>
        <w:pStyle w:val="NoSpacing"/>
        <w:ind w:left="-360"/>
        <w:jc w:val="both"/>
        <w:rPr>
          <w:rFonts w:ascii="Calibri" w:hAnsi="Calibri"/>
        </w:rPr>
      </w:pPr>
    </w:p>
    <w:p w14:paraId="2440C866" w14:textId="77777777" w:rsidR="00D67C11" w:rsidRDefault="00D67C11" w:rsidP="00D67C11">
      <w:pPr>
        <w:pStyle w:val="NoSpacing"/>
        <w:ind w:left="-360"/>
        <w:jc w:val="both"/>
        <w:rPr>
          <w:rFonts w:ascii="Calibri" w:hAnsi="Calibri"/>
        </w:rPr>
      </w:pPr>
    </w:p>
    <w:p w14:paraId="6454BE9B" w14:textId="77777777" w:rsidR="00D67C11" w:rsidRDefault="00D67C11" w:rsidP="00D67C11">
      <w:pPr>
        <w:pStyle w:val="NoSpacing"/>
        <w:ind w:left="-360"/>
        <w:jc w:val="both"/>
        <w:rPr>
          <w:rFonts w:ascii="Calibri" w:hAnsi="Calibri"/>
        </w:rPr>
      </w:pPr>
    </w:p>
    <w:p w14:paraId="22211A13" w14:textId="77777777" w:rsidR="00D67C11" w:rsidRDefault="00D67C11" w:rsidP="00D67C11">
      <w:pPr>
        <w:pStyle w:val="NoSpacing"/>
        <w:ind w:left="-360"/>
        <w:jc w:val="both"/>
        <w:rPr>
          <w:rFonts w:ascii="Calibri" w:hAnsi="Calibri"/>
        </w:rPr>
      </w:pPr>
    </w:p>
    <w:p w14:paraId="6AF2159B" w14:textId="77777777" w:rsidR="00D67C11" w:rsidRDefault="00D67C11" w:rsidP="00D67C11">
      <w:pPr>
        <w:pStyle w:val="NoSpacing"/>
        <w:ind w:left="-360"/>
        <w:jc w:val="both"/>
        <w:rPr>
          <w:rFonts w:ascii="Calibri" w:hAnsi="Calibri"/>
        </w:rPr>
      </w:pPr>
    </w:p>
    <w:p w14:paraId="069B583D" w14:textId="77777777" w:rsidR="00D67C11" w:rsidRDefault="00D67C11" w:rsidP="00FD77B5">
      <w:pPr>
        <w:spacing w:line="360" w:lineRule="auto"/>
        <w:jc w:val="both"/>
        <w:rPr>
          <w:rFonts w:asciiTheme="minorHAnsi" w:hAnsiTheme="minorHAnsi"/>
          <w:sz w:val="22"/>
          <w:szCs w:val="22"/>
        </w:rPr>
      </w:pPr>
    </w:p>
    <w:p w14:paraId="7747E652" w14:textId="77777777" w:rsidR="00AC2B3F" w:rsidRDefault="00AC2B3F" w:rsidP="00AC2B3F">
      <w:pPr>
        <w:spacing w:line="360" w:lineRule="auto"/>
        <w:jc w:val="center"/>
        <w:rPr>
          <w:rFonts w:asciiTheme="minorHAnsi" w:hAnsiTheme="minorHAnsi"/>
          <w:i/>
          <w:sz w:val="20"/>
          <w:szCs w:val="22"/>
        </w:rPr>
      </w:pPr>
    </w:p>
    <w:p w14:paraId="72327A99" w14:textId="77777777" w:rsidR="00506E6F" w:rsidRDefault="00506E6F" w:rsidP="00AC2B3F">
      <w:pPr>
        <w:spacing w:line="360" w:lineRule="auto"/>
        <w:jc w:val="center"/>
        <w:rPr>
          <w:rFonts w:asciiTheme="minorHAnsi" w:hAnsiTheme="minorHAnsi"/>
          <w:i/>
          <w:sz w:val="18"/>
          <w:szCs w:val="22"/>
        </w:rPr>
      </w:pPr>
    </w:p>
    <w:p w14:paraId="159634B3" w14:textId="77777777" w:rsidR="00506E6F" w:rsidRDefault="00506E6F" w:rsidP="00AC2B3F">
      <w:pPr>
        <w:spacing w:line="360" w:lineRule="auto"/>
        <w:jc w:val="center"/>
        <w:rPr>
          <w:rFonts w:asciiTheme="minorHAnsi" w:hAnsiTheme="minorHAnsi"/>
          <w:i/>
          <w:sz w:val="18"/>
          <w:szCs w:val="22"/>
        </w:rPr>
      </w:pPr>
    </w:p>
    <w:p w14:paraId="2B73070B" w14:textId="0052A6C4" w:rsidR="00AC2B3F" w:rsidRPr="003F0566" w:rsidRDefault="003F0566" w:rsidP="00AC2B3F">
      <w:pPr>
        <w:spacing w:line="360" w:lineRule="auto"/>
        <w:jc w:val="center"/>
        <w:rPr>
          <w:rFonts w:asciiTheme="minorHAnsi" w:hAnsiTheme="minorHAnsi"/>
          <w:i/>
          <w:sz w:val="18"/>
          <w:szCs w:val="22"/>
        </w:rPr>
      </w:pPr>
      <w:r w:rsidRPr="003F0566">
        <w:rPr>
          <w:rFonts w:asciiTheme="minorHAnsi" w:hAnsiTheme="minorHAnsi"/>
          <w:i/>
          <w:sz w:val="18"/>
          <w:szCs w:val="22"/>
        </w:rPr>
        <w:t>Figure 1. Schematic diagram of the quantitative (intervention) and qualitative (focus group discussion) part of the study</w:t>
      </w:r>
      <w:r>
        <w:rPr>
          <w:rFonts w:asciiTheme="minorHAnsi" w:hAnsiTheme="minorHAnsi"/>
          <w:i/>
          <w:sz w:val="18"/>
          <w:szCs w:val="22"/>
        </w:rPr>
        <w:t>.</w:t>
      </w:r>
    </w:p>
    <w:p w14:paraId="564B41FE" w14:textId="77777777" w:rsidR="00AC2B3F" w:rsidRDefault="00AC2B3F" w:rsidP="00AC2B3F">
      <w:pPr>
        <w:spacing w:line="360" w:lineRule="auto"/>
        <w:jc w:val="center"/>
        <w:rPr>
          <w:rFonts w:asciiTheme="minorHAnsi" w:hAnsiTheme="minorHAnsi"/>
          <w:i/>
          <w:sz w:val="20"/>
          <w:szCs w:val="22"/>
        </w:rPr>
      </w:pPr>
    </w:p>
    <w:p w14:paraId="3B3EF779" w14:textId="77777777" w:rsidR="003C184D" w:rsidRDefault="003C184D" w:rsidP="005A63A6">
      <w:pPr>
        <w:spacing w:line="360" w:lineRule="auto"/>
        <w:jc w:val="both"/>
        <w:rPr>
          <w:rFonts w:asciiTheme="minorHAnsi" w:hAnsiTheme="minorHAnsi"/>
        </w:rPr>
      </w:pPr>
    </w:p>
    <w:p w14:paraId="647EFBC7" w14:textId="77777777" w:rsidR="003C184D" w:rsidRPr="004D78EC" w:rsidRDefault="003C184D" w:rsidP="003C184D">
      <w:pPr>
        <w:pStyle w:val="Heading2"/>
        <w:spacing w:line="360" w:lineRule="auto"/>
        <w:jc w:val="both"/>
        <w:rPr>
          <w:rFonts w:asciiTheme="minorHAnsi" w:hAnsiTheme="minorHAnsi" w:cs="Times New Roman"/>
          <w:b/>
          <w:i/>
          <w:szCs w:val="22"/>
        </w:rPr>
      </w:pPr>
      <w:r w:rsidRPr="004D78EC">
        <w:rPr>
          <w:rFonts w:asciiTheme="minorHAnsi" w:hAnsiTheme="minorHAnsi" w:cs="Times New Roman"/>
          <w:b/>
          <w:i/>
          <w:szCs w:val="22"/>
        </w:rPr>
        <w:t>Ethical considerations</w:t>
      </w:r>
    </w:p>
    <w:p w14:paraId="768DDC07" w14:textId="77777777" w:rsidR="003C184D" w:rsidRPr="004D78EC" w:rsidRDefault="003C184D" w:rsidP="003C184D">
      <w:pPr>
        <w:pStyle w:val="Heading2"/>
        <w:spacing w:line="360" w:lineRule="auto"/>
        <w:jc w:val="both"/>
        <w:rPr>
          <w:rFonts w:asciiTheme="minorHAnsi" w:eastAsiaTheme="minorHAnsi" w:hAnsiTheme="minorHAnsi" w:cs="Times New Roman"/>
          <w:szCs w:val="22"/>
          <w:lang w:val="en-US"/>
        </w:rPr>
      </w:pPr>
      <w:r w:rsidRPr="004D78EC">
        <w:rPr>
          <w:rFonts w:asciiTheme="minorHAnsi" w:eastAsiaTheme="minorHAnsi" w:hAnsiTheme="minorHAnsi" w:cs="Times New Roman"/>
          <w:szCs w:val="22"/>
          <w:lang w:val="en-US"/>
        </w:rPr>
        <w:t xml:space="preserve">Ethical approval will </w:t>
      </w:r>
      <w:r w:rsidRPr="004311BF">
        <w:rPr>
          <w:rFonts w:asciiTheme="minorHAnsi" w:eastAsiaTheme="minorHAnsi" w:hAnsiTheme="minorHAnsi" w:cs="Times New Roman"/>
          <w:noProof/>
          <w:szCs w:val="22"/>
          <w:lang w:val="en-US"/>
        </w:rPr>
        <w:t>be sought</w:t>
      </w:r>
      <w:r w:rsidRPr="004D78EC">
        <w:rPr>
          <w:rFonts w:asciiTheme="minorHAnsi" w:eastAsiaTheme="minorHAnsi" w:hAnsiTheme="minorHAnsi" w:cs="Times New Roman"/>
          <w:szCs w:val="22"/>
          <w:lang w:val="en-US"/>
        </w:rPr>
        <w:t xml:space="preserve"> from the Southern Health and Disability Ethics Committee, and research consultation with Māori will </w:t>
      </w:r>
      <w:r w:rsidRPr="004311BF">
        <w:rPr>
          <w:rFonts w:asciiTheme="minorHAnsi" w:eastAsiaTheme="minorHAnsi" w:hAnsiTheme="minorHAnsi" w:cs="Times New Roman"/>
          <w:noProof/>
          <w:szCs w:val="22"/>
          <w:lang w:val="en-US"/>
        </w:rPr>
        <w:t>be undertaken</w:t>
      </w:r>
      <w:r w:rsidRPr="004D78EC">
        <w:rPr>
          <w:rFonts w:asciiTheme="minorHAnsi" w:eastAsiaTheme="minorHAnsi" w:hAnsiTheme="minorHAnsi" w:cs="Times New Roman"/>
          <w:szCs w:val="22"/>
          <w:lang w:val="en-US"/>
        </w:rPr>
        <w:t>.</w:t>
      </w:r>
    </w:p>
    <w:p w14:paraId="7928AEBD" w14:textId="77777777" w:rsidR="00506E6F" w:rsidRDefault="00506E6F" w:rsidP="005A63A6">
      <w:pPr>
        <w:spacing w:line="360" w:lineRule="auto"/>
        <w:jc w:val="both"/>
        <w:rPr>
          <w:rFonts w:asciiTheme="minorHAnsi" w:hAnsiTheme="minorHAnsi"/>
        </w:rPr>
      </w:pPr>
    </w:p>
    <w:p w14:paraId="28C48E69" w14:textId="77777777" w:rsidR="00506E6F" w:rsidRDefault="00506E6F" w:rsidP="005A63A6">
      <w:pPr>
        <w:spacing w:line="360" w:lineRule="auto"/>
        <w:jc w:val="both"/>
        <w:rPr>
          <w:rFonts w:asciiTheme="minorHAnsi" w:hAnsiTheme="minorHAnsi"/>
        </w:rPr>
      </w:pPr>
    </w:p>
    <w:p w14:paraId="2BC387A2" w14:textId="77777777" w:rsidR="00506E6F" w:rsidRPr="00423B2F" w:rsidRDefault="00506E6F" w:rsidP="005A63A6">
      <w:pPr>
        <w:spacing w:line="360" w:lineRule="auto"/>
        <w:jc w:val="both"/>
        <w:rPr>
          <w:rFonts w:asciiTheme="minorHAnsi" w:hAnsiTheme="minorHAnsi"/>
        </w:rPr>
      </w:pPr>
    </w:p>
    <w:p w14:paraId="1F0D6D88" w14:textId="77777777" w:rsidR="005A63A6" w:rsidRPr="0038705B" w:rsidRDefault="005A63A6" w:rsidP="005A63A6">
      <w:pPr>
        <w:spacing w:line="360" w:lineRule="auto"/>
        <w:jc w:val="both"/>
        <w:rPr>
          <w:rFonts w:eastAsia="Calibri"/>
          <w:sz w:val="1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688"/>
        <w:gridCol w:w="2835"/>
        <w:gridCol w:w="1985"/>
      </w:tblGrid>
      <w:tr w:rsidR="005A63A6" w:rsidRPr="00747F34" w14:paraId="0008A7EE" w14:textId="77777777" w:rsidTr="0046541D">
        <w:tc>
          <w:tcPr>
            <w:tcW w:w="9356" w:type="dxa"/>
            <w:gridSpan w:val="4"/>
          </w:tcPr>
          <w:p w14:paraId="612FC0E9" w14:textId="77777777" w:rsidR="005A63A6" w:rsidRPr="00AC2B3F" w:rsidRDefault="005A63A6" w:rsidP="0046541D">
            <w:pPr>
              <w:pStyle w:val="NoSpacing"/>
              <w:rPr>
                <w:rFonts w:cs="Times New Roman"/>
                <w:i/>
                <w:sz w:val="20"/>
                <w:szCs w:val="20"/>
              </w:rPr>
            </w:pPr>
            <w:r w:rsidRPr="00AC2B3F">
              <w:rPr>
                <w:rFonts w:cs="Times New Roman"/>
                <w:i/>
                <w:sz w:val="18"/>
                <w:szCs w:val="20"/>
              </w:rPr>
              <w:t>Table 1. Summary of the outcomes, criteria, and plan of analysis of the study</w:t>
            </w:r>
          </w:p>
        </w:tc>
      </w:tr>
      <w:tr w:rsidR="005A63A6" w:rsidRPr="00747F34" w14:paraId="59D292A6" w14:textId="77777777" w:rsidTr="0046541D">
        <w:tc>
          <w:tcPr>
            <w:tcW w:w="1848" w:type="dxa"/>
            <w:tcBorders>
              <w:top w:val="single" w:sz="4" w:space="0" w:color="auto"/>
              <w:bottom w:val="single" w:sz="4" w:space="0" w:color="auto"/>
            </w:tcBorders>
          </w:tcPr>
          <w:p w14:paraId="671EFD8C" w14:textId="77777777" w:rsidR="005A63A6" w:rsidRPr="00E82548" w:rsidRDefault="005A63A6" w:rsidP="0046541D">
            <w:pPr>
              <w:pStyle w:val="NoSpacing"/>
              <w:jc w:val="center"/>
              <w:rPr>
                <w:rFonts w:cs="Times New Roman"/>
                <w:b/>
                <w:sz w:val="18"/>
                <w:szCs w:val="20"/>
              </w:rPr>
            </w:pPr>
            <w:r w:rsidRPr="00E82548">
              <w:rPr>
                <w:rFonts w:cs="Times New Roman"/>
                <w:b/>
                <w:sz w:val="18"/>
                <w:szCs w:val="20"/>
              </w:rPr>
              <w:t>Outcome of interest</w:t>
            </w:r>
          </w:p>
        </w:tc>
        <w:tc>
          <w:tcPr>
            <w:tcW w:w="2688" w:type="dxa"/>
            <w:tcBorders>
              <w:top w:val="single" w:sz="4" w:space="0" w:color="auto"/>
              <w:bottom w:val="single" w:sz="4" w:space="0" w:color="auto"/>
            </w:tcBorders>
          </w:tcPr>
          <w:p w14:paraId="2AF1C485" w14:textId="77777777" w:rsidR="005A63A6" w:rsidRPr="00E82548" w:rsidRDefault="005A63A6" w:rsidP="0046541D">
            <w:pPr>
              <w:pStyle w:val="NoSpacing"/>
              <w:jc w:val="center"/>
              <w:rPr>
                <w:rFonts w:cs="Times New Roman"/>
                <w:b/>
                <w:sz w:val="18"/>
                <w:szCs w:val="20"/>
              </w:rPr>
            </w:pPr>
            <w:r w:rsidRPr="00E82548">
              <w:rPr>
                <w:rFonts w:cs="Times New Roman"/>
                <w:b/>
                <w:sz w:val="18"/>
                <w:szCs w:val="20"/>
              </w:rPr>
              <w:t xml:space="preserve">Criteria for success </w:t>
            </w:r>
          </w:p>
        </w:tc>
        <w:tc>
          <w:tcPr>
            <w:tcW w:w="2835" w:type="dxa"/>
            <w:tcBorders>
              <w:top w:val="single" w:sz="4" w:space="0" w:color="auto"/>
              <w:bottom w:val="single" w:sz="4" w:space="0" w:color="auto"/>
            </w:tcBorders>
          </w:tcPr>
          <w:p w14:paraId="180CEF92" w14:textId="77777777" w:rsidR="005A63A6" w:rsidRPr="00E82548" w:rsidRDefault="005A63A6" w:rsidP="0046541D">
            <w:pPr>
              <w:pStyle w:val="NoSpacing"/>
              <w:jc w:val="center"/>
              <w:rPr>
                <w:rFonts w:cs="Times New Roman"/>
                <w:b/>
                <w:sz w:val="18"/>
                <w:szCs w:val="20"/>
              </w:rPr>
            </w:pPr>
            <w:r w:rsidRPr="00E82548">
              <w:rPr>
                <w:rFonts w:cs="Times New Roman"/>
                <w:b/>
                <w:sz w:val="18"/>
                <w:szCs w:val="20"/>
              </w:rPr>
              <w:t>Outcome measures</w:t>
            </w:r>
          </w:p>
        </w:tc>
        <w:tc>
          <w:tcPr>
            <w:tcW w:w="1985" w:type="dxa"/>
            <w:tcBorders>
              <w:top w:val="single" w:sz="4" w:space="0" w:color="auto"/>
              <w:bottom w:val="single" w:sz="4" w:space="0" w:color="auto"/>
            </w:tcBorders>
          </w:tcPr>
          <w:p w14:paraId="434F71EE" w14:textId="77777777" w:rsidR="005A63A6" w:rsidRPr="00E82548" w:rsidRDefault="005A63A6" w:rsidP="0046541D">
            <w:pPr>
              <w:pStyle w:val="NoSpacing"/>
              <w:jc w:val="center"/>
              <w:rPr>
                <w:rFonts w:cs="Times New Roman"/>
                <w:b/>
                <w:sz w:val="18"/>
                <w:szCs w:val="20"/>
              </w:rPr>
            </w:pPr>
            <w:r w:rsidRPr="00E82548">
              <w:rPr>
                <w:rFonts w:cs="Times New Roman"/>
                <w:b/>
                <w:sz w:val="18"/>
                <w:szCs w:val="20"/>
              </w:rPr>
              <w:t>Plan of Analysis</w:t>
            </w:r>
          </w:p>
        </w:tc>
      </w:tr>
      <w:tr w:rsidR="005A63A6" w:rsidRPr="00747F34" w14:paraId="7BD4ED5C" w14:textId="77777777" w:rsidTr="0046541D">
        <w:trPr>
          <w:trHeight w:val="475"/>
        </w:trPr>
        <w:tc>
          <w:tcPr>
            <w:tcW w:w="9356" w:type="dxa"/>
            <w:gridSpan w:val="4"/>
            <w:tcBorders>
              <w:top w:val="single" w:sz="4" w:space="0" w:color="auto"/>
            </w:tcBorders>
            <w:vAlign w:val="center"/>
          </w:tcPr>
          <w:p w14:paraId="7E50C650" w14:textId="77777777" w:rsidR="005A63A6" w:rsidRPr="00E82548" w:rsidRDefault="005A63A6" w:rsidP="0046541D">
            <w:pPr>
              <w:pStyle w:val="NoSpacing"/>
              <w:jc w:val="center"/>
              <w:rPr>
                <w:rFonts w:cs="Times New Roman"/>
                <w:b/>
                <w:i/>
                <w:sz w:val="18"/>
                <w:szCs w:val="20"/>
              </w:rPr>
            </w:pPr>
            <w:r w:rsidRPr="00E82548">
              <w:rPr>
                <w:rFonts w:cs="Times New Roman"/>
                <w:b/>
                <w:i/>
                <w:sz w:val="18"/>
                <w:szCs w:val="20"/>
              </w:rPr>
              <w:t>Feasibility outcomes*</w:t>
            </w:r>
          </w:p>
        </w:tc>
      </w:tr>
      <w:tr w:rsidR="005A63A6" w:rsidRPr="00747F34" w14:paraId="7F942BFB" w14:textId="77777777" w:rsidTr="0046541D">
        <w:trPr>
          <w:trHeight w:val="422"/>
        </w:trPr>
        <w:tc>
          <w:tcPr>
            <w:tcW w:w="1848" w:type="dxa"/>
            <w:tcBorders>
              <w:top w:val="single" w:sz="4" w:space="0" w:color="auto"/>
            </w:tcBorders>
          </w:tcPr>
          <w:p w14:paraId="32A2DDD4" w14:textId="77777777" w:rsidR="005A63A6" w:rsidRPr="00E82548" w:rsidRDefault="005A63A6" w:rsidP="0046541D">
            <w:pPr>
              <w:pStyle w:val="NoSpacing"/>
              <w:tabs>
                <w:tab w:val="left" w:pos="217"/>
              </w:tabs>
              <w:rPr>
                <w:rFonts w:cs="Times New Roman"/>
                <w:sz w:val="18"/>
                <w:szCs w:val="20"/>
              </w:rPr>
            </w:pPr>
            <w:r w:rsidRPr="00E82548">
              <w:rPr>
                <w:rFonts w:cs="Times New Roman"/>
                <w:sz w:val="18"/>
                <w:szCs w:val="20"/>
              </w:rPr>
              <w:t>Recruitment</w:t>
            </w:r>
          </w:p>
        </w:tc>
        <w:tc>
          <w:tcPr>
            <w:tcW w:w="2688" w:type="dxa"/>
            <w:tcBorders>
              <w:top w:val="single" w:sz="4" w:space="0" w:color="auto"/>
            </w:tcBorders>
          </w:tcPr>
          <w:p w14:paraId="2D24EE26" w14:textId="77777777" w:rsidR="005A63A6" w:rsidRPr="00E82548" w:rsidRDefault="005A63A6" w:rsidP="0046541D">
            <w:pPr>
              <w:pStyle w:val="NoSpacing"/>
              <w:rPr>
                <w:rFonts w:cs="Times New Roman"/>
                <w:sz w:val="18"/>
                <w:szCs w:val="20"/>
              </w:rPr>
            </w:pPr>
            <w:r w:rsidRPr="00E82548">
              <w:rPr>
                <w:rFonts w:cs="Times New Roman"/>
                <w:sz w:val="18"/>
                <w:szCs w:val="20"/>
              </w:rPr>
              <w:t>Recruit of at least 12 participants</w:t>
            </w:r>
          </w:p>
        </w:tc>
        <w:tc>
          <w:tcPr>
            <w:tcW w:w="2835" w:type="dxa"/>
            <w:tcBorders>
              <w:top w:val="single" w:sz="4" w:space="0" w:color="auto"/>
            </w:tcBorders>
          </w:tcPr>
          <w:p w14:paraId="7CD1035D" w14:textId="77777777" w:rsidR="005A63A6" w:rsidRPr="00E82548" w:rsidRDefault="005A63A6" w:rsidP="0046541D">
            <w:pPr>
              <w:pStyle w:val="NoSpacing"/>
              <w:rPr>
                <w:rFonts w:cs="Times New Roman"/>
                <w:sz w:val="18"/>
                <w:szCs w:val="20"/>
              </w:rPr>
            </w:pPr>
            <w:r w:rsidRPr="00E82548">
              <w:rPr>
                <w:rFonts w:cs="Times New Roman"/>
                <w:sz w:val="18"/>
                <w:szCs w:val="20"/>
              </w:rPr>
              <w:t>Number of participants recruited over 3-month period</w:t>
            </w:r>
          </w:p>
        </w:tc>
        <w:tc>
          <w:tcPr>
            <w:tcW w:w="1985" w:type="dxa"/>
            <w:vMerge w:val="restart"/>
            <w:tcBorders>
              <w:top w:val="single" w:sz="4" w:space="0" w:color="auto"/>
            </w:tcBorders>
          </w:tcPr>
          <w:p w14:paraId="797B05A3"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Descriptive statistics </w:t>
            </w:r>
          </w:p>
        </w:tc>
      </w:tr>
      <w:tr w:rsidR="005A63A6" w:rsidRPr="00747F34" w14:paraId="5519988A" w14:textId="77777777" w:rsidTr="0046541D">
        <w:trPr>
          <w:trHeight w:val="440"/>
        </w:trPr>
        <w:tc>
          <w:tcPr>
            <w:tcW w:w="1848" w:type="dxa"/>
          </w:tcPr>
          <w:p w14:paraId="7268406E" w14:textId="77777777" w:rsidR="005A63A6" w:rsidRPr="00E82548" w:rsidRDefault="005A63A6" w:rsidP="0046541D">
            <w:pPr>
              <w:pStyle w:val="NoSpacing"/>
              <w:tabs>
                <w:tab w:val="left" w:pos="217"/>
              </w:tabs>
              <w:rPr>
                <w:rFonts w:cs="Times New Roman"/>
                <w:sz w:val="18"/>
                <w:szCs w:val="20"/>
              </w:rPr>
            </w:pPr>
            <w:r w:rsidRPr="00E82548">
              <w:rPr>
                <w:rFonts w:cs="Times New Roman"/>
                <w:sz w:val="18"/>
                <w:szCs w:val="20"/>
              </w:rPr>
              <w:t>Retention</w:t>
            </w:r>
          </w:p>
        </w:tc>
        <w:tc>
          <w:tcPr>
            <w:tcW w:w="2688" w:type="dxa"/>
          </w:tcPr>
          <w:p w14:paraId="247CACBB" w14:textId="77777777" w:rsidR="005A63A6" w:rsidRPr="00E82548" w:rsidRDefault="005A63A6" w:rsidP="0046541D">
            <w:pPr>
              <w:pStyle w:val="NoSpacing"/>
              <w:rPr>
                <w:rFonts w:cs="Times New Roman"/>
                <w:sz w:val="18"/>
                <w:szCs w:val="20"/>
              </w:rPr>
            </w:pPr>
            <w:r w:rsidRPr="00E82548">
              <w:rPr>
                <w:rFonts w:cs="Times New Roman"/>
                <w:sz w:val="18"/>
                <w:szCs w:val="20"/>
              </w:rPr>
              <w:t>Retain at least 75% of the sample</w:t>
            </w:r>
          </w:p>
        </w:tc>
        <w:tc>
          <w:tcPr>
            <w:tcW w:w="2835" w:type="dxa"/>
          </w:tcPr>
          <w:p w14:paraId="5DFB43A5"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Number of participants post-intervention assessment </w:t>
            </w:r>
          </w:p>
        </w:tc>
        <w:tc>
          <w:tcPr>
            <w:tcW w:w="1985" w:type="dxa"/>
            <w:vMerge/>
          </w:tcPr>
          <w:p w14:paraId="0B5EF63F" w14:textId="77777777" w:rsidR="005A63A6" w:rsidRPr="00E82548" w:rsidRDefault="005A63A6" w:rsidP="0046541D">
            <w:pPr>
              <w:pStyle w:val="NoSpacing"/>
              <w:rPr>
                <w:rFonts w:cs="Times New Roman"/>
                <w:sz w:val="18"/>
                <w:szCs w:val="20"/>
              </w:rPr>
            </w:pPr>
          </w:p>
        </w:tc>
      </w:tr>
      <w:tr w:rsidR="005A63A6" w:rsidRPr="00747F34" w14:paraId="50294D68" w14:textId="77777777" w:rsidTr="0046541D">
        <w:tc>
          <w:tcPr>
            <w:tcW w:w="1848" w:type="dxa"/>
          </w:tcPr>
          <w:p w14:paraId="51FDD52D" w14:textId="77777777" w:rsidR="005A63A6" w:rsidRPr="00E82548" w:rsidRDefault="005A63A6" w:rsidP="0046541D">
            <w:pPr>
              <w:pStyle w:val="NoSpacing"/>
              <w:tabs>
                <w:tab w:val="left" w:pos="217"/>
              </w:tabs>
              <w:rPr>
                <w:rFonts w:cs="Times New Roman"/>
                <w:sz w:val="18"/>
                <w:szCs w:val="20"/>
              </w:rPr>
            </w:pPr>
            <w:r w:rsidRPr="00E82548">
              <w:rPr>
                <w:rFonts w:cs="Times New Roman"/>
                <w:sz w:val="18"/>
                <w:szCs w:val="20"/>
              </w:rPr>
              <w:t>Compliance</w:t>
            </w:r>
          </w:p>
        </w:tc>
        <w:tc>
          <w:tcPr>
            <w:tcW w:w="2688" w:type="dxa"/>
          </w:tcPr>
          <w:p w14:paraId="11E80088" w14:textId="77777777" w:rsidR="005A63A6" w:rsidRPr="00E82548" w:rsidRDefault="005A63A6" w:rsidP="0046541D">
            <w:pPr>
              <w:pStyle w:val="NoSpacing"/>
              <w:rPr>
                <w:rFonts w:cs="Times New Roman"/>
                <w:sz w:val="18"/>
                <w:szCs w:val="20"/>
              </w:rPr>
            </w:pPr>
            <w:r w:rsidRPr="00E82548">
              <w:rPr>
                <w:rFonts w:cs="Times New Roman"/>
                <w:sz w:val="18"/>
                <w:szCs w:val="20"/>
                <w:u w:val="single"/>
              </w:rPr>
              <w:t>&gt;</w:t>
            </w:r>
            <w:r w:rsidRPr="00E82548">
              <w:rPr>
                <w:rFonts w:cs="Times New Roman"/>
                <w:sz w:val="18"/>
                <w:szCs w:val="20"/>
              </w:rPr>
              <w:t xml:space="preserve">50% of the participants will complete exergaming intervention for at least </w:t>
            </w:r>
            <w:r w:rsidRPr="00E82548">
              <w:rPr>
                <w:rFonts w:cs="Times New Roman"/>
                <w:noProof/>
                <w:sz w:val="18"/>
                <w:szCs w:val="20"/>
              </w:rPr>
              <w:t>two</w:t>
            </w:r>
            <w:r w:rsidRPr="00E82548">
              <w:rPr>
                <w:rFonts w:cs="Times New Roman"/>
                <w:sz w:val="18"/>
                <w:szCs w:val="20"/>
              </w:rPr>
              <w:t xml:space="preserve"> out </w:t>
            </w:r>
            <w:r w:rsidRPr="00E82548">
              <w:rPr>
                <w:rFonts w:cs="Times New Roman"/>
                <w:noProof/>
                <w:sz w:val="18"/>
                <w:szCs w:val="20"/>
              </w:rPr>
              <w:t>three</w:t>
            </w:r>
            <w:r w:rsidRPr="00E82548">
              <w:rPr>
                <w:rFonts w:cs="Times New Roman"/>
                <w:sz w:val="18"/>
                <w:szCs w:val="20"/>
              </w:rPr>
              <w:t xml:space="preserve"> sessions per week </w:t>
            </w:r>
          </w:p>
        </w:tc>
        <w:tc>
          <w:tcPr>
            <w:tcW w:w="2835" w:type="dxa"/>
          </w:tcPr>
          <w:p w14:paraId="0C692B70" w14:textId="77777777" w:rsidR="005A63A6" w:rsidRPr="00E82548" w:rsidRDefault="005A63A6" w:rsidP="0046541D">
            <w:pPr>
              <w:pStyle w:val="NoSpacing"/>
              <w:rPr>
                <w:rFonts w:cs="Times New Roman"/>
                <w:sz w:val="18"/>
                <w:szCs w:val="20"/>
              </w:rPr>
            </w:pPr>
            <w:r w:rsidRPr="00E82548">
              <w:rPr>
                <w:rFonts w:cs="Times New Roman"/>
                <w:sz w:val="18"/>
                <w:szCs w:val="20"/>
              </w:rPr>
              <w:t>Attendance and proportion of participants that completed the intervention</w:t>
            </w:r>
          </w:p>
        </w:tc>
        <w:tc>
          <w:tcPr>
            <w:tcW w:w="1985" w:type="dxa"/>
            <w:vMerge/>
          </w:tcPr>
          <w:p w14:paraId="39B42CD9" w14:textId="77777777" w:rsidR="005A63A6" w:rsidRPr="00E82548" w:rsidRDefault="005A63A6" w:rsidP="0046541D">
            <w:pPr>
              <w:pStyle w:val="NoSpacing"/>
              <w:rPr>
                <w:rFonts w:cs="Times New Roman"/>
                <w:sz w:val="18"/>
                <w:szCs w:val="20"/>
              </w:rPr>
            </w:pPr>
          </w:p>
        </w:tc>
      </w:tr>
      <w:tr w:rsidR="005A63A6" w:rsidRPr="00747F34" w14:paraId="306EF3CD" w14:textId="77777777" w:rsidTr="0046541D">
        <w:tc>
          <w:tcPr>
            <w:tcW w:w="1848" w:type="dxa"/>
            <w:tcBorders>
              <w:bottom w:val="single" w:sz="4" w:space="0" w:color="auto"/>
            </w:tcBorders>
          </w:tcPr>
          <w:p w14:paraId="5B8B810C" w14:textId="77777777" w:rsidR="005A63A6" w:rsidRPr="00E82548" w:rsidRDefault="005A63A6" w:rsidP="0046541D">
            <w:pPr>
              <w:pStyle w:val="NoSpacing"/>
              <w:tabs>
                <w:tab w:val="left" w:pos="217"/>
              </w:tabs>
              <w:rPr>
                <w:rFonts w:cs="Times New Roman"/>
                <w:sz w:val="18"/>
                <w:szCs w:val="20"/>
              </w:rPr>
            </w:pPr>
            <w:r w:rsidRPr="00E82548">
              <w:rPr>
                <w:rFonts w:cs="Times New Roman"/>
                <w:sz w:val="18"/>
                <w:szCs w:val="20"/>
              </w:rPr>
              <w:t>Safety</w:t>
            </w:r>
          </w:p>
        </w:tc>
        <w:tc>
          <w:tcPr>
            <w:tcW w:w="2688" w:type="dxa"/>
            <w:tcBorders>
              <w:bottom w:val="single" w:sz="4" w:space="0" w:color="auto"/>
            </w:tcBorders>
          </w:tcPr>
          <w:p w14:paraId="11E28347"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No adverse </w:t>
            </w:r>
            <w:r w:rsidRPr="009F114E">
              <w:rPr>
                <w:rFonts w:cs="Times New Roman"/>
                <w:noProof/>
                <w:sz w:val="18"/>
                <w:szCs w:val="20"/>
              </w:rPr>
              <w:t>events</w:t>
            </w:r>
            <w:r>
              <w:rPr>
                <w:rFonts w:cs="Times New Roman"/>
                <w:noProof/>
                <w:sz w:val="18"/>
                <w:szCs w:val="20"/>
              </w:rPr>
              <w:t>/</w:t>
            </w:r>
            <w:r w:rsidRPr="009F114E">
              <w:rPr>
                <w:rFonts w:cs="Times New Roman"/>
                <w:noProof/>
                <w:sz w:val="18"/>
                <w:szCs w:val="20"/>
              </w:rPr>
              <w:t>harms</w:t>
            </w:r>
            <w:r w:rsidRPr="00E82548">
              <w:rPr>
                <w:rFonts w:cs="Times New Roman"/>
                <w:sz w:val="18"/>
                <w:szCs w:val="20"/>
              </w:rPr>
              <w:t xml:space="preserve"> during the related to the study or due to intervention</w:t>
            </w:r>
          </w:p>
        </w:tc>
        <w:tc>
          <w:tcPr>
            <w:tcW w:w="2835" w:type="dxa"/>
            <w:tcBorders>
              <w:bottom w:val="single" w:sz="4" w:space="0" w:color="auto"/>
            </w:tcBorders>
          </w:tcPr>
          <w:p w14:paraId="39D2ED12"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Number of recorded adverse </w:t>
            </w:r>
            <w:r w:rsidRPr="004311BF">
              <w:rPr>
                <w:rFonts w:cs="Times New Roman"/>
                <w:noProof/>
                <w:sz w:val="18"/>
                <w:szCs w:val="20"/>
              </w:rPr>
              <w:t>events</w:t>
            </w:r>
            <w:r w:rsidRPr="00E82548">
              <w:rPr>
                <w:rFonts w:cs="Times New Roman"/>
                <w:sz w:val="18"/>
                <w:szCs w:val="20"/>
              </w:rPr>
              <w:t xml:space="preserve"> /harms related to the </w:t>
            </w:r>
            <w:r w:rsidRPr="004311BF">
              <w:rPr>
                <w:rFonts w:cs="Times New Roman"/>
                <w:noProof/>
                <w:sz w:val="18"/>
                <w:szCs w:val="20"/>
              </w:rPr>
              <w:t>study</w:t>
            </w:r>
            <w:r>
              <w:rPr>
                <w:rFonts w:cs="Times New Roman"/>
                <w:sz w:val="18"/>
                <w:szCs w:val="20"/>
              </w:rPr>
              <w:t>**</w:t>
            </w:r>
            <w:r w:rsidRPr="00E82548">
              <w:rPr>
                <w:rFonts w:cs="Times New Roman"/>
                <w:sz w:val="18"/>
                <w:szCs w:val="20"/>
              </w:rPr>
              <w:t xml:space="preserve"> </w:t>
            </w:r>
          </w:p>
        </w:tc>
        <w:tc>
          <w:tcPr>
            <w:tcW w:w="1985" w:type="dxa"/>
            <w:vMerge/>
          </w:tcPr>
          <w:p w14:paraId="6BDDA0CE" w14:textId="77777777" w:rsidR="005A63A6" w:rsidRPr="00E82548" w:rsidRDefault="005A63A6" w:rsidP="0046541D">
            <w:pPr>
              <w:pStyle w:val="NoSpacing"/>
              <w:rPr>
                <w:rFonts w:cs="Times New Roman"/>
                <w:sz w:val="18"/>
                <w:szCs w:val="20"/>
              </w:rPr>
            </w:pPr>
          </w:p>
        </w:tc>
      </w:tr>
      <w:tr w:rsidR="005A63A6" w:rsidRPr="00747F34" w14:paraId="2C7C0200" w14:textId="77777777" w:rsidTr="0046541D">
        <w:trPr>
          <w:trHeight w:val="448"/>
        </w:trPr>
        <w:tc>
          <w:tcPr>
            <w:tcW w:w="9356" w:type="dxa"/>
            <w:gridSpan w:val="4"/>
            <w:tcBorders>
              <w:top w:val="single" w:sz="4" w:space="0" w:color="auto"/>
              <w:bottom w:val="single" w:sz="4" w:space="0" w:color="auto"/>
            </w:tcBorders>
            <w:vAlign w:val="center"/>
          </w:tcPr>
          <w:p w14:paraId="2B8BC7C8" w14:textId="77777777" w:rsidR="005A63A6" w:rsidRPr="00E82548" w:rsidRDefault="005A63A6" w:rsidP="0046541D">
            <w:pPr>
              <w:pStyle w:val="NoSpacing"/>
              <w:jc w:val="center"/>
              <w:rPr>
                <w:rFonts w:cs="Times New Roman"/>
                <w:b/>
                <w:i/>
                <w:sz w:val="18"/>
                <w:szCs w:val="20"/>
              </w:rPr>
            </w:pPr>
            <w:r w:rsidRPr="00E82548">
              <w:rPr>
                <w:rFonts w:cs="Times New Roman"/>
                <w:b/>
                <w:i/>
                <w:sz w:val="18"/>
                <w:szCs w:val="20"/>
              </w:rPr>
              <w:t>Measures related to knee OA symptoms,</w:t>
            </w:r>
            <w:r w:rsidRPr="00E82548">
              <w:rPr>
                <w:rFonts w:cs="Times New Roman"/>
                <w:b/>
                <w:i/>
                <w:noProof/>
                <w:sz w:val="18"/>
                <w:szCs w:val="20"/>
              </w:rPr>
              <w:t xml:space="preserve"> balance and</w:t>
            </w:r>
            <w:r w:rsidRPr="00E82548">
              <w:rPr>
                <w:rFonts w:cs="Times New Roman"/>
                <w:b/>
                <w:i/>
                <w:sz w:val="18"/>
                <w:szCs w:val="20"/>
              </w:rPr>
              <w:t xml:space="preserve"> falls risk</w:t>
            </w:r>
          </w:p>
        </w:tc>
      </w:tr>
      <w:tr w:rsidR="005A63A6" w:rsidRPr="00747F34" w14:paraId="4ADDAAB7" w14:textId="77777777" w:rsidTr="0046541D">
        <w:trPr>
          <w:trHeight w:val="411"/>
        </w:trPr>
        <w:tc>
          <w:tcPr>
            <w:tcW w:w="9356" w:type="dxa"/>
            <w:gridSpan w:val="4"/>
            <w:tcBorders>
              <w:top w:val="single" w:sz="4" w:space="0" w:color="auto"/>
            </w:tcBorders>
            <w:vAlign w:val="center"/>
          </w:tcPr>
          <w:p w14:paraId="2C657246" w14:textId="77777777" w:rsidR="005A63A6" w:rsidRPr="00E82548" w:rsidRDefault="005A63A6" w:rsidP="0046541D">
            <w:pPr>
              <w:pStyle w:val="NoSpacing"/>
              <w:rPr>
                <w:rFonts w:cs="Times New Roman"/>
                <w:i/>
                <w:sz w:val="18"/>
                <w:szCs w:val="20"/>
              </w:rPr>
            </w:pPr>
            <w:r w:rsidRPr="00E82548">
              <w:rPr>
                <w:rFonts w:cs="Times New Roman"/>
                <w:i/>
                <w:sz w:val="18"/>
                <w:szCs w:val="20"/>
              </w:rPr>
              <w:t>Self- reported outcome measures</w:t>
            </w:r>
          </w:p>
        </w:tc>
      </w:tr>
      <w:tr w:rsidR="005A63A6" w:rsidRPr="00747F34" w14:paraId="5FBA9078" w14:textId="77777777" w:rsidTr="0046541D">
        <w:trPr>
          <w:trHeight w:val="914"/>
        </w:trPr>
        <w:tc>
          <w:tcPr>
            <w:tcW w:w="1848" w:type="dxa"/>
            <w:tcBorders>
              <w:top w:val="single" w:sz="4" w:space="0" w:color="auto"/>
            </w:tcBorders>
          </w:tcPr>
          <w:p w14:paraId="34EB0CAB" w14:textId="77777777" w:rsidR="005A63A6" w:rsidRPr="00E82548" w:rsidRDefault="005A63A6" w:rsidP="0046541D">
            <w:pPr>
              <w:pStyle w:val="NoSpacing"/>
              <w:rPr>
                <w:rFonts w:cs="Times New Roman"/>
                <w:sz w:val="18"/>
                <w:szCs w:val="20"/>
              </w:rPr>
            </w:pPr>
            <w:r w:rsidRPr="00E82548">
              <w:rPr>
                <w:rFonts w:cs="Times New Roman"/>
                <w:sz w:val="18"/>
                <w:szCs w:val="20"/>
              </w:rPr>
              <w:t>Pain</w:t>
            </w:r>
          </w:p>
          <w:p w14:paraId="3851BBF6" w14:textId="77777777" w:rsidR="005A63A6" w:rsidRPr="00E82548" w:rsidRDefault="005A63A6" w:rsidP="0046541D">
            <w:pPr>
              <w:pStyle w:val="NoSpacing"/>
              <w:rPr>
                <w:rFonts w:cs="Times New Roman"/>
                <w:sz w:val="18"/>
                <w:szCs w:val="20"/>
              </w:rPr>
            </w:pPr>
            <w:r w:rsidRPr="00E82548">
              <w:rPr>
                <w:rFonts w:cs="Times New Roman"/>
                <w:sz w:val="18"/>
                <w:szCs w:val="20"/>
              </w:rPr>
              <w:t>Joint stiffness</w:t>
            </w:r>
          </w:p>
          <w:p w14:paraId="32A49CEB" w14:textId="77777777" w:rsidR="005A63A6" w:rsidRPr="00E82548" w:rsidRDefault="005A63A6" w:rsidP="0046541D">
            <w:pPr>
              <w:pStyle w:val="NoSpacing"/>
              <w:rPr>
                <w:rFonts w:cs="Times New Roman"/>
                <w:sz w:val="18"/>
                <w:szCs w:val="20"/>
              </w:rPr>
            </w:pPr>
            <w:r w:rsidRPr="00E82548">
              <w:rPr>
                <w:rFonts w:cs="Times New Roman"/>
                <w:sz w:val="18"/>
                <w:szCs w:val="20"/>
              </w:rPr>
              <w:t>Physical function</w:t>
            </w:r>
          </w:p>
          <w:p w14:paraId="7024A0F6"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Quality of life     </w:t>
            </w:r>
          </w:p>
        </w:tc>
        <w:tc>
          <w:tcPr>
            <w:tcW w:w="2688" w:type="dxa"/>
            <w:vMerge w:val="restart"/>
            <w:tcBorders>
              <w:top w:val="single" w:sz="4" w:space="0" w:color="auto"/>
            </w:tcBorders>
          </w:tcPr>
          <w:p w14:paraId="483FE30B" w14:textId="77777777" w:rsidR="005A63A6" w:rsidRPr="00E82548" w:rsidRDefault="005A63A6" w:rsidP="0046541D">
            <w:pPr>
              <w:pStyle w:val="NoSpacing"/>
              <w:rPr>
                <w:rFonts w:cs="Times New Roman"/>
                <w:sz w:val="18"/>
                <w:szCs w:val="20"/>
              </w:rPr>
            </w:pPr>
            <w:r w:rsidRPr="00E82548">
              <w:rPr>
                <w:rFonts w:cs="Times New Roman"/>
                <w:sz w:val="18"/>
                <w:szCs w:val="20"/>
              </w:rPr>
              <w:t>Positive changes in outcome measure scores from baseline to post-intervention assessment</w:t>
            </w:r>
          </w:p>
        </w:tc>
        <w:tc>
          <w:tcPr>
            <w:tcW w:w="2835" w:type="dxa"/>
            <w:tcBorders>
              <w:top w:val="single" w:sz="4" w:space="0" w:color="auto"/>
            </w:tcBorders>
          </w:tcPr>
          <w:p w14:paraId="55F60991" w14:textId="77777777" w:rsidR="005A63A6" w:rsidRPr="00E82548" w:rsidRDefault="005A63A6" w:rsidP="0046541D">
            <w:pPr>
              <w:pStyle w:val="NoSpacing"/>
              <w:rPr>
                <w:rFonts w:cs="Times New Roman"/>
                <w:sz w:val="18"/>
                <w:szCs w:val="20"/>
              </w:rPr>
            </w:pPr>
            <w:r w:rsidRPr="00E82548">
              <w:rPr>
                <w:rFonts w:cs="Times New Roman"/>
                <w:sz w:val="18"/>
                <w:szCs w:val="20"/>
                <w:lang w:val="en-US"/>
              </w:rPr>
              <w:t>Knee Osteoarthritis Outcome Score</w:t>
            </w:r>
          </w:p>
          <w:p w14:paraId="5AD9E115" w14:textId="77777777" w:rsidR="005A63A6" w:rsidRPr="00E82548" w:rsidRDefault="005A63A6" w:rsidP="0046541D">
            <w:pPr>
              <w:pStyle w:val="NoSpacing"/>
              <w:rPr>
                <w:rFonts w:cs="Times New Roman"/>
                <w:sz w:val="18"/>
                <w:szCs w:val="20"/>
              </w:rPr>
            </w:pPr>
          </w:p>
        </w:tc>
        <w:tc>
          <w:tcPr>
            <w:tcW w:w="1985" w:type="dxa"/>
            <w:vMerge w:val="restart"/>
            <w:tcBorders>
              <w:top w:val="single" w:sz="4" w:space="0" w:color="auto"/>
            </w:tcBorders>
          </w:tcPr>
          <w:p w14:paraId="739CC18F" w14:textId="77777777" w:rsidR="005A63A6" w:rsidRPr="00E82548" w:rsidRDefault="005A63A6" w:rsidP="0046541D">
            <w:pPr>
              <w:pStyle w:val="NoSpacing"/>
              <w:rPr>
                <w:rFonts w:cs="Times New Roman"/>
                <w:sz w:val="18"/>
                <w:szCs w:val="20"/>
              </w:rPr>
            </w:pPr>
            <w:r w:rsidRPr="00E82548">
              <w:rPr>
                <w:rFonts w:cs="Times New Roman"/>
                <w:sz w:val="18"/>
                <w:szCs w:val="20"/>
              </w:rPr>
              <w:t>Mean, Median, Interquartile ranges, Median difference, and 95% confidence interval</w:t>
            </w:r>
          </w:p>
        </w:tc>
      </w:tr>
      <w:tr w:rsidR="005A63A6" w:rsidRPr="00747F34" w14:paraId="185FA935" w14:textId="77777777" w:rsidTr="0046541D">
        <w:trPr>
          <w:trHeight w:val="257"/>
        </w:trPr>
        <w:tc>
          <w:tcPr>
            <w:tcW w:w="1848" w:type="dxa"/>
          </w:tcPr>
          <w:p w14:paraId="13453FD0" w14:textId="77777777" w:rsidR="005A63A6" w:rsidRPr="00E82548" w:rsidRDefault="005A63A6" w:rsidP="0046541D">
            <w:pPr>
              <w:pStyle w:val="NoSpacing"/>
              <w:rPr>
                <w:rFonts w:cs="Times New Roman"/>
                <w:sz w:val="18"/>
                <w:szCs w:val="20"/>
              </w:rPr>
            </w:pPr>
            <w:r w:rsidRPr="00E82548">
              <w:rPr>
                <w:rFonts w:cs="Times New Roman"/>
                <w:sz w:val="18"/>
                <w:szCs w:val="20"/>
              </w:rPr>
              <w:t>Instability</w:t>
            </w:r>
          </w:p>
        </w:tc>
        <w:tc>
          <w:tcPr>
            <w:tcW w:w="2688" w:type="dxa"/>
            <w:vMerge/>
          </w:tcPr>
          <w:p w14:paraId="62ADB779" w14:textId="77777777" w:rsidR="005A63A6" w:rsidRPr="00E82548" w:rsidRDefault="005A63A6" w:rsidP="0046541D">
            <w:pPr>
              <w:pStyle w:val="NoSpacing"/>
              <w:rPr>
                <w:rFonts w:cs="Times New Roman"/>
                <w:sz w:val="18"/>
                <w:szCs w:val="20"/>
              </w:rPr>
            </w:pPr>
          </w:p>
        </w:tc>
        <w:tc>
          <w:tcPr>
            <w:tcW w:w="2835" w:type="dxa"/>
          </w:tcPr>
          <w:p w14:paraId="3D647D8A" w14:textId="77777777" w:rsidR="005A63A6" w:rsidRPr="00E82548" w:rsidRDefault="005A63A6" w:rsidP="0046541D">
            <w:pPr>
              <w:pStyle w:val="NoSpacing"/>
              <w:rPr>
                <w:rFonts w:cs="Times New Roman"/>
                <w:sz w:val="18"/>
                <w:szCs w:val="20"/>
                <w:lang w:val="en-US"/>
              </w:rPr>
            </w:pPr>
            <w:r w:rsidRPr="00E82548">
              <w:rPr>
                <w:rFonts w:cs="Times New Roman"/>
                <w:sz w:val="18"/>
                <w:szCs w:val="20"/>
              </w:rPr>
              <w:t>Knee Outcome Survey – Activities of Daily Living Scale</w:t>
            </w:r>
          </w:p>
        </w:tc>
        <w:tc>
          <w:tcPr>
            <w:tcW w:w="1985" w:type="dxa"/>
            <w:vMerge/>
          </w:tcPr>
          <w:p w14:paraId="5330F624" w14:textId="77777777" w:rsidR="005A63A6" w:rsidRPr="00E82548" w:rsidRDefault="005A63A6" w:rsidP="0046541D">
            <w:pPr>
              <w:pStyle w:val="NoSpacing"/>
              <w:rPr>
                <w:rFonts w:cs="Times New Roman"/>
                <w:sz w:val="18"/>
                <w:szCs w:val="20"/>
              </w:rPr>
            </w:pPr>
          </w:p>
        </w:tc>
      </w:tr>
      <w:tr w:rsidR="005A63A6" w:rsidRPr="00747F34" w14:paraId="5959AB4B" w14:textId="77777777" w:rsidTr="0046541D">
        <w:tc>
          <w:tcPr>
            <w:tcW w:w="1848" w:type="dxa"/>
            <w:tcBorders>
              <w:bottom w:val="single" w:sz="4" w:space="0" w:color="auto"/>
            </w:tcBorders>
          </w:tcPr>
          <w:p w14:paraId="28EB1FD6" w14:textId="77777777" w:rsidR="005A63A6" w:rsidRPr="00E82548" w:rsidRDefault="005A63A6" w:rsidP="0046541D">
            <w:pPr>
              <w:pStyle w:val="NoSpacing"/>
              <w:rPr>
                <w:rFonts w:cs="Times New Roman"/>
                <w:sz w:val="18"/>
                <w:szCs w:val="20"/>
              </w:rPr>
            </w:pPr>
            <w:r w:rsidRPr="00E82548">
              <w:rPr>
                <w:rFonts w:cs="Times New Roman"/>
                <w:sz w:val="18"/>
                <w:szCs w:val="20"/>
              </w:rPr>
              <w:t>Fear of falling</w:t>
            </w:r>
          </w:p>
        </w:tc>
        <w:tc>
          <w:tcPr>
            <w:tcW w:w="2688" w:type="dxa"/>
            <w:vMerge/>
            <w:tcBorders>
              <w:bottom w:val="single" w:sz="4" w:space="0" w:color="auto"/>
            </w:tcBorders>
          </w:tcPr>
          <w:p w14:paraId="5F311674" w14:textId="77777777" w:rsidR="005A63A6" w:rsidRPr="00E82548" w:rsidRDefault="005A63A6" w:rsidP="0046541D">
            <w:pPr>
              <w:pStyle w:val="NoSpacing"/>
              <w:rPr>
                <w:rFonts w:cs="Times New Roman"/>
                <w:sz w:val="18"/>
                <w:szCs w:val="20"/>
              </w:rPr>
            </w:pPr>
          </w:p>
        </w:tc>
        <w:tc>
          <w:tcPr>
            <w:tcW w:w="2835" w:type="dxa"/>
            <w:tcBorders>
              <w:bottom w:val="single" w:sz="4" w:space="0" w:color="auto"/>
            </w:tcBorders>
          </w:tcPr>
          <w:p w14:paraId="79374571" w14:textId="77777777" w:rsidR="005A63A6" w:rsidRPr="00E82548" w:rsidRDefault="005A63A6" w:rsidP="0046541D">
            <w:pPr>
              <w:pStyle w:val="NoSpacing"/>
              <w:rPr>
                <w:rFonts w:cs="Times New Roman"/>
                <w:sz w:val="18"/>
                <w:szCs w:val="20"/>
                <w:lang w:val="en-US"/>
              </w:rPr>
            </w:pPr>
            <w:r w:rsidRPr="00E82548">
              <w:rPr>
                <w:rFonts w:cs="Times New Roman"/>
                <w:sz w:val="18"/>
                <w:szCs w:val="20"/>
              </w:rPr>
              <w:t>Short FES-I</w:t>
            </w:r>
          </w:p>
        </w:tc>
        <w:tc>
          <w:tcPr>
            <w:tcW w:w="1985" w:type="dxa"/>
            <w:vMerge/>
          </w:tcPr>
          <w:p w14:paraId="586FF011" w14:textId="77777777" w:rsidR="005A63A6" w:rsidRPr="00E82548" w:rsidRDefault="005A63A6" w:rsidP="0046541D">
            <w:pPr>
              <w:pStyle w:val="NoSpacing"/>
              <w:rPr>
                <w:rFonts w:cs="Times New Roman"/>
                <w:sz w:val="18"/>
                <w:szCs w:val="20"/>
              </w:rPr>
            </w:pPr>
          </w:p>
        </w:tc>
      </w:tr>
      <w:tr w:rsidR="005A63A6" w:rsidRPr="00747F34" w14:paraId="7805C2F6" w14:textId="77777777" w:rsidTr="0046541D">
        <w:trPr>
          <w:trHeight w:val="397"/>
        </w:trPr>
        <w:tc>
          <w:tcPr>
            <w:tcW w:w="9356" w:type="dxa"/>
            <w:gridSpan w:val="4"/>
            <w:tcBorders>
              <w:top w:val="single" w:sz="4" w:space="0" w:color="auto"/>
              <w:bottom w:val="single" w:sz="4" w:space="0" w:color="auto"/>
            </w:tcBorders>
            <w:vAlign w:val="center"/>
          </w:tcPr>
          <w:p w14:paraId="600D4465" w14:textId="77777777" w:rsidR="005A63A6" w:rsidRPr="00E82548" w:rsidRDefault="005A63A6" w:rsidP="0046541D">
            <w:pPr>
              <w:pStyle w:val="NoSpacing"/>
              <w:rPr>
                <w:rFonts w:cs="Times New Roman"/>
                <w:i/>
                <w:sz w:val="18"/>
                <w:szCs w:val="20"/>
              </w:rPr>
            </w:pPr>
            <w:r w:rsidRPr="00E82548">
              <w:rPr>
                <w:rFonts w:cs="Times New Roman"/>
                <w:i/>
                <w:sz w:val="18"/>
                <w:szCs w:val="20"/>
              </w:rPr>
              <w:t>Instrumented outcome measures</w:t>
            </w:r>
          </w:p>
        </w:tc>
      </w:tr>
      <w:tr w:rsidR="005A63A6" w:rsidRPr="00747F34" w14:paraId="3EF88DE5" w14:textId="77777777" w:rsidTr="0046541D">
        <w:tc>
          <w:tcPr>
            <w:tcW w:w="1848" w:type="dxa"/>
            <w:tcBorders>
              <w:top w:val="single" w:sz="4" w:space="0" w:color="auto"/>
            </w:tcBorders>
          </w:tcPr>
          <w:p w14:paraId="10154344" w14:textId="77777777" w:rsidR="005A63A6" w:rsidRPr="00E82548" w:rsidRDefault="005A63A6" w:rsidP="0046541D">
            <w:pPr>
              <w:pStyle w:val="NoSpacing"/>
              <w:rPr>
                <w:rFonts w:cs="Times New Roman"/>
                <w:sz w:val="18"/>
                <w:szCs w:val="20"/>
              </w:rPr>
            </w:pPr>
            <w:r w:rsidRPr="00E82548">
              <w:rPr>
                <w:rFonts w:cs="Times New Roman"/>
                <w:sz w:val="18"/>
                <w:szCs w:val="20"/>
              </w:rPr>
              <w:t>Balance</w:t>
            </w:r>
          </w:p>
        </w:tc>
        <w:tc>
          <w:tcPr>
            <w:tcW w:w="2688" w:type="dxa"/>
            <w:vMerge w:val="restart"/>
            <w:tcBorders>
              <w:top w:val="single" w:sz="4" w:space="0" w:color="auto"/>
            </w:tcBorders>
          </w:tcPr>
          <w:p w14:paraId="1AC250C3" w14:textId="77777777" w:rsidR="005A63A6" w:rsidRPr="00E82548" w:rsidRDefault="005A63A6" w:rsidP="0046541D">
            <w:pPr>
              <w:pStyle w:val="NoSpacing"/>
              <w:rPr>
                <w:rFonts w:cs="Times New Roman"/>
                <w:sz w:val="18"/>
                <w:szCs w:val="20"/>
              </w:rPr>
            </w:pPr>
            <w:r w:rsidRPr="00E82548">
              <w:rPr>
                <w:rFonts w:cs="Times New Roman"/>
                <w:sz w:val="18"/>
                <w:szCs w:val="20"/>
              </w:rPr>
              <w:t>Positive changes in outcome measure scores from baseline to post-intervention assessment</w:t>
            </w:r>
          </w:p>
        </w:tc>
        <w:tc>
          <w:tcPr>
            <w:tcW w:w="2835" w:type="dxa"/>
            <w:tcBorders>
              <w:top w:val="single" w:sz="4" w:space="0" w:color="auto"/>
            </w:tcBorders>
          </w:tcPr>
          <w:p w14:paraId="2BA10023"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Sensory </w:t>
            </w:r>
            <w:r w:rsidRPr="00E82548">
              <w:rPr>
                <w:rFonts w:cs="Times New Roman"/>
                <w:noProof/>
                <w:sz w:val="18"/>
                <w:szCs w:val="20"/>
              </w:rPr>
              <w:t>Organisation</w:t>
            </w:r>
            <w:r w:rsidRPr="00E82548">
              <w:rPr>
                <w:rFonts w:cs="Times New Roman"/>
                <w:sz w:val="18"/>
                <w:szCs w:val="20"/>
              </w:rPr>
              <w:t xml:space="preserve"> Test </w:t>
            </w:r>
            <w:r w:rsidRPr="00E82548">
              <w:rPr>
                <w:rFonts w:eastAsia="Times" w:cs="Arial"/>
                <w:sz w:val="18"/>
                <w:szCs w:val="20"/>
              </w:rPr>
              <w:t xml:space="preserve">using </w:t>
            </w:r>
            <w:r w:rsidRPr="00E82548">
              <w:rPr>
                <w:rFonts w:cs="Arial"/>
                <w:i/>
                <w:sz w:val="18"/>
                <w:szCs w:val="20"/>
              </w:rPr>
              <w:t>NeuroCom SMART Equitest</w:t>
            </w:r>
            <w:r w:rsidRPr="00E82548">
              <w:rPr>
                <w:rFonts w:cs="Arial"/>
                <w:sz w:val="18"/>
                <w:szCs w:val="20"/>
              </w:rPr>
              <w:t xml:space="preserve"> </w:t>
            </w:r>
          </w:p>
        </w:tc>
        <w:tc>
          <w:tcPr>
            <w:tcW w:w="1985" w:type="dxa"/>
            <w:vMerge w:val="restart"/>
            <w:tcBorders>
              <w:top w:val="single" w:sz="4" w:space="0" w:color="auto"/>
            </w:tcBorders>
          </w:tcPr>
          <w:p w14:paraId="5A8F1A80" w14:textId="77777777" w:rsidR="005A63A6" w:rsidRPr="00E82548" w:rsidRDefault="005A63A6" w:rsidP="0046541D">
            <w:pPr>
              <w:pStyle w:val="NoSpacing"/>
              <w:rPr>
                <w:rFonts w:cs="Times New Roman"/>
                <w:sz w:val="18"/>
                <w:szCs w:val="20"/>
              </w:rPr>
            </w:pPr>
            <w:r w:rsidRPr="00E82548">
              <w:rPr>
                <w:rFonts w:cs="Times New Roman"/>
                <w:sz w:val="18"/>
                <w:szCs w:val="20"/>
              </w:rPr>
              <w:t>Mean, Median, Interquartile ranges, Median difference, and 95% confidence interval</w:t>
            </w:r>
          </w:p>
        </w:tc>
      </w:tr>
      <w:tr w:rsidR="005A63A6" w:rsidRPr="00747F34" w14:paraId="31A15221" w14:textId="77777777" w:rsidTr="0046541D">
        <w:tc>
          <w:tcPr>
            <w:tcW w:w="1848" w:type="dxa"/>
          </w:tcPr>
          <w:p w14:paraId="60686B86" w14:textId="77777777" w:rsidR="005A63A6" w:rsidRPr="00E82548" w:rsidRDefault="005A63A6" w:rsidP="0046541D">
            <w:pPr>
              <w:pStyle w:val="NoSpacing"/>
              <w:rPr>
                <w:rFonts w:cs="Times New Roman"/>
                <w:sz w:val="18"/>
                <w:szCs w:val="20"/>
              </w:rPr>
            </w:pPr>
            <w:r w:rsidRPr="00E82548">
              <w:rPr>
                <w:rFonts w:cs="Times New Roman"/>
                <w:sz w:val="18"/>
                <w:szCs w:val="20"/>
              </w:rPr>
              <w:t>Strength</w:t>
            </w:r>
          </w:p>
        </w:tc>
        <w:tc>
          <w:tcPr>
            <w:tcW w:w="2688" w:type="dxa"/>
            <w:vMerge/>
          </w:tcPr>
          <w:p w14:paraId="20F1CBA6" w14:textId="77777777" w:rsidR="005A63A6" w:rsidRPr="00E82548" w:rsidRDefault="005A63A6" w:rsidP="0046541D">
            <w:pPr>
              <w:pStyle w:val="NoSpacing"/>
              <w:rPr>
                <w:rFonts w:cs="Times New Roman"/>
                <w:sz w:val="18"/>
                <w:szCs w:val="20"/>
              </w:rPr>
            </w:pPr>
          </w:p>
        </w:tc>
        <w:tc>
          <w:tcPr>
            <w:tcW w:w="2835" w:type="dxa"/>
          </w:tcPr>
          <w:p w14:paraId="771E5C38" w14:textId="77777777" w:rsidR="005A63A6" w:rsidRPr="00E82548" w:rsidRDefault="005A63A6" w:rsidP="0046541D">
            <w:pPr>
              <w:pStyle w:val="NoSpacing"/>
              <w:rPr>
                <w:rFonts w:cs="Times New Roman"/>
                <w:sz w:val="18"/>
                <w:szCs w:val="20"/>
              </w:rPr>
            </w:pPr>
            <w:r w:rsidRPr="00E82548">
              <w:rPr>
                <w:rFonts w:cs="Times New Roman"/>
                <w:sz w:val="18"/>
                <w:szCs w:val="20"/>
              </w:rPr>
              <w:t>Hand-held Dynamometer</w:t>
            </w:r>
          </w:p>
        </w:tc>
        <w:tc>
          <w:tcPr>
            <w:tcW w:w="1985" w:type="dxa"/>
            <w:vMerge/>
          </w:tcPr>
          <w:p w14:paraId="62C4C408" w14:textId="77777777" w:rsidR="005A63A6" w:rsidRPr="00E82548" w:rsidRDefault="005A63A6" w:rsidP="0046541D">
            <w:pPr>
              <w:pStyle w:val="NoSpacing"/>
              <w:rPr>
                <w:rFonts w:cs="Times New Roman"/>
                <w:sz w:val="18"/>
                <w:szCs w:val="20"/>
              </w:rPr>
            </w:pPr>
          </w:p>
        </w:tc>
      </w:tr>
      <w:tr w:rsidR="005A63A6" w:rsidRPr="00747F34" w14:paraId="58AFCC1F" w14:textId="77777777" w:rsidTr="0046541D">
        <w:tc>
          <w:tcPr>
            <w:tcW w:w="1848" w:type="dxa"/>
          </w:tcPr>
          <w:p w14:paraId="14D8930F" w14:textId="77777777" w:rsidR="005A63A6" w:rsidRPr="00E82548" w:rsidRDefault="005A63A6" w:rsidP="0046541D">
            <w:pPr>
              <w:pStyle w:val="NoSpacing"/>
              <w:rPr>
                <w:rFonts w:cs="Times New Roman"/>
                <w:sz w:val="18"/>
                <w:szCs w:val="20"/>
              </w:rPr>
            </w:pPr>
            <w:r w:rsidRPr="00E82548">
              <w:rPr>
                <w:rFonts w:cs="Times New Roman"/>
                <w:sz w:val="18"/>
                <w:szCs w:val="20"/>
              </w:rPr>
              <w:t>Proprioception</w:t>
            </w:r>
          </w:p>
        </w:tc>
        <w:tc>
          <w:tcPr>
            <w:tcW w:w="2688" w:type="dxa"/>
            <w:vMerge/>
          </w:tcPr>
          <w:p w14:paraId="538E5C79" w14:textId="77777777" w:rsidR="005A63A6" w:rsidRPr="00E82548" w:rsidRDefault="005A63A6" w:rsidP="0046541D">
            <w:pPr>
              <w:pStyle w:val="NoSpacing"/>
              <w:rPr>
                <w:rFonts w:cs="Times New Roman"/>
                <w:sz w:val="18"/>
                <w:szCs w:val="20"/>
              </w:rPr>
            </w:pPr>
          </w:p>
        </w:tc>
        <w:tc>
          <w:tcPr>
            <w:tcW w:w="2835" w:type="dxa"/>
            <w:vMerge w:val="restart"/>
          </w:tcPr>
          <w:p w14:paraId="177E6660" w14:textId="77777777" w:rsidR="005A63A6" w:rsidRPr="00E82548" w:rsidRDefault="005A63A6" w:rsidP="0046541D">
            <w:pPr>
              <w:pStyle w:val="NoSpacing"/>
              <w:rPr>
                <w:rFonts w:cs="Times New Roman"/>
                <w:sz w:val="18"/>
                <w:szCs w:val="20"/>
              </w:rPr>
            </w:pPr>
            <w:r w:rsidRPr="00E82548">
              <w:rPr>
                <w:rFonts w:cs="Times New Roman"/>
                <w:sz w:val="18"/>
                <w:szCs w:val="20"/>
                <w:lang w:val="en-US"/>
              </w:rPr>
              <w:t>Physiological Profile Assessment</w:t>
            </w:r>
          </w:p>
        </w:tc>
        <w:tc>
          <w:tcPr>
            <w:tcW w:w="1985" w:type="dxa"/>
            <w:vMerge/>
          </w:tcPr>
          <w:p w14:paraId="672A313D" w14:textId="77777777" w:rsidR="005A63A6" w:rsidRPr="00E82548" w:rsidRDefault="005A63A6" w:rsidP="0046541D">
            <w:pPr>
              <w:pStyle w:val="NoSpacing"/>
              <w:rPr>
                <w:rFonts w:cs="Times New Roman"/>
                <w:sz w:val="18"/>
                <w:szCs w:val="20"/>
              </w:rPr>
            </w:pPr>
          </w:p>
        </w:tc>
      </w:tr>
      <w:tr w:rsidR="005A63A6" w:rsidRPr="00747F34" w14:paraId="492CCF9A" w14:textId="77777777" w:rsidTr="0046541D">
        <w:tc>
          <w:tcPr>
            <w:tcW w:w="1848" w:type="dxa"/>
            <w:tcBorders>
              <w:bottom w:val="single" w:sz="4" w:space="0" w:color="auto"/>
            </w:tcBorders>
          </w:tcPr>
          <w:p w14:paraId="6B36AEBB" w14:textId="77777777" w:rsidR="005A63A6" w:rsidRPr="00E82548" w:rsidRDefault="005A63A6" w:rsidP="0046541D">
            <w:pPr>
              <w:pStyle w:val="NoSpacing"/>
              <w:rPr>
                <w:rFonts w:cs="Times New Roman"/>
                <w:sz w:val="18"/>
                <w:szCs w:val="20"/>
              </w:rPr>
            </w:pPr>
            <w:r w:rsidRPr="00E82548">
              <w:rPr>
                <w:rFonts w:cs="Times New Roman"/>
                <w:sz w:val="18"/>
                <w:szCs w:val="20"/>
              </w:rPr>
              <w:t>Falls risk</w:t>
            </w:r>
          </w:p>
        </w:tc>
        <w:tc>
          <w:tcPr>
            <w:tcW w:w="2688" w:type="dxa"/>
            <w:vMerge/>
            <w:tcBorders>
              <w:bottom w:val="single" w:sz="4" w:space="0" w:color="auto"/>
            </w:tcBorders>
          </w:tcPr>
          <w:p w14:paraId="2BDA243C" w14:textId="77777777" w:rsidR="005A63A6" w:rsidRPr="00E82548" w:rsidRDefault="005A63A6" w:rsidP="0046541D">
            <w:pPr>
              <w:pStyle w:val="NoSpacing"/>
              <w:rPr>
                <w:rFonts w:cs="Times New Roman"/>
                <w:sz w:val="18"/>
                <w:szCs w:val="20"/>
              </w:rPr>
            </w:pPr>
          </w:p>
        </w:tc>
        <w:tc>
          <w:tcPr>
            <w:tcW w:w="2835" w:type="dxa"/>
            <w:vMerge/>
            <w:tcBorders>
              <w:bottom w:val="single" w:sz="4" w:space="0" w:color="auto"/>
            </w:tcBorders>
          </w:tcPr>
          <w:p w14:paraId="6AACE5A4" w14:textId="77777777" w:rsidR="005A63A6" w:rsidRPr="00E82548" w:rsidRDefault="005A63A6" w:rsidP="0046541D">
            <w:pPr>
              <w:pStyle w:val="NoSpacing"/>
              <w:rPr>
                <w:rFonts w:cs="Times New Roman"/>
                <w:sz w:val="18"/>
                <w:szCs w:val="20"/>
              </w:rPr>
            </w:pPr>
          </w:p>
        </w:tc>
        <w:tc>
          <w:tcPr>
            <w:tcW w:w="1985" w:type="dxa"/>
            <w:vMerge/>
            <w:tcBorders>
              <w:bottom w:val="single" w:sz="4" w:space="0" w:color="auto"/>
            </w:tcBorders>
          </w:tcPr>
          <w:p w14:paraId="05F2A83D" w14:textId="77777777" w:rsidR="005A63A6" w:rsidRPr="00E82548" w:rsidRDefault="005A63A6" w:rsidP="0046541D">
            <w:pPr>
              <w:pStyle w:val="NoSpacing"/>
              <w:rPr>
                <w:rFonts w:cs="Times New Roman"/>
                <w:sz w:val="18"/>
                <w:szCs w:val="20"/>
              </w:rPr>
            </w:pPr>
          </w:p>
        </w:tc>
      </w:tr>
      <w:tr w:rsidR="005A63A6" w:rsidRPr="00747F34" w14:paraId="45EBF641" w14:textId="77777777" w:rsidTr="0046541D">
        <w:trPr>
          <w:trHeight w:val="323"/>
        </w:trPr>
        <w:tc>
          <w:tcPr>
            <w:tcW w:w="9356" w:type="dxa"/>
            <w:gridSpan w:val="4"/>
            <w:tcBorders>
              <w:top w:val="single" w:sz="4" w:space="0" w:color="auto"/>
            </w:tcBorders>
            <w:vAlign w:val="center"/>
          </w:tcPr>
          <w:p w14:paraId="57251D90" w14:textId="77777777" w:rsidR="005A63A6" w:rsidRPr="00E82548" w:rsidRDefault="005A63A6" w:rsidP="0046541D">
            <w:pPr>
              <w:pStyle w:val="NoSpacing"/>
              <w:rPr>
                <w:rFonts w:cs="Times New Roman"/>
                <w:i/>
                <w:sz w:val="18"/>
                <w:szCs w:val="20"/>
              </w:rPr>
            </w:pPr>
            <w:r w:rsidRPr="00E82548">
              <w:rPr>
                <w:rFonts w:cs="Times New Roman"/>
                <w:i/>
                <w:sz w:val="18"/>
                <w:szCs w:val="20"/>
              </w:rPr>
              <w:t>Physical performance measures</w:t>
            </w:r>
          </w:p>
        </w:tc>
      </w:tr>
      <w:tr w:rsidR="005A63A6" w:rsidRPr="00747F34" w14:paraId="239DAB4B" w14:textId="77777777" w:rsidTr="0046541D">
        <w:trPr>
          <w:trHeight w:val="982"/>
        </w:trPr>
        <w:tc>
          <w:tcPr>
            <w:tcW w:w="1848" w:type="dxa"/>
            <w:tcBorders>
              <w:top w:val="single" w:sz="4" w:space="0" w:color="auto"/>
              <w:bottom w:val="single" w:sz="4" w:space="0" w:color="auto"/>
            </w:tcBorders>
          </w:tcPr>
          <w:p w14:paraId="0852E665" w14:textId="77777777" w:rsidR="005A63A6" w:rsidRPr="00E82548" w:rsidRDefault="005A63A6" w:rsidP="0046541D">
            <w:pPr>
              <w:pStyle w:val="NoSpacing"/>
              <w:rPr>
                <w:rFonts w:cs="Times New Roman"/>
                <w:sz w:val="18"/>
                <w:szCs w:val="20"/>
              </w:rPr>
            </w:pPr>
            <w:r w:rsidRPr="00E82548">
              <w:rPr>
                <w:rFonts w:cs="Times New Roman"/>
                <w:sz w:val="18"/>
                <w:szCs w:val="20"/>
              </w:rPr>
              <w:t>Physical function</w:t>
            </w:r>
          </w:p>
          <w:p w14:paraId="6F5D6ECE"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     </w:t>
            </w:r>
          </w:p>
          <w:p w14:paraId="6E70C4ED" w14:textId="77777777" w:rsidR="005A63A6" w:rsidRPr="00E82548" w:rsidRDefault="005A63A6" w:rsidP="0046541D">
            <w:pPr>
              <w:pStyle w:val="NoSpacing"/>
              <w:rPr>
                <w:rFonts w:cs="Times New Roman"/>
                <w:sz w:val="18"/>
                <w:szCs w:val="20"/>
              </w:rPr>
            </w:pPr>
            <w:r w:rsidRPr="00E82548">
              <w:rPr>
                <w:rFonts w:cs="Times New Roman"/>
                <w:sz w:val="18"/>
                <w:szCs w:val="20"/>
              </w:rPr>
              <w:t xml:space="preserve">     </w:t>
            </w:r>
          </w:p>
        </w:tc>
        <w:tc>
          <w:tcPr>
            <w:tcW w:w="2688" w:type="dxa"/>
            <w:tcBorders>
              <w:top w:val="single" w:sz="4" w:space="0" w:color="auto"/>
              <w:bottom w:val="single" w:sz="4" w:space="0" w:color="auto"/>
            </w:tcBorders>
          </w:tcPr>
          <w:p w14:paraId="773FAE1B" w14:textId="77777777" w:rsidR="005A63A6" w:rsidRPr="00E82548" w:rsidRDefault="005A63A6" w:rsidP="0046541D">
            <w:pPr>
              <w:pStyle w:val="NoSpacing"/>
              <w:rPr>
                <w:rFonts w:cs="Times New Roman"/>
                <w:sz w:val="18"/>
                <w:szCs w:val="20"/>
              </w:rPr>
            </w:pPr>
            <w:r w:rsidRPr="00E82548">
              <w:rPr>
                <w:rFonts w:cs="Times New Roman"/>
                <w:sz w:val="18"/>
                <w:szCs w:val="20"/>
              </w:rPr>
              <w:t>Positive changes in outcome measure scores from baseline to post-intervention assessment</w:t>
            </w:r>
          </w:p>
        </w:tc>
        <w:tc>
          <w:tcPr>
            <w:tcW w:w="2835" w:type="dxa"/>
            <w:tcBorders>
              <w:top w:val="single" w:sz="4" w:space="0" w:color="auto"/>
              <w:bottom w:val="single" w:sz="4" w:space="0" w:color="auto"/>
            </w:tcBorders>
          </w:tcPr>
          <w:p w14:paraId="6107454E" w14:textId="77777777" w:rsidR="005A63A6" w:rsidRPr="00E82548" w:rsidRDefault="005A63A6" w:rsidP="0046541D">
            <w:pPr>
              <w:pStyle w:val="NoSpacing"/>
              <w:rPr>
                <w:rFonts w:cs="Times New Roman"/>
                <w:sz w:val="18"/>
                <w:szCs w:val="20"/>
              </w:rPr>
            </w:pPr>
            <w:r w:rsidRPr="00E82548">
              <w:rPr>
                <w:rFonts w:cs="Times New Roman"/>
                <w:sz w:val="18"/>
                <w:szCs w:val="20"/>
              </w:rPr>
              <w:t>Timed Up and Go test</w:t>
            </w:r>
          </w:p>
        </w:tc>
        <w:tc>
          <w:tcPr>
            <w:tcW w:w="1985" w:type="dxa"/>
            <w:tcBorders>
              <w:top w:val="single" w:sz="4" w:space="0" w:color="auto"/>
            </w:tcBorders>
          </w:tcPr>
          <w:p w14:paraId="6EFAB925" w14:textId="77777777" w:rsidR="005A63A6" w:rsidRPr="00E82548" w:rsidRDefault="005A63A6" w:rsidP="0046541D">
            <w:pPr>
              <w:pStyle w:val="NoSpacing"/>
              <w:rPr>
                <w:rFonts w:cs="Times New Roman"/>
                <w:sz w:val="18"/>
                <w:szCs w:val="20"/>
              </w:rPr>
            </w:pPr>
            <w:r w:rsidRPr="00E82548">
              <w:rPr>
                <w:rFonts w:cs="Times New Roman"/>
                <w:sz w:val="18"/>
                <w:szCs w:val="20"/>
              </w:rPr>
              <w:t>Mean, Median, Interquartile ranges, Median difference, and 95% confidence interval</w:t>
            </w:r>
          </w:p>
        </w:tc>
      </w:tr>
      <w:tr w:rsidR="005A63A6" w:rsidRPr="00747F34" w14:paraId="73A77C53" w14:textId="77777777" w:rsidTr="0046541D">
        <w:trPr>
          <w:trHeight w:val="458"/>
        </w:trPr>
        <w:tc>
          <w:tcPr>
            <w:tcW w:w="9356" w:type="dxa"/>
            <w:gridSpan w:val="4"/>
            <w:tcBorders>
              <w:top w:val="single" w:sz="4" w:space="0" w:color="auto"/>
            </w:tcBorders>
            <w:vAlign w:val="center"/>
          </w:tcPr>
          <w:p w14:paraId="72C1109E" w14:textId="77777777" w:rsidR="005A63A6" w:rsidRPr="00E82548" w:rsidRDefault="005A63A6" w:rsidP="0046541D">
            <w:pPr>
              <w:pStyle w:val="NoSpacing"/>
              <w:jc w:val="center"/>
              <w:rPr>
                <w:rFonts w:cs="Times New Roman"/>
                <w:b/>
                <w:i/>
                <w:sz w:val="18"/>
                <w:szCs w:val="20"/>
              </w:rPr>
            </w:pPr>
            <w:r w:rsidRPr="00E82548">
              <w:rPr>
                <w:rFonts w:cs="Times New Roman"/>
                <w:b/>
                <w:i/>
                <w:sz w:val="18"/>
                <w:szCs w:val="20"/>
              </w:rPr>
              <w:t>Participants’ perceptions and experiences</w:t>
            </w:r>
          </w:p>
        </w:tc>
      </w:tr>
      <w:tr w:rsidR="005A63A6" w:rsidRPr="00747F34" w14:paraId="185E4C00" w14:textId="77777777" w:rsidTr="0046541D">
        <w:trPr>
          <w:trHeight w:val="1221"/>
        </w:trPr>
        <w:tc>
          <w:tcPr>
            <w:tcW w:w="1848" w:type="dxa"/>
            <w:tcBorders>
              <w:top w:val="single" w:sz="4" w:space="0" w:color="auto"/>
              <w:bottom w:val="single" w:sz="4" w:space="0" w:color="auto"/>
            </w:tcBorders>
          </w:tcPr>
          <w:p w14:paraId="7B5970F6" w14:textId="77777777" w:rsidR="005A63A6" w:rsidRPr="00E82548" w:rsidRDefault="005A63A6" w:rsidP="0046541D">
            <w:pPr>
              <w:pStyle w:val="NoSpacing"/>
              <w:rPr>
                <w:rFonts w:cs="Times New Roman"/>
                <w:sz w:val="18"/>
                <w:szCs w:val="20"/>
              </w:rPr>
            </w:pPr>
            <w:r w:rsidRPr="00E82548">
              <w:rPr>
                <w:rFonts w:cs="Times New Roman"/>
                <w:sz w:val="18"/>
                <w:szCs w:val="20"/>
              </w:rPr>
              <w:t>Perceptions and experiences (i.e. usability, acceptability, satisfaction)</w:t>
            </w:r>
          </w:p>
        </w:tc>
        <w:tc>
          <w:tcPr>
            <w:tcW w:w="2688" w:type="dxa"/>
            <w:tcBorders>
              <w:top w:val="single" w:sz="4" w:space="0" w:color="auto"/>
              <w:bottom w:val="single" w:sz="4" w:space="0" w:color="auto"/>
            </w:tcBorders>
          </w:tcPr>
          <w:p w14:paraId="314F9477" w14:textId="77777777" w:rsidR="005A63A6" w:rsidRPr="00E82548" w:rsidRDefault="005A63A6" w:rsidP="0046541D">
            <w:pPr>
              <w:rPr>
                <w:rFonts w:asciiTheme="minorHAnsi" w:hAnsiTheme="minorHAnsi"/>
                <w:sz w:val="18"/>
              </w:rPr>
            </w:pPr>
            <w:r w:rsidRPr="00E82548">
              <w:rPr>
                <w:rFonts w:asciiTheme="minorHAnsi" w:hAnsiTheme="minorHAnsi"/>
                <w:sz w:val="18"/>
              </w:rPr>
              <w:t>Positive experiences with the use of exergaming program</w:t>
            </w:r>
          </w:p>
        </w:tc>
        <w:tc>
          <w:tcPr>
            <w:tcW w:w="2835" w:type="dxa"/>
            <w:tcBorders>
              <w:top w:val="single" w:sz="4" w:space="0" w:color="auto"/>
              <w:bottom w:val="single" w:sz="4" w:space="0" w:color="auto"/>
            </w:tcBorders>
          </w:tcPr>
          <w:p w14:paraId="54FF5FE3" w14:textId="77777777" w:rsidR="005A63A6" w:rsidRPr="00E82548" w:rsidRDefault="005A63A6" w:rsidP="0046541D">
            <w:pPr>
              <w:pStyle w:val="NoSpacing"/>
              <w:rPr>
                <w:rFonts w:cs="Times New Roman"/>
                <w:sz w:val="18"/>
                <w:szCs w:val="20"/>
              </w:rPr>
            </w:pPr>
            <w:r w:rsidRPr="00E82548">
              <w:rPr>
                <w:rFonts w:cs="Times New Roman"/>
                <w:sz w:val="18"/>
                <w:szCs w:val="20"/>
              </w:rPr>
              <w:t>Semi-structured interview (focus group)</w:t>
            </w:r>
          </w:p>
        </w:tc>
        <w:tc>
          <w:tcPr>
            <w:tcW w:w="1985" w:type="dxa"/>
            <w:tcBorders>
              <w:top w:val="single" w:sz="4" w:space="0" w:color="auto"/>
              <w:bottom w:val="single" w:sz="4" w:space="0" w:color="auto"/>
            </w:tcBorders>
          </w:tcPr>
          <w:p w14:paraId="640E6C51" w14:textId="77777777" w:rsidR="005A63A6" w:rsidRPr="00E82548" w:rsidRDefault="005A63A6" w:rsidP="0046541D">
            <w:pPr>
              <w:pStyle w:val="NoSpacing"/>
              <w:rPr>
                <w:rFonts w:cs="Times New Roman"/>
                <w:sz w:val="18"/>
                <w:szCs w:val="20"/>
              </w:rPr>
            </w:pPr>
            <w:r w:rsidRPr="00E82548">
              <w:rPr>
                <w:rFonts w:cs="Times New Roman"/>
                <w:sz w:val="18"/>
                <w:szCs w:val="20"/>
              </w:rPr>
              <w:t>Thematic Content Analysis</w:t>
            </w:r>
          </w:p>
        </w:tc>
      </w:tr>
      <w:tr w:rsidR="005A63A6" w:rsidRPr="00747F34" w14:paraId="11E09D56" w14:textId="77777777" w:rsidTr="0046541D">
        <w:trPr>
          <w:trHeight w:val="307"/>
        </w:trPr>
        <w:tc>
          <w:tcPr>
            <w:tcW w:w="9356" w:type="dxa"/>
            <w:gridSpan w:val="4"/>
            <w:tcBorders>
              <w:top w:val="single" w:sz="4" w:space="0" w:color="auto"/>
            </w:tcBorders>
          </w:tcPr>
          <w:p w14:paraId="7496570A" w14:textId="77777777" w:rsidR="005A63A6" w:rsidRDefault="005A63A6" w:rsidP="0046541D">
            <w:pPr>
              <w:pStyle w:val="NoSpacing"/>
              <w:rPr>
                <w:rFonts w:cs="Times New Roman"/>
                <w:i/>
                <w:sz w:val="16"/>
                <w:szCs w:val="20"/>
              </w:rPr>
            </w:pPr>
            <w:r>
              <w:rPr>
                <w:rFonts w:cs="Times New Roman"/>
                <w:i/>
                <w:sz w:val="16"/>
                <w:szCs w:val="20"/>
              </w:rPr>
              <w:t>*Definition of feasibility outcomes and success, cessation of the study</w:t>
            </w:r>
            <w:r w:rsidRPr="00AC2B3F">
              <w:rPr>
                <w:rFonts w:cs="Times New Roman"/>
                <w:i/>
                <w:sz w:val="16"/>
                <w:szCs w:val="20"/>
              </w:rPr>
              <w:t xml:space="preserve"> </w:t>
            </w:r>
            <w:r w:rsidRPr="004311BF">
              <w:rPr>
                <w:rFonts w:cs="Times New Roman"/>
                <w:i/>
                <w:noProof/>
                <w:sz w:val="16"/>
                <w:szCs w:val="20"/>
              </w:rPr>
              <w:t>is presented</w:t>
            </w:r>
            <w:r w:rsidRPr="00AC2B3F">
              <w:rPr>
                <w:rFonts w:cs="Times New Roman"/>
                <w:i/>
                <w:sz w:val="16"/>
                <w:szCs w:val="20"/>
              </w:rPr>
              <w:t xml:space="preserve"> in outcome measures section</w:t>
            </w:r>
            <w:r>
              <w:rPr>
                <w:rFonts w:cs="Times New Roman"/>
                <w:i/>
                <w:sz w:val="16"/>
                <w:szCs w:val="20"/>
              </w:rPr>
              <w:t xml:space="preserve"> of this proposal</w:t>
            </w:r>
          </w:p>
          <w:p w14:paraId="46961FEE" w14:textId="77777777" w:rsidR="005A63A6" w:rsidRDefault="005A63A6" w:rsidP="0046541D">
            <w:pPr>
              <w:pStyle w:val="NoSpacing"/>
              <w:rPr>
                <w:rFonts w:cs="Times New Roman"/>
                <w:i/>
                <w:sz w:val="16"/>
                <w:szCs w:val="20"/>
              </w:rPr>
            </w:pPr>
            <w:r>
              <w:rPr>
                <w:rFonts w:cs="Times New Roman"/>
                <w:i/>
                <w:sz w:val="16"/>
                <w:szCs w:val="20"/>
              </w:rPr>
              <w:t xml:space="preserve">**Adverse events and harms </w:t>
            </w:r>
            <w:r w:rsidRPr="009F114E">
              <w:rPr>
                <w:rFonts w:cs="Times New Roman"/>
                <w:i/>
                <w:noProof/>
                <w:sz w:val="16"/>
                <w:szCs w:val="20"/>
              </w:rPr>
              <w:t>is defined</w:t>
            </w:r>
            <w:r>
              <w:rPr>
                <w:rFonts w:cs="Times New Roman"/>
                <w:i/>
                <w:sz w:val="16"/>
                <w:szCs w:val="20"/>
              </w:rPr>
              <w:t xml:space="preserve"> </w:t>
            </w:r>
            <w:r w:rsidRPr="00AC2B3F">
              <w:rPr>
                <w:rFonts w:cs="Times New Roman"/>
                <w:i/>
                <w:sz w:val="16"/>
                <w:szCs w:val="20"/>
              </w:rPr>
              <w:t>in outcome measures section</w:t>
            </w:r>
            <w:r>
              <w:rPr>
                <w:rFonts w:cs="Times New Roman"/>
                <w:i/>
                <w:sz w:val="16"/>
                <w:szCs w:val="20"/>
              </w:rPr>
              <w:t xml:space="preserve"> of this proposal</w:t>
            </w:r>
          </w:p>
          <w:p w14:paraId="0853CCB3" w14:textId="77777777" w:rsidR="005A63A6" w:rsidRPr="00AC2B3F" w:rsidRDefault="005A63A6" w:rsidP="0046541D">
            <w:pPr>
              <w:pStyle w:val="NoSpacing"/>
              <w:rPr>
                <w:rFonts w:cs="Times New Roman"/>
                <w:i/>
                <w:sz w:val="20"/>
                <w:szCs w:val="20"/>
              </w:rPr>
            </w:pPr>
          </w:p>
        </w:tc>
      </w:tr>
    </w:tbl>
    <w:p w14:paraId="23FF24D6" w14:textId="77777777" w:rsidR="005A63A6" w:rsidRPr="005A63A6" w:rsidRDefault="005A63A6" w:rsidP="005A63A6">
      <w:pPr>
        <w:spacing w:line="360" w:lineRule="auto"/>
        <w:rPr>
          <w:rFonts w:asciiTheme="minorHAnsi" w:hAnsiTheme="minorHAnsi"/>
          <w:sz w:val="20"/>
          <w:szCs w:val="22"/>
        </w:rPr>
      </w:pPr>
    </w:p>
    <w:p w14:paraId="683DBB28" w14:textId="34F107D7" w:rsidR="00747F34" w:rsidRPr="004D78EC" w:rsidRDefault="0003146C" w:rsidP="00FD77B5">
      <w:pPr>
        <w:pStyle w:val="Heading2"/>
        <w:spacing w:line="360" w:lineRule="auto"/>
        <w:jc w:val="both"/>
        <w:rPr>
          <w:rFonts w:asciiTheme="minorHAnsi" w:hAnsiTheme="minorHAnsi" w:cs="Times New Roman"/>
          <w:b/>
          <w:i/>
          <w:szCs w:val="22"/>
        </w:rPr>
      </w:pPr>
      <w:r w:rsidRPr="004D78EC">
        <w:rPr>
          <w:rFonts w:asciiTheme="minorHAnsi" w:hAnsiTheme="minorHAnsi" w:cs="Times New Roman"/>
          <w:b/>
          <w:i/>
          <w:szCs w:val="22"/>
        </w:rPr>
        <w:t>Participants</w:t>
      </w:r>
    </w:p>
    <w:p w14:paraId="2341D695" w14:textId="2BAEA145" w:rsidR="00747F34" w:rsidRPr="004D78EC" w:rsidRDefault="00747F34" w:rsidP="00FD77B5">
      <w:pPr>
        <w:spacing w:line="360" w:lineRule="auto"/>
        <w:jc w:val="both"/>
        <w:rPr>
          <w:rFonts w:asciiTheme="minorHAnsi" w:hAnsiTheme="minorHAnsi"/>
          <w:szCs w:val="22"/>
        </w:rPr>
      </w:pPr>
      <w:r w:rsidRPr="004D78EC">
        <w:rPr>
          <w:rFonts w:asciiTheme="minorHAnsi" w:eastAsia="Times" w:hAnsiTheme="minorHAnsi"/>
          <w:i/>
          <w:szCs w:val="22"/>
        </w:rPr>
        <w:t>Inclusion criteria.</w:t>
      </w:r>
      <w:r w:rsidRPr="004D78EC">
        <w:rPr>
          <w:rFonts w:asciiTheme="minorHAnsi" w:eastAsia="Times" w:hAnsiTheme="minorHAnsi"/>
          <w:b/>
          <w:szCs w:val="22"/>
        </w:rPr>
        <w:t xml:space="preserve"> </w:t>
      </w:r>
      <w:r w:rsidRPr="004D78EC">
        <w:rPr>
          <w:rFonts w:asciiTheme="minorHAnsi" w:eastAsia="Times" w:hAnsiTheme="minorHAnsi"/>
          <w:color w:val="000000" w:themeColor="text1"/>
          <w:szCs w:val="22"/>
        </w:rPr>
        <w:t xml:space="preserve">Participants aged 18 years old and above with </w:t>
      </w:r>
      <w:r w:rsidRPr="004D78EC">
        <w:rPr>
          <w:rFonts w:asciiTheme="minorHAnsi" w:eastAsia="Times" w:hAnsiTheme="minorHAnsi"/>
          <w:szCs w:val="22"/>
        </w:rPr>
        <w:t>knee OA meeting the clinical criteria of the Amer</w:t>
      </w:r>
      <w:r w:rsidR="008B056F">
        <w:rPr>
          <w:rFonts w:asciiTheme="minorHAnsi" w:eastAsia="Times" w:hAnsiTheme="minorHAnsi"/>
          <w:szCs w:val="22"/>
        </w:rPr>
        <w:t>ican College of Rheumatology [32</w:t>
      </w:r>
      <w:r w:rsidRPr="004D78EC">
        <w:rPr>
          <w:rFonts w:asciiTheme="minorHAnsi" w:eastAsia="Times" w:hAnsiTheme="minorHAnsi"/>
          <w:szCs w:val="22"/>
        </w:rPr>
        <w:t xml:space="preserve">] and history of falls over the past 12 months will </w:t>
      </w:r>
      <w:r w:rsidRPr="004311BF">
        <w:rPr>
          <w:rFonts w:asciiTheme="minorHAnsi" w:eastAsia="Times" w:hAnsiTheme="minorHAnsi"/>
          <w:noProof/>
          <w:szCs w:val="22"/>
        </w:rPr>
        <w:t>be recruited</w:t>
      </w:r>
      <w:r w:rsidRPr="004D78EC">
        <w:rPr>
          <w:rFonts w:asciiTheme="minorHAnsi" w:eastAsia="Times" w:hAnsiTheme="minorHAnsi"/>
          <w:szCs w:val="22"/>
        </w:rPr>
        <w:t xml:space="preserve">. A fall </w:t>
      </w:r>
      <w:r w:rsidRPr="004311BF">
        <w:rPr>
          <w:rFonts w:asciiTheme="minorHAnsi" w:eastAsia="Times" w:hAnsiTheme="minorHAnsi"/>
          <w:noProof/>
          <w:szCs w:val="22"/>
        </w:rPr>
        <w:t>is defined</w:t>
      </w:r>
      <w:r w:rsidRPr="004D78EC">
        <w:rPr>
          <w:rFonts w:asciiTheme="minorHAnsi" w:eastAsia="Times" w:hAnsiTheme="minorHAnsi"/>
          <w:szCs w:val="22"/>
        </w:rPr>
        <w:t xml:space="preserve"> as an event in which person unintentionally comes </w:t>
      </w:r>
      <w:r w:rsidRPr="004D78EC">
        <w:rPr>
          <w:rFonts w:asciiTheme="minorHAnsi" w:eastAsia="Times" w:hAnsiTheme="minorHAnsi"/>
          <w:szCs w:val="22"/>
        </w:rPr>
        <w:lastRenderedPageBreak/>
        <w:t>to rest on the ground or other lower leve</w:t>
      </w:r>
      <w:r w:rsidR="008B056F">
        <w:rPr>
          <w:rFonts w:asciiTheme="minorHAnsi" w:eastAsia="Times" w:hAnsiTheme="minorHAnsi"/>
          <w:szCs w:val="22"/>
        </w:rPr>
        <w:t>l [33</w:t>
      </w:r>
      <w:r w:rsidRPr="004D78EC">
        <w:rPr>
          <w:rFonts w:asciiTheme="minorHAnsi" w:eastAsia="Times" w:hAnsiTheme="minorHAnsi"/>
          <w:szCs w:val="22"/>
        </w:rPr>
        <w:t>]. Following the National Institute for Health Care Excellence (NICE) guidelines and Health Quality and Safety Commission New Zealand (HQSC-NZ) recommendation on ass</w:t>
      </w:r>
      <w:r w:rsidR="008B056F">
        <w:rPr>
          <w:rFonts w:asciiTheme="minorHAnsi" w:eastAsia="Times" w:hAnsiTheme="minorHAnsi"/>
          <w:szCs w:val="22"/>
        </w:rPr>
        <w:t>essing falls in older people [34</w:t>
      </w:r>
      <w:r w:rsidRPr="004D78EC">
        <w:rPr>
          <w:rFonts w:asciiTheme="minorHAnsi" w:eastAsia="Times" w:hAnsiTheme="minorHAnsi"/>
          <w:szCs w:val="22"/>
        </w:rPr>
        <w:t>]</w:t>
      </w:r>
      <w:r w:rsidR="005A63A6">
        <w:rPr>
          <w:rFonts w:asciiTheme="minorHAnsi" w:eastAsia="Times" w:hAnsiTheme="minorHAnsi"/>
          <w:szCs w:val="22"/>
        </w:rPr>
        <w:t xml:space="preserve">. </w:t>
      </w:r>
      <w:r w:rsidR="005A63A6" w:rsidRPr="004311BF">
        <w:rPr>
          <w:rFonts w:asciiTheme="minorHAnsi" w:eastAsia="Times" w:hAnsiTheme="minorHAnsi"/>
          <w:noProof/>
          <w:szCs w:val="22"/>
        </w:rPr>
        <w:t>To determine</w:t>
      </w:r>
      <w:r w:rsidR="004311BF" w:rsidRPr="004311BF">
        <w:rPr>
          <w:rFonts w:asciiTheme="minorHAnsi" w:eastAsia="Times" w:hAnsiTheme="minorHAnsi"/>
          <w:noProof/>
          <w:szCs w:val="22"/>
        </w:rPr>
        <w:t xml:space="preserve"> the</w:t>
      </w:r>
      <w:r w:rsidR="005A63A6" w:rsidRPr="004311BF">
        <w:rPr>
          <w:rFonts w:asciiTheme="minorHAnsi" w:eastAsia="Times" w:hAnsiTheme="minorHAnsi"/>
          <w:noProof/>
          <w:szCs w:val="22"/>
        </w:rPr>
        <w:t xml:space="preserve"> history of falls</w:t>
      </w:r>
      <w:r w:rsidR="005A63A6">
        <w:rPr>
          <w:rFonts w:asciiTheme="minorHAnsi" w:eastAsia="Times" w:hAnsiTheme="minorHAnsi"/>
          <w:szCs w:val="22"/>
        </w:rPr>
        <w:t xml:space="preserve">, </w:t>
      </w:r>
      <w:r w:rsidRPr="004D78EC">
        <w:rPr>
          <w:rFonts w:asciiTheme="minorHAnsi" w:hAnsiTheme="minorHAnsi"/>
          <w:szCs w:val="22"/>
        </w:rPr>
        <w:t xml:space="preserve">participants will </w:t>
      </w:r>
      <w:r w:rsidRPr="004311BF">
        <w:rPr>
          <w:rFonts w:asciiTheme="minorHAnsi" w:hAnsiTheme="minorHAnsi"/>
          <w:noProof/>
          <w:szCs w:val="22"/>
        </w:rPr>
        <w:t>be asked</w:t>
      </w:r>
      <w:r w:rsidRPr="004D78EC">
        <w:rPr>
          <w:rFonts w:asciiTheme="minorHAnsi" w:hAnsiTheme="minorHAnsi"/>
          <w:szCs w:val="22"/>
        </w:rPr>
        <w:t xml:space="preserve"> the following questions:</w:t>
      </w:r>
    </w:p>
    <w:p w14:paraId="4023F349" w14:textId="77777777" w:rsidR="003C39BB" w:rsidRPr="00B84709" w:rsidRDefault="003C39BB" w:rsidP="00FD77B5">
      <w:pPr>
        <w:spacing w:line="360" w:lineRule="auto"/>
        <w:jc w:val="both"/>
        <w:rPr>
          <w:rFonts w:asciiTheme="minorHAnsi" w:eastAsia="Times" w:hAnsiTheme="minorHAnsi"/>
          <w:sz w:val="2"/>
          <w:szCs w:val="22"/>
        </w:rPr>
      </w:pPr>
    </w:p>
    <w:p w14:paraId="2FD1DEEF" w14:textId="77777777" w:rsidR="00747F34" w:rsidRPr="004D78EC" w:rsidRDefault="00747F34" w:rsidP="00FD77B5">
      <w:pPr>
        <w:pStyle w:val="ListParagraph"/>
        <w:numPr>
          <w:ilvl w:val="0"/>
          <w:numId w:val="9"/>
        </w:numPr>
        <w:autoSpaceDE w:val="0"/>
        <w:autoSpaceDN w:val="0"/>
        <w:adjustRightInd w:val="0"/>
        <w:spacing w:after="0" w:line="360" w:lineRule="auto"/>
        <w:jc w:val="both"/>
        <w:rPr>
          <w:rFonts w:cs="Times New Roman"/>
          <w:i/>
          <w:color w:val="000000"/>
          <w:sz w:val="24"/>
        </w:rPr>
      </w:pPr>
      <w:r w:rsidRPr="004D78EC">
        <w:rPr>
          <w:rFonts w:cs="Times New Roman"/>
          <w:i/>
          <w:noProof/>
          <w:color w:val="000000"/>
          <w:sz w:val="24"/>
        </w:rPr>
        <w:t xml:space="preserve">Have </w:t>
      </w:r>
      <w:r w:rsidRPr="004311BF">
        <w:rPr>
          <w:rFonts w:cs="Times New Roman"/>
          <w:i/>
          <w:noProof/>
          <w:color w:val="000000"/>
          <w:sz w:val="24"/>
        </w:rPr>
        <w:t>you</w:t>
      </w:r>
      <w:r w:rsidRPr="004D78EC">
        <w:rPr>
          <w:rFonts w:cs="Times New Roman"/>
          <w:i/>
          <w:noProof/>
          <w:color w:val="000000"/>
          <w:sz w:val="24"/>
        </w:rPr>
        <w:t xml:space="preserve"> slipped, tripped or fallen in the last year</w:t>
      </w:r>
      <w:r w:rsidRPr="004D78EC">
        <w:rPr>
          <w:rFonts w:cs="Times New Roman"/>
          <w:i/>
          <w:color w:val="000000"/>
          <w:sz w:val="24"/>
        </w:rPr>
        <w:t>? If yes, how many fall/s?</w:t>
      </w:r>
    </w:p>
    <w:p w14:paraId="21623145" w14:textId="77777777" w:rsidR="00747F34" w:rsidRPr="004D78EC" w:rsidRDefault="00747F34" w:rsidP="00FD77B5">
      <w:pPr>
        <w:pStyle w:val="ListParagraph"/>
        <w:numPr>
          <w:ilvl w:val="0"/>
          <w:numId w:val="9"/>
        </w:numPr>
        <w:autoSpaceDE w:val="0"/>
        <w:autoSpaceDN w:val="0"/>
        <w:adjustRightInd w:val="0"/>
        <w:spacing w:after="0" w:line="360" w:lineRule="auto"/>
        <w:jc w:val="both"/>
        <w:rPr>
          <w:rFonts w:cs="Times New Roman"/>
          <w:i/>
          <w:noProof/>
          <w:color w:val="000000"/>
          <w:sz w:val="24"/>
        </w:rPr>
      </w:pPr>
      <w:r w:rsidRPr="00D26059">
        <w:rPr>
          <w:rFonts w:cs="Times New Roman"/>
          <w:i/>
          <w:noProof/>
          <w:color w:val="000000"/>
          <w:sz w:val="24"/>
        </w:rPr>
        <w:t xml:space="preserve">Can </w:t>
      </w:r>
      <w:r w:rsidRPr="004311BF">
        <w:rPr>
          <w:rFonts w:cs="Times New Roman"/>
          <w:i/>
          <w:noProof/>
          <w:color w:val="000000"/>
          <w:sz w:val="24"/>
        </w:rPr>
        <w:t>you</w:t>
      </w:r>
      <w:r w:rsidRPr="00D26059">
        <w:rPr>
          <w:rFonts w:cs="Times New Roman"/>
          <w:i/>
          <w:noProof/>
          <w:color w:val="000000"/>
          <w:sz w:val="24"/>
        </w:rPr>
        <w:t xml:space="preserve"> get out of a chair without</w:t>
      </w:r>
      <w:r w:rsidRPr="004D78EC">
        <w:rPr>
          <w:rFonts w:cs="Times New Roman"/>
          <w:i/>
          <w:noProof/>
          <w:color w:val="000000"/>
          <w:sz w:val="24"/>
        </w:rPr>
        <w:t xml:space="preserve"> using </w:t>
      </w:r>
      <w:r w:rsidRPr="004311BF">
        <w:rPr>
          <w:rFonts w:cs="Times New Roman"/>
          <w:i/>
          <w:noProof/>
          <w:color w:val="000000"/>
          <w:sz w:val="24"/>
        </w:rPr>
        <w:t>your</w:t>
      </w:r>
      <w:r w:rsidRPr="004D78EC">
        <w:rPr>
          <w:rFonts w:cs="Times New Roman"/>
          <w:i/>
          <w:noProof/>
          <w:color w:val="000000"/>
          <w:sz w:val="24"/>
        </w:rPr>
        <w:t xml:space="preserve"> hands?</w:t>
      </w:r>
    </w:p>
    <w:p w14:paraId="0836101E" w14:textId="13DB1E12" w:rsidR="00FE47F9" w:rsidRPr="004D78EC" w:rsidRDefault="00747F34" w:rsidP="00FD77B5">
      <w:pPr>
        <w:pStyle w:val="ListParagraph"/>
        <w:numPr>
          <w:ilvl w:val="0"/>
          <w:numId w:val="9"/>
        </w:numPr>
        <w:autoSpaceDE w:val="0"/>
        <w:autoSpaceDN w:val="0"/>
        <w:adjustRightInd w:val="0"/>
        <w:spacing w:after="0" w:line="360" w:lineRule="auto"/>
        <w:jc w:val="both"/>
        <w:rPr>
          <w:rFonts w:cs="Times New Roman"/>
          <w:i/>
          <w:color w:val="000000"/>
          <w:sz w:val="24"/>
        </w:rPr>
      </w:pPr>
      <w:r w:rsidRPr="004D78EC">
        <w:rPr>
          <w:rFonts w:cs="Times New Roman"/>
          <w:i/>
          <w:noProof/>
          <w:color w:val="000000"/>
          <w:sz w:val="24"/>
        </w:rPr>
        <w:t xml:space="preserve">Have </w:t>
      </w:r>
      <w:r w:rsidRPr="004311BF">
        <w:rPr>
          <w:rFonts w:cs="Times New Roman"/>
          <w:i/>
          <w:noProof/>
          <w:color w:val="000000"/>
          <w:sz w:val="24"/>
        </w:rPr>
        <w:t>you</w:t>
      </w:r>
      <w:r w:rsidRPr="004D78EC">
        <w:rPr>
          <w:rFonts w:cs="Times New Roman"/>
          <w:i/>
          <w:noProof/>
          <w:color w:val="000000"/>
          <w:sz w:val="24"/>
        </w:rPr>
        <w:t xml:space="preserve"> avoided some activities because </w:t>
      </w:r>
      <w:r w:rsidRPr="004311BF">
        <w:rPr>
          <w:rFonts w:cs="Times New Roman"/>
          <w:i/>
          <w:noProof/>
          <w:color w:val="000000"/>
          <w:sz w:val="24"/>
        </w:rPr>
        <w:t>you</w:t>
      </w:r>
      <w:r w:rsidRPr="004D78EC">
        <w:rPr>
          <w:rFonts w:cs="Times New Roman"/>
          <w:i/>
          <w:noProof/>
          <w:color w:val="000000"/>
          <w:sz w:val="24"/>
        </w:rPr>
        <w:t xml:space="preserve"> are afraid </w:t>
      </w:r>
      <w:r w:rsidRPr="004311BF">
        <w:rPr>
          <w:rFonts w:cs="Times New Roman"/>
          <w:i/>
          <w:noProof/>
          <w:color w:val="000000"/>
          <w:sz w:val="24"/>
        </w:rPr>
        <w:t>you</w:t>
      </w:r>
      <w:r w:rsidRPr="004D78EC">
        <w:rPr>
          <w:rFonts w:cs="Times New Roman"/>
          <w:i/>
          <w:noProof/>
          <w:color w:val="000000"/>
          <w:sz w:val="24"/>
        </w:rPr>
        <w:t xml:space="preserve"> might lose </w:t>
      </w:r>
      <w:r w:rsidRPr="004311BF">
        <w:rPr>
          <w:rFonts w:cs="Times New Roman"/>
          <w:i/>
          <w:noProof/>
          <w:color w:val="000000"/>
          <w:sz w:val="24"/>
        </w:rPr>
        <w:t>your</w:t>
      </w:r>
      <w:r w:rsidRPr="004D78EC">
        <w:rPr>
          <w:rFonts w:cs="Times New Roman"/>
          <w:i/>
          <w:noProof/>
          <w:color w:val="000000"/>
          <w:sz w:val="24"/>
        </w:rPr>
        <w:t xml:space="preserve"> balance</w:t>
      </w:r>
      <w:r w:rsidRPr="004D78EC">
        <w:rPr>
          <w:rFonts w:cs="Times New Roman"/>
          <w:i/>
          <w:color w:val="000000"/>
          <w:sz w:val="24"/>
        </w:rPr>
        <w:t>?</w:t>
      </w:r>
    </w:p>
    <w:p w14:paraId="3E391375" w14:textId="77777777" w:rsidR="003C39BB" w:rsidRPr="004D78EC" w:rsidRDefault="003C39BB" w:rsidP="00FD77B5">
      <w:pPr>
        <w:autoSpaceDE w:val="0"/>
        <w:autoSpaceDN w:val="0"/>
        <w:adjustRightInd w:val="0"/>
        <w:spacing w:line="360" w:lineRule="auto"/>
        <w:ind w:left="360"/>
        <w:jc w:val="both"/>
        <w:rPr>
          <w:i/>
          <w:color w:val="000000"/>
          <w:sz w:val="11"/>
        </w:rPr>
      </w:pPr>
    </w:p>
    <w:p w14:paraId="2D8D5AE7" w14:textId="5E060146" w:rsidR="00152017" w:rsidRDefault="00747F34" w:rsidP="00FD77B5">
      <w:pPr>
        <w:spacing w:line="360" w:lineRule="auto"/>
        <w:jc w:val="both"/>
        <w:rPr>
          <w:rFonts w:asciiTheme="minorHAnsi" w:hAnsiTheme="minorHAnsi"/>
          <w:szCs w:val="22"/>
        </w:rPr>
      </w:pPr>
      <w:r w:rsidRPr="004D78EC">
        <w:rPr>
          <w:rFonts w:asciiTheme="minorHAnsi" w:hAnsiTheme="minorHAnsi"/>
          <w:szCs w:val="22"/>
        </w:rPr>
        <w:t xml:space="preserve">These questions </w:t>
      </w:r>
      <w:r w:rsidRPr="004311BF">
        <w:rPr>
          <w:rFonts w:asciiTheme="minorHAnsi" w:hAnsiTheme="minorHAnsi"/>
          <w:noProof/>
          <w:szCs w:val="22"/>
        </w:rPr>
        <w:t>were adapted</w:t>
      </w:r>
      <w:r w:rsidRPr="004D78EC">
        <w:rPr>
          <w:rFonts w:asciiTheme="minorHAnsi" w:hAnsiTheme="minorHAnsi"/>
          <w:szCs w:val="22"/>
        </w:rPr>
        <w:t xml:space="preserve"> from “Ask, Assess, Act” of HQSC-NZ. We included the number of falls in the past year in the </w:t>
      </w:r>
      <w:r w:rsidRPr="004311BF">
        <w:rPr>
          <w:rFonts w:asciiTheme="minorHAnsi" w:hAnsiTheme="minorHAnsi"/>
          <w:noProof/>
          <w:szCs w:val="22"/>
        </w:rPr>
        <w:t>question</w:t>
      </w:r>
      <w:r w:rsidRPr="004D78EC">
        <w:rPr>
          <w:rFonts w:asciiTheme="minorHAnsi" w:hAnsiTheme="minorHAnsi"/>
          <w:szCs w:val="22"/>
        </w:rPr>
        <w:t xml:space="preserve"> following the NICE guidelines to </w:t>
      </w:r>
      <w:r w:rsidRPr="004311BF">
        <w:rPr>
          <w:rFonts w:asciiTheme="minorHAnsi" w:hAnsiTheme="minorHAnsi"/>
          <w:noProof/>
          <w:szCs w:val="22"/>
        </w:rPr>
        <w:t>assess</w:t>
      </w:r>
      <w:r w:rsidRPr="004D78EC">
        <w:rPr>
          <w:rFonts w:asciiTheme="minorHAnsi" w:hAnsiTheme="minorHAnsi"/>
          <w:szCs w:val="22"/>
        </w:rPr>
        <w:t xml:space="preserve"> the frequency, context and cha</w:t>
      </w:r>
      <w:r w:rsidR="008B056F">
        <w:rPr>
          <w:rFonts w:asciiTheme="minorHAnsi" w:hAnsiTheme="minorHAnsi"/>
          <w:szCs w:val="22"/>
        </w:rPr>
        <w:t>racteristics of the falls [34</w:t>
      </w:r>
      <w:r w:rsidR="006B7C75" w:rsidRPr="004D78EC">
        <w:rPr>
          <w:rFonts w:asciiTheme="minorHAnsi" w:hAnsiTheme="minorHAnsi"/>
          <w:szCs w:val="22"/>
        </w:rPr>
        <w:t>].</w:t>
      </w:r>
    </w:p>
    <w:p w14:paraId="7F62BFF5" w14:textId="77777777" w:rsidR="004D78EC" w:rsidRPr="00B84709" w:rsidRDefault="004D78EC" w:rsidP="00FD77B5">
      <w:pPr>
        <w:spacing w:line="360" w:lineRule="auto"/>
        <w:jc w:val="both"/>
        <w:rPr>
          <w:rFonts w:asciiTheme="minorHAnsi" w:hAnsiTheme="minorHAnsi"/>
          <w:sz w:val="8"/>
          <w:szCs w:val="22"/>
        </w:rPr>
      </w:pPr>
    </w:p>
    <w:p w14:paraId="0A6B241A" w14:textId="7BB57867" w:rsidR="004D78EC" w:rsidRPr="004D78EC" w:rsidRDefault="00747F34" w:rsidP="004D78EC">
      <w:pPr>
        <w:spacing w:line="360" w:lineRule="auto"/>
        <w:jc w:val="both"/>
        <w:rPr>
          <w:rFonts w:asciiTheme="minorHAnsi" w:eastAsia="Times" w:hAnsiTheme="minorHAnsi"/>
          <w:szCs w:val="22"/>
        </w:rPr>
      </w:pPr>
      <w:r w:rsidRPr="004D78EC">
        <w:rPr>
          <w:rFonts w:asciiTheme="minorHAnsi" w:eastAsia="Times" w:hAnsiTheme="minorHAnsi"/>
          <w:i/>
          <w:szCs w:val="22"/>
        </w:rPr>
        <w:t>Exclusion criteria.</w:t>
      </w:r>
      <w:r w:rsidRPr="004D78EC">
        <w:rPr>
          <w:rFonts w:asciiTheme="minorHAnsi" w:eastAsia="Times" w:hAnsiTheme="minorHAnsi"/>
          <w:b/>
          <w:szCs w:val="22"/>
        </w:rPr>
        <w:t xml:space="preserve"> </w:t>
      </w:r>
      <w:r w:rsidRPr="004D78EC">
        <w:rPr>
          <w:rFonts w:asciiTheme="minorHAnsi" w:eastAsia="Times" w:hAnsiTheme="minorHAnsi"/>
          <w:szCs w:val="22"/>
        </w:rPr>
        <w:t xml:space="preserve">Exclusion criteria will include the presence of another concomitant lower extremity musculoskeletal condition, inflammatory arthritis, the presence of neurological diseases, previous history of lower limb joint replacement, the presence of cognitive deficits, and those with a vestibular problem. </w:t>
      </w:r>
      <w:r w:rsidRPr="004D78EC">
        <w:rPr>
          <w:rFonts w:asciiTheme="minorHAnsi" w:eastAsia="Times" w:hAnsiTheme="minorHAnsi"/>
          <w:noProof/>
          <w:szCs w:val="22"/>
        </w:rPr>
        <w:t>A participant</w:t>
      </w:r>
      <w:r w:rsidRPr="004D78EC">
        <w:rPr>
          <w:rFonts w:asciiTheme="minorHAnsi" w:eastAsia="Times" w:hAnsiTheme="minorHAnsi"/>
          <w:szCs w:val="22"/>
        </w:rPr>
        <w:t xml:space="preserve"> who is receiving</w:t>
      </w:r>
      <w:r w:rsidR="00D26059">
        <w:rPr>
          <w:rFonts w:asciiTheme="minorHAnsi" w:eastAsia="Times" w:hAnsiTheme="minorHAnsi"/>
          <w:szCs w:val="22"/>
        </w:rPr>
        <w:t xml:space="preserve"> the</w:t>
      </w:r>
      <w:r w:rsidRPr="004D78EC">
        <w:rPr>
          <w:rFonts w:asciiTheme="minorHAnsi" w:eastAsia="Times" w:hAnsiTheme="minorHAnsi"/>
          <w:szCs w:val="22"/>
        </w:rPr>
        <w:t xml:space="preserve"> </w:t>
      </w:r>
      <w:r w:rsidRPr="00D26059">
        <w:rPr>
          <w:rFonts w:asciiTheme="minorHAnsi" w:eastAsia="Times" w:hAnsiTheme="minorHAnsi"/>
          <w:noProof/>
          <w:szCs w:val="22"/>
        </w:rPr>
        <w:t>current</w:t>
      </w:r>
      <w:r w:rsidRPr="004D78EC">
        <w:rPr>
          <w:rFonts w:asciiTheme="minorHAnsi" w:eastAsia="Times" w:hAnsiTheme="minorHAnsi"/>
          <w:szCs w:val="22"/>
        </w:rPr>
        <w:t xml:space="preserve"> </w:t>
      </w:r>
      <w:r w:rsidR="00BD4FFC" w:rsidRPr="004D78EC">
        <w:rPr>
          <w:rFonts w:asciiTheme="minorHAnsi" w:eastAsia="Times" w:hAnsiTheme="minorHAnsi"/>
          <w:szCs w:val="22"/>
        </w:rPr>
        <w:t xml:space="preserve">intervention or included in an </w:t>
      </w:r>
      <w:r w:rsidR="001B3C14" w:rsidRPr="004311BF">
        <w:rPr>
          <w:rFonts w:asciiTheme="minorHAnsi" w:eastAsia="Times" w:hAnsiTheme="minorHAnsi"/>
          <w:noProof/>
          <w:szCs w:val="22"/>
        </w:rPr>
        <w:t>ongoing</w:t>
      </w:r>
      <w:r w:rsidR="001B3C14" w:rsidRPr="004D78EC">
        <w:rPr>
          <w:rFonts w:asciiTheme="minorHAnsi" w:eastAsia="Times" w:hAnsiTheme="minorHAnsi"/>
          <w:szCs w:val="22"/>
        </w:rPr>
        <w:t xml:space="preserve"> </w:t>
      </w:r>
      <w:r w:rsidRPr="004D78EC">
        <w:rPr>
          <w:rFonts w:asciiTheme="minorHAnsi" w:eastAsia="Times" w:hAnsiTheme="minorHAnsi"/>
          <w:szCs w:val="22"/>
        </w:rPr>
        <w:t>study</w:t>
      </w:r>
      <w:r w:rsidR="001B3C14" w:rsidRPr="004D78EC">
        <w:rPr>
          <w:rFonts w:asciiTheme="minorHAnsi" w:eastAsia="Times" w:hAnsiTheme="minorHAnsi"/>
          <w:szCs w:val="22"/>
        </w:rPr>
        <w:t xml:space="preserve"> </w:t>
      </w:r>
      <w:r w:rsidR="003D4434" w:rsidRPr="004D78EC">
        <w:rPr>
          <w:rFonts w:asciiTheme="minorHAnsi" w:eastAsia="Times" w:hAnsiTheme="minorHAnsi"/>
          <w:szCs w:val="22"/>
        </w:rPr>
        <w:t>as well as with</w:t>
      </w:r>
      <w:r w:rsidR="004311BF">
        <w:rPr>
          <w:rFonts w:asciiTheme="minorHAnsi" w:eastAsia="Times" w:hAnsiTheme="minorHAnsi"/>
          <w:szCs w:val="22"/>
        </w:rPr>
        <w:t xml:space="preserve"> the</w:t>
      </w:r>
      <w:r w:rsidR="003D4434" w:rsidRPr="004D78EC">
        <w:rPr>
          <w:rFonts w:asciiTheme="minorHAnsi" w:eastAsia="Times" w:hAnsiTheme="minorHAnsi"/>
          <w:szCs w:val="22"/>
        </w:rPr>
        <w:t xml:space="preserve"> </w:t>
      </w:r>
      <w:r w:rsidR="003D4434" w:rsidRPr="004311BF">
        <w:rPr>
          <w:rFonts w:asciiTheme="minorHAnsi" w:eastAsia="Times" w:hAnsiTheme="minorHAnsi"/>
          <w:noProof/>
          <w:szCs w:val="22"/>
        </w:rPr>
        <w:t>previous</w:t>
      </w:r>
      <w:r w:rsidR="003D4434" w:rsidRPr="004D78EC">
        <w:rPr>
          <w:rFonts w:asciiTheme="minorHAnsi" w:eastAsia="Times" w:hAnsiTheme="minorHAnsi"/>
          <w:szCs w:val="22"/>
        </w:rPr>
        <w:t xml:space="preserve"> history of using exergaming </w:t>
      </w:r>
      <w:r w:rsidR="001B3C14" w:rsidRPr="004D78EC">
        <w:rPr>
          <w:rFonts w:asciiTheme="minorHAnsi" w:eastAsia="Times" w:hAnsiTheme="minorHAnsi"/>
          <w:szCs w:val="22"/>
        </w:rPr>
        <w:t xml:space="preserve">will also </w:t>
      </w:r>
      <w:r w:rsidR="001B3C14" w:rsidRPr="004311BF">
        <w:rPr>
          <w:rFonts w:asciiTheme="minorHAnsi" w:eastAsia="Times" w:hAnsiTheme="minorHAnsi"/>
          <w:noProof/>
          <w:szCs w:val="22"/>
        </w:rPr>
        <w:t>be excluded</w:t>
      </w:r>
      <w:r w:rsidR="001B3C14" w:rsidRPr="004D78EC">
        <w:rPr>
          <w:rFonts w:asciiTheme="minorHAnsi" w:eastAsia="Times" w:hAnsiTheme="minorHAnsi"/>
          <w:szCs w:val="22"/>
        </w:rPr>
        <w:t xml:space="preserve">. </w:t>
      </w:r>
    </w:p>
    <w:p w14:paraId="6E0CEB4A" w14:textId="77777777" w:rsidR="004D78EC" w:rsidRDefault="004D78EC" w:rsidP="00FE47F9">
      <w:pPr>
        <w:spacing w:line="360" w:lineRule="auto"/>
        <w:rPr>
          <w:rFonts w:asciiTheme="minorHAnsi" w:hAnsiTheme="minorHAnsi"/>
          <w:b/>
          <w:i/>
          <w:szCs w:val="22"/>
        </w:rPr>
      </w:pPr>
    </w:p>
    <w:p w14:paraId="76C9F896" w14:textId="77777777" w:rsidR="00747F34" w:rsidRPr="004D78EC" w:rsidRDefault="006B7C75" w:rsidP="00FE47F9">
      <w:pPr>
        <w:spacing w:line="360" w:lineRule="auto"/>
        <w:rPr>
          <w:rFonts w:asciiTheme="minorHAnsi" w:hAnsiTheme="minorHAnsi"/>
          <w:b/>
          <w:szCs w:val="22"/>
        </w:rPr>
      </w:pPr>
      <w:r w:rsidRPr="004D78EC">
        <w:rPr>
          <w:rFonts w:asciiTheme="minorHAnsi" w:hAnsiTheme="minorHAnsi"/>
          <w:b/>
          <w:i/>
          <w:szCs w:val="22"/>
        </w:rPr>
        <w:t>Sample size</w:t>
      </w:r>
    </w:p>
    <w:p w14:paraId="48D5BB8E" w14:textId="54108D3D" w:rsidR="0003146C" w:rsidRPr="004D78EC" w:rsidRDefault="00213BC7" w:rsidP="004D78EC">
      <w:pPr>
        <w:spacing w:line="360" w:lineRule="auto"/>
        <w:jc w:val="both"/>
        <w:rPr>
          <w:rFonts w:asciiTheme="minorHAnsi" w:hAnsiTheme="minorHAnsi"/>
          <w:szCs w:val="22"/>
        </w:rPr>
      </w:pPr>
      <w:r w:rsidRPr="00F930CA">
        <w:rPr>
          <w:rFonts w:asciiTheme="minorHAnsi" w:hAnsiTheme="minorHAnsi"/>
          <w:szCs w:val="22"/>
        </w:rPr>
        <w:t>As p</w:t>
      </w:r>
      <w:r w:rsidR="00747F34" w:rsidRPr="00F930CA">
        <w:rPr>
          <w:rFonts w:asciiTheme="minorHAnsi" w:hAnsiTheme="minorHAnsi"/>
          <w:szCs w:val="22"/>
        </w:rPr>
        <w:t>er recommendation of estimating</w:t>
      </w:r>
      <w:r w:rsidR="00B14477" w:rsidRPr="00F930CA">
        <w:rPr>
          <w:rFonts w:asciiTheme="minorHAnsi" w:hAnsiTheme="minorHAnsi"/>
          <w:szCs w:val="22"/>
        </w:rPr>
        <w:t xml:space="preserve"> the</w:t>
      </w:r>
      <w:r w:rsidR="00747F34" w:rsidRPr="00F930CA">
        <w:rPr>
          <w:rFonts w:asciiTheme="minorHAnsi" w:hAnsiTheme="minorHAnsi"/>
          <w:szCs w:val="22"/>
        </w:rPr>
        <w:t xml:space="preserve"> </w:t>
      </w:r>
      <w:r w:rsidR="003D4434" w:rsidRPr="00F930CA">
        <w:rPr>
          <w:rFonts w:asciiTheme="minorHAnsi" w:hAnsiTheme="minorHAnsi"/>
          <w:szCs w:val="22"/>
        </w:rPr>
        <w:t>sample size</w:t>
      </w:r>
      <w:r w:rsidRPr="00F930CA">
        <w:rPr>
          <w:rFonts w:asciiTheme="minorHAnsi" w:hAnsiTheme="minorHAnsi"/>
          <w:szCs w:val="22"/>
        </w:rPr>
        <w:t xml:space="preserve"> of a feasibility study</w:t>
      </w:r>
      <w:r w:rsidR="003D4434" w:rsidRPr="00F930CA">
        <w:rPr>
          <w:rFonts w:asciiTheme="minorHAnsi" w:hAnsiTheme="minorHAnsi"/>
          <w:szCs w:val="22"/>
        </w:rPr>
        <w:t xml:space="preserve">, 12 </w:t>
      </w:r>
      <w:r w:rsidR="00152017" w:rsidRPr="00F930CA">
        <w:rPr>
          <w:rFonts w:asciiTheme="minorHAnsi" w:hAnsiTheme="minorHAnsi"/>
          <w:szCs w:val="22"/>
        </w:rPr>
        <w:t xml:space="preserve">participants </w:t>
      </w:r>
      <w:r w:rsidR="00152017" w:rsidRPr="004311BF">
        <w:rPr>
          <w:rFonts w:asciiTheme="minorHAnsi" w:hAnsiTheme="minorHAnsi"/>
          <w:noProof/>
          <w:szCs w:val="22"/>
        </w:rPr>
        <w:t xml:space="preserve">are </w:t>
      </w:r>
      <w:r w:rsidR="00747F34" w:rsidRPr="004311BF">
        <w:rPr>
          <w:rFonts w:asciiTheme="minorHAnsi" w:hAnsiTheme="minorHAnsi"/>
          <w:noProof/>
          <w:szCs w:val="22"/>
        </w:rPr>
        <w:t>needed</w:t>
      </w:r>
      <w:r w:rsidR="00451B6A" w:rsidRPr="00F930CA">
        <w:rPr>
          <w:rFonts w:asciiTheme="minorHAnsi" w:hAnsiTheme="minorHAnsi"/>
          <w:szCs w:val="22"/>
        </w:rPr>
        <w:t xml:space="preserve"> in a group </w:t>
      </w:r>
      <w:r w:rsidR="008B056F" w:rsidRPr="00F930CA">
        <w:rPr>
          <w:rFonts w:asciiTheme="minorHAnsi" w:hAnsiTheme="minorHAnsi"/>
          <w:szCs w:val="22"/>
        </w:rPr>
        <w:t>[35</w:t>
      </w:r>
      <w:r w:rsidR="003C39BB" w:rsidRPr="00F930CA">
        <w:rPr>
          <w:rFonts w:asciiTheme="minorHAnsi" w:hAnsiTheme="minorHAnsi"/>
          <w:szCs w:val="22"/>
        </w:rPr>
        <w:t>]</w:t>
      </w:r>
      <w:r w:rsidRPr="00F930CA">
        <w:rPr>
          <w:rFonts w:asciiTheme="minorHAnsi" w:hAnsiTheme="minorHAnsi"/>
          <w:szCs w:val="22"/>
        </w:rPr>
        <w:t>.</w:t>
      </w:r>
      <w:r w:rsidR="00451B6A" w:rsidRPr="00F930CA">
        <w:rPr>
          <w:rFonts w:asciiTheme="minorHAnsi" w:hAnsiTheme="minorHAnsi"/>
          <w:szCs w:val="22"/>
        </w:rPr>
        <w:t xml:space="preserve"> Twelve participants will be recruited and will be the basis for the recruitment criteria for success of this feasibility study.</w:t>
      </w:r>
      <w:r w:rsidR="00451B6A">
        <w:rPr>
          <w:rFonts w:asciiTheme="minorHAnsi" w:hAnsiTheme="minorHAnsi"/>
          <w:szCs w:val="22"/>
        </w:rPr>
        <w:t xml:space="preserve"> </w:t>
      </w:r>
    </w:p>
    <w:p w14:paraId="1A0742EA" w14:textId="77777777" w:rsidR="00451B6A" w:rsidRDefault="00451B6A" w:rsidP="003C184D">
      <w:pPr>
        <w:spacing w:line="360" w:lineRule="auto"/>
        <w:jc w:val="both"/>
        <w:rPr>
          <w:rFonts w:asciiTheme="minorHAnsi" w:hAnsiTheme="minorHAnsi"/>
          <w:b/>
          <w:i/>
          <w:szCs w:val="22"/>
        </w:rPr>
      </w:pPr>
    </w:p>
    <w:p w14:paraId="7D492650" w14:textId="7A4FCDF6" w:rsidR="003C184D" w:rsidRDefault="003C184D" w:rsidP="003C184D">
      <w:pPr>
        <w:spacing w:line="360" w:lineRule="auto"/>
        <w:jc w:val="both"/>
        <w:rPr>
          <w:rFonts w:asciiTheme="minorHAnsi" w:hAnsiTheme="minorHAnsi"/>
          <w:b/>
          <w:i/>
          <w:szCs w:val="22"/>
        </w:rPr>
      </w:pPr>
      <w:r w:rsidRPr="004D78EC">
        <w:rPr>
          <w:rFonts w:asciiTheme="minorHAnsi" w:hAnsiTheme="minorHAnsi"/>
          <w:b/>
          <w:i/>
          <w:szCs w:val="22"/>
        </w:rPr>
        <w:t>Recruitment and study setting</w:t>
      </w:r>
    </w:p>
    <w:p w14:paraId="12E031CA" w14:textId="41B5FA1E" w:rsidR="003C184D" w:rsidRPr="003C184D" w:rsidRDefault="003C184D" w:rsidP="003C184D">
      <w:pPr>
        <w:spacing w:line="360" w:lineRule="auto"/>
        <w:jc w:val="both"/>
        <w:rPr>
          <w:rFonts w:asciiTheme="minorHAnsi" w:hAnsiTheme="minorHAnsi"/>
          <w:b/>
          <w:szCs w:val="22"/>
        </w:rPr>
      </w:pPr>
      <w:r w:rsidRPr="004D78EC">
        <w:rPr>
          <w:rFonts w:asciiTheme="minorHAnsi" w:hAnsiTheme="minorHAnsi"/>
          <w:szCs w:val="22"/>
        </w:rPr>
        <w:t xml:space="preserve">Participants will </w:t>
      </w:r>
      <w:r w:rsidRPr="004311BF">
        <w:rPr>
          <w:rFonts w:asciiTheme="minorHAnsi" w:hAnsiTheme="minorHAnsi"/>
          <w:noProof/>
          <w:szCs w:val="22"/>
        </w:rPr>
        <w:t>be recruited</w:t>
      </w:r>
      <w:r w:rsidRPr="004D78EC">
        <w:rPr>
          <w:rFonts w:asciiTheme="minorHAnsi" w:hAnsiTheme="minorHAnsi"/>
          <w:szCs w:val="22"/>
        </w:rPr>
        <w:t xml:space="preserve"> from Dunedin by community advertising. Inclusion criteria will be used to screen the participants for eligibility. If a respondent is interested in joining the study, they will undergo screening by telephone before attending the research centre at the School of Physiotherapy. Recruitment will be from August to </w:t>
      </w:r>
      <w:r>
        <w:rPr>
          <w:rFonts w:asciiTheme="minorHAnsi" w:hAnsiTheme="minorHAnsi"/>
          <w:szCs w:val="22"/>
        </w:rPr>
        <w:t>October</w:t>
      </w:r>
      <w:r w:rsidRPr="004D78EC">
        <w:rPr>
          <w:rFonts w:asciiTheme="minorHAnsi" w:hAnsiTheme="minorHAnsi"/>
          <w:szCs w:val="22"/>
        </w:rPr>
        <w:t xml:space="preserve"> 2017. The potential participants will receive study information and will </w:t>
      </w:r>
      <w:r w:rsidRPr="004311BF">
        <w:rPr>
          <w:rFonts w:asciiTheme="minorHAnsi" w:hAnsiTheme="minorHAnsi"/>
          <w:noProof/>
          <w:szCs w:val="22"/>
        </w:rPr>
        <w:t>be given</w:t>
      </w:r>
      <w:r w:rsidRPr="004D78EC">
        <w:rPr>
          <w:rFonts w:asciiTheme="minorHAnsi" w:hAnsiTheme="minorHAnsi"/>
          <w:szCs w:val="22"/>
        </w:rPr>
        <w:t xml:space="preserve"> time to decide and </w:t>
      </w:r>
      <w:r w:rsidRPr="00D26059">
        <w:rPr>
          <w:rFonts w:asciiTheme="minorHAnsi" w:hAnsiTheme="minorHAnsi"/>
          <w:noProof/>
          <w:szCs w:val="22"/>
        </w:rPr>
        <w:t>an opportunity to ask questions regarding the study before</w:t>
      </w:r>
      <w:r w:rsidRPr="004D78EC">
        <w:rPr>
          <w:rFonts w:asciiTheme="minorHAnsi" w:hAnsiTheme="minorHAnsi"/>
          <w:szCs w:val="22"/>
        </w:rPr>
        <w:t xml:space="preserve"> signing an informed consent form. </w:t>
      </w:r>
      <w:r>
        <w:rPr>
          <w:rFonts w:asciiTheme="minorHAnsi" w:hAnsiTheme="minorHAnsi"/>
          <w:szCs w:val="22"/>
        </w:rPr>
        <w:t xml:space="preserve">The assessment and intervention sessions </w:t>
      </w:r>
      <w:r w:rsidRPr="004D78EC">
        <w:rPr>
          <w:rFonts w:asciiTheme="minorHAnsi" w:hAnsiTheme="minorHAnsi"/>
          <w:szCs w:val="22"/>
        </w:rPr>
        <w:t xml:space="preserve">will be done at the Balance Clinic of School of </w:t>
      </w:r>
      <w:r w:rsidRPr="004D78EC">
        <w:rPr>
          <w:rFonts w:asciiTheme="minorHAnsi" w:hAnsiTheme="minorHAnsi"/>
          <w:szCs w:val="22"/>
        </w:rPr>
        <w:lastRenderedPageBreak/>
        <w:t>Physiotherapy</w:t>
      </w:r>
      <w:r>
        <w:rPr>
          <w:rFonts w:asciiTheme="minorHAnsi" w:hAnsiTheme="minorHAnsi"/>
          <w:szCs w:val="22"/>
        </w:rPr>
        <w:t xml:space="preserve"> and in a set-up Exergaming room, respectively</w:t>
      </w:r>
      <w:r w:rsidRPr="004D78EC">
        <w:rPr>
          <w:rFonts w:asciiTheme="minorHAnsi" w:hAnsiTheme="minorHAnsi"/>
          <w:szCs w:val="22"/>
        </w:rPr>
        <w:t xml:space="preserve">. </w:t>
      </w:r>
      <w:r>
        <w:rPr>
          <w:rFonts w:asciiTheme="minorHAnsi" w:hAnsiTheme="minorHAnsi"/>
          <w:noProof/>
          <w:szCs w:val="22"/>
        </w:rPr>
        <w:t>The duration of both</w:t>
      </w:r>
      <w:r w:rsidRPr="004D78EC">
        <w:rPr>
          <w:rFonts w:asciiTheme="minorHAnsi" w:hAnsiTheme="minorHAnsi"/>
          <w:noProof/>
          <w:szCs w:val="22"/>
        </w:rPr>
        <w:t xml:space="preserve"> </w:t>
      </w:r>
      <w:r w:rsidRPr="004311BF">
        <w:rPr>
          <w:rFonts w:asciiTheme="minorHAnsi" w:hAnsiTheme="minorHAnsi"/>
          <w:noProof/>
          <w:szCs w:val="22"/>
        </w:rPr>
        <w:t>assessment</w:t>
      </w:r>
      <w:r w:rsidRPr="004D78EC">
        <w:rPr>
          <w:rFonts w:asciiTheme="minorHAnsi" w:hAnsiTheme="minorHAnsi"/>
          <w:noProof/>
          <w:szCs w:val="22"/>
        </w:rPr>
        <w:t xml:space="preserve"> </w:t>
      </w:r>
      <w:r>
        <w:rPr>
          <w:rFonts w:asciiTheme="minorHAnsi" w:hAnsiTheme="minorHAnsi"/>
          <w:noProof/>
          <w:szCs w:val="22"/>
        </w:rPr>
        <w:t xml:space="preserve">and intervention </w:t>
      </w:r>
      <w:r w:rsidRPr="004D78EC">
        <w:rPr>
          <w:rFonts w:asciiTheme="minorHAnsi" w:hAnsiTheme="minorHAnsi"/>
          <w:noProof/>
          <w:szCs w:val="22"/>
        </w:rPr>
        <w:t>will be approximately</w:t>
      </w:r>
      <w:r>
        <w:rPr>
          <w:rFonts w:asciiTheme="minorHAnsi" w:hAnsiTheme="minorHAnsi"/>
          <w:szCs w:val="22"/>
        </w:rPr>
        <w:t xml:space="preserve"> 60 minutes. </w:t>
      </w:r>
    </w:p>
    <w:p w14:paraId="649C2B2A" w14:textId="45321D46" w:rsidR="00B84709" w:rsidRPr="00B84709" w:rsidRDefault="00B84709" w:rsidP="00B84709">
      <w:pPr>
        <w:rPr>
          <w:lang w:val="en-NZ"/>
        </w:rPr>
      </w:pPr>
    </w:p>
    <w:p w14:paraId="3AD4FE8A" w14:textId="3EE29C6D" w:rsidR="00747F34" w:rsidRPr="004D78EC" w:rsidRDefault="00235C8C" w:rsidP="00FE47F9">
      <w:pPr>
        <w:spacing w:line="360" w:lineRule="auto"/>
        <w:rPr>
          <w:rFonts w:asciiTheme="minorHAnsi" w:hAnsiTheme="minorHAnsi"/>
          <w:b/>
          <w:i/>
          <w:szCs w:val="22"/>
        </w:rPr>
      </w:pPr>
      <w:r>
        <w:rPr>
          <w:rFonts w:asciiTheme="minorHAnsi" w:hAnsiTheme="minorHAnsi"/>
          <w:b/>
          <w:i/>
          <w:szCs w:val="22"/>
        </w:rPr>
        <w:t>Procedure</w:t>
      </w:r>
    </w:p>
    <w:p w14:paraId="198C6AA0" w14:textId="300ECADC" w:rsidR="00235C8C" w:rsidRDefault="00791706" w:rsidP="00862BE7">
      <w:pPr>
        <w:spacing w:line="360" w:lineRule="auto"/>
        <w:jc w:val="both"/>
        <w:rPr>
          <w:rFonts w:asciiTheme="minorHAnsi" w:hAnsiTheme="minorHAnsi"/>
          <w:szCs w:val="22"/>
        </w:rPr>
      </w:pPr>
      <w:r>
        <w:rPr>
          <w:rFonts w:asciiTheme="minorHAnsi" w:hAnsiTheme="minorHAnsi"/>
          <w:szCs w:val="20"/>
        </w:rPr>
        <w:t xml:space="preserve">Eligible participants will </w:t>
      </w:r>
      <w:r w:rsidR="006431B0">
        <w:rPr>
          <w:rFonts w:asciiTheme="minorHAnsi" w:hAnsiTheme="minorHAnsi"/>
          <w:szCs w:val="20"/>
        </w:rPr>
        <w:t xml:space="preserve">have three assessment sessions </w:t>
      </w:r>
      <w:r w:rsidR="00213BC7">
        <w:rPr>
          <w:rFonts w:asciiTheme="minorHAnsi" w:hAnsiTheme="minorHAnsi"/>
          <w:szCs w:val="20"/>
        </w:rPr>
        <w:t>(baseline</w:t>
      </w:r>
      <w:r w:rsidR="003F0566">
        <w:rPr>
          <w:rFonts w:asciiTheme="minorHAnsi" w:hAnsiTheme="minorHAnsi"/>
          <w:szCs w:val="20"/>
        </w:rPr>
        <w:t>,</w:t>
      </w:r>
      <w:r w:rsidR="00213BC7">
        <w:rPr>
          <w:rFonts w:asciiTheme="minorHAnsi" w:hAnsiTheme="minorHAnsi"/>
          <w:szCs w:val="20"/>
        </w:rPr>
        <w:t xml:space="preserve"> after eight</w:t>
      </w:r>
      <w:r w:rsidR="00213BC7">
        <w:rPr>
          <w:rFonts w:asciiTheme="minorHAnsi" w:hAnsiTheme="minorHAnsi"/>
          <w:szCs w:val="20"/>
          <w:vertAlign w:val="superscript"/>
        </w:rPr>
        <w:t xml:space="preserve"> </w:t>
      </w:r>
      <w:r w:rsidR="00213BC7">
        <w:rPr>
          <w:rFonts w:asciiTheme="minorHAnsi" w:hAnsiTheme="minorHAnsi"/>
          <w:szCs w:val="20"/>
        </w:rPr>
        <w:t xml:space="preserve">weeks and after 16 </w:t>
      </w:r>
      <w:r w:rsidR="00B84709">
        <w:rPr>
          <w:rFonts w:asciiTheme="minorHAnsi" w:hAnsiTheme="minorHAnsi"/>
          <w:szCs w:val="20"/>
        </w:rPr>
        <w:t>week</w:t>
      </w:r>
      <w:r w:rsidR="00213BC7">
        <w:rPr>
          <w:rFonts w:asciiTheme="minorHAnsi" w:hAnsiTheme="minorHAnsi"/>
          <w:szCs w:val="20"/>
        </w:rPr>
        <w:t>s</w:t>
      </w:r>
      <w:r w:rsidR="00B84709">
        <w:rPr>
          <w:rFonts w:asciiTheme="minorHAnsi" w:hAnsiTheme="minorHAnsi"/>
          <w:szCs w:val="20"/>
        </w:rPr>
        <w:t>) and two interventi</w:t>
      </w:r>
      <w:r w:rsidR="003E71A1">
        <w:rPr>
          <w:rFonts w:asciiTheme="minorHAnsi" w:hAnsiTheme="minorHAnsi"/>
          <w:szCs w:val="20"/>
        </w:rPr>
        <w:t>on phases</w:t>
      </w:r>
      <w:r w:rsidR="00B84709">
        <w:rPr>
          <w:rFonts w:asciiTheme="minorHAnsi" w:hAnsiTheme="minorHAnsi"/>
          <w:szCs w:val="20"/>
        </w:rPr>
        <w:t xml:space="preserve"> (usual care and Wii Fit</w:t>
      </w:r>
      <w:r w:rsidR="00235C8C">
        <w:rPr>
          <w:rFonts w:asciiTheme="minorHAnsi" w:hAnsiTheme="minorHAnsi"/>
          <w:szCs w:val="20"/>
        </w:rPr>
        <w:t>™</w:t>
      </w:r>
      <w:r w:rsidR="00B84709">
        <w:rPr>
          <w:rFonts w:asciiTheme="minorHAnsi" w:hAnsiTheme="minorHAnsi"/>
          <w:szCs w:val="20"/>
        </w:rPr>
        <w:t xml:space="preserve"> intervention). </w:t>
      </w:r>
      <w:r w:rsidR="006431B0">
        <w:rPr>
          <w:rFonts w:asciiTheme="minorHAnsi" w:hAnsiTheme="minorHAnsi"/>
          <w:szCs w:val="20"/>
        </w:rPr>
        <w:t>Afte</w:t>
      </w:r>
      <w:r w:rsidR="001D026D">
        <w:rPr>
          <w:rFonts w:asciiTheme="minorHAnsi" w:hAnsiTheme="minorHAnsi"/>
          <w:szCs w:val="20"/>
        </w:rPr>
        <w:t>r completion of</w:t>
      </w:r>
      <w:r w:rsidR="006431B0">
        <w:rPr>
          <w:rFonts w:asciiTheme="minorHAnsi" w:hAnsiTheme="minorHAnsi"/>
          <w:szCs w:val="20"/>
        </w:rPr>
        <w:t xml:space="preserve"> baseline assessment, the participants will continue with usual care for the next eight weeks. </w:t>
      </w:r>
      <w:r w:rsidR="003F0566">
        <w:rPr>
          <w:rFonts w:asciiTheme="minorHAnsi" w:hAnsiTheme="minorHAnsi"/>
          <w:szCs w:val="20"/>
        </w:rPr>
        <w:t>As part of their usual care, p</w:t>
      </w:r>
      <w:r w:rsidR="006431B0">
        <w:rPr>
          <w:rFonts w:asciiTheme="minorHAnsi" w:hAnsiTheme="minorHAnsi"/>
          <w:szCs w:val="20"/>
        </w:rPr>
        <w:t xml:space="preserve">articipants </w:t>
      </w:r>
      <w:r w:rsidR="003E71A1" w:rsidRPr="004D78EC">
        <w:rPr>
          <w:rFonts w:asciiTheme="minorHAnsi" w:hAnsiTheme="minorHAnsi"/>
          <w:szCs w:val="20"/>
        </w:rPr>
        <w:t xml:space="preserve">will </w:t>
      </w:r>
      <w:r w:rsidR="003E71A1" w:rsidRPr="00566E97">
        <w:rPr>
          <w:rFonts w:asciiTheme="minorHAnsi" w:hAnsiTheme="minorHAnsi"/>
          <w:noProof/>
          <w:szCs w:val="20"/>
        </w:rPr>
        <w:t>be given</w:t>
      </w:r>
      <w:r w:rsidR="003E71A1" w:rsidRPr="004D78EC">
        <w:rPr>
          <w:rFonts w:asciiTheme="minorHAnsi" w:hAnsiTheme="minorHAnsi"/>
          <w:szCs w:val="20"/>
        </w:rPr>
        <w:t xml:space="preserve"> </w:t>
      </w:r>
      <w:r w:rsidR="00235C8C">
        <w:rPr>
          <w:rFonts w:asciiTheme="minorHAnsi" w:hAnsiTheme="minorHAnsi"/>
          <w:szCs w:val="20"/>
        </w:rPr>
        <w:t xml:space="preserve">exercise </w:t>
      </w:r>
      <w:r w:rsidR="003E71A1" w:rsidRPr="00D26059">
        <w:rPr>
          <w:rFonts w:asciiTheme="minorHAnsi" w:hAnsiTheme="minorHAnsi"/>
          <w:noProof/>
          <w:szCs w:val="20"/>
        </w:rPr>
        <w:t>instructions</w:t>
      </w:r>
      <w:r w:rsidR="003E71A1">
        <w:rPr>
          <w:rFonts w:asciiTheme="minorHAnsi" w:hAnsiTheme="minorHAnsi"/>
          <w:szCs w:val="20"/>
        </w:rPr>
        <w:t xml:space="preserve"> </w:t>
      </w:r>
      <w:r w:rsidR="003F0566">
        <w:rPr>
          <w:rFonts w:asciiTheme="minorHAnsi" w:hAnsiTheme="minorHAnsi"/>
          <w:szCs w:val="20"/>
        </w:rPr>
        <w:t>and</w:t>
      </w:r>
      <w:r w:rsidR="001D026D">
        <w:rPr>
          <w:rFonts w:asciiTheme="minorHAnsi" w:hAnsiTheme="minorHAnsi"/>
          <w:szCs w:val="20"/>
        </w:rPr>
        <w:t xml:space="preserve"> </w:t>
      </w:r>
      <w:r w:rsidR="003E71A1">
        <w:rPr>
          <w:rFonts w:asciiTheme="minorHAnsi" w:hAnsiTheme="minorHAnsi"/>
          <w:szCs w:val="20"/>
        </w:rPr>
        <w:t xml:space="preserve">home exercise program. </w:t>
      </w:r>
      <w:r w:rsidR="001D026D">
        <w:rPr>
          <w:rFonts w:asciiTheme="minorHAnsi" w:hAnsiTheme="minorHAnsi"/>
          <w:szCs w:val="20"/>
        </w:rPr>
        <w:t xml:space="preserve">Before embarking </w:t>
      </w:r>
      <w:r w:rsidR="00D26059">
        <w:rPr>
          <w:rFonts w:asciiTheme="minorHAnsi" w:hAnsiTheme="minorHAnsi"/>
          <w:noProof/>
          <w:szCs w:val="20"/>
        </w:rPr>
        <w:t>on</w:t>
      </w:r>
      <w:r w:rsidR="001D026D">
        <w:rPr>
          <w:rFonts w:asciiTheme="minorHAnsi" w:hAnsiTheme="minorHAnsi"/>
          <w:szCs w:val="20"/>
        </w:rPr>
        <w:t xml:space="preserve"> </w:t>
      </w:r>
      <w:r w:rsidR="001D026D" w:rsidRPr="00D26059">
        <w:rPr>
          <w:rFonts w:asciiTheme="minorHAnsi" w:hAnsiTheme="minorHAnsi"/>
          <w:noProof/>
          <w:szCs w:val="20"/>
        </w:rPr>
        <w:t>the next</w:t>
      </w:r>
      <w:r w:rsidR="003F0566">
        <w:rPr>
          <w:rFonts w:asciiTheme="minorHAnsi" w:hAnsiTheme="minorHAnsi"/>
          <w:noProof/>
          <w:szCs w:val="20"/>
        </w:rPr>
        <w:t xml:space="preserve"> phase of</w:t>
      </w:r>
      <w:r w:rsidR="004311BF">
        <w:rPr>
          <w:rFonts w:asciiTheme="minorHAnsi" w:hAnsiTheme="minorHAnsi"/>
          <w:noProof/>
          <w:szCs w:val="20"/>
        </w:rPr>
        <w:t xml:space="preserve"> the</w:t>
      </w:r>
      <w:r w:rsidR="001D026D">
        <w:rPr>
          <w:rFonts w:asciiTheme="minorHAnsi" w:hAnsiTheme="minorHAnsi"/>
          <w:szCs w:val="20"/>
        </w:rPr>
        <w:t xml:space="preserve"> </w:t>
      </w:r>
      <w:r w:rsidR="001D026D" w:rsidRPr="004311BF">
        <w:rPr>
          <w:rFonts w:asciiTheme="minorHAnsi" w:hAnsiTheme="minorHAnsi"/>
          <w:noProof/>
          <w:szCs w:val="20"/>
        </w:rPr>
        <w:t>intervention</w:t>
      </w:r>
      <w:r w:rsidR="001D026D">
        <w:rPr>
          <w:rFonts w:asciiTheme="minorHAnsi" w:hAnsiTheme="minorHAnsi"/>
          <w:szCs w:val="20"/>
        </w:rPr>
        <w:t>,</w:t>
      </w:r>
      <w:r w:rsidR="00235C8C">
        <w:rPr>
          <w:rFonts w:asciiTheme="minorHAnsi" w:hAnsiTheme="minorHAnsi"/>
          <w:szCs w:val="20"/>
        </w:rPr>
        <w:t xml:space="preserve"> participants will </w:t>
      </w:r>
      <w:r w:rsidR="00235C8C" w:rsidRPr="00566E97">
        <w:rPr>
          <w:rFonts w:asciiTheme="minorHAnsi" w:hAnsiTheme="minorHAnsi"/>
          <w:noProof/>
          <w:szCs w:val="20"/>
        </w:rPr>
        <w:t>be assessed</w:t>
      </w:r>
      <w:r w:rsidR="00235C8C">
        <w:rPr>
          <w:rFonts w:asciiTheme="minorHAnsi" w:hAnsiTheme="minorHAnsi"/>
          <w:szCs w:val="20"/>
        </w:rPr>
        <w:t xml:space="preserve"> at eight-week</w:t>
      </w:r>
      <w:r w:rsidR="001D026D">
        <w:rPr>
          <w:rFonts w:asciiTheme="minorHAnsi" w:hAnsiTheme="minorHAnsi"/>
          <w:szCs w:val="20"/>
        </w:rPr>
        <w:t>.</w:t>
      </w:r>
      <w:r w:rsidR="008563B7">
        <w:rPr>
          <w:rFonts w:asciiTheme="minorHAnsi" w:hAnsiTheme="minorHAnsi"/>
          <w:szCs w:val="20"/>
        </w:rPr>
        <w:t xml:space="preserve"> </w:t>
      </w:r>
      <w:r w:rsidR="00235C8C">
        <w:rPr>
          <w:rFonts w:asciiTheme="minorHAnsi" w:hAnsiTheme="minorHAnsi"/>
          <w:szCs w:val="20"/>
        </w:rPr>
        <w:t xml:space="preserve">Participants will perform </w:t>
      </w:r>
      <w:r w:rsidR="00235C8C" w:rsidRPr="004D78EC">
        <w:rPr>
          <w:rFonts w:asciiTheme="minorHAnsi" w:hAnsiTheme="minorHAnsi"/>
          <w:szCs w:val="20"/>
        </w:rPr>
        <w:t>45 to 60 minutes of exergam</w:t>
      </w:r>
      <w:r w:rsidR="00235C8C">
        <w:rPr>
          <w:rFonts w:asciiTheme="minorHAnsi" w:hAnsiTheme="minorHAnsi"/>
          <w:szCs w:val="20"/>
        </w:rPr>
        <w:t>ing, thre</w:t>
      </w:r>
      <w:r w:rsidR="00213BC7">
        <w:rPr>
          <w:rFonts w:asciiTheme="minorHAnsi" w:hAnsiTheme="minorHAnsi"/>
          <w:szCs w:val="20"/>
        </w:rPr>
        <w:t>e times per week for an eight-week period</w:t>
      </w:r>
      <w:r w:rsidR="00235C8C" w:rsidRPr="004D78EC">
        <w:rPr>
          <w:rFonts w:asciiTheme="minorHAnsi" w:hAnsiTheme="minorHAnsi"/>
          <w:szCs w:val="20"/>
        </w:rPr>
        <w:t>.</w:t>
      </w:r>
      <w:r w:rsidR="00235C8C">
        <w:rPr>
          <w:rFonts w:asciiTheme="minorHAnsi" w:hAnsiTheme="minorHAnsi"/>
          <w:szCs w:val="20"/>
        </w:rPr>
        <w:t xml:space="preserve"> </w:t>
      </w:r>
      <w:r w:rsidR="00862BE7">
        <w:rPr>
          <w:rFonts w:asciiTheme="minorHAnsi" w:hAnsiTheme="minorHAnsi"/>
          <w:szCs w:val="20"/>
        </w:rPr>
        <w:t xml:space="preserve">The </w:t>
      </w:r>
      <w:r w:rsidR="00862BE7">
        <w:rPr>
          <w:rFonts w:asciiTheme="minorHAnsi" w:hAnsiTheme="minorHAnsi"/>
          <w:szCs w:val="22"/>
        </w:rPr>
        <w:t>games</w:t>
      </w:r>
      <w:r w:rsidR="00862BE7" w:rsidRPr="004D78EC">
        <w:rPr>
          <w:rFonts w:asciiTheme="minorHAnsi" w:hAnsiTheme="minorHAnsi"/>
          <w:szCs w:val="22"/>
        </w:rPr>
        <w:t xml:space="preserve"> </w:t>
      </w:r>
      <w:r w:rsidR="00862BE7" w:rsidRPr="00566E97">
        <w:rPr>
          <w:rFonts w:asciiTheme="minorHAnsi" w:hAnsiTheme="minorHAnsi"/>
          <w:noProof/>
          <w:szCs w:val="22"/>
        </w:rPr>
        <w:t>w</w:t>
      </w:r>
      <w:r w:rsidR="00D26059" w:rsidRPr="00566E97">
        <w:rPr>
          <w:rFonts w:asciiTheme="minorHAnsi" w:hAnsiTheme="minorHAnsi"/>
          <w:noProof/>
          <w:szCs w:val="22"/>
        </w:rPr>
        <w:t>ere</w:t>
      </w:r>
      <w:r w:rsidR="00862BE7" w:rsidRPr="00566E97">
        <w:rPr>
          <w:rFonts w:asciiTheme="minorHAnsi" w:hAnsiTheme="minorHAnsi"/>
          <w:noProof/>
          <w:szCs w:val="22"/>
        </w:rPr>
        <w:t xml:space="preserve"> informed</w:t>
      </w:r>
      <w:r w:rsidR="00862BE7" w:rsidRPr="004D78EC">
        <w:rPr>
          <w:rFonts w:asciiTheme="minorHAnsi" w:hAnsiTheme="minorHAnsi"/>
          <w:szCs w:val="22"/>
        </w:rPr>
        <w:t xml:space="preserve"> </w:t>
      </w:r>
      <w:r w:rsidR="00862BE7" w:rsidRPr="004D78EC">
        <w:rPr>
          <w:rFonts w:asciiTheme="minorHAnsi" w:hAnsiTheme="minorHAnsi"/>
          <w:noProof/>
          <w:szCs w:val="22"/>
        </w:rPr>
        <w:t>by</w:t>
      </w:r>
      <w:r w:rsidR="00862BE7" w:rsidRPr="004D78EC">
        <w:rPr>
          <w:rFonts w:asciiTheme="minorHAnsi" w:hAnsiTheme="minorHAnsi"/>
          <w:szCs w:val="22"/>
        </w:rPr>
        <w:t xml:space="preserve"> the result of the </w:t>
      </w:r>
      <w:r w:rsidR="00862BE7">
        <w:rPr>
          <w:rFonts w:asciiTheme="minorHAnsi" w:hAnsiTheme="minorHAnsi"/>
          <w:szCs w:val="22"/>
        </w:rPr>
        <w:t xml:space="preserve">narrative </w:t>
      </w:r>
      <w:r w:rsidR="00862BE7" w:rsidRPr="004D78EC">
        <w:rPr>
          <w:rFonts w:asciiTheme="minorHAnsi" w:hAnsiTheme="minorHAnsi"/>
          <w:szCs w:val="22"/>
        </w:rPr>
        <w:t xml:space="preserve">synthesis </w:t>
      </w:r>
      <w:r w:rsidR="00862BE7">
        <w:rPr>
          <w:rFonts w:asciiTheme="minorHAnsi" w:hAnsiTheme="minorHAnsi"/>
          <w:szCs w:val="22"/>
        </w:rPr>
        <w:t>[1</w:t>
      </w:r>
      <w:r w:rsidR="00862BE7" w:rsidRPr="004D78EC">
        <w:rPr>
          <w:rFonts w:asciiTheme="minorHAnsi" w:hAnsiTheme="minorHAnsi"/>
          <w:szCs w:val="22"/>
        </w:rPr>
        <w:t xml:space="preserve">]. </w:t>
      </w:r>
      <w:r w:rsidR="00073E99" w:rsidRPr="00566E97">
        <w:rPr>
          <w:rFonts w:asciiTheme="minorHAnsi" w:hAnsiTheme="minorHAnsi"/>
          <w:noProof/>
          <w:szCs w:val="22"/>
        </w:rPr>
        <w:t>This</w:t>
      </w:r>
      <w:r w:rsidR="00862BE7">
        <w:rPr>
          <w:rFonts w:asciiTheme="minorHAnsi" w:hAnsiTheme="minorHAnsi"/>
          <w:szCs w:val="22"/>
        </w:rPr>
        <w:t xml:space="preserve"> </w:t>
      </w:r>
      <w:r w:rsidR="00862BE7" w:rsidRPr="004D78EC">
        <w:rPr>
          <w:rFonts w:asciiTheme="minorHAnsi" w:hAnsiTheme="minorHAnsi"/>
          <w:szCs w:val="22"/>
        </w:rPr>
        <w:t>will include Table Tilt, Soccer Heading and Penguin Slide (Table 2)</w:t>
      </w:r>
      <w:r w:rsidR="00862BE7" w:rsidRPr="004D78EC">
        <w:rPr>
          <w:rFonts w:asciiTheme="minorHAnsi" w:hAnsiTheme="minorHAnsi"/>
          <w:i/>
          <w:szCs w:val="22"/>
        </w:rPr>
        <w:t>.</w:t>
      </w:r>
      <w:r w:rsidR="00862BE7" w:rsidRPr="004D78EC">
        <w:rPr>
          <w:rFonts w:asciiTheme="minorHAnsi" w:hAnsiTheme="minorHAnsi"/>
          <w:szCs w:val="22"/>
        </w:rPr>
        <w:t xml:space="preserve"> Aside from being the most commonly used </w:t>
      </w:r>
      <w:r w:rsidR="00862BE7" w:rsidRPr="004D78EC">
        <w:rPr>
          <w:rFonts w:asciiTheme="minorHAnsi" w:hAnsiTheme="minorHAnsi"/>
          <w:noProof/>
          <w:szCs w:val="22"/>
        </w:rPr>
        <w:t>games</w:t>
      </w:r>
      <w:r w:rsidR="00862BE7" w:rsidRPr="004D78EC">
        <w:rPr>
          <w:rFonts w:asciiTheme="minorHAnsi" w:hAnsiTheme="minorHAnsi"/>
          <w:szCs w:val="22"/>
        </w:rPr>
        <w:t xml:space="preserve">, these </w:t>
      </w:r>
      <w:r w:rsidR="00862BE7" w:rsidRPr="00566E97">
        <w:rPr>
          <w:rFonts w:asciiTheme="minorHAnsi" w:hAnsiTheme="minorHAnsi"/>
          <w:noProof/>
          <w:szCs w:val="22"/>
        </w:rPr>
        <w:t>were chosen</w:t>
      </w:r>
      <w:r w:rsidR="00862BE7" w:rsidRPr="004D78EC">
        <w:rPr>
          <w:rFonts w:asciiTheme="minorHAnsi" w:hAnsiTheme="minorHAnsi"/>
          <w:szCs w:val="22"/>
        </w:rPr>
        <w:t xml:space="preserve"> due to their focus on weight shifting which is a component of </w:t>
      </w:r>
      <w:r w:rsidR="003F0566">
        <w:rPr>
          <w:rFonts w:asciiTheme="minorHAnsi" w:hAnsiTheme="minorHAnsi"/>
          <w:szCs w:val="22"/>
        </w:rPr>
        <w:t xml:space="preserve">postural </w:t>
      </w:r>
      <w:r w:rsidR="00862BE7" w:rsidRPr="004D78EC">
        <w:rPr>
          <w:rFonts w:asciiTheme="minorHAnsi" w:hAnsiTheme="minorHAnsi"/>
          <w:szCs w:val="22"/>
        </w:rPr>
        <w:t xml:space="preserve">balance. </w:t>
      </w:r>
      <w:r w:rsidR="005B745A">
        <w:rPr>
          <w:rFonts w:asciiTheme="minorHAnsi" w:hAnsiTheme="minorHAnsi"/>
          <w:szCs w:val="22"/>
        </w:rPr>
        <w:t>To monitor adherence, participants will be followed-up through phone calls.</w:t>
      </w:r>
    </w:p>
    <w:p w14:paraId="3C6EAD09" w14:textId="77777777" w:rsidR="00235C8C" w:rsidRPr="00235C8C" w:rsidRDefault="00235C8C" w:rsidP="00862BE7">
      <w:pPr>
        <w:spacing w:line="360" w:lineRule="auto"/>
        <w:jc w:val="both"/>
        <w:rPr>
          <w:rFonts w:asciiTheme="minorHAnsi" w:hAnsiTheme="minorHAnsi"/>
          <w:szCs w:val="22"/>
        </w:rPr>
      </w:pPr>
      <w:bookmarkStart w:id="0" w:name="_GoBack"/>
      <w:bookmarkEnd w:id="0"/>
    </w:p>
    <w:p w14:paraId="516F0C4E" w14:textId="42C79F26" w:rsidR="00235C8C" w:rsidRPr="00747F34" w:rsidRDefault="00235C8C" w:rsidP="00235C8C">
      <w:pPr>
        <w:pStyle w:val="Caption"/>
        <w:keepNext/>
        <w:rPr>
          <w:rFonts w:asciiTheme="minorHAnsi" w:hAnsiTheme="minorHAnsi" w:cs="Times New Roman"/>
          <w:b w:val="0"/>
          <w:i/>
        </w:rPr>
      </w:pPr>
      <w:r w:rsidRPr="00747F34">
        <w:rPr>
          <w:rFonts w:asciiTheme="minorHAnsi" w:hAnsiTheme="minorHAnsi" w:cs="Times New Roman"/>
          <w:b w:val="0"/>
          <w:i/>
        </w:rPr>
        <w:t xml:space="preserve">Table </w:t>
      </w:r>
      <w:r>
        <w:rPr>
          <w:rFonts w:asciiTheme="minorHAnsi" w:hAnsiTheme="minorHAnsi" w:cs="Times New Roman"/>
          <w:b w:val="0"/>
          <w:i/>
        </w:rPr>
        <w:t>2</w:t>
      </w:r>
      <w:r w:rsidR="003F0566">
        <w:rPr>
          <w:rFonts w:asciiTheme="minorHAnsi" w:hAnsiTheme="minorHAnsi" w:cs="Times New Roman"/>
          <w:b w:val="0"/>
          <w:i/>
        </w:rPr>
        <w:t>.</w:t>
      </w:r>
      <w:r w:rsidRPr="00747F34">
        <w:rPr>
          <w:rFonts w:asciiTheme="minorHAnsi" w:hAnsiTheme="minorHAnsi" w:cs="Times New Roman"/>
          <w:b w:val="0"/>
          <w:i/>
        </w:rPr>
        <w:t xml:space="preserve"> Game Title and Description</w:t>
      </w:r>
    </w:p>
    <w:tbl>
      <w:tblPr>
        <w:tblW w:w="8931" w:type="dxa"/>
        <w:tblLayout w:type="fixed"/>
        <w:tblLook w:val="0600" w:firstRow="0" w:lastRow="0" w:firstColumn="0" w:lastColumn="0" w:noHBand="1" w:noVBand="1"/>
      </w:tblPr>
      <w:tblGrid>
        <w:gridCol w:w="1289"/>
        <w:gridCol w:w="7642"/>
      </w:tblGrid>
      <w:tr w:rsidR="00235C8C" w:rsidRPr="00747F34" w14:paraId="43ED8885" w14:textId="77777777" w:rsidTr="00235C8C">
        <w:trPr>
          <w:trHeight w:val="34"/>
        </w:trPr>
        <w:tc>
          <w:tcPr>
            <w:tcW w:w="1289" w:type="dxa"/>
            <w:tcBorders>
              <w:top w:val="single" w:sz="4" w:space="0" w:color="auto"/>
              <w:bottom w:val="single" w:sz="4" w:space="0" w:color="auto"/>
            </w:tcBorders>
            <w:tcMar>
              <w:top w:w="105" w:type="dxa"/>
              <w:left w:w="105" w:type="dxa"/>
              <w:bottom w:w="105" w:type="dxa"/>
              <w:right w:w="105" w:type="dxa"/>
            </w:tcMar>
          </w:tcPr>
          <w:p w14:paraId="2C37E547" w14:textId="77777777" w:rsidR="00235C8C" w:rsidRPr="00386765" w:rsidRDefault="00235C8C" w:rsidP="008764CB">
            <w:pPr>
              <w:pStyle w:val="NoSpacing"/>
              <w:jc w:val="center"/>
              <w:rPr>
                <w:b/>
                <w:sz w:val="20"/>
              </w:rPr>
            </w:pPr>
            <w:r w:rsidRPr="00386765">
              <w:rPr>
                <w:b/>
                <w:sz w:val="20"/>
              </w:rPr>
              <w:t>Game Title</w:t>
            </w:r>
          </w:p>
        </w:tc>
        <w:tc>
          <w:tcPr>
            <w:tcW w:w="7642" w:type="dxa"/>
            <w:tcBorders>
              <w:top w:val="single" w:sz="4" w:space="0" w:color="auto"/>
              <w:bottom w:val="single" w:sz="4" w:space="0" w:color="auto"/>
            </w:tcBorders>
            <w:tcMar>
              <w:top w:w="105" w:type="dxa"/>
              <w:left w:w="105" w:type="dxa"/>
              <w:bottom w:w="105" w:type="dxa"/>
              <w:right w:w="105" w:type="dxa"/>
            </w:tcMar>
          </w:tcPr>
          <w:p w14:paraId="77639F91" w14:textId="77777777" w:rsidR="00235C8C" w:rsidRPr="00386765" w:rsidRDefault="00235C8C" w:rsidP="008764CB">
            <w:pPr>
              <w:pStyle w:val="NoSpacing"/>
              <w:jc w:val="center"/>
              <w:rPr>
                <w:b/>
                <w:sz w:val="20"/>
              </w:rPr>
            </w:pPr>
            <w:r w:rsidRPr="00386765">
              <w:rPr>
                <w:b/>
                <w:sz w:val="20"/>
              </w:rPr>
              <w:t>Description</w:t>
            </w:r>
          </w:p>
        </w:tc>
      </w:tr>
      <w:tr w:rsidR="00235C8C" w:rsidRPr="00747F34" w14:paraId="43365FAE" w14:textId="77777777" w:rsidTr="00235C8C">
        <w:trPr>
          <w:trHeight w:val="551"/>
        </w:trPr>
        <w:tc>
          <w:tcPr>
            <w:tcW w:w="1289" w:type="dxa"/>
            <w:tcBorders>
              <w:top w:val="single" w:sz="4" w:space="0" w:color="auto"/>
            </w:tcBorders>
            <w:tcMar>
              <w:top w:w="105" w:type="dxa"/>
              <w:left w:w="105" w:type="dxa"/>
              <w:bottom w:w="105" w:type="dxa"/>
              <w:right w:w="105" w:type="dxa"/>
            </w:tcMar>
          </w:tcPr>
          <w:p w14:paraId="0A9B2020" w14:textId="77777777" w:rsidR="00235C8C" w:rsidRPr="00386765" w:rsidRDefault="00235C8C" w:rsidP="008764CB">
            <w:pPr>
              <w:pStyle w:val="NoSpacing"/>
              <w:rPr>
                <w:sz w:val="20"/>
              </w:rPr>
            </w:pPr>
            <w:r w:rsidRPr="00386765">
              <w:rPr>
                <w:sz w:val="20"/>
              </w:rPr>
              <w:t>Table Tilt</w:t>
            </w:r>
          </w:p>
        </w:tc>
        <w:tc>
          <w:tcPr>
            <w:tcW w:w="7642" w:type="dxa"/>
            <w:tcBorders>
              <w:top w:val="single" w:sz="4" w:space="0" w:color="auto"/>
            </w:tcBorders>
            <w:tcMar>
              <w:top w:w="105" w:type="dxa"/>
              <w:left w:w="105" w:type="dxa"/>
              <w:bottom w:w="105" w:type="dxa"/>
              <w:right w:w="105" w:type="dxa"/>
            </w:tcMar>
          </w:tcPr>
          <w:p w14:paraId="7C2C1BE0" w14:textId="22EE51ED" w:rsidR="00235C8C" w:rsidRPr="00386765" w:rsidRDefault="00235C8C" w:rsidP="008764CB">
            <w:pPr>
              <w:pStyle w:val="NoSpacing"/>
              <w:rPr>
                <w:sz w:val="20"/>
              </w:rPr>
            </w:pPr>
            <w:r w:rsidRPr="00386765">
              <w:rPr>
                <w:sz w:val="20"/>
              </w:rPr>
              <w:t xml:space="preserve">Participants shift their weights on the forward and </w:t>
            </w:r>
            <w:r w:rsidRPr="009F114E">
              <w:rPr>
                <w:noProof/>
                <w:sz w:val="20"/>
              </w:rPr>
              <w:t>backward</w:t>
            </w:r>
            <w:r w:rsidR="009F114E">
              <w:rPr>
                <w:noProof/>
                <w:sz w:val="20"/>
              </w:rPr>
              <w:t>s</w:t>
            </w:r>
            <w:r w:rsidRPr="00386765">
              <w:rPr>
                <w:sz w:val="20"/>
              </w:rPr>
              <w:t xml:space="preserve"> and from side to side </w:t>
            </w:r>
            <w:r w:rsidRPr="00D26059">
              <w:rPr>
                <w:noProof/>
                <w:sz w:val="20"/>
              </w:rPr>
              <w:t>to</w:t>
            </w:r>
            <w:r w:rsidRPr="00386765">
              <w:rPr>
                <w:sz w:val="20"/>
              </w:rPr>
              <w:t xml:space="preserve"> direct a ball on-screen into a hole for points. </w:t>
            </w:r>
            <w:r>
              <w:rPr>
                <w:noProof/>
                <w:sz w:val="20"/>
              </w:rPr>
              <w:t>The d</w:t>
            </w:r>
            <w:r w:rsidRPr="00B14477">
              <w:rPr>
                <w:noProof/>
                <w:sz w:val="20"/>
              </w:rPr>
              <w:t>ifficulty</w:t>
            </w:r>
            <w:r w:rsidRPr="00386765">
              <w:rPr>
                <w:sz w:val="20"/>
              </w:rPr>
              <w:t xml:space="preserve"> of the goal increases as more balls </w:t>
            </w:r>
            <w:r w:rsidRPr="00566E97">
              <w:rPr>
                <w:noProof/>
                <w:sz w:val="20"/>
              </w:rPr>
              <w:t>are navigated</w:t>
            </w:r>
            <w:r w:rsidRPr="00386765">
              <w:rPr>
                <w:sz w:val="20"/>
              </w:rPr>
              <w:t xml:space="preserve"> into the hole. Game ends when the time runs out</w:t>
            </w:r>
          </w:p>
        </w:tc>
      </w:tr>
      <w:tr w:rsidR="00235C8C" w:rsidRPr="00747F34" w14:paraId="725F65F2" w14:textId="77777777" w:rsidTr="00235C8C">
        <w:trPr>
          <w:trHeight w:val="178"/>
        </w:trPr>
        <w:tc>
          <w:tcPr>
            <w:tcW w:w="1289" w:type="dxa"/>
            <w:tcMar>
              <w:top w:w="105" w:type="dxa"/>
              <w:left w:w="105" w:type="dxa"/>
              <w:bottom w:w="105" w:type="dxa"/>
              <w:right w:w="105" w:type="dxa"/>
            </w:tcMar>
          </w:tcPr>
          <w:p w14:paraId="18016111" w14:textId="77777777" w:rsidR="00235C8C" w:rsidRPr="00386765" w:rsidRDefault="00235C8C" w:rsidP="008764CB">
            <w:pPr>
              <w:pStyle w:val="NoSpacing"/>
              <w:rPr>
                <w:sz w:val="20"/>
              </w:rPr>
            </w:pPr>
            <w:r w:rsidRPr="00386765">
              <w:rPr>
                <w:sz w:val="20"/>
              </w:rPr>
              <w:t>Soccer Heading</w:t>
            </w:r>
          </w:p>
        </w:tc>
        <w:tc>
          <w:tcPr>
            <w:tcW w:w="7642" w:type="dxa"/>
            <w:tcMar>
              <w:top w:w="105" w:type="dxa"/>
              <w:left w:w="105" w:type="dxa"/>
              <w:bottom w:w="105" w:type="dxa"/>
              <w:right w:w="105" w:type="dxa"/>
            </w:tcMar>
          </w:tcPr>
          <w:p w14:paraId="07F58E43" w14:textId="77777777" w:rsidR="00235C8C" w:rsidRPr="00386765" w:rsidRDefault="00235C8C" w:rsidP="008764CB">
            <w:pPr>
              <w:pStyle w:val="NoSpacing"/>
              <w:rPr>
                <w:sz w:val="20"/>
              </w:rPr>
            </w:pPr>
            <w:r w:rsidRPr="00386765">
              <w:rPr>
                <w:sz w:val="20"/>
              </w:rPr>
              <w:t xml:space="preserve">Participants shift weight left or right </w:t>
            </w:r>
            <w:r w:rsidRPr="00D26059">
              <w:rPr>
                <w:noProof/>
                <w:sz w:val="20"/>
              </w:rPr>
              <w:t>to</w:t>
            </w:r>
            <w:r w:rsidRPr="00386765">
              <w:rPr>
                <w:sz w:val="20"/>
              </w:rPr>
              <w:t xml:space="preserve"> head soccer balls on</w:t>
            </w:r>
            <w:r>
              <w:rPr>
                <w:sz w:val="20"/>
              </w:rPr>
              <w:t xml:space="preserve"> the</w:t>
            </w:r>
            <w:r w:rsidRPr="00386765">
              <w:rPr>
                <w:sz w:val="20"/>
              </w:rPr>
              <w:t xml:space="preserve"> </w:t>
            </w:r>
            <w:r w:rsidRPr="00B14477">
              <w:rPr>
                <w:noProof/>
                <w:sz w:val="20"/>
              </w:rPr>
              <w:t>screen</w:t>
            </w:r>
            <w:r w:rsidRPr="00386765">
              <w:rPr>
                <w:sz w:val="20"/>
              </w:rPr>
              <w:t xml:space="preserve">. </w:t>
            </w:r>
            <w:r>
              <w:rPr>
                <w:noProof/>
                <w:sz w:val="20"/>
              </w:rPr>
              <w:t>The g</w:t>
            </w:r>
            <w:r w:rsidRPr="00B14477">
              <w:rPr>
                <w:noProof/>
                <w:sz w:val="20"/>
              </w:rPr>
              <w:t>ame</w:t>
            </w:r>
            <w:r w:rsidRPr="00386765">
              <w:rPr>
                <w:sz w:val="20"/>
              </w:rPr>
              <w:t xml:space="preserve"> ends when time runs out.</w:t>
            </w:r>
          </w:p>
        </w:tc>
      </w:tr>
      <w:tr w:rsidR="00235C8C" w:rsidRPr="00747F34" w14:paraId="0AEBF7C1" w14:textId="77777777" w:rsidTr="00235C8C">
        <w:trPr>
          <w:trHeight w:val="471"/>
        </w:trPr>
        <w:tc>
          <w:tcPr>
            <w:tcW w:w="1289" w:type="dxa"/>
            <w:tcBorders>
              <w:bottom w:val="single" w:sz="4" w:space="0" w:color="auto"/>
            </w:tcBorders>
            <w:tcMar>
              <w:top w:w="105" w:type="dxa"/>
              <w:left w:w="105" w:type="dxa"/>
              <w:bottom w:w="105" w:type="dxa"/>
              <w:right w:w="105" w:type="dxa"/>
            </w:tcMar>
          </w:tcPr>
          <w:p w14:paraId="50D6EB4D" w14:textId="77777777" w:rsidR="00235C8C" w:rsidRPr="00386765" w:rsidRDefault="00235C8C" w:rsidP="008764CB">
            <w:pPr>
              <w:pStyle w:val="NoSpacing"/>
              <w:rPr>
                <w:sz w:val="20"/>
              </w:rPr>
            </w:pPr>
            <w:r w:rsidRPr="00386765">
              <w:rPr>
                <w:sz w:val="20"/>
              </w:rPr>
              <w:t>Penguin Slide</w:t>
            </w:r>
          </w:p>
        </w:tc>
        <w:tc>
          <w:tcPr>
            <w:tcW w:w="7642" w:type="dxa"/>
            <w:tcBorders>
              <w:bottom w:val="single" w:sz="4" w:space="0" w:color="auto"/>
            </w:tcBorders>
            <w:tcMar>
              <w:top w:w="105" w:type="dxa"/>
              <w:left w:w="105" w:type="dxa"/>
              <w:bottom w:w="105" w:type="dxa"/>
              <w:right w:w="105" w:type="dxa"/>
            </w:tcMar>
          </w:tcPr>
          <w:p w14:paraId="600DC283" w14:textId="77777777" w:rsidR="00235C8C" w:rsidRPr="00386765" w:rsidRDefault="00235C8C" w:rsidP="008764CB">
            <w:pPr>
              <w:pStyle w:val="NoSpacing"/>
              <w:rPr>
                <w:sz w:val="20"/>
              </w:rPr>
            </w:pPr>
            <w:r w:rsidRPr="00386765">
              <w:rPr>
                <w:sz w:val="20"/>
              </w:rPr>
              <w:t xml:space="preserve">Participants shift their weight right or left to tilt an iceberg and slide a penguin back and forth to catch fish for points. More rapid weight shifts make the tosses the penguin up to catch more fish. </w:t>
            </w:r>
            <w:r>
              <w:rPr>
                <w:noProof/>
                <w:sz w:val="20"/>
              </w:rPr>
              <w:t>The g</w:t>
            </w:r>
            <w:r w:rsidRPr="00B14477">
              <w:rPr>
                <w:noProof/>
                <w:sz w:val="20"/>
              </w:rPr>
              <w:t>ame</w:t>
            </w:r>
            <w:r w:rsidRPr="00386765">
              <w:rPr>
                <w:sz w:val="20"/>
              </w:rPr>
              <w:t xml:space="preserve"> ends when time runs out.</w:t>
            </w:r>
          </w:p>
        </w:tc>
      </w:tr>
    </w:tbl>
    <w:p w14:paraId="72F8C79F" w14:textId="77777777" w:rsidR="00235C8C" w:rsidRDefault="00235C8C" w:rsidP="00386765">
      <w:pPr>
        <w:spacing w:line="360" w:lineRule="auto"/>
        <w:jc w:val="both"/>
        <w:rPr>
          <w:rFonts w:asciiTheme="minorHAnsi" w:hAnsiTheme="minorHAnsi"/>
          <w:szCs w:val="20"/>
        </w:rPr>
      </w:pPr>
    </w:p>
    <w:p w14:paraId="1835D851" w14:textId="31698BED" w:rsidR="00B562ED" w:rsidRPr="008563B7" w:rsidRDefault="008563B7" w:rsidP="00386765">
      <w:pPr>
        <w:spacing w:line="360" w:lineRule="auto"/>
        <w:jc w:val="both"/>
        <w:rPr>
          <w:rFonts w:asciiTheme="minorHAnsi" w:hAnsiTheme="minorHAnsi"/>
          <w:szCs w:val="20"/>
          <w:lang w:val="en-NZ"/>
        </w:rPr>
      </w:pPr>
      <w:r>
        <w:rPr>
          <w:rFonts w:asciiTheme="minorHAnsi" w:hAnsiTheme="minorHAnsi"/>
          <w:szCs w:val="20"/>
          <w:lang w:val="en-NZ"/>
        </w:rPr>
        <w:t>A t</w:t>
      </w:r>
      <w:r w:rsidR="00862BE7">
        <w:rPr>
          <w:rFonts w:asciiTheme="minorHAnsi" w:hAnsiTheme="minorHAnsi"/>
          <w:szCs w:val="20"/>
          <w:lang w:val="en-NZ"/>
        </w:rPr>
        <w:t>raining session</w:t>
      </w:r>
      <w:r>
        <w:rPr>
          <w:rFonts w:asciiTheme="minorHAnsi" w:hAnsiTheme="minorHAnsi"/>
          <w:szCs w:val="20"/>
          <w:lang w:val="en-NZ"/>
        </w:rPr>
        <w:t xml:space="preserve"> will </w:t>
      </w:r>
      <w:r w:rsidRPr="004311BF">
        <w:rPr>
          <w:rFonts w:asciiTheme="minorHAnsi" w:hAnsiTheme="minorHAnsi"/>
          <w:noProof/>
          <w:szCs w:val="20"/>
          <w:lang w:val="en-NZ"/>
        </w:rPr>
        <w:t>be provided</w:t>
      </w:r>
      <w:r w:rsidR="00235C8C">
        <w:rPr>
          <w:rFonts w:asciiTheme="minorHAnsi" w:hAnsiTheme="minorHAnsi"/>
          <w:szCs w:val="20"/>
          <w:lang w:val="en-NZ"/>
        </w:rPr>
        <w:t xml:space="preserve"> to a </w:t>
      </w:r>
      <w:r w:rsidR="00862BE7" w:rsidRPr="00862BE7">
        <w:rPr>
          <w:rFonts w:asciiTheme="minorHAnsi" w:hAnsiTheme="minorHAnsi"/>
          <w:szCs w:val="20"/>
          <w:lang w:val="en-NZ"/>
        </w:rPr>
        <w:t xml:space="preserve">Physiotherapists </w:t>
      </w:r>
      <w:r>
        <w:rPr>
          <w:rFonts w:asciiTheme="minorHAnsi" w:hAnsiTheme="minorHAnsi"/>
          <w:szCs w:val="20"/>
          <w:lang w:val="en-NZ"/>
        </w:rPr>
        <w:t xml:space="preserve">who will be doing the intervention. </w:t>
      </w:r>
      <w:r w:rsidR="004311BF" w:rsidRPr="004311BF">
        <w:rPr>
          <w:rFonts w:asciiTheme="minorHAnsi" w:hAnsiTheme="minorHAnsi"/>
          <w:noProof/>
          <w:szCs w:val="20"/>
          <w:lang w:val="en-NZ"/>
        </w:rPr>
        <w:t>Th</w:t>
      </w:r>
      <w:r w:rsidR="004311BF">
        <w:rPr>
          <w:rFonts w:asciiTheme="minorHAnsi" w:hAnsiTheme="minorHAnsi"/>
          <w:noProof/>
          <w:szCs w:val="20"/>
          <w:lang w:val="en-NZ"/>
        </w:rPr>
        <w:t>e training</w:t>
      </w:r>
      <w:r w:rsidR="004311BF">
        <w:rPr>
          <w:rFonts w:asciiTheme="minorHAnsi" w:hAnsiTheme="minorHAnsi"/>
          <w:szCs w:val="20"/>
          <w:lang w:val="en-NZ"/>
        </w:rPr>
        <w:t xml:space="preserve">  will</w:t>
      </w:r>
      <w:r>
        <w:rPr>
          <w:rFonts w:asciiTheme="minorHAnsi" w:hAnsiTheme="minorHAnsi"/>
          <w:szCs w:val="20"/>
          <w:lang w:val="en-NZ"/>
        </w:rPr>
        <w:t xml:space="preserve"> help the assigned Physiotherapist to be familiar with </w:t>
      </w:r>
      <w:r w:rsidR="00862BE7" w:rsidRPr="00862BE7">
        <w:rPr>
          <w:rFonts w:asciiTheme="minorHAnsi" w:hAnsiTheme="minorHAnsi"/>
          <w:szCs w:val="20"/>
          <w:lang w:val="en-NZ"/>
        </w:rPr>
        <w:t xml:space="preserve">the </w:t>
      </w:r>
      <w:r>
        <w:rPr>
          <w:rFonts w:asciiTheme="minorHAnsi" w:hAnsiTheme="minorHAnsi"/>
          <w:szCs w:val="20"/>
          <w:lang w:val="en-NZ"/>
        </w:rPr>
        <w:t>operation</w:t>
      </w:r>
      <w:r w:rsidRPr="00862BE7">
        <w:rPr>
          <w:rFonts w:asciiTheme="minorHAnsi" w:hAnsiTheme="minorHAnsi"/>
          <w:szCs w:val="20"/>
          <w:lang w:val="en-NZ"/>
        </w:rPr>
        <w:t xml:space="preserve"> </w:t>
      </w:r>
      <w:r>
        <w:rPr>
          <w:rFonts w:asciiTheme="minorHAnsi" w:hAnsiTheme="minorHAnsi"/>
          <w:szCs w:val="20"/>
          <w:lang w:val="en-NZ"/>
        </w:rPr>
        <w:t xml:space="preserve">of </w:t>
      </w:r>
      <w:r w:rsidR="00862BE7" w:rsidRPr="00862BE7">
        <w:rPr>
          <w:rFonts w:asciiTheme="minorHAnsi" w:hAnsiTheme="minorHAnsi"/>
          <w:szCs w:val="20"/>
          <w:lang w:val="en-NZ"/>
        </w:rPr>
        <w:t xml:space="preserve">Wii Fit™ games </w:t>
      </w:r>
      <w:r>
        <w:rPr>
          <w:rFonts w:asciiTheme="minorHAnsi" w:hAnsiTheme="minorHAnsi"/>
          <w:szCs w:val="20"/>
          <w:lang w:val="en-NZ"/>
        </w:rPr>
        <w:t xml:space="preserve">and system. </w:t>
      </w:r>
      <w:r w:rsidR="00B562ED" w:rsidRPr="004D78EC">
        <w:rPr>
          <w:rFonts w:asciiTheme="minorHAnsi" w:hAnsiTheme="minorHAnsi"/>
          <w:szCs w:val="22"/>
        </w:rPr>
        <w:t xml:space="preserve">The study will </w:t>
      </w:r>
      <w:r w:rsidR="00B562ED" w:rsidRPr="004D78EC">
        <w:rPr>
          <w:rFonts w:asciiTheme="minorHAnsi" w:hAnsiTheme="minorHAnsi"/>
          <w:noProof/>
          <w:szCs w:val="22"/>
        </w:rPr>
        <w:t>utili</w:t>
      </w:r>
      <w:r w:rsidR="00B14477" w:rsidRPr="004D78EC">
        <w:rPr>
          <w:rFonts w:asciiTheme="minorHAnsi" w:hAnsiTheme="minorHAnsi"/>
          <w:noProof/>
          <w:szCs w:val="22"/>
        </w:rPr>
        <w:t>s</w:t>
      </w:r>
      <w:r w:rsidR="00B562ED" w:rsidRPr="004D78EC">
        <w:rPr>
          <w:rFonts w:asciiTheme="minorHAnsi" w:hAnsiTheme="minorHAnsi"/>
          <w:noProof/>
          <w:szCs w:val="22"/>
        </w:rPr>
        <w:t>e</w:t>
      </w:r>
      <w:r w:rsidR="00747F34" w:rsidRPr="004D78EC">
        <w:rPr>
          <w:rFonts w:asciiTheme="minorHAnsi" w:hAnsiTheme="minorHAnsi"/>
          <w:szCs w:val="22"/>
        </w:rPr>
        <w:t xml:space="preserve"> the Nintendo Wii Fit™ Balance Board. The balance board which measures 8.5’’ x 6’’ x 2’’ is an accessory for the Nintendo’s Wii </w:t>
      </w:r>
      <w:r w:rsidR="00747F34" w:rsidRPr="009F114E">
        <w:rPr>
          <w:rFonts w:asciiTheme="minorHAnsi" w:hAnsiTheme="minorHAnsi"/>
          <w:noProof/>
          <w:szCs w:val="22"/>
        </w:rPr>
        <w:t>video</w:t>
      </w:r>
      <w:r w:rsidR="009F114E">
        <w:rPr>
          <w:rFonts w:asciiTheme="minorHAnsi" w:hAnsiTheme="minorHAnsi"/>
          <w:noProof/>
          <w:szCs w:val="22"/>
        </w:rPr>
        <w:t xml:space="preserve"> </w:t>
      </w:r>
      <w:r w:rsidR="00747F34" w:rsidRPr="009F114E">
        <w:rPr>
          <w:rFonts w:asciiTheme="minorHAnsi" w:hAnsiTheme="minorHAnsi"/>
          <w:noProof/>
          <w:szCs w:val="22"/>
        </w:rPr>
        <w:t>game</w:t>
      </w:r>
      <w:r w:rsidR="00747F34" w:rsidRPr="004D78EC">
        <w:rPr>
          <w:rFonts w:asciiTheme="minorHAnsi" w:hAnsiTheme="minorHAnsi"/>
          <w:szCs w:val="22"/>
        </w:rPr>
        <w:t xml:space="preserve"> console. It has a white top and a </w:t>
      </w:r>
      <w:r w:rsidR="00747F34" w:rsidRPr="004D78EC">
        <w:rPr>
          <w:rFonts w:asciiTheme="minorHAnsi" w:hAnsiTheme="minorHAnsi"/>
          <w:noProof/>
          <w:szCs w:val="22"/>
        </w:rPr>
        <w:t>gr</w:t>
      </w:r>
      <w:r w:rsidR="00B14477" w:rsidRPr="004D78EC">
        <w:rPr>
          <w:rFonts w:asciiTheme="minorHAnsi" w:hAnsiTheme="minorHAnsi"/>
          <w:noProof/>
          <w:szCs w:val="22"/>
        </w:rPr>
        <w:t>e</w:t>
      </w:r>
      <w:r w:rsidR="00747F34" w:rsidRPr="004D78EC">
        <w:rPr>
          <w:rFonts w:asciiTheme="minorHAnsi" w:hAnsiTheme="minorHAnsi"/>
          <w:noProof/>
          <w:szCs w:val="22"/>
        </w:rPr>
        <w:t>y</w:t>
      </w:r>
      <w:r w:rsidR="00747F34" w:rsidRPr="004D78EC">
        <w:rPr>
          <w:rFonts w:asciiTheme="minorHAnsi" w:hAnsiTheme="minorHAnsi"/>
          <w:szCs w:val="22"/>
        </w:rPr>
        <w:t xml:space="preserve"> bottom, shaped like a weighing scale. The balance board is a wireless console run by 2 AA batteries and can support up to 300</w:t>
      </w:r>
      <w:r w:rsidR="00B562ED" w:rsidRPr="004D78EC">
        <w:rPr>
          <w:rFonts w:asciiTheme="minorHAnsi" w:hAnsiTheme="minorHAnsi"/>
          <w:szCs w:val="22"/>
        </w:rPr>
        <w:t xml:space="preserve"> lbs. </w:t>
      </w:r>
      <w:r w:rsidR="00747F34" w:rsidRPr="004D78EC">
        <w:rPr>
          <w:rFonts w:asciiTheme="minorHAnsi" w:hAnsiTheme="minorHAnsi"/>
          <w:szCs w:val="22"/>
        </w:rPr>
        <w:t xml:space="preserve">The balance </w:t>
      </w:r>
      <w:r w:rsidR="00747F34" w:rsidRPr="004D78EC">
        <w:rPr>
          <w:rFonts w:asciiTheme="minorHAnsi" w:hAnsiTheme="minorHAnsi"/>
          <w:szCs w:val="22"/>
        </w:rPr>
        <w:lastRenderedPageBreak/>
        <w:t>board contains several multiple pressure sensors that measure a player’s centre of balance and the body mass index (BMI).</w:t>
      </w:r>
      <w:r w:rsidR="00B562ED" w:rsidRPr="004D78EC">
        <w:rPr>
          <w:rFonts w:asciiTheme="minorHAnsi" w:hAnsiTheme="minorHAnsi"/>
          <w:szCs w:val="22"/>
        </w:rPr>
        <w:t xml:space="preserve"> The balance board will </w:t>
      </w:r>
      <w:r w:rsidR="00B562ED" w:rsidRPr="004311BF">
        <w:rPr>
          <w:rFonts w:asciiTheme="minorHAnsi" w:hAnsiTheme="minorHAnsi"/>
          <w:noProof/>
          <w:szCs w:val="22"/>
        </w:rPr>
        <w:t>be calibrated</w:t>
      </w:r>
      <w:r w:rsidR="00B562ED" w:rsidRPr="004D78EC">
        <w:rPr>
          <w:rFonts w:asciiTheme="minorHAnsi" w:hAnsiTheme="minorHAnsi"/>
          <w:szCs w:val="22"/>
        </w:rPr>
        <w:t xml:space="preserve"> </w:t>
      </w:r>
      <w:r w:rsidR="00B14477" w:rsidRPr="004D78EC">
        <w:rPr>
          <w:rFonts w:asciiTheme="minorHAnsi" w:hAnsiTheme="minorHAnsi"/>
          <w:noProof/>
          <w:szCs w:val="22"/>
        </w:rPr>
        <w:t>before</w:t>
      </w:r>
      <w:r w:rsidR="00B562ED" w:rsidRPr="004D78EC">
        <w:rPr>
          <w:rFonts w:asciiTheme="minorHAnsi" w:hAnsiTheme="minorHAnsi"/>
          <w:szCs w:val="22"/>
        </w:rPr>
        <w:t xml:space="preserve"> the commencement of the study.</w:t>
      </w:r>
    </w:p>
    <w:p w14:paraId="2DC1B39E" w14:textId="77777777" w:rsidR="00747F34" w:rsidRDefault="00747F34" w:rsidP="00747F34"/>
    <w:p w14:paraId="1CB5115E" w14:textId="532059FD" w:rsidR="00791706" w:rsidRPr="001C706D" w:rsidRDefault="00791706" w:rsidP="001C706D">
      <w:pPr>
        <w:spacing w:line="360" w:lineRule="auto"/>
        <w:rPr>
          <w:rFonts w:asciiTheme="minorHAnsi" w:hAnsiTheme="minorHAnsi"/>
          <w:b/>
          <w:i/>
        </w:rPr>
      </w:pPr>
      <w:r w:rsidRPr="001C706D">
        <w:rPr>
          <w:rFonts w:asciiTheme="minorHAnsi" w:hAnsiTheme="minorHAnsi"/>
          <w:b/>
          <w:i/>
        </w:rPr>
        <w:t xml:space="preserve">Focus group </w:t>
      </w:r>
    </w:p>
    <w:p w14:paraId="1450A884" w14:textId="47BE816A" w:rsidR="00386765" w:rsidRPr="005F4640" w:rsidRDefault="009F114E" w:rsidP="00386765">
      <w:pPr>
        <w:spacing w:line="360" w:lineRule="auto"/>
        <w:jc w:val="both"/>
        <w:rPr>
          <w:rFonts w:asciiTheme="minorHAnsi" w:eastAsia="Times" w:hAnsiTheme="minorHAnsi"/>
          <w:noProof/>
        </w:rPr>
      </w:pPr>
      <w:r w:rsidRPr="009F114E">
        <w:rPr>
          <w:rFonts w:asciiTheme="minorHAnsi" w:eastAsia="Times" w:hAnsiTheme="minorHAnsi"/>
          <w:noProof/>
        </w:rPr>
        <w:t xml:space="preserve">A qualitative study design will </w:t>
      </w:r>
      <w:r w:rsidRPr="004311BF">
        <w:rPr>
          <w:rFonts w:asciiTheme="minorHAnsi" w:eastAsia="Times" w:hAnsiTheme="minorHAnsi"/>
          <w:noProof/>
        </w:rPr>
        <w:t>be conducted</w:t>
      </w:r>
      <w:r w:rsidRPr="009F114E">
        <w:rPr>
          <w:rFonts w:asciiTheme="minorHAnsi" w:eastAsia="Times" w:hAnsiTheme="minorHAnsi"/>
          <w:noProof/>
        </w:rPr>
        <w:t xml:space="preserve"> post intervention to explore participant's </w:t>
      </w:r>
      <w:r w:rsidR="003F4605" w:rsidRPr="009F114E">
        <w:rPr>
          <w:rFonts w:asciiTheme="minorHAnsi" w:eastAsia="Times" w:hAnsiTheme="minorHAnsi"/>
          <w:noProof/>
        </w:rPr>
        <w:t>perceptions and experiences.</w:t>
      </w:r>
      <w:r w:rsidR="003F4605">
        <w:rPr>
          <w:rFonts w:asciiTheme="minorHAnsi" w:eastAsia="Times" w:hAnsiTheme="minorHAnsi"/>
        </w:rPr>
        <w:t xml:space="preserve"> A focus group discussion method will be employed as it facilitates an in-depth and </w:t>
      </w:r>
      <w:r w:rsidR="003F4605" w:rsidRPr="009F114E">
        <w:rPr>
          <w:rFonts w:asciiTheme="minorHAnsi" w:eastAsia="Times" w:hAnsiTheme="minorHAnsi"/>
          <w:noProof/>
        </w:rPr>
        <w:t>interactive</w:t>
      </w:r>
      <w:r w:rsidR="003F4605">
        <w:rPr>
          <w:rFonts w:asciiTheme="minorHAnsi" w:eastAsia="Times" w:hAnsiTheme="minorHAnsi"/>
        </w:rPr>
        <w:t xml:space="preserve"> discussion</w:t>
      </w:r>
      <w:r w:rsidR="00073E99">
        <w:rPr>
          <w:rFonts w:asciiTheme="minorHAnsi" w:eastAsia="Times" w:hAnsiTheme="minorHAnsi"/>
        </w:rPr>
        <w:t xml:space="preserve"> [</w:t>
      </w:r>
      <w:r w:rsidR="008B056F">
        <w:rPr>
          <w:rFonts w:asciiTheme="minorHAnsi" w:eastAsia="Times" w:hAnsiTheme="minorHAnsi"/>
        </w:rPr>
        <w:t>36</w:t>
      </w:r>
      <w:r w:rsidR="00073E99">
        <w:rPr>
          <w:rFonts w:asciiTheme="minorHAnsi" w:eastAsia="Times" w:hAnsiTheme="minorHAnsi"/>
        </w:rPr>
        <w:t>]</w:t>
      </w:r>
      <w:r w:rsidR="003F4605">
        <w:rPr>
          <w:rFonts w:asciiTheme="minorHAnsi" w:eastAsia="Times" w:hAnsiTheme="minorHAnsi"/>
        </w:rPr>
        <w:t xml:space="preserve">. </w:t>
      </w:r>
      <w:r w:rsidR="00386765" w:rsidRPr="001C706D">
        <w:rPr>
          <w:rFonts w:asciiTheme="minorHAnsi" w:eastAsia="Times" w:hAnsiTheme="minorHAnsi"/>
        </w:rPr>
        <w:t>A s</w:t>
      </w:r>
      <w:r w:rsidR="009057FA" w:rsidRPr="001C706D">
        <w:rPr>
          <w:rFonts w:asciiTheme="minorHAnsi" w:eastAsia="Times" w:hAnsiTheme="minorHAnsi"/>
        </w:rPr>
        <w:t>emi-structured interview</w:t>
      </w:r>
      <w:r w:rsidR="003F4605">
        <w:rPr>
          <w:rFonts w:asciiTheme="minorHAnsi" w:eastAsia="Times" w:hAnsiTheme="minorHAnsi"/>
        </w:rPr>
        <w:t xml:space="preserve"> technique </w:t>
      </w:r>
      <w:r w:rsidR="00386765" w:rsidRPr="001C706D">
        <w:rPr>
          <w:rFonts w:asciiTheme="minorHAnsi" w:eastAsia="Times" w:hAnsiTheme="minorHAnsi"/>
        </w:rPr>
        <w:t xml:space="preserve">will </w:t>
      </w:r>
      <w:r w:rsidR="003F4605" w:rsidRPr="004311BF">
        <w:rPr>
          <w:rFonts w:asciiTheme="minorHAnsi" w:eastAsia="Times" w:hAnsiTheme="minorHAnsi"/>
          <w:noProof/>
        </w:rPr>
        <w:t>be utilised</w:t>
      </w:r>
      <w:r w:rsidR="003F4605">
        <w:rPr>
          <w:rFonts w:asciiTheme="minorHAnsi" w:eastAsia="Times" w:hAnsiTheme="minorHAnsi"/>
          <w:noProof/>
        </w:rPr>
        <w:t xml:space="preserve">. </w:t>
      </w:r>
      <w:r w:rsidR="005F4640">
        <w:rPr>
          <w:rFonts w:asciiTheme="minorHAnsi" w:eastAsia="Times" w:hAnsiTheme="minorHAnsi"/>
          <w:noProof/>
        </w:rPr>
        <w:t>An interview guide</w:t>
      </w:r>
      <w:r w:rsidR="003F0566">
        <w:rPr>
          <w:rFonts w:asciiTheme="minorHAnsi" w:eastAsia="Times" w:hAnsiTheme="minorHAnsi"/>
          <w:noProof/>
        </w:rPr>
        <w:t xml:space="preserve"> questions</w:t>
      </w:r>
      <w:r w:rsidR="005F4640">
        <w:rPr>
          <w:rFonts w:asciiTheme="minorHAnsi" w:eastAsia="Times" w:hAnsiTheme="minorHAnsi"/>
          <w:noProof/>
        </w:rPr>
        <w:t xml:space="preserve"> will be developed </w:t>
      </w:r>
      <w:r w:rsidR="008F4F24">
        <w:rPr>
          <w:rFonts w:asciiTheme="minorHAnsi" w:eastAsia="Times" w:hAnsiTheme="minorHAnsi"/>
          <w:noProof/>
        </w:rPr>
        <w:t xml:space="preserve">and piloted </w:t>
      </w:r>
      <w:r w:rsidR="00073E99">
        <w:rPr>
          <w:rFonts w:asciiTheme="minorHAnsi" w:eastAsia="Times" w:hAnsiTheme="minorHAnsi"/>
          <w:noProof/>
        </w:rPr>
        <w:t xml:space="preserve">following </w:t>
      </w:r>
      <w:r w:rsidR="003F0566">
        <w:rPr>
          <w:rFonts w:asciiTheme="minorHAnsi" w:eastAsia="Times" w:hAnsiTheme="minorHAnsi"/>
          <w:noProof/>
        </w:rPr>
        <w:t>recommended</w:t>
      </w:r>
      <w:r w:rsidR="005F4640">
        <w:rPr>
          <w:rFonts w:asciiTheme="minorHAnsi" w:eastAsia="Times" w:hAnsiTheme="minorHAnsi"/>
          <w:noProof/>
        </w:rPr>
        <w:t xml:space="preserve"> guidelines</w:t>
      </w:r>
      <w:r w:rsidR="00073E99">
        <w:rPr>
          <w:rFonts w:asciiTheme="minorHAnsi" w:eastAsia="Times" w:hAnsiTheme="minorHAnsi"/>
          <w:noProof/>
        </w:rPr>
        <w:t xml:space="preserve"> [</w:t>
      </w:r>
      <w:r w:rsidR="008B056F">
        <w:rPr>
          <w:rFonts w:asciiTheme="minorHAnsi" w:eastAsia="Times" w:hAnsiTheme="minorHAnsi"/>
          <w:noProof/>
        </w:rPr>
        <w:t>36, 37</w:t>
      </w:r>
      <w:r w:rsidR="00073E99">
        <w:rPr>
          <w:rFonts w:asciiTheme="minorHAnsi" w:eastAsia="Times" w:hAnsiTheme="minorHAnsi"/>
          <w:noProof/>
        </w:rPr>
        <w:t>]</w:t>
      </w:r>
      <w:r w:rsidR="005F4640">
        <w:rPr>
          <w:rFonts w:asciiTheme="minorHAnsi" w:eastAsia="Times" w:hAnsiTheme="minorHAnsi"/>
          <w:noProof/>
        </w:rPr>
        <w:t>.</w:t>
      </w:r>
      <w:r w:rsidR="003E66C0">
        <w:rPr>
          <w:rFonts w:asciiTheme="minorHAnsi" w:eastAsia="Times" w:hAnsiTheme="minorHAnsi"/>
          <w:noProof/>
        </w:rPr>
        <w:t xml:space="preserve"> </w:t>
      </w:r>
      <w:r w:rsidR="00073E99">
        <w:rPr>
          <w:rFonts w:asciiTheme="minorHAnsi" w:eastAsia="Times" w:hAnsiTheme="minorHAnsi"/>
          <w:noProof/>
        </w:rPr>
        <w:t xml:space="preserve">The interview guide </w:t>
      </w:r>
      <w:r w:rsidR="003F0566">
        <w:rPr>
          <w:rFonts w:asciiTheme="minorHAnsi" w:eastAsia="Times" w:hAnsiTheme="minorHAnsi"/>
          <w:noProof/>
        </w:rPr>
        <w:t xml:space="preserve">questions </w:t>
      </w:r>
      <w:r w:rsidR="00073E99">
        <w:rPr>
          <w:rFonts w:asciiTheme="minorHAnsi" w:eastAsia="Times" w:hAnsiTheme="minorHAnsi"/>
          <w:noProof/>
        </w:rPr>
        <w:t>will also be peer-reviewed by the research team.</w:t>
      </w:r>
      <w:r w:rsidR="00073E99" w:rsidRPr="00D26059">
        <w:rPr>
          <w:rFonts w:asciiTheme="minorHAnsi" w:eastAsia="Times" w:hAnsiTheme="minorHAnsi"/>
          <w:noProof/>
        </w:rPr>
        <w:t xml:space="preserve"> </w:t>
      </w:r>
      <w:r>
        <w:rPr>
          <w:rFonts w:asciiTheme="minorHAnsi" w:eastAsia="Times" w:hAnsiTheme="minorHAnsi"/>
          <w:noProof/>
        </w:rPr>
        <w:t xml:space="preserve">The guide questions </w:t>
      </w:r>
      <w:r w:rsidR="005F4640">
        <w:rPr>
          <w:rFonts w:asciiTheme="minorHAnsi" w:eastAsia="Times" w:hAnsiTheme="minorHAnsi"/>
          <w:noProof/>
        </w:rPr>
        <w:t>will include</w:t>
      </w:r>
      <w:r w:rsidR="00D26059">
        <w:rPr>
          <w:rFonts w:asciiTheme="minorHAnsi" w:eastAsia="Times" w:hAnsiTheme="minorHAnsi"/>
          <w:noProof/>
        </w:rPr>
        <w:t xml:space="preserve"> an</w:t>
      </w:r>
      <w:r w:rsidR="005F4640">
        <w:rPr>
          <w:rFonts w:asciiTheme="minorHAnsi" w:eastAsia="Times" w:hAnsiTheme="minorHAnsi"/>
          <w:noProof/>
        </w:rPr>
        <w:t xml:space="preserve"> </w:t>
      </w:r>
      <w:r w:rsidR="005F4640" w:rsidRPr="00D26059">
        <w:rPr>
          <w:rFonts w:asciiTheme="minorHAnsi" w:eastAsia="Times" w:hAnsiTheme="minorHAnsi"/>
          <w:noProof/>
        </w:rPr>
        <w:t>introduction</w:t>
      </w:r>
      <w:r w:rsidR="005F4640">
        <w:rPr>
          <w:rFonts w:asciiTheme="minorHAnsi" w:eastAsia="Times" w:hAnsiTheme="minorHAnsi"/>
          <w:noProof/>
        </w:rPr>
        <w:t xml:space="preserve">, </w:t>
      </w:r>
      <w:r w:rsidR="00073E99">
        <w:rPr>
          <w:rFonts w:asciiTheme="minorHAnsi" w:eastAsia="Times" w:hAnsiTheme="minorHAnsi"/>
          <w:noProof/>
        </w:rPr>
        <w:t xml:space="preserve">key </w:t>
      </w:r>
      <w:r w:rsidR="004311BF">
        <w:rPr>
          <w:rFonts w:asciiTheme="minorHAnsi" w:eastAsia="Times" w:hAnsiTheme="minorHAnsi"/>
          <w:noProof/>
        </w:rPr>
        <w:t>issue</w:t>
      </w:r>
      <w:r w:rsidR="00073E99" w:rsidRPr="004311BF">
        <w:rPr>
          <w:rFonts w:asciiTheme="minorHAnsi" w:eastAsia="Times" w:hAnsiTheme="minorHAnsi"/>
          <w:noProof/>
        </w:rPr>
        <w:t>s</w:t>
      </w:r>
      <w:r w:rsidR="00073E99">
        <w:rPr>
          <w:rFonts w:asciiTheme="minorHAnsi" w:eastAsia="Times" w:hAnsiTheme="minorHAnsi"/>
          <w:noProof/>
        </w:rPr>
        <w:t xml:space="preserve">, </w:t>
      </w:r>
      <w:r w:rsidR="005F4640" w:rsidRPr="00D26059">
        <w:rPr>
          <w:rFonts w:asciiTheme="minorHAnsi" w:eastAsia="Times" w:hAnsiTheme="minorHAnsi"/>
          <w:noProof/>
        </w:rPr>
        <w:t>trans</w:t>
      </w:r>
      <w:r w:rsidR="00D26059">
        <w:rPr>
          <w:rFonts w:asciiTheme="minorHAnsi" w:eastAsia="Times" w:hAnsiTheme="minorHAnsi"/>
          <w:noProof/>
        </w:rPr>
        <w:t>i</w:t>
      </w:r>
      <w:r w:rsidR="005F4640" w:rsidRPr="00D26059">
        <w:rPr>
          <w:rFonts w:asciiTheme="minorHAnsi" w:eastAsia="Times" w:hAnsiTheme="minorHAnsi"/>
          <w:noProof/>
        </w:rPr>
        <w:t>tions</w:t>
      </w:r>
      <w:r w:rsidR="005F4640" w:rsidRPr="005F4640">
        <w:rPr>
          <w:rFonts w:asciiTheme="minorHAnsi" w:eastAsia="Times" w:hAnsiTheme="minorHAnsi"/>
          <w:noProof/>
        </w:rPr>
        <w:t xml:space="preserve"> </w:t>
      </w:r>
      <w:r w:rsidR="00073E99">
        <w:rPr>
          <w:rFonts w:asciiTheme="minorHAnsi" w:eastAsia="Times" w:hAnsiTheme="minorHAnsi"/>
          <w:noProof/>
        </w:rPr>
        <w:t xml:space="preserve">and probing questions. A summary and </w:t>
      </w:r>
      <w:r w:rsidR="005F4640">
        <w:rPr>
          <w:rFonts w:asciiTheme="minorHAnsi" w:eastAsia="Times" w:hAnsiTheme="minorHAnsi"/>
          <w:noProof/>
        </w:rPr>
        <w:t>ending question</w:t>
      </w:r>
      <w:r w:rsidR="008F4F24">
        <w:rPr>
          <w:rFonts w:asciiTheme="minorHAnsi" w:eastAsia="Times" w:hAnsiTheme="minorHAnsi"/>
          <w:noProof/>
        </w:rPr>
        <w:t>s</w:t>
      </w:r>
      <w:r w:rsidR="00073E99">
        <w:rPr>
          <w:rFonts w:asciiTheme="minorHAnsi" w:eastAsia="Times" w:hAnsiTheme="minorHAnsi"/>
          <w:noProof/>
        </w:rPr>
        <w:t xml:space="preserve"> will be provided to conclude the discussion</w:t>
      </w:r>
      <w:r w:rsidR="008F4F24">
        <w:rPr>
          <w:rFonts w:asciiTheme="minorHAnsi" w:eastAsia="Times" w:hAnsiTheme="minorHAnsi"/>
          <w:noProof/>
        </w:rPr>
        <w:t xml:space="preserve">. The focus group discussion will be audio-recorded and </w:t>
      </w:r>
      <w:r w:rsidR="008F4F24" w:rsidRPr="00D26059">
        <w:rPr>
          <w:rFonts w:asciiTheme="minorHAnsi" w:eastAsia="Times" w:hAnsiTheme="minorHAnsi"/>
          <w:noProof/>
        </w:rPr>
        <w:t>tra</w:t>
      </w:r>
      <w:r w:rsidR="00D26059">
        <w:rPr>
          <w:rFonts w:asciiTheme="minorHAnsi" w:eastAsia="Times" w:hAnsiTheme="minorHAnsi"/>
          <w:noProof/>
        </w:rPr>
        <w:t>ns</w:t>
      </w:r>
      <w:r w:rsidR="008F4F24" w:rsidRPr="00D26059">
        <w:rPr>
          <w:rFonts w:asciiTheme="minorHAnsi" w:eastAsia="Times" w:hAnsiTheme="minorHAnsi"/>
          <w:noProof/>
        </w:rPr>
        <w:t>cribed</w:t>
      </w:r>
      <w:r w:rsidR="008F4F24">
        <w:rPr>
          <w:rFonts w:asciiTheme="minorHAnsi" w:eastAsia="Times" w:hAnsiTheme="minorHAnsi"/>
          <w:noProof/>
        </w:rPr>
        <w:t xml:space="preserve"> verbatim.  </w:t>
      </w:r>
    </w:p>
    <w:p w14:paraId="60ADA4DC" w14:textId="77777777" w:rsidR="00386765" w:rsidRPr="001C706D" w:rsidRDefault="00386765" w:rsidP="00747F34">
      <w:pPr>
        <w:spacing w:line="264" w:lineRule="auto"/>
        <w:jc w:val="both"/>
        <w:rPr>
          <w:rFonts w:asciiTheme="minorHAnsi" w:eastAsia="Times" w:hAnsiTheme="minorHAnsi"/>
          <w:b/>
          <w:u w:val="single"/>
        </w:rPr>
      </w:pPr>
    </w:p>
    <w:p w14:paraId="6BC56086" w14:textId="795F091E" w:rsidR="00D67C11" w:rsidRDefault="00073E99" w:rsidP="00073E99">
      <w:pPr>
        <w:spacing w:line="264" w:lineRule="auto"/>
        <w:jc w:val="both"/>
        <w:rPr>
          <w:rFonts w:asciiTheme="minorHAnsi" w:eastAsia="Times" w:hAnsiTheme="minorHAnsi"/>
          <w:b/>
          <w:u w:val="single"/>
        </w:rPr>
      </w:pPr>
      <w:r>
        <w:rPr>
          <w:rFonts w:asciiTheme="minorHAnsi" w:eastAsia="Times" w:hAnsiTheme="minorHAnsi"/>
          <w:b/>
          <w:u w:val="single"/>
        </w:rPr>
        <w:t>Outcome measures</w:t>
      </w:r>
    </w:p>
    <w:p w14:paraId="4DEDCB85" w14:textId="77777777" w:rsidR="00073E99" w:rsidRPr="00073E99" w:rsidRDefault="00073E99" w:rsidP="00073E99">
      <w:pPr>
        <w:spacing w:line="264" w:lineRule="auto"/>
        <w:jc w:val="both"/>
        <w:rPr>
          <w:rFonts w:asciiTheme="minorHAnsi" w:eastAsia="Times" w:hAnsiTheme="minorHAnsi"/>
          <w:b/>
          <w:u w:val="single"/>
        </w:rPr>
      </w:pPr>
    </w:p>
    <w:p w14:paraId="0811760C" w14:textId="65CECB71" w:rsidR="00A83229" w:rsidRDefault="00A13B5F" w:rsidP="004B693B">
      <w:pPr>
        <w:spacing w:line="360" w:lineRule="auto"/>
        <w:jc w:val="both"/>
        <w:rPr>
          <w:rFonts w:asciiTheme="minorHAnsi" w:hAnsiTheme="minorHAnsi"/>
        </w:rPr>
      </w:pPr>
      <w:r w:rsidRPr="00F930CA">
        <w:rPr>
          <w:rFonts w:asciiTheme="minorHAnsi" w:hAnsiTheme="minorHAnsi"/>
        </w:rPr>
        <w:t xml:space="preserve">The feasibility will be </w:t>
      </w:r>
      <w:r w:rsidR="00FE47F9" w:rsidRPr="00F930CA">
        <w:rPr>
          <w:rFonts w:asciiTheme="minorHAnsi" w:hAnsiTheme="minorHAnsi"/>
        </w:rPr>
        <w:t>evaluate</w:t>
      </w:r>
      <w:r w:rsidR="003E66C0" w:rsidRPr="00F930CA">
        <w:rPr>
          <w:rFonts w:asciiTheme="minorHAnsi" w:hAnsiTheme="minorHAnsi"/>
        </w:rPr>
        <w:t>d</w:t>
      </w:r>
      <w:r w:rsidR="00FE47F9" w:rsidRPr="00F930CA">
        <w:rPr>
          <w:rFonts w:asciiTheme="minorHAnsi" w:hAnsiTheme="minorHAnsi"/>
        </w:rPr>
        <w:t xml:space="preserve"> </w:t>
      </w:r>
      <w:r w:rsidRPr="00F930CA">
        <w:rPr>
          <w:rFonts w:asciiTheme="minorHAnsi" w:hAnsiTheme="minorHAnsi"/>
        </w:rPr>
        <w:t>based</w:t>
      </w:r>
      <w:r w:rsidR="009F057D" w:rsidRPr="00F930CA">
        <w:rPr>
          <w:rFonts w:asciiTheme="minorHAnsi" w:hAnsiTheme="minorHAnsi"/>
        </w:rPr>
        <w:t xml:space="preserve"> on recruitment, retention, </w:t>
      </w:r>
      <w:r w:rsidRPr="00F930CA">
        <w:rPr>
          <w:rFonts w:asciiTheme="minorHAnsi" w:hAnsiTheme="minorHAnsi"/>
        </w:rPr>
        <w:t>compliance</w:t>
      </w:r>
      <w:r w:rsidR="009F057D" w:rsidRPr="00F930CA">
        <w:rPr>
          <w:rFonts w:asciiTheme="minorHAnsi" w:hAnsiTheme="minorHAnsi"/>
        </w:rPr>
        <w:t xml:space="preserve"> and safety</w:t>
      </w:r>
      <w:r w:rsidRPr="00F930CA">
        <w:rPr>
          <w:rFonts w:asciiTheme="minorHAnsi" w:hAnsiTheme="minorHAnsi"/>
        </w:rPr>
        <w:t xml:space="preserve">. </w:t>
      </w:r>
      <w:r w:rsidR="008F4F24" w:rsidRPr="00F930CA">
        <w:rPr>
          <w:rFonts w:asciiTheme="minorHAnsi" w:hAnsiTheme="minorHAnsi"/>
        </w:rPr>
        <w:t xml:space="preserve">Table 3 shows specific </w:t>
      </w:r>
      <w:r w:rsidR="009F057D" w:rsidRPr="00F930CA">
        <w:rPr>
          <w:rFonts w:asciiTheme="minorHAnsi" w:hAnsiTheme="minorHAnsi"/>
        </w:rPr>
        <w:t xml:space="preserve">definitions and criteria for success of the study. </w:t>
      </w:r>
      <w:r w:rsidR="006E2AB9" w:rsidRPr="00F930CA">
        <w:rPr>
          <w:rFonts w:asciiTheme="minorHAnsi" w:hAnsiTheme="minorHAnsi"/>
        </w:rPr>
        <w:t>The study will be ter</w:t>
      </w:r>
      <w:r w:rsidR="00213BC7" w:rsidRPr="00F930CA">
        <w:rPr>
          <w:rFonts w:asciiTheme="minorHAnsi" w:hAnsiTheme="minorHAnsi"/>
        </w:rPr>
        <w:t xml:space="preserve">minated </w:t>
      </w:r>
      <w:r w:rsidR="004311BF">
        <w:rPr>
          <w:rFonts w:asciiTheme="minorHAnsi" w:hAnsiTheme="minorHAnsi"/>
          <w:noProof/>
        </w:rPr>
        <w:t>before</w:t>
      </w:r>
      <w:r w:rsidR="00213BC7" w:rsidRPr="00F930CA">
        <w:rPr>
          <w:rFonts w:asciiTheme="minorHAnsi" w:hAnsiTheme="minorHAnsi"/>
        </w:rPr>
        <w:t xml:space="preserve"> completion if one major adverse event. </w:t>
      </w:r>
      <w:r w:rsidR="009F057D" w:rsidRPr="00F930CA">
        <w:rPr>
          <w:rFonts w:asciiTheme="minorHAnsi" w:hAnsiTheme="minorHAnsi"/>
        </w:rPr>
        <w:t xml:space="preserve">Cessation the study will </w:t>
      </w:r>
      <w:r w:rsidR="009F114E" w:rsidRPr="00F930CA">
        <w:rPr>
          <w:rFonts w:asciiTheme="minorHAnsi" w:hAnsiTheme="minorHAnsi"/>
        </w:rPr>
        <w:t xml:space="preserve">be </w:t>
      </w:r>
      <w:r w:rsidR="009F057D" w:rsidRPr="00F930CA">
        <w:rPr>
          <w:rFonts w:asciiTheme="minorHAnsi" w:hAnsiTheme="minorHAnsi"/>
          <w:noProof/>
        </w:rPr>
        <w:t>based</w:t>
      </w:r>
      <w:r w:rsidR="009F057D" w:rsidRPr="00F930CA">
        <w:rPr>
          <w:rFonts w:asciiTheme="minorHAnsi" w:hAnsiTheme="minorHAnsi"/>
        </w:rPr>
        <w:t xml:space="preserve"> on</w:t>
      </w:r>
      <w:r w:rsidR="009F114E" w:rsidRPr="00F930CA">
        <w:rPr>
          <w:rFonts w:asciiTheme="minorHAnsi" w:hAnsiTheme="minorHAnsi"/>
        </w:rPr>
        <w:t xml:space="preserve"> the</w:t>
      </w:r>
      <w:r w:rsidR="009F057D" w:rsidRPr="00F930CA">
        <w:rPr>
          <w:rFonts w:asciiTheme="minorHAnsi" w:hAnsiTheme="minorHAnsi"/>
        </w:rPr>
        <w:t xml:space="preserve"> </w:t>
      </w:r>
      <w:r w:rsidR="009F057D" w:rsidRPr="00F930CA">
        <w:rPr>
          <w:rFonts w:asciiTheme="minorHAnsi" w:hAnsiTheme="minorHAnsi"/>
          <w:noProof/>
        </w:rPr>
        <w:t>incidence</w:t>
      </w:r>
      <w:r w:rsidR="009F057D" w:rsidRPr="00F930CA">
        <w:rPr>
          <w:rFonts w:asciiTheme="minorHAnsi" w:hAnsiTheme="minorHAnsi"/>
        </w:rPr>
        <w:t xml:space="preserve"> </w:t>
      </w:r>
      <w:r w:rsidR="009F057D" w:rsidRPr="004311BF">
        <w:rPr>
          <w:rFonts w:asciiTheme="minorHAnsi" w:hAnsiTheme="minorHAnsi"/>
          <w:noProof/>
        </w:rPr>
        <w:t>of adverse events</w:t>
      </w:r>
      <w:r w:rsidR="009F057D" w:rsidRPr="00F930CA">
        <w:rPr>
          <w:rFonts w:asciiTheme="minorHAnsi" w:hAnsiTheme="minorHAnsi"/>
        </w:rPr>
        <w:t xml:space="preserve"> and harms during the implementation of the </w:t>
      </w:r>
      <w:r w:rsidR="009F057D" w:rsidRPr="004311BF">
        <w:rPr>
          <w:rFonts w:asciiTheme="minorHAnsi" w:hAnsiTheme="minorHAnsi"/>
          <w:noProof/>
        </w:rPr>
        <w:t>study</w:t>
      </w:r>
      <w:r w:rsidR="003F0566" w:rsidRPr="00F930CA">
        <w:rPr>
          <w:rFonts w:asciiTheme="minorHAnsi" w:hAnsiTheme="minorHAnsi"/>
        </w:rPr>
        <w:t xml:space="preserve">. </w:t>
      </w:r>
      <w:r w:rsidR="00FF1584" w:rsidRPr="00F930CA">
        <w:rPr>
          <w:rFonts w:asciiTheme="minorHAnsi" w:hAnsiTheme="minorHAnsi"/>
        </w:rPr>
        <w:t>In this feasibility study, a</w:t>
      </w:r>
      <w:r w:rsidR="002B3660" w:rsidRPr="00F930CA">
        <w:rPr>
          <w:rFonts w:asciiTheme="minorHAnsi" w:hAnsiTheme="minorHAnsi"/>
        </w:rPr>
        <w:t xml:space="preserve">dverse </w:t>
      </w:r>
      <w:r w:rsidR="00FF1584" w:rsidRPr="004311BF">
        <w:rPr>
          <w:rFonts w:asciiTheme="minorHAnsi" w:hAnsiTheme="minorHAnsi"/>
          <w:noProof/>
        </w:rPr>
        <w:t>events</w:t>
      </w:r>
      <w:r w:rsidR="002B3660" w:rsidRPr="00F930CA">
        <w:rPr>
          <w:rFonts w:asciiTheme="minorHAnsi" w:hAnsiTheme="minorHAnsi"/>
        </w:rPr>
        <w:t xml:space="preserve"> and harms </w:t>
      </w:r>
      <w:r w:rsidR="002B3660" w:rsidRPr="004311BF">
        <w:rPr>
          <w:rFonts w:asciiTheme="minorHAnsi" w:hAnsiTheme="minorHAnsi"/>
          <w:noProof/>
        </w:rPr>
        <w:t>are defined</w:t>
      </w:r>
      <w:r w:rsidR="002B3660" w:rsidRPr="00F930CA">
        <w:rPr>
          <w:rFonts w:asciiTheme="minorHAnsi" w:hAnsiTheme="minorHAnsi"/>
        </w:rPr>
        <w:t xml:space="preserve"> as untoward events </w:t>
      </w:r>
      <w:r w:rsidR="00FF1584" w:rsidRPr="00F930CA">
        <w:rPr>
          <w:rFonts w:asciiTheme="minorHAnsi" w:hAnsiTheme="minorHAnsi"/>
        </w:rPr>
        <w:t xml:space="preserve">directly </w:t>
      </w:r>
      <w:r w:rsidR="009F057D" w:rsidRPr="00F930CA">
        <w:rPr>
          <w:rFonts w:asciiTheme="minorHAnsi" w:hAnsiTheme="minorHAnsi"/>
          <w:noProof/>
        </w:rPr>
        <w:t>cause</w:t>
      </w:r>
      <w:r w:rsidR="009F114E" w:rsidRPr="00F930CA">
        <w:rPr>
          <w:rFonts w:asciiTheme="minorHAnsi" w:hAnsiTheme="minorHAnsi"/>
          <w:noProof/>
        </w:rPr>
        <w:t>d</w:t>
      </w:r>
      <w:r w:rsidR="009F057D" w:rsidRPr="00F930CA">
        <w:rPr>
          <w:rFonts w:asciiTheme="minorHAnsi" w:hAnsiTheme="minorHAnsi"/>
        </w:rPr>
        <w:t xml:space="preserve"> by</w:t>
      </w:r>
      <w:r w:rsidR="002B3660" w:rsidRPr="00F930CA">
        <w:rPr>
          <w:rFonts w:asciiTheme="minorHAnsi" w:hAnsiTheme="minorHAnsi"/>
        </w:rPr>
        <w:t xml:space="preserve"> </w:t>
      </w:r>
      <w:r w:rsidR="009F114E" w:rsidRPr="00F930CA">
        <w:rPr>
          <w:rFonts w:asciiTheme="minorHAnsi" w:hAnsiTheme="minorHAnsi"/>
        </w:rPr>
        <w:t xml:space="preserve">the </w:t>
      </w:r>
      <w:r w:rsidR="002B3660" w:rsidRPr="00F930CA">
        <w:rPr>
          <w:rFonts w:asciiTheme="minorHAnsi" w:hAnsiTheme="minorHAnsi"/>
        </w:rPr>
        <w:t>intervention.</w:t>
      </w:r>
      <w:r w:rsidR="002B3660">
        <w:rPr>
          <w:rFonts w:asciiTheme="minorHAnsi" w:hAnsiTheme="minorHAnsi"/>
        </w:rPr>
        <w:t xml:space="preserve"> </w:t>
      </w:r>
    </w:p>
    <w:p w14:paraId="4FB96F06" w14:textId="77777777" w:rsidR="00A16DF3" w:rsidRPr="00A16DF3" w:rsidRDefault="00A16DF3" w:rsidP="004B693B">
      <w:pPr>
        <w:spacing w:line="360" w:lineRule="auto"/>
        <w:jc w:val="both"/>
        <w:rPr>
          <w:rFonts w:asciiTheme="minorHAnsi" w:hAnsiTheme="minorHAnsi"/>
          <w:sz w:val="8"/>
        </w:rPr>
      </w:pPr>
    </w:p>
    <w:tbl>
      <w:tblPr>
        <w:tblStyle w:val="TableGrid"/>
        <w:tblpPr w:leftFromText="180" w:rightFromText="180" w:vertAnchor="text" w:horzAnchor="margin" w:tblpXSpec="center" w:tblpY="39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1559"/>
        <w:gridCol w:w="2268"/>
        <w:gridCol w:w="2268"/>
      </w:tblGrid>
      <w:tr w:rsidR="00A16DF3" w:rsidRPr="00FF1584" w14:paraId="13F3BEC4" w14:textId="77777777" w:rsidTr="00A16DF3">
        <w:tc>
          <w:tcPr>
            <w:tcW w:w="1134" w:type="dxa"/>
            <w:vMerge w:val="restart"/>
            <w:tcBorders>
              <w:top w:val="single" w:sz="4" w:space="0" w:color="auto"/>
            </w:tcBorders>
            <w:vAlign w:val="center"/>
          </w:tcPr>
          <w:p w14:paraId="78B75228" w14:textId="77777777" w:rsidR="00A16DF3" w:rsidRPr="00A16DF3" w:rsidRDefault="00A16DF3" w:rsidP="00A16DF3">
            <w:pPr>
              <w:pStyle w:val="NoSpacing"/>
              <w:jc w:val="center"/>
              <w:rPr>
                <w:b/>
                <w:sz w:val="18"/>
              </w:rPr>
            </w:pPr>
            <w:r w:rsidRPr="00A16DF3">
              <w:rPr>
                <w:b/>
                <w:sz w:val="18"/>
              </w:rPr>
              <w:t>Feasibility outcome</w:t>
            </w:r>
          </w:p>
        </w:tc>
        <w:tc>
          <w:tcPr>
            <w:tcW w:w="2410" w:type="dxa"/>
            <w:vMerge w:val="restart"/>
            <w:tcBorders>
              <w:top w:val="single" w:sz="4" w:space="0" w:color="auto"/>
            </w:tcBorders>
            <w:vAlign w:val="center"/>
          </w:tcPr>
          <w:p w14:paraId="2BD7B52E" w14:textId="77777777" w:rsidR="00A16DF3" w:rsidRPr="00A16DF3" w:rsidRDefault="00A16DF3" w:rsidP="00A16DF3">
            <w:pPr>
              <w:pStyle w:val="NoSpacing"/>
              <w:jc w:val="center"/>
              <w:rPr>
                <w:b/>
                <w:sz w:val="18"/>
              </w:rPr>
            </w:pPr>
            <w:r w:rsidRPr="00A16DF3">
              <w:rPr>
                <w:b/>
                <w:sz w:val="18"/>
              </w:rPr>
              <w:t>Definition</w:t>
            </w:r>
          </w:p>
        </w:tc>
        <w:tc>
          <w:tcPr>
            <w:tcW w:w="6095" w:type="dxa"/>
            <w:gridSpan w:val="3"/>
            <w:tcBorders>
              <w:top w:val="single" w:sz="4" w:space="0" w:color="auto"/>
              <w:bottom w:val="single" w:sz="4" w:space="0" w:color="auto"/>
            </w:tcBorders>
            <w:vAlign w:val="center"/>
          </w:tcPr>
          <w:p w14:paraId="0D4E67E0" w14:textId="77777777" w:rsidR="00A16DF3" w:rsidRPr="00A16DF3" w:rsidRDefault="00A16DF3" w:rsidP="00A16DF3">
            <w:pPr>
              <w:pStyle w:val="NoSpacing"/>
              <w:jc w:val="center"/>
              <w:rPr>
                <w:b/>
                <w:sz w:val="18"/>
              </w:rPr>
            </w:pPr>
            <w:r w:rsidRPr="00A16DF3">
              <w:rPr>
                <w:b/>
                <w:sz w:val="18"/>
              </w:rPr>
              <w:t xml:space="preserve">Criteria for the </w:t>
            </w:r>
            <w:r w:rsidRPr="004311BF">
              <w:rPr>
                <w:b/>
                <w:noProof/>
                <w:sz w:val="18"/>
              </w:rPr>
              <w:t>feasibility</w:t>
            </w:r>
            <w:r w:rsidRPr="00A16DF3">
              <w:rPr>
                <w:b/>
                <w:sz w:val="18"/>
              </w:rPr>
              <w:t xml:space="preserve"> of the study</w:t>
            </w:r>
          </w:p>
        </w:tc>
      </w:tr>
      <w:tr w:rsidR="00A16DF3" w:rsidRPr="00FF1584" w14:paraId="5EE3B358" w14:textId="77777777" w:rsidTr="00A16DF3">
        <w:tc>
          <w:tcPr>
            <w:tcW w:w="1134" w:type="dxa"/>
            <w:vMerge/>
            <w:tcBorders>
              <w:bottom w:val="single" w:sz="4" w:space="0" w:color="auto"/>
            </w:tcBorders>
            <w:vAlign w:val="center"/>
          </w:tcPr>
          <w:p w14:paraId="08EA1623" w14:textId="77777777" w:rsidR="00A16DF3" w:rsidRPr="00A16DF3" w:rsidRDefault="00A16DF3" w:rsidP="00A16DF3">
            <w:pPr>
              <w:pStyle w:val="NoSpacing"/>
              <w:jc w:val="center"/>
              <w:rPr>
                <w:b/>
                <w:sz w:val="18"/>
              </w:rPr>
            </w:pPr>
          </w:p>
        </w:tc>
        <w:tc>
          <w:tcPr>
            <w:tcW w:w="2410" w:type="dxa"/>
            <w:vMerge/>
            <w:tcBorders>
              <w:bottom w:val="single" w:sz="4" w:space="0" w:color="auto"/>
            </w:tcBorders>
            <w:vAlign w:val="center"/>
          </w:tcPr>
          <w:p w14:paraId="175FE148" w14:textId="77777777" w:rsidR="00A16DF3" w:rsidRPr="00A16DF3" w:rsidRDefault="00A16DF3" w:rsidP="00A16DF3">
            <w:pPr>
              <w:pStyle w:val="NoSpacing"/>
              <w:jc w:val="center"/>
              <w:rPr>
                <w:b/>
                <w:sz w:val="18"/>
              </w:rPr>
            </w:pPr>
          </w:p>
        </w:tc>
        <w:tc>
          <w:tcPr>
            <w:tcW w:w="1559" w:type="dxa"/>
            <w:tcBorders>
              <w:top w:val="single" w:sz="4" w:space="0" w:color="auto"/>
              <w:bottom w:val="single" w:sz="4" w:space="0" w:color="auto"/>
            </w:tcBorders>
            <w:vAlign w:val="center"/>
          </w:tcPr>
          <w:p w14:paraId="54525335" w14:textId="77777777" w:rsidR="00A16DF3" w:rsidRPr="00A16DF3" w:rsidRDefault="00A16DF3" w:rsidP="00A16DF3">
            <w:pPr>
              <w:pStyle w:val="NoSpacing"/>
              <w:jc w:val="center"/>
              <w:rPr>
                <w:b/>
                <w:sz w:val="18"/>
              </w:rPr>
            </w:pPr>
            <w:r w:rsidRPr="00A16DF3">
              <w:rPr>
                <w:b/>
                <w:sz w:val="18"/>
              </w:rPr>
              <w:t>Feasible</w:t>
            </w:r>
          </w:p>
        </w:tc>
        <w:tc>
          <w:tcPr>
            <w:tcW w:w="2268" w:type="dxa"/>
            <w:tcBorders>
              <w:top w:val="single" w:sz="4" w:space="0" w:color="auto"/>
              <w:bottom w:val="single" w:sz="4" w:space="0" w:color="auto"/>
            </w:tcBorders>
            <w:vAlign w:val="center"/>
          </w:tcPr>
          <w:p w14:paraId="754F001A" w14:textId="0A86EC45" w:rsidR="00A16DF3" w:rsidRPr="00A16DF3" w:rsidRDefault="00A16DF3" w:rsidP="00A16DF3">
            <w:pPr>
              <w:pStyle w:val="NoSpacing"/>
              <w:jc w:val="center"/>
              <w:rPr>
                <w:b/>
                <w:sz w:val="18"/>
              </w:rPr>
            </w:pPr>
            <w:r>
              <w:rPr>
                <w:b/>
                <w:sz w:val="18"/>
              </w:rPr>
              <w:t xml:space="preserve">Feasible with </w:t>
            </w:r>
            <w:r w:rsidRPr="00A16DF3">
              <w:rPr>
                <w:b/>
                <w:sz w:val="18"/>
              </w:rPr>
              <w:t>modification</w:t>
            </w:r>
          </w:p>
        </w:tc>
        <w:tc>
          <w:tcPr>
            <w:tcW w:w="2268" w:type="dxa"/>
            <w:tcBorders>
              <w:top w:val="single" w:sz="4" w:space="0" w:color="auto"/>
              <w:bottom w:val="single" w:sz="4" w:space="0" w:color="auto"/>
            </w:tcBorders>
            <w:vAlign w:val="center"/>
          </w:tcPr>
          <w:p w14:paraId="72C3DC34" w14:textId="77777777" w:rsidR="00A16DF3" w:rsidRPr="00A16DF3" w:rsidRDefault="00A16DF3" w:rsidP="00A16DF3">
            <w:pPr>
              <w:pStyle w:val="NoSpacing"/>
              <w:jc w:val="center"/>
              <w:rPr>
                <w:b/>
                <w:sz w:val="18"/>
              </w:rPr>
            </w:pPr>
            <w:r w:rsidRPr="00A16DF3">
              <w:rPr>
                <w:b/>
                <w:sz w:val="18"/>
              </w:rPr>
              <w:t>Not feasible</w:t>
            </w:r>
          </w:p>
        </w:tc>
      </w:tr>
      <w:tr w:rsidR="00A16DF3" w:rsidRPr="00FF1584" w14:paraId="1FE23455" w14:textId="77777777" w:rsidTr="00A16DF3">
        <w:trPr>
          <w:trHeight w:val="441"/>
        </w:trPr>
        <w:tc>
          <w:tcPr>
            <w:tcW w:w="1134" w:type="dxa"/>
            <w:tcBorders>
              <w:top w:val="single" w:sz="4" w:space="0" w:color="auto"/>
            </w:tcBorders>
          </w:tcPr>
          <w:p w14:paraId="60642BEE" w14:textId="77777777" w:rsidR="00A16DF3" w:rsidRPr="00A16DF3" w:rsidRDefault="00A16DF3" w:rsidP="00A16DF3">
            <w:pPr>
              <w:pStyle w:val="NoSpacing"/>
              <w:rPr>
                <w:sz w:val="18"/>
              </w:rPr>
            </w:pPr>
            <w:r w:rsidRPr="00A16DF3">
              <w:rPr>
                <w:sz w:val="18"/>
              </w:rPr>
              <w:t>Recruitment</w:t>
            </w:r>
          </w:p>
        </w:tc>
        <w:tc>
          <w:tcPr>
            <w:tcW w:w="2410" w:type="dxa"/>
            <w:tcBorders>
              <w:top w:val="single" w:sz="4" w:space="0" w:color="auto"/>
            </w:tcBorders>
          </w:tcPr>
          <w:p w14:paraId="7DF6380D" w14:textId="77777777" w:rsidR="00A16DF3" w:rsidRPr="00A16DF3" w:rsidRDefault="00A16DF3" w:rsidP="00A16DF3">
            <w:pPr>
              <w:pStyle w:val="NoSpacing"/>
              <w:rPr>
                <w:sz w:val="18"/>
              </w:rPr>
            </w:pPr>
            <w:r w:rsidRPr="00A16DF3">
              <w:rPr>
                <w:sz w:val="18"/>
              </w:rPr>
              <w:t>Number of participants recruited in three months</w:t>
            </w:r>
          </w:p>
        </w:tc>
        <w:tc>
          <w:tcPr>
            <w:tcW w:w="1559" w:type="dxa"/>
            <w:tcBorders>
              <w:top w:val="single" w:sz="4" w:space="0" w:color="auto"/>
            </w:tcBorders>
          </w:tcPr>
          <w:p w14:paraId="1DC9B11F" w14:textId="1BFEE036" w:rsidR="00A16DF3" w:rsidRPr="00A16DF3" w:rsidRDefault="00A16DF3" w:rsidP="00A16DF3">
            <w:pPr>
              <w:pStyle w:val="NoSpacing"/>
              <w:rPr>
                <w:sz w:val="18"/>
              </w:rPr>
            </w:pPr>
            <w:r w:rsidRPr="00A16DF3">
              <w:rPr>
                <w:sz w:val="18"/>
              </w:rPr>
              <w:t>12</w:t>
            </w:r>
            <w:r>
              <w:rPr>
                <w:sz w:val="18"/>
              </w:rPr>
              <w:t xml:space="preserve"> </w:t>
            </w:r>
            <w:r w:rsidRPr="00A16DF3">
              <w:rPr>
                <w:sz w:val="18"/>
              </w:rPr>
              <w:t>participants</w:t>
            </w:r>
          </w:p>
        </w:tc>
        <w:tc>
          <w:tcPr>
            <w:tcW w:w="2268" w:type="dxa"/>
            <w:tcBorders>
              <w:top w:val="single" w:sz="4" w:space="0" w:color="auto"/>
            </w:tcBorders>
          </w:tcPr>
          <w:p w14:paraId="60EA8EA9" w14:textId="593BA785" w:rsidR="00A16DF3" w:rsidRPr="00A16DF3" w:rsidRDefault="00A16DF3" w:rsidP="00A16DF3">
            <w:pPr>
              <w:pStyle w:val="NoSpacing"/>
              <w:rPr>
                <w:sz w:val="18"/>
              </w:rPr>
            </w:pPr>
            <w:r w:rsidRPr="00A16DF3">
              <w:rPr>
                <w:sz w:val="18"/>
              </w:rPr>
              <w:t>6-11participants</w:t>
            </w:r>
          </w:p>
        </w:tc>
        <w:tc>
          <w:tcPr>
            <w:tcW w:w="2268" w:type="dxa"/>
            <w:tcBorders>
              <w:top w:val="single" w:sz="4" w:space="0" w:color="auto"/>
            </w:tcBorders>
          </w:tcPr>
          <w:p w14:paraId="5CA0CCEB" w14:textId="2D881934" w:rsidR="00A16DF3" w:rsidRPr="00A16DF3" w:rsidRDefault="00A16DF3" w:rsidP="00A16DF3">
            <w:pPr>
              <w:pStyle w:val="NoSpacing"/>
              <w:rPr>
                <w:sz w:val="18"/>
              </w:rPr>
            </w:pPr>
            <w:r w:rsidRPr="00A16DF3">
              <w:rPr>
                <w:sz w:val="18"/>
              </w:rPr>
              <w:t>&lt;5</w:t>
            </w:r>
            <w:r>
              <w:rPr>
                <w:sz w:val="18"/>
              </w:rPr>
              <w:t xml:space="preserve"> </w:t>
            </w:r>
            <w:r w:rsidRPr="00A16DF3">
              <w:rPr>
                <w:sz w:val="18"/>
              </w:rPr>
              <w:t>participants</w:t>
            </w:r>
          </w:p>
        </w:tc>
      </w:tr>
      <w:tr w:rsidR="00A16DF3" w:rsidRPr="00FF1584" w14:paraId="5F459866" w14:textId="77777777" w:rsidTr="00A16DF3">
        <w:trPr>
          <w:trHeight w:val="428"/>
        </w:trPr>
        <w:tc>
          <w:tcPr>
            <w:tcW w:w="1134" w:type="dxa"/>
          </w:tcPr>
          <w:p w14:paraId="43FE5601" w14:textId="77777777" w:rsidR="00A16DF3" w:rsidRPr="00A16DF3" w:rsidRDefault="00A16DF3" w:rsidP="00A16DF3">
            <w:pPr>
              <w:pStyle w:val="NoSpacing"/>
              <w:rPr>
                <w:sz w:val="18"/>
              </w:rPr>
            </w:pPr>
            <w:r w:rsidRPr="00A16DF3">
              <w:rPr>
                <w:sz w:val="18"/>
              </w:rPr>
              <w:t>Retention</w:t>
            </w:r>
          </w:p>
        </w:tc>
        <w:tc>
          <w:tcPr>
            <w:tcW w:w="2410" w:type="dxa"/>
          </w:tcPr>
          <w:p w14:paraId="0F3635E3" w14:textId="77777777" w:rsidR="00A16DF3" w:rsidRPr="00A16DF3" w:rsidRDefault="00A16DF3" w:rsidP="00A16DF3">
            <w:pPr>
              <w:pStyle w:val="NoSpacing"/>
              <w:rPr>
                <w:sz w:val="18"/>
              </w:rPr>
            </w:pPr>
            <w:r w:rsidRPr="00A16DF3">
              <w:rPr>
                <w:sz w:val="18"/>
              </w:rPr>
              <w:t>Number of participants retained post-intervention</w:t>
            </w:r>
          </w:p>
        </w:tc>
        <w:tc>
          <w:tcPr>
            <w:tcW w:w="1559" w:type="dxa"/>
          </w:tcPr>
          <w:p w14:paraId="2DBE10EB" w14:textId="77777777" w:rsidR="00A16DF3" w:rsidRPr="00A16DF3" w:rsidRDefault="00A16DF3" w:rsidP="00A16DF3">
            <w:pPr>
              <w:pStyle w:val="NoSpacing"/>
              <w:rPr>
                <w:sz w:val="18"/>
              </w:rPr>
            </w:pPr>
            <w:r w:rsidRPr="00A16DF3">
              <w:rPr>
                <w:sz w:val="18"/>
                <w:u w:val="single"/>
              </w:rPr>
              <w:t>&gt;</w:t>
            </w:r>
            <w:r w:rsidRPr="00A16DF3">
              <w:rPr>
                <w:sz w:val="18"/>
              </w:rPr>
              <w:t>75% of recruited participants</w:t>
            </w:r>
          </w:p>
        </w:tc>
        <w:tc>
          <w:tcPr>
            <w:tcW w:w="2268" w:type="dxa"/>
          </w:tcPr>
          <w:p w14:paraId="6F9BDDD6" w14:textId="77777777" w:rsidR="00A16DF3" w:rsidRPr="00A16DF3" w:rsidRDefault="00A16DF3" w:rsidP="00A16DF3">
            <w:pPr>
              <w:pStyle w:val="NoSpacing"/>
              <w:rPr>
                <w:sz w:val="18"/>
              </w:rPr>
            </w:pPr>
            <w:r w:rsidRPr="00A16DF3">
              <w:rPr>
                <w:sz w:val="18"/>
              </w:rPr>
              <w:t>50% -75% of recruited participants</w:t>
            </w:r>
          </w:p>
        </w:tc>
        <w:tc>
          <w:tcPr>
            <w:tcW w:w="2268" w:type="dxa"/>
          </w:tcPr>
          <w:p w14:paraId="499A4C1C" w14:textId="77777777" w:rsidR="00A16DF3" w:rsidRPr="00A16DF3" w:rsidRDefault="00A16DF3" w:rsidP="00A16DF3">
            <w:pPr>
              <w:pStyle w:val="NoSpacing"/>
              <w:rPr>
                <w:sz w:val="18"/>
              </w:rPr>
            </w:pPr>
            <w:r w:rsidRPr="00A16DF3">
              <w:rPr>
                <w:sz w:val="18"/>
              </w:rPr>
              <w:t>&lt;50%</w:t>
            </w:r>
          </w:p>
          <w:p w14:paraId="3F66A145" w14:textId="77777777" w:rsidR="00A16DF3" w:rsidRPr="00A16DF3" w:rsidRDefault="00A16DF3" w:rsidP="00A16DF3">
            <w:pPr>
              <w:pStyle w:val="NoSpacing"/>
              <w:rPr>
                <w:sz w:val="18"/>
              </w:rPr>
            </w:pPr>
            <w:r w:rsidRPr="00A16DF3">
              <w:rPr>
                <w:sz w:val="18"/>
              </w:rPr>
              <w:t>recruited participants</w:t>
            </w:r>
          </w:p>
        </w:tc>
      </w:tr>
      <w:tr w:rsidR="00A16DF3" w:rsidRPr="00FF1584" w14:paraId="543217A6" w14:textId="77777777" w:rsidTr="00A16DF3">
        <w:trPr>
          <w:trHeight w:val="480"/>
        </w:trPr>
        <w:tc>
          <w:tcPr>
            <w:tcW w:w="1134" w:type="dxa"/>
          </w:tcPr>
          <w:p w14:paraId="0BF47413" w14:textId="77777777" w:rsidR="00A16DF3" w:rsidRPr="00A16DF3" w:rsidRDefault="00A16DF3" w:rsidP="00A16DF3">
            <w:pPr>
              <w:pStyle w:val="NoSpacing"/>
              <w:rPr>
                <w:sz w:val="18"/>
              </w:rPr>
            </w:pPr>
            <w:r w:rsidRPr="00A16DF3">
              <w:rPr>
                <w:sz w:val="18"/>
              </w:rPr>
              <w:t>Compliance</w:t>
            </w:r>
          </w:p>
        </w:tc>
        <w:tc>
          <w:tcPr>
            <w:tcW w:w="2410" w:type="dxa"/>
          </w:tcPr>
          <w:p w14:paraId="3C15A969" w14:textId="77777777" w:rsidR="00A16DF3" w:rsidRPr="00A16DF3" w:rsidRDefault="00A16DF3" w:rsidP="00A16DF3">
            <w:pPr>
              <w:pStyle w:val="NoSpacing"/>
              <w:rPr>
                <w:sz w:val="18"/>
              </w:rPr>
            </w:pPr>
            <w:r w:rsidRPr="00A16DF3">
              <w:rPr>
                <w:sz w:val="18"/>
              </w:rPr>
              <w:t xml:space="preserve">Number of days per week </w:t>
            </w:r>
            <w:r w:rsidRPr="00A16DF3">
              <w:rPr>
                <w:noProof/>
                <w:sz w:val="18"/>
              </w:rPr>
              <w:t>performed</w:t>
            </w:r>
            <w:r w:rsidRPr="00A16DF3">
              <w:rPr>
                <w:sz w:val="18"/>
              </w:rPr>
              <w:t xml:space="preserve"> the intervention</w:t>
            </w:r>
          </w:p>
        </w:tc>
        <w:tc>
          <w:tcPr>
            <w:tcW w:w="1559" w:type="dxa"/>
          </w:tcPr>
          <w:p w14:paraId="2610F6F0" w14:textId="77777777" w:rsidR="00A16DF3" w:rsidRPr="00A16DF3" w:rsidRDefault="00A16DF3" w:rsidP="00A16DF3">
            <w:pPr>
              <w:pStyle w:val="NoSpacing"/>
              <w:rPr>
                <w:sz w:val="18"/>
              </w:rPr>
            </w:pPr>
            <w:r w:rsidRPr="00A16DF3">
              <w:rPr>
                <w:rFonts w:cs="Times New Roman"/>
                <w:sz w:val="18"/>
                <w:szCs w:val="20"/>
                <w:u w:val="single"/>
              </w:rPr>
              <w:t>&gt;</w:t>
            </w:r>
            <w:r w:rsidRPr="00A16DF3">
              <w:rPr>
                <w:rFonts w:cs="Times New Roman"/>
                <w:sz w:val="18"/>
                <w:szCs w:val="20"/>
              </w:rPr>
              <w:t xml:space="preserve">60% </w:t>
            </w:r>
            <w:r w:rsidRPr="00A16DF3">
              <w:rPr>
                <w:sz w:val="18"/>
              </w:rPr>
              <w:t>performed the intervention thrice per week</w:t>
            </w:r>
          </w:p>
        </w:tc>
        <w:tc>
          <w:tcPr>
            <w:tcW w:w="2268" w:type="dxa"/>
          </w:tcPr>
          <w:p w14:paraId="73DE2E33" w14:textId="77777777" w:rsidR="00A16DF3" w:rsidRPr="00A16DF3" w:rsidRDefault="00A16DF3" w:rsidP="00A16DF3">
            <w:pPr>
              <w:pStyle w:val="NoSpacing"/>
              <w:rPr>
                <w:sz w:val="18"/>
              </w:rPr>
            </w:pPr>
            <w:r w:rsidRPr="00A16DF3">
              <w:rPr>
                <w:rFonts w:cs="Times New Roman"/>
                <w:sz w:val="18"/>
                <w:szCs w:val="20"/>
                <w:u w:val="single"/>
              </w:rPr>
              <w:t>&gt;</w:t>
            </w:r>
            <w:r w:rsidRPr="00A16DF3">
              <w:rPr>
                <w:rFonts w:cs="Times New Roman"/>
                <w:sz w:val="18"/>
                <w:szCs w:val="20"/>
              </w:rPr>
              <w:t xml:space="preserve">60% </w:t>
            </w:r>
            <w:r w:rsidRPr="00A16DF3">
              <w:rPr>
                <w:sz w:val="18"/>
              </w:rPr>
              <w:t>performed the intervention twice per week</w:t>
            </w:r>
          </w:p>
        </w:tc>
        <w:tc>
          <w:tcPr>
            <w:tcW w:w="2268" w:type="dxa"/>
          </w:tcPr>
          <w:p w14:paraId="2D9F52A4" w14:textId="77777777" w:rsidR="00A16DF3" w:rsidRPr="00A16DF3" w:rsidRDefault="00A16DF3" w:rsidP="00A16DF3">
            <w:pPr>
              <w:pStyle w:val="NoSpacing"/>
              <w:rPr>
                <w:sz w:val="18"/>
              </w:rPr>
            </w:pPr>
            <w:r w:rsidRPr="00A16DF3">
              <w:rPr>
                <w:rFonts w:cs="Times New Roman"/>
                <w:sz w:val="18"/>
                <w:szCs w:val="20"/>
                <w:u w:val="single"/>
              </w:rPr>
              <w:t>&gt;</w:t>
            </w:r>
            <w:r w:rsidRPr="00A16DF3">
              <w:rPr>
                <w:rFonts w:cs="Times New Roman"/>
                <w:sz w:val="18"/>
                <w:szCs w:val="20"/>
              </w:rPr>
              <w:t xml:space="preserve">60% </w:t>
            </w:r>
            <w:r w:rsidRPr="00A16DF3">
              <w:rPr>
                <w:sz w:val="18"/>
              </w:rPr>
              <w:t>performed the intervention once per week</w:t>
            </w:r>
          </w:p>
        </w:tc>
      </w:tr>
      <w:tr w:rsidR="00A16DF3" w:rsidRPr="00FF1584" w14:paraId="35F8C0AE" w14:textId="77777777" w:rsidTr="00A16DF3">
        <w:trPr>
          <w:trHeight w:val="540"/>
        </w:trPr>
        <w:tc>
          <w:tcPr>
            <w:tcW w:w="1134" w:type="dxa"/>
            <w:tcBorders>
              <w:bottom w:val="single" w:sz="4" w:space="0" w:color="auto"/>
            </w:tcBorders>
          </w:tcPr>
          <w:p w14:paraId="20C20C61" w14:textId="77777777" w:rsidR="00A16DF3" w:rsidRPr="00A16DF3" w:rsidRDefault="00A16DF3" w:rsidP="00A16DF3">
            <w:pPr>
              <w:pStyle w:val="NoSpacing"/>
              <w:rPr>
                <w:sz w:val="18"/>
              </w:rPr>
            </w:pPr>
            <w:r w:rsidRPr="00A16DF3">
              <w:rPr>
                <w:sz w:val="18"/>
              </w:rPr>
              <w:t>Safety</w:t>
            </w:r>
          </w:p>
        </w:tc>
        <w:tc>
          <w:tcPr>
            <w:tcW w:w="2410" w:type="dxa"/>
            <w:tcBorders>
              <w:bottom w:val="single" w:sz="4" w:space="0" w:color="auto"/>
            </w:tcBorders>
          </w:tcPr>
          <w:p w14:paraId="714012B7" w14:textId="5434DA64" w:rsidR="00A16DF3" w:rsidRPr="00A16DF3" w:rsidRDefault="00A16DF3" w:rsidP="00A16DF3">
            <w:pPr>
              <w:pStyle w:val="NoSpacing"/>
              <w:rPr>
                <w:sz w:val="18"/>
              </w:rPr>
            </w:pPr>
            <w:r w:rsidRPr="00A16DF3">
              <w:rPr>
                <w:sz w:val="18"/>
              </w:rPr>
              <w:t xml:space="preserve">Number of adverse </w:t>
            </w:r>
            <w:r w:rsidRPr="009F114E">
              <w:rPr>
                <w:noProof/>
                <w:sz w:val="18"/>
              </w:rPr>
              <w:t>events</w:t>
            </w:r>
            <w:r w:rsidR="009F114E">
              <w:rPr>
                <w:noProof/>
                <w:sz w:val="18"/>
              </w:rPr>
              <w:t>/</w:t>
            </w:r>
            <w:r w:rsidRPr="009F114E">
              <w:rPr>
                <w:noProof/>
                <w:sz w:val="18"/>
              </w:rPr>
              <w:t>harm</w:t>
            </w:r>
            <w:r w:rsidRPr="00A16DF3">
              <w:rPr>
                <w:sz w:val="18"/>
              </w:rPr>
              <w:t xml:space="preserve"> related to the study or intervention</w:t>
            </w:r>
          </w:p>
        </w:tc>
        <w:tc>
          <w:tcPr>
            <w:tcW w:w="1559" w:type="dxa"/>
            <w:tcBorders>
              <w:bottom w:val="single" w:sz="4" w:space="0" w:color="auto"/>
            </w:tcBorders>
          </w:tcPr>
          <w:p w14:paraId="421AE599" w14:textId="77777777" w:rsidR="00A16DF3" w:rsidRPr="00A16DF3" w:rsidRDefault="00A16DF3" w:rsidP="00A16DF3">
            <w:pPr>
              <w:pStyle w:val="NoSpacing"/>
              <w:rPr>
                <w:sz w:val="18"/>
              </w:rPr>
            </w:pPr>
            <w:r w:rsidRPr="00A16DF3">
              <w:rPr>
                <w:sz w:val="18"/>
              </w:rPr>
              <w:t>No harms and adverse effect</w:t>
            </w:r>
          </w:p>
        </w:tc>
        <w:tc>
          <w:tcPr>
            <w:tcW w:w="2268" w:type="dxa"/>
            <w:tcBorders>
              <w:bottom w:val="single" w:sz="4" w:space="0" w:color="auto"/>
            </w:tcBorders>
          </w:tcPr>
          <w:p w14:paraId="1CE706CF" w14:textId="7BF44BBE" w:rsidR="00A16DF3" w:rsidRPr="00A16DF3" w:rsidRDefault="00A16DF3" w:rsidP="00A16DF3">
            <w:pPr>
              <w:pStyle w:val="NoSpacing"/>
              <w:rPr>
                <w:sz w:val="18"/>
              </w:rPr>
            </w:pPr>
            <w:r w:rsidRPr="00A16DF3">
              <w:rPr>
                <w:sz w:val="18"/>
              </w:rPr>
              <w:t xml:space="preserve">Reported adverse </w:t>
            </w:r>
            <w:r w:rsidRPr="009F114E">
              <w:rPr>
                <w:noProof/>
                <w:sz w:val="18"/>
              </w:rPr>
              <w:t>event</w:t>
            </w:r>
            <w:r w:rsidR="009F114E">
              <w:rPr>
                <w:noProof/>
                <w:sz w:val="18"/>
              </w:rPr>
              <w:t>/</w:t>
            </w:r>
            <w:r w:rsidRPr="009F114E">
              <w:rPr>
                <w:noProof/>
                <w:sz w:val="18"/>
              </w:rPr>
              <w:t>harms</w:t>
            </w:r>
            <w:r w:rsidRPr="00A16DF3">
              <w:rPr>
                <w:sz w:val="18"/>
              </w:rPr>
              <w:t xml:space="preserve"> resulted not directly caused by the intervention</w:t>
            </w:r>
          </w:p>
        </w:tc>
        <w:tc>
          <w:tcPr>
            <w:tcW w:w="2268" w:type="dxa"/>
            <w:tcBorders>
              <w:bottom w:val="single" w:sz="4" w:space="0" w:color="auto"/>
            </w:tcBorders>
          </w:tcPr>
          <w:p w14:paraId="65FD0013" w14:textId="0788B5C8" w:rsidR="00A16DF3" w:rsidRPr="00A16DF3" w:rsidRDefault="00A16DF3" w:rsidP="00A16DF3">
            <w:pPr>
              <w:pStyle w:val="NoSpacing"/>
              <w:rPr>
                <w:sz w:val="18"/>
              </w:rPr>
            </w:pPr>
            <w:r w:rsidRPr="00A16DF3">
              <w:rPr>
                <w:sz w:val="18"/>
              </w:rPr>
              <w:t xml:space="preserve">Reported adverse </w:t>
            </w:r>
            <w:r w:rsidRPr="009F114E">
              <w:rPr>
                <w:noProof/>
                <w:sz w:val="18"/>
              </w:rPr>
              <w:t>event</w:t>
            </w:r>
            <w:r w:rsidR="009F114E">
              <w:rPr>
                <w:noProof/>
                <w:sz w:val="18"/>
              </w:rPr>
              <w:t>/</w:t>
            </w:r>
            <w:r w:rsidRPr="009F114E">
              <w:rPr>
                <w:noProof/>
                <w:sz w:val="18"/>
              </w:rPr>
              <w:t>harms</w:t>
            </w:r>
            <w:r w:rsidRPr="00A16DF3">
              <w:rPr>
                <w:sz w:val="18"/>
              </w:rPr>
              <w:t xml:space="preserve"> resulted directly caused by the intervention</w:t>
            </w:r>
          </w:p>
        </w:tc>
      </w:tr>
    </w:tbl>
    <w:p w14:paraId="02FA19B9" w14:textId="4A9DEF0E" w:rsidR="00A16DF3" w:rsidRPr="00A16DF3" w:rsidRDefault="00A16DF3" w:rsidP="00A16DF3">
      <w:pPr>
        <w:spacing w:line="360" w:lineRule="auto"/>
        <w:jc w:val="both"/>
        <w:rPr>
          <w:rFonts w:asciiTheme="minorHAnsi" w:hAnsiTheme="minorHAnsi"/>
          <w:sz w:val="18"/>
        </w:rPr>
      </w:pPr>
      <w:r w:rsidRPr="00A16DF3">
        <w:rPr>
          <w:rFonts w:asciiTheme="minorHAnsi" w:hAnsiTheme="minorHAnsi"/>
          <w:sz w:val="18"/>
        </w:rPr>
        <w:t xml:space="preserve">Table 3. </w:t>
      </w:r>
      <w:r w:rsidR="009F114E" w:rsidRPr="004311BF">
        <w:rPr>
          <w:rFonts w:asciiTheme="minorHAnsi" w:hAnsiTheme="minorHAnsi"/>
          <w:noProof/>
          <w:sz w:val="18"/>
        </w:rPr>
        <w:t>C</w:t>
      </w:r>
      <w:r w:rsidRPr="004311BF">
        <w:rPr>
          <w:rFonts w:asciiTheme="minorHAnsi" w:hAnsiTheme="minorHAnsi"/>
          <w:noProof/>
          <w:sz w:val="18"/>
        </w:rPr>
        <w:t>riteria</w:t>
      </w:r>
      <w:r w:rsidRPr="00A16DF3">
        <w:rPr>
          <w:rFonts w:asciiTheme="minorHAnsi" w:hAnsiTheme="minorHAnsi"/>
          <w:sz w:val="18"/>
        </w:rPr>
        <w:t xml:space="preserve"> for success of the feasibility study.</w:t>
      </w:r>
    </w:p>
    <w:p w14:paraId="5EB59DD1" w14:textId="77777777" w:rsidR="00A16DF3" w:rsidRDefault="00A16DF3" w:rsidP="00A16DF3">
      <w:pPr>
        <w:spacing w:line="360" w:lineRule="auto"/>
        <w:jc w:val="both"/>
        <w:rPr>
          <w:rFonts w:asciiTheme="minorHAnsi" w:hAnsiTheme="minorHAnsi"/>
        </w:rPr>
      </w:pPr>
    </w:p>
    <w:p w14:paraId="20EA6ACD" w14:textId="27E1C97B" w:rsidR="00A83229" w:rsidRDefault="00A16DF3" w:rsidP="004B693B">
      <w:pPr>
        <w:spacing w:line="360" w:lineRule="auto"/>
        <w:jc w:val="both"/>
        <w:rPr>
          <w:rFonts w:asciiTheme="minorHAnsi" w:hAnsiTheme="minorHAnsi"/>
          <w:lang w:val="en-US"/>
        </w:rPr>
      </w:pPr>
      <w:r>
        <w:rPr>
          <w:rFonts w:asciiTheme="minorHAnsi" w:hAnsiTheme="minorHAnsi"/>
        </w:rPr>
        <w:lastRenderedPageBreak/>
        <w:t xml:space="preserve">Adverse events will </w:t>
      </w:r>
      <w:r w:rsidRPr="004311BF">
        <w:rPr>
          <w:rFonts w:asciiTheme="minorHAnsi" w:hAnsiTheme="minorHAnsi"/>
          <w:noProof/>
        </w:rPr>
        <w:t>be mitigated</w:t>
      </w:r>
      <w:r>
        <w:rPr>
          <w:rFonts w:asciiTheme="minorHAnsi" w:hAnsiTheme="minorHAnsi"/>
        </w:rPr>
        <w:t xml:space="preserve"> by training the participants on how to use the system, giving clear instructions on the objective of the games and </w:t>
      </w:r>
      <w:r>
        <w:rPr>
          <w:rFonts w:asciiTheme="minorHAnsi" w:hAnsiTheme="minorHAnsi"/>
          <w:lang w:val="en-US"/>
        </w:rPr>
        <w:t xml:space="preserve">reporting </w:t>
      </w:r>
      <w:r w:rsidRPr="00A16DF3">
        <w:rPr>
          <w:rFonts w:asciiTheme="minorHAnsi" w:hAnsiTheme="minorHAnsi"/>
          <w:lang w:val="en-US"/>
        </w:rPr>
        <w:t xml:space="preserve">incident resulting in harm or personal injury to participants during testing </w:t>
      </w:r>
      <w:r>
        <w:rPr>
          <w:rFonts w:asciiTheme="minorHAnsi" w:hAnsiTheme="minorHAnsi"/>
          <w:lang w:val="en-US"/>
        </w:rPr>
        <w:t xml:space="preserve">or intervention </w:t>
      </w:r>
      <w:r w:rsidRPr="00A16DF3">
        <w:rPr>
          <w:rFonts w:asciiTheme="minorHAnsi" w:hAnsiTheme="minorHAnsi"/>
          <w:lang w:val="en-US"/>
        </w:rPr>
        <w:t xml:space="preserve">according to the University of Otago Health and Safety assessment procedures. The </w:t>
      </w:r>
      <w:r>
        <w:rPr>
          <w:rFonts w:asciiTheme="minorHAnsi" w:hAnsiTheme="minorHAnsi"/>
          <w:lang w:val="en-US"/>
        </w:rPr>
        <w:t xml:space="preserve">Physiotherapist and </w:t>
      </w:r>
      <w:r w:rsidRPr="00A16DF3">
        <w:rPr>
          <w:rFonts w:asciiTheme="minorHAnsi" w:hAnsiTheme="minorHAnsi"/>
          <w:lang w:val="en-US"/>
        </w:rPr>
        <w:t xml:space="preserve">assessor will also have a valid Cardiopulmonary Resuscitation (CPR) certificate. </w:t>
      </w:r>
    </w:p>
    <w:p w14:paraId="30FFA706" w14:textId="77777777" w:rsidR="003E66C0" w:rsidRDefault="003E66C0" w:rsidP="00457A32">
      <w:pPr>
        <w:spacing w:line="360" w:lineRule="auto"/>
        <w:jc w:val="both"/>
        <w:rPr>
          <w:rFonts w:asciiTheme="minorHAnsi" w:eastAsia="Times" w:hAnsiTheme="minorHAnsi"/>
          <w:b/>
          <w:i/>
        </w:rPr>
      </w:pPr>
    </w:p>
    <w:p w14:paraId="665459C0" w14:textId="77777777" w:rsidR="003D4434" w:rsidRPr="001C706D" w:rsidRDefault="003D4434" w:rsidP="00457A32">
      <w:pPr>
        <w:spacing w:line="360" w:lineRule="auto"/>
        <w:jc w:val="both"/>
        <w:rPr>
          <w:rFonts w:asciiTheme="minorHAnsi" w:eastAsia="Times" w:hAnsiTheme="minorHAnsi"/>
          <w:b/>
          <w:i/>
        </w:rPr>
      </w:pPr>
      <w:r w:rsidRPr="001C706D">
        <w:rPr>
          <w:rFonts w:asciiTheme="minorHAnsi" w:eastAsia="Times" w:hAnsiTheme="minorHAnsi"/>
          <w:b/>
          <w:i/>
        </w:rPr>
        <w:t>Primary outcome measures</w:t>
      </w:r>
    </w:p>
    <w:p w14:paraId="022F77A0" w14:textId="5AB755BD" w:rsidR="005620D3" w:rsidRPr="00FF1584" w:rsidRDefault="00FF1584" w:rsidP="00FF1584">
      <w:pPr>
        <w:spacing w:line="360" w:lineRule="auto"/>
        <w:jc w:val="both"/>
        <w:rPr>
          <w:rFonts w:asciiTheme="minorHAnsi" w:hAnsiTheme="minorHAnsi"/>
        </w:rPr>
      </w:pPr>
      <w:r>
        <w:rPr>
          <w:rFonts w:asciiTheme="minorHAnsi" w:hAnsiTheme="minorHAnsi"/>
          <w:noProof/>
        </w:rPr>
        <w:t>Table 4</w:t>
      </w:r>
      <w:r w:rsidR="00360707" w:rsidRPr="001C706D">
        <w:rPr>
          <w:rFonts w:asciiTheme="minorHAnsi" w:hAnsiTheme="minorHAnsi"/>
          <w:noProof/>
        </w:rPr>
        <w:t xml:space="preserve"> shows the primary and secondary outcome</w:t>
      </w:r>
      <w:r w:rsidR="00360707" w:rsidRPr="001C706D">
        <w:rPr>
          <w:rFonts w:asciiTheme="minorHAnsi" w:hAnsiTheme="minorHAnsi"/>
        </w:rPr>
        <w:t xml:space="preserve"> measures related to balance, falls risk and knee OA sym</w:t>
      </w:r>
      <w:r>
        <w:rPr>
          <w:rFonts w:asciiTheme="minorHAnsi" w:hAnsiTheme="minorHAnsi"/>
        </w:rPr>
        <w:t xml:space="preserve">ptoms to be used in the study. </w:t>
      </w:r>
    </w:p>
    <w:tbl>
      <w:tblPr>
        <w:tblStyle w:val="TableGrid"/>
        <w:tblW w:w="8647" w:type="dxa"/>
        <w:jc w:val="center"/>
        <w:tblLook w:val="04A0" w:firstRow="1" w:lastRow="0" w:firstColumn="1" w:lastColumn="0" w:noHBand="0" w:noVBand="1"/>
      </w:tblPr>
      <w:tblGrid>
        <w:gridCol w:w="2547"/>
        <w:gridCol w:w="6100"/>
      </w:tblGrid>
      <w:tr w:rsidR="00360707" w:rsidRPr="00457A32" w14:paraId="4E4C7199" w14:textId="77777777" w:rsidTr="00D26059">
        <w:trPr>
          <w:jc w:val="center"/>
        </w:trPr>
        <w:tc>
          <w:tcPr>
            <w:tcW w:w="8647" w:type="dxa"/>
            <w:gridSpan w:val="2"/>
            <w:tcBorders>
              <w:top w:val="nil"/>
              <w:left w:val="nil"/>
              <w:bottom w:val="nil"/>
              <w:right w:val="nil"/>
            </w:tcBorders>
            <w:shd w:val="clear" w:color="auto" w:fill="auto"/>
          </w:tcPr>
          <w:p w14:paraId="24398913" w14:textId="292C6BAE" w:rsidR="00360707" w:rsidRPr="00457A32" w:rsidRDefault="00FF1584" w:rsidP="00D26059">
            <w:pPr>
              <w:pStyle w:val="NoSpacing"/>
              <w:rPr>
                <w:sz w:val="20"/>
              </w:rPr>
            </w:pPr>
            <w:r>
              <w:rPr>
                <w:sz w:val="20"/>
              </w:rPr>
              <w:t>Table 4</w:t>
            </w:r>
            <w:r w:rsidR="00360707" w:rsidRPr="00457A32">
              <w:rPr>
                <w:sz w:val="20"/>
              </w:rPr>
              <w:t xml:space="preserve">. Primary and secondary outcome measures </w:t>
            </w:r>
            <w:r w:rsidR="00360707">
              <w:rPr>
                <w:sz w:val="20"/>
              </w:rPr>
              <w:t>of the study</w:t>
            </w:r>
          </w:p>
        </w:tc>
      </w:tr>
      <w:tr w:rsidR="00360707" w:rsidRPr="00FF1D4D" w14:paraId="266051B0" w14:textId="77777777" w:rsidTr="005620D3">
        <w:trPr>
          <w:trHeight w:val="375"/>
          <w:jc w:val="center"/>
        </w:trPr>
        <w:tc>
          <w:tcPr>
            <w:tcW w:w="2547" w:type="dxa"/>
            <w:tcBorders>
              <w:top w:val="single" w:sz="4" w:space="0" w:color="auto"/>
              <w:left w:val="nil"/>
              <w:right w:val="nil"/>
            </w:tcBorders>
            <w:shd w:val="clear" w:color="auto" w:fill="auto"/>
            <w:vAlign w:val="center"/>
          </w:tcPr>
          <w:p w14:paraId="65AED04C" w14:textId="77777777" w:rsidR="00360707" w:rsidRPr="005620D3" w:rsidRDefault="00360707" w:rsidP="005620D3">
            <w:pPr>
              <w:pStyle w:val="NoSpacing"/>
              <w:jc w:val="center"/>
              <w:rPr>
                <w:b/>
                <w:sz w:val="18"/>
              </w:rPr>
            </w:pPr>
            <w:r w:rsidRPr="005620D3">
              <w:rPr>
                <w:b/>
                <w:sz w:val="18"/>
              </w:rPr>
              <w:t>Variable</w:t>
            </w:r>
          </w:p>
        </w:tc>
        <w:tc>
          <w:tcPr>
            <w:tcW w:w="6100" w:type="dxa"/>
            <w:tcBorders>
              <w:top w:val="single" w:sz="4" w:space="0" w:color="auto"/>
              <w:left w:val="nil"/>
              <w:right w:val="nil"/>
            </w:tcBorders>
            <w:shd w:val="clear" w:color="auto" w:fill="auto"/>
            <w:vAlign w:val="center"/>
          </w:tcPr>
          <w:p w14:paraId="7E79EC04" w14:textId="77777777" w:rsidR="00360707" w:rsidRPr="005620D3" w:rsidRDefault="00360707" w:rsidP="005620D3">
            <w:pPr>
              <w:pStyle w:val="NoSpacing"/>
              <w:jc w:val="center"/>
              <w:rPr>
                <w:b/>
                <w:sz w:val="18"/>
              </w:rPr>
            </w:pPr>
            <w:r w:rsidRPr="005620D3">
              <w:rPr>
                <w:b/>
                <w:sz w:val="18"/>
              </w:rPr>
              <w:t>Outcome measures</w:t>
            </w:r>
          </w:p>
        </w:tc>
      </w:tr>
      <w:tr w:rsidR="00360707" w:rsidRPr="00FF1D4D" w14:paraId="727EA950" w14:textId="77777777" w:rsidTr="00D26059">
        <w:trPr>
          <w:trHeight w:val="281"/>
          <w:jc w:val="center"/>
        </w:trPr>
        <w:tc>
          <w:tcPr>
            <w:tcW w:w="8647" w:type="dxa"/>
            <w:gridSpan w:val="2"/>
            <w:tcBorders>
              <w:left w:val="nil"/>
              <w:bottom w:val="nil"/>
              <w:right w:val="nil"/>
            </w:tcBorders>
            <w:shd w:val="clear" w:color="auto" w:fill="auto"/>
          </w:tcPr>
          <w:p w14:paraId="582A86B5" w14:textId="77777777" w:rsidR="00360707" w:rsidRPr="005620D3" w:rsidRDefault="00360707" w:rsidP="00D26059">
            <w:pPr>
              <w:pStyle w:val="NoSpacing"/>
              <w:rPr>
                <w:i/>
                <w:sz w:val="18"/>
              </w:rPr>
            </w:pPr>
            <w:r w:rsidRPr="005620D3">
              <w:rPr>
                <w:i/>
                <w:sz w:val="18"/>
              </w:rPr>
              <w:t>Primary outcome measures</w:t>
            </w:r>
          </w:p>
        </w:tc>
      </w:tr>
      <w:tr w:rsidR="00360707" w:rsidRPr="00FF1D4D" w14:paraId="13BB561C" w14:textId="77777777" w:rsidTr="00D26059">
        <w:trPr>
          <w:trHeight w:val="350"/>
          <w:jc w:val="center"/>
        </w:trPr>
        <w:tc>
          <w:tcPr>
            <w:tcW w:w="2547" w:type="dxa"/>
            <w:tcBorders>
              <w:top w:val="single" w:sz="4" w:space="0" w:color="auto"/>
              <w:left w:val="nil"/>
              <w:bottom w:val="nil"/>
              <w:right w:val="nil"/>
            </w:tcBorders>
          </w:tcPr>
          <w:p w14:paraId="003260EC" w14:textId="77777777" w:rsidR="00360707" w:rsidRPr="005620D3" w:rsidRDefault="00360707" w:rsidP="00D26059">
            <w:pPr>
              <w:pStyle w:val="NoSpacing"/>
              <w:rPr>
                <w:sz w:val="18"/>
                <w:szCs w:val="20"/>
              </w:rPr>
            </w:pPr>
            <w:r w:rsidRPr="005620D3">
              <w:rPr>
                <w:sz w:val="18"/>
                <w:szCs w:val="20"/>
              </w:rPr>
              <w:t>Balance</w:t>
            </w:r>
          </w:p>
        </w:tc>
        <w:tc>
          <w:tcPr>
            <w:tcW w:w="6100" w:type="dxa"/>
            <w:tcBorders>
              <w:top w:val="single" w:sz="4" w:space="0" w:color="auto"/>
              <w:left w:val="nil"/>
              <w:bottom w:val="nil"/>
              <w:right w:val="nil"/>
            </w:tcBorders>
          </w:tcPr>
          <w:p w14:paraId="27BCDEC8" w14:textId="77777777" w:rsidR="00360707" w:rsidRPr="005620D3" w:rsidRDefault="00360707" w:rsidP="00D26059">
            <w:pPr>
              <w:pStyle w:val="NoSpacing"/>
              <w:rPr>
                <w:sz w:val="18"/>
                <w:szCs w:val="20"/>
                <w:u w:val="single"/>
              </w:rPr>
            </w:pPr>
            <w:r w:rsidRPr="005620D3">
              <w:rPr>
                <w:sz w:val="18"/>
                <w:szCs w:val="20"/>
              </w:rPr>
              <w:t xml:space="preserve">Sensory </w:t>
            </w:r>
            <w:r w:rsidRPr="005620D3">
              <w:rPr>
                <w:noProof/>
                <w:sz w:val="18"/>
                <w:szCs w:val="20"/>
              </w:rPr>
              <w:t>Organisation</w:t>
            </w:r>
            <w:r w:rsidRPr="005620D3">
              <w:rPr>
                <w:sz w:val="18"/>
                <w:szCs w:val="20"/>
              </w:rPr>
              <w:t xml:space="preserve"> Test using </w:t>
            </w:r>
            <w:r w:rsidRPr="005620D3">
              <w:rPr>
                <w:i/>
                <w:sz w:val="18"/>
                <w:szCs w:val="20"/>
              </w:rPr>
              <w:t>NeuroCom SMART Equitest system, version 8.6.0</w:t>
            </w:r>
            <w:r w:rsidRPr="005620D3">
              <w:rPr>
                <w:sz w:val="18"/>
                <w:szCs w:val="20"/>
              </w:rPr>
              <w:t xml:space="preserve"> </w:t>
            </w:r>
          </w:p>
        </w:tc>
      </w:tr>
      <w:tr w:rsidR="00360707" w:rsidRPr="00FF1D4D" w14:paraId="3EA26C05" w14:textId="77777777" w:rsidTr="00D26059">
        <w:trPr>
          <w:trHeight w:val="137"/>
          <w:jc w:val="center"/>
        </w:trPr>
        <w:tc>
          <w:tcPr>
            <w:tcW w:w="2547" w:type="dxa"/>
            <w:tcBorders>
              <w:top w:val="nil"/>
              <w:left w:val="nil"/>
              <w:bottom w:val="nil"/>
              <w:right w:val="nil"/>
            </w:tcBorders>
          </w:tcPr>
          <w:p w14:paraId="14E31B8F" w14:textId="77777777" w:rsidR="00360707" w:rsidRPr="005620D3" w:rsidRDefault="00360707" w:rsidP="00D26059">
            <w:pPr>
              <w:pStyle w:val="NoSpacing"/>
              <w:rPr>
                <w:sz w:val="18"/>
                <w:szCs w:val="20"/>
              </w:rPr>
            </w:pPr>
            <w:r w:rsidRPr="005620D3">
              <w:rPr>
                <w:sz w:val="18"/>
                <w:szCs w:val="20"/>
              </w:rPr>
              <w:t xml:space="preserve">Falls Risk </w:t>
            </w:r>
          </w:p>
        </w:tc>
        <w:tc>
          <w:tcPr>
            <w:tcW w:w="6100" w:type="dxa"/>
            <w:tcBorders>
              <w:top w:val="nil"/>
              <w:left w:val="nil"/>
              <w:bottom w:val="nil"/>
              <w:right w:val="nil"/>
            </w:tcBorders>
          </w:tcPr>
          <w:p w14:paraId="67A4F6F1" w14:textId="77777777" w:rsidR="00360707" w:rsidRPr="005620D3" w:rsidRDefault="00360707" w:rsidP="00D26059">
            <w:pPr>
              <w:pStyle w:val="NoSpacing"/>
              <w:rPr>
                <w:sz w:val="18"/>
                <w:szCs w:val="20"/>
                <w:u w:val="single"/>
              </w:rPr>
            </w:pPr>
            <w:r w:rsidRPr="005620D3">
              <w:rPr>
                <w:sz w:val="18"/>
                <w:szCs w:val="20"/>
              </w:rPr>
              <w:t>Physiological Profile Assessment</w:t>
            </w:r>
          </w:p>
        </w:tc>
      </w:tr>
      <w:tr w:rsidR="00360707" w:rsidRPr="00FF1D4D" w14:paraId="1D01575F" w14:textId="77777777" w:rsidTr="00D26059">
        <w:trPr>
          <w:trHeight w:val="239"/>
          <w:jc w:val="center"/>
        </w:trPr>
        <w:tc>
          <w:tcPr>
            <w:tcW w:w="8647" w:type="dxa"/>
            <w:gridSpan w:val="2"/>
            <w:tcBorders>
              <w:left w:val="nil"/>
              <w:bottom w:val="nil"/>
              <w:right w:val="nil"/>
            </w:tcBorders>
            <w:shd w:val="clear" w:color="auto" w:fill="auto"/>
          </w:tcPr>
          <w:p w14:paraId="7816C7F1" w14:textId="77777777" w:rsidR="00360707" w:rsidRPr="005620D3" w:rsidRDefault="00360707" w:rsidP="00D26059">
            <w:pPr>
              <w:pStyle w:val="NoSpacing"/>
              <w:rPr>
                <w:i/>
                <w:sz w:val="18"/>
                <w:szCs w:val="20"/>
              </w:rPr>
            </w:pPr>
            <w:r w:rsidRPr="005620D3">
              <w:rPr>
                <w:i/>
                <w:sz w:val="18"/>
                <w:szCs w:val="20"/>
              </w:rPr>
              <w:t>Secondary outcome measures</w:t>
            </w:r>
          </w:p>
        </w:tc>
      </w:tr>
      <w:tr w:rsidR="00360707" w:rsidRPr="00FF1D4D" w14:paraId="71C99DDB" w14:textId="77777777" w:rsidTr="00D26059">
        <w:trPr>
          <w:trHeight w:val="201"/>
          <w:jc w:val="center"/>
        </w:trPr>
        <w:tc>
          <w:tcPr>
            <w:tcW w:w="2547" w:type="dxa"/>
            <w:tcBorders>
              <w:left w:val="nil"/>
              <w:bottom w:val="nil"/>
              <w:right w:val="nil"/>
            </w:tcBorders>
          </w:tcPr>
          <w:p w14:paraId="5781A3DD" w14:textId="77777777" w:rsidR="00360707" w:rsidRPr="005620D3" w:rsidRDefault="00360707" w:rsidP="00D26059">
            <w:pPr>
              <w:pStyle w:val="NoSpacing"/>
              <w:rPr>
                <w:sz w:val="18"/>
                <w:szCs w:val="20"/>
              </w:rPr>
            </w:pPr>
            <w:r w:rsidRPr="005620D3">
              <w:rPr>
                <w:sz w:val="18"/>
                <w:szCs w:val="20"/>
              </w:rPr>
              <w:t>Pain, stiffness, symptoms, knee related quality of life</w:t>
            </w:r>
          </w:p>
        </w:tc>
        <w:tc>
          <w:tcPr>
            <w:tcW w:w="6100" w:type="dxa"/>
            <w:tcBorders>
              <w:left w:val="nil"/>
              <w:bottom w:val="nil"/>
              <w:right w:val="nil"/>
            </w:tcBorders>
          </w:tcPr>
          <w:p w14:paraId="237832A6" w14:textId="77777777" w:rsidR="00360707" w:rsidRPr="005620D3" w:rsidRDefault="00360707" w:rsidP="00D26059">
            <w:pPr>
              <w:pStyle w:val="NoSpacing"/>
              <w:rPr>
                <w:sz w:val="18"/>
                <w:szCs w:val="20"/>
              </w:rPr>
            </w:pPr>
            <w:r w:rsidRPr="005620D3">
              <w:rPr>
                <w:sz w:val="18"/>
                <w:szCs w:val="20"/>
              </w:rPr>
              <w:t>Knee injury and Osteoarthritis Outcome Score</w:t>
            </w:r>
          </w:p>
          <w:p w14:paraId="553BCA38" w14:textId="77777777" w:rsidR="00360707" w:rsidRPr="005620D3" w:rsidRDefault="00360707" w:rsidP="00D26059">
            <w:pPr>
              <w:pStyle w:val="NoSpacing"/>
              <w:rPr>
                <w:sz w:val="18"/>
                <w:szCs w:val="20"/>
              </w:rPr>
            </w:pPr>
          </w:p>
        </w:tc>
      </w:tr>
      <w:tr w:rsidR="00360707" w:rsidRPr="00FF1D4D" w14:paraId="68C43E1A" w14:textId="77777777" w:rsidTr="00D26059">
        <w:trPr>
          <w:trHeight w:val="273"/>
          <w:jc w:val="center"/>
        </w:trPr>
        <w:tc>
          <w:tcPr>
            <w:tcW w:w="2547" w:type="dxa"/>
            <w:tcBorders>
              <w:top w:val="nil"/>
              <w:left w:val="nil"/>
              <w:bottom w:val="nil"/>
              <w:right w:val="nil"/>
            </w:tcBorders>
          </w:tcPr>
          <w:p w14:paraId="5EB9E0C1" w14:textId="77777777" w:rsidR="00360707" w:rsidRPr="005620D3" w:rsidRDefault="00360707" w:rsidP="00D26059">
            <w:pPr>
              <w:pStyle w:val="NoSpacing"/>
              <w:rPr>
                <w:sz w:val="18"/>
                <w:szCs w:val="20"/>
              </w:rPr>
            </w:pPr>
            <w:r w:rsidRPr="005620D3">
              <w:rPr>
                <w:sz w:val="18"/>
                <w:szCs w:val="20"/>
              </w:rPr>
              <w:t xml:space="preserve">Knee instability </w:t>
            </w:r>
          </w:p>
        </w:tc>
        <w:tc>
          <w:tcPr>
            <w:tcW w:w="6100" w:type="dxa"/>
            <w:tcBorders>
              <w:top w:val="nil"/>
              <w:left w:val="nil"/>
              <w:bottom w:val="nil"/>
              <w:right w:val="nil"/>
            </w:tcBorders>
          </w:tcPr>
          <w:p w14:paraId="1BF0323E" w14:textId="77777777" w:rsidR="00360707" w:rsidRPr="005620D3" w:rsidRDefault="00360707" w:rsidP="00D26059">
            <w:pPr>
              <w:pStyle w:val="NoSpacing"/>
              <w:rPr>
                <w:sz w:val="18"/>
                <w:szCs w:val="20"/>
                <w:u w:val="single"/>
              </w:rPr>
            </w:pPr>
            <w:r w:rsidRPr="005620D3">
              <w:rPr>
                <w:sz w:val="18"/>
                <w:szCs w:val="20"/>
              </w:rPr>
              <w:t xml:space="preserve">Knee Outcome Survey – Activities of Daily Living Scale </w:t>
            </w:r>
          </w:p>
        </w:tc>
      </w:tr>
      <w:tr w:rsidR="00360707" w:rsidRPr="00FF1D4D" w14:paraId="66326F6A" w14:textId="77777777" w:rsidTr="00D26059">
        <w:trPr>
          <w:trHeight w:val="293"/>
          <w:jc w:val="center"/>
        </w:trPr>
        <w:tc>
          <w:tcPr>
            <w:tcW w:w="2547" w:type="dxa"/>
            <w:tcBorders>
              <w:top w:val="nil"/>
              <w:left w:val="nil"/>
              <w:bottom w:val="nil"/>
              <w:right w:val="nil"/>
            </w:tcBorders>
            <w:shd w:val="clear" w:color="auto" w:fill="auto"/>
          </w:tcPr>
          <w:p w14:paraId="4B8F5385" w14:textId="77777777" w:rsidR="00360707" w:rsidRPr="005620D3" w:rsidRDefault="00360707" w:rsidP="00D26059">
            <w:pPr>
              <w:pStyle w:val="NoSpacing"/>
              <w:rPr>
                <w:sz w:val="18"/>
                <w:szCs w:val="20"/>
              </w:rPr>
            </w:pPr>
            <w:r w:rsidRPr="005620D3">
              <w:rPr>
                <w:sz w:val="18"/>
                <w:szCs w:val="20"/>
              </w:rPr>
              <w:t>Knee muscle strength</w:t>
            </w:r>
          </w:p>
        </w:tc>
        <w:tc>
          <w:tcPr>
            <w:tcW w:w="6100" w:type="dxa"/>
            <w:tcBorders>
              <w:top w:val="nil"/>
              <w:left w:val="nil"/>
              <w:bottom w:val="nil"/>
              <w:right w:val="nil"/>
            </w:tcBorders>
            <w:shd w:val="clear" w:color="auto" w:fill="auto"/>
          </w:tcPr>
          <w:p w14:paraId="5483FA9E" w14:textId="77777777" w:rsidR="00360707" w:rsidRPr="005620D3" w:rsidRDefault="00360707" w:rsidP="00D26059">
            <w:pPr>
              <w:pStyle w:val="NoSpacing"/>
              <w:rPr>
                <w:sz w:val="18"/>
                <w:szCs w:val="20"/>
              </w:rPr>
            </w:pPr>
            <w:r w:rsidRPr="005620D3">
              <w:rPr>
                <w:noProof/>
                <w:sz w:val="18"/>
                <w:szCs w:val="20"/>
              </w:rPr>
              <w:t>Hand-held</w:t>
            </w:r>
            <w:r w:rsidRPr="005620D3">
              <w:rPr>
                <w:sz w:val="18"/>
                <w:szCs w:val="20"/>
              </w:rPr>
              <w:t xml:space="preserve"> dynamometer using </w:t>
            </w:r>
            <w:r w:rsidRPr="005620D3">
              <w:rPr>
                <w:i/>
                <w:sz w:val="18"/>
                <w:szCs w:val="20"/>
              </w:rPr>
              <w:t>Nicholas MMT, Model 01160</w:t>
            </w:r>
          </w:p>
        </w:tc>
      </w:tr>
      <w:tr w:rsidR="00360707" w:rsidRPr="00FF1D4D" w14:paraId="796FB9B8" w14:textId="77777777" w:rsidTr="00D26059">
        <w:trPr>
          <w:trHeight w:val="488"/>
          <w:jc w:val="center"/>
        </w:trPr>
        <w:tc>
          <w:tcPr>
            <w:tcW w:w="2547" w:type="dxa"/>
            <w:tcBorders>
              <w:top w:val="nil"/>
              <w:left w:val="nil"/>
              <w:bottom w:val="nil"/>
              <w:right w:val="nil"/>
            </w:tcBorders>
          </w:tcPr>
          <w:p w14:paraId="37E9248D" w14:textId="77777777" w:rsidR="00360707" w:rsidRPr="005620D3" w:rsidRDefault="00360707" w:rsidP="00D26059">
            <w:pPr>
              <w:pStyle w:val="NoSpacing"/>
              <w:rPr>
                <w:sz w:val="18"/>
                <w:szCs w:val="20"/>
              </w:rPr>
            </w:pPr>
            <w:r w:rsidRPr="005620D3">
              <w:rPr>
                <w:sz w:val="18"/>
                <w:szCs w:val="20"/>
              </w:rPr>
              <w:t>Physical function</w:t>
            </w:r>
          </w:p>
        </w:tc>
        <w:tc>
          <w:tcPr>
            <w:tcW w:w="6100" w:type="dxa"/>
            <w:tcBorders>
              <w:top w:val="nil"/>
              <w:left w:val="nil"/>
              <w:bottom w:val="nil"/>
              <w:right w:val="nil"/>
            </w:tcBorders>
          </w:tcPr>
          <w:p w14:paraId="062C1669" w14:textId="77777777" w:rsidR="00360707" w:rsidRPr="005620D3" w:rsidRDefault="00360707" w:rsidP="00D26059">
            <w:pPr>
              <w:pStyle w:val="NoSpacing"/>
              <w:rPr>
                <w:rFonts w:eastAsia="Arial"/>
                <w:sz w:val="18"/>
                <w:szCs w:val="20"/>
              </w:rPr>
            </w:pPr>
            <w:r w:rsidRPr="005620D3">
              <w:rPr>
                <w:sz w:val="18"/>
                <w:szCs w:val="20"/>
              </w:rPr>
              <w:t>Knee injury and Osteoarthritis Outcome Score</w:t>
            </w:r>
          </w:p>
          <w:p w14:paraId="64645DCF" w14:textId="77777777" w:rsidR="00360707" w:rsidRPr="005620D3" w:rsidRDefault="00360707" w:rsidP="00D26059">
            <w:pPr>
              <w:pStyle w:val="NoSpacing"/>
              <w:rPr>
                <w:sz w:val="18"/>
                <w:szCs w:val="20"/>
              </w:rPr>
            </w:pPr>
            <w:r w:rsidRPr="005620D3">
              <w:rPr>
                <w:rFonts w:eastAsia="Arial"/>
                <w:sz w:val="18"/>
                <w:szCs w:val="20"/>
              </w:rPr>
              <w:t>Timed Up and Go Test (TUG)</w:t>
            </w:r>
          </w:p>
        </w:tc>
      </w:tr>
      <w:tr w:rsidR="00360707" w:rsidRPr="00FF1D4D" w14:paraId="73410363" w14:textId="77777777" w:rsidTr="00D26059">
        <w:trPr>
          <w:trHeight w:val="303"/>
          <w:jc w:val="center"/>
        </w:trPr>
        <w:tc>
          <w:tcPr>
            <w:tcW w:w="2547" w:type="dxa"/>
            <w:tcBorders>
              <w:top w:val="nil"/>
              <w:left w:val="nil"/>
              <w:right w:val="nil"/>
            </w:tcBorders>
          </w:tcPr>
          <w:p w14:paraId="4E34BAC9" w14:textId="77777777" w:rsidR="00360707" w:rsidRPr="005620D3" w:rsidRDefault="00360707" w:rsidP="00D26059">
            <w:pPr>
              <w:pStyle w:val="NoSpacing"/>
              <w:rPr>
                <w:sz w:val="18"/>
                <w:szCs w:val="20"/>
              </w:rPr>
            </w:pPr>
            <w:r w:rsidRPr="005620D3">
              <w:rPr>
                <w:sz w:val="18"/>
                <w:szCs w:val="20"/>
              </w:rPr>
              <w:t xml:space="preserve">Fear of Falling </w:t>
            </w:r>
          </w:p>
        </w:tc>
        <w:tc>
          <w:tcPr>
            <w:tcW w:w="6100" w:type="dxa"/>
            <w:tcBorders>
              <w:top w:val="nil"/>
              <w:left w:val="nil"/>
              <w:right w:val="nil"/>
            </w:tcBorders>
          </w:tcPr>
          <w:p w14:paraId="57EE7D12" w14:textId="77777777" w:rsidR="00360707" w:rsidRPr="005620D3" w:rsidRDefault="00360707" w:rsidP="00D26059">
            <w:pPr>
              <w:pStyle w:val="NoSpacing"/>
              <w:rPr>
                <w:rFonts w:eastAsia="Arial"/>
                <w:sz w:val="18"/>
                <w:szCs w:val="20"/>
              </w:rPr>
            </w:pPr>
            <w:r w:rsidRPr="005620D3">
              <w:rPr>
                <w:rFonts w:eastAsia="Arial"/>
                <w:sz w:val="18"/>
                <w:szCs w:val="20"/>
              </w:rPr>
              <w:t>Short Fall Efficacy Score – International</w:t>
            </w:r>
          </w:p>
        </w:tc>
      </w:tr>
    </w:tbl>
    <w:p w14:paraId="4C659C49" w14:textId="77777777" w:rsidR="00360707" w:rsidRDefault="00360707" w:rsidP="00457A32">
      <w:pPr>
        <w:spacing w:line="360" w:lineRule="auto"/>
        <w:jc w:val="both"/>
        <w:rPr>
          <w:rFonts w:asciiTheme="minorHAnsi" w:eastAsia="Times" w:hAnsiTheme="minorHAnsi"/>
          <w:i/>
        </w:rPr>
      </w:pPr>
    </w:p>
    <w:p w14:paraId="64B97238" w14:textId="4D03F737" w:rsidR="00AA2F4A" w:rsidRPr="001C706D" w:rsidRDefault="00AA2F4A" w:rsidP="00457A32">
      <w:pPr>
        <w:spacing w:line="360" w:lineRule="auto"/>
        <w:jc w:val="both"/>
        <w:rPr>
          <w:rFonts w:asciiTheme="minorHAnsi" w:eastAsia="Times" w:hAnsiTheme="minorHAnsi"/>
        </w:rPr>
      </w:pPr>
      <w:r w:rsidRPr="001C706D">
        <w:rPr>
          <w:rFonts w:asciiTheme="minorHAnsi" w:eastAsia="Times" w:hAnsiTheme="minorHAnsi"/>
          <w:i/>
        </w:rPr>
        <w:t>Postural balance and sway</w:t>
      </w:r>
    </w:p>
    <w:p w14:paraId="68BBADB6" w14:textId="36E894D0" w:rsidR="0038705B" w:rsidRPr="003C184D" w:rsidRDefault="00AA2F4A" w:rsidP="00457A32">
      <w:pPr>
        <w:spacing w:line="360" w:lineRule="auto"/>
        <w:jc w:val="both"/>
        <w:rPr>
          <w:rFonts w:asciiTheme="minorHAnsi" w:eastAsia="Times" w:hAnsiTheme="minorHAnsi"/>
        </w:rPr>
      </w:pPr>
      <w:r w:rsidRPr="001C706D">
        <w:rPr>
          <w:rFonts w:asciiTheme="minorHAnsi" w:eastAsia="Times" w:hAnsiTheme="minorHAnsi"/>
        </w:rPr>
        <w:t>Postural balance and sway will be measured using the standard Sen</w:t>
      </w:r>
      <w:r w:rsidR="00457A32" w:rsidRPr="001C706D">
        <w:rPr>
          <w:rFonts w:asciiTheme="minorHAnsi" w:eastAsia="Times" w:hAnsiTheme="minorHAnsi"/>
        </w:rPr>
        <w:t xml:space="preserve">sory Organization Test </w:t>
      </w:r>
      <w:r w:rsidR="008B056F">
        <w:rPr>
          <w:rFonts w:asciiTheme="minorHAnsi" w:eastAsia="Times" w:hAnsiTheme="minorHAnsi"/>
        </w:rPr>
        <w:t>(SOT) [38</w:t>
      </w:r>
      <w:r w:rsidRPr="001C706D">
        <w:rPr>
          <w:rFonts w:asciiTheme="minorHAnsi" w:eastAsia="Times" w:hAnsiTheme="minorHAnsi"/>
        </w:rPr>
        <w:t xml:space="preserve">]. The standard SOT will be administered using the </w:t>
      </w:r>
      <w:r w:rsidRPr="001C706D">
        <w:rPr>
          <w:rFonts w:asciiTheme="minorHAnsi" w:hAnsiTheme="minorHAnsi"/>
        </w:rPr>
        <w:t xml:space="preserve">NeuroCom SMART Equitest system, version 8.6.0 </w:t>
      </w:r>
      <w:r w:rsidRPr="001C706D">
        <w:rPr>
          <w:rFonts w:asciiTheme="minorHAnsi" w:hAnsiTheme="minorHAnsi"/>
          <w:i/>
        </w:rPr>
        <w:t>(NeuroCom, A Division of Natus, Clackamas, OR)</w:t>
      </w:r>
      <w:r w:rsidRPr="001C706D">
        <w:rPr>
          <w:rFonts w:asciiTheme="minorHAnsi" w:hAnsiTheme="minorHAnsi"/>
        </w:rPr>
        <w:t>.</w:t>
      </w:r>
      <w:r w:rsidRPr="001C706D">
        <w:rPr>
          <w:rFonts w:asciiTheme="minorHAnsi" w:eastAsia="Times" w:hAnsiTheme="minorHAnsi"/>
        </w:rPr>
        <w:t xml:space="preserve"> </w:t>
      </w:r>
      <w:r w:rsidRPr="001C706D">
        <w:rPr>
          <w:rFonts w:asciiTheme="minorHAnsi" w:hAnsiTheme="minorHAnsi"/>
        </w:rPr>
        <w:t xml:space="preserve">The SOT protocol </w:t>
      </w:r>
      <w:r w:rsidRPr="001E448C">
        <w:rPr>
          <w:rFonts w:asciiTheme="minorHAnsi" w:hAnsiTheme="minorHAnsi"/>
        </w:rPr>
        <w:t>is consists</w:t>
      </w:r>
      <w:r w:rsidRPr="001C706D">
        <w:rPr>
          <w:rFonts w:asciiTheme="minorHAnsi" w:hAnsiTheme="minorHAnsi"/>
        </w:rPr>
        <w:t xml:space="preserve"> of three 20-second trials under </w:t>
      </w:r>
      <w:r w:rsidR="00B14477" w:rsidRPr="001C706D">
        <w:rPr>
          <w:rFonts w:asciiTheme="minorHAnsi" w:hAnsiTheme="minorHAnsi"/>
          <w:noProof/>
        </w:rPr>
        <w:t>six</w:t>
      </w:r>
      <w:r w:rsidRPr="001C706D">
        <w:rPr>
          <w:rFonts w:asciiTheme="minorHAnsi" w:hAnsiTheme="minorHAnsi"/>
        </w:rPr>
        <w:t xml:space="preserve"> differen</w:t>
      </w:r>
      <w:r w:rsidR="00457A32" w:rsidRPr="001C706D">
        <w:rPr>
          <w:rFonts w:asciiTheme="minorHAnsi" w:hAnsiTheme="minorHAnsi"/>
        </w:rPr>
        <w:t xml:space="preserve">t sensory testing conditions </w:t>
      </w:r>
      <w:r w:rsidR="008B056F">
        <w:rPr>
          <w:rFonts w:asciiTheme="minorHAnsi" w:hAnsiTheme="minorHAnsi"/>
        </w:rPr>
        <w:t>[39</w:t>
      </w:r>
      <w:r w:rsidRPr="001C706D">
        <w:rPr>
          <w:rFonts w:asciiTheme="minorHAnsi" w:hAnsiTheme="minorHAnsi"/>
        </w:rPr>
        <w:t>].</w:t>
      </w:r>
      <w:r w:rsidRPr="001C706D">
        <w:rPr>
          <w:rFonts w:asciiTheme="minorHAnsi" w:eastAsia="Times" w:hAnsiTheme="minorHAnsi"/>
        </w:rPr>
        <w:t xml:space="preserve"> The </w:t>
      </w:r>
      <w:r w:rsidRPr="001C706D">
        <w:rPr>
          <w:rFonts w:asciiTheme="minorHAnsi" w:hAnsiTheme="minorHAnsi"/>
        </w:rPr>
        <w:t>participant will stand upright on a fixed or movable platform and surround, with the eyes closed or open. Instructions and safety procedures such as</w:t>
      </w:r>
      <w:r w:rsidR="004311BF">
        <w:rPr>
          <w:rFonts w:asciiTheme="minorHAnsi" w:hAnsiTheme="minorHAnsi"/>
        </w:rPr>
        <w:t xml:space="preserve"> the</w:t>
      </w:r>
      <w:r w:rsidRPr="001C706D">
        <w:rPr>
          <w:rFonts w:asciiTheme="minorHAnsi" w:hAnsiTheme="minorHAnsi"/>
        </w:rPr>
        <w:t xml:space="preserve"> </w:t>
      </w:r>
      <w:r w:rsidRPr="004311BF">
        <w:rPr>
          <w:rFonts w:asciiTheme="minorHAnsi" w:hAnsiTheme="minorHAnsi"/>
          <w:noProof/>
        </w:rPr>
        <w:t>wearing</w:t>
      </w:r>
      <w:r w:rsidRPr="001C706D">
        <w:rPr>
          <w:rFonts w:asciiTheme="minorHAnsi" w:hAnsiTheme="minorHAnsi"/>
        </w:rPr>
        <w:t xml:space="preserve"> of the harness will </w:t>
      </w:r>
      <w:r w:rsidRPr="004311BF">
        <w:rPr>
          <w:rFonts w:asciiTheme="minorHAnsi" w:hAnsiTheme="minorHAnsi"/>
          <w:noProof/>
        </w:rPr>
        <w:t>be done</w:t>
      </w:r>
      <w:r w:rsidRPr="001C706D">
        <w:rPr>
          <w:rFonts w:asciiTheme="minorHAnsi" w:hAnsiTheme="minorHAnsi"/>
        </w:rPr>
        <w:t xml:space="preserve"> </w:t>
      </w:r>
      <w:r w:rsidR="00D26059">
        <w:rPr>
          <w:rFonts w:asciiTheme="minorHAnsi" w:hAnsiTheme="minorHAnsi"/>
          <w:noProof/>
        </w:rPr>
        <w:t>before</w:t>
      </w:r>
      <w:r w:rsidRPr="001C706D">
        <w:rPr>
          <w:rFonts w:asciiTheme="minorHAnsi" w:hAnsiTheme="minorHAnsi"/>
        </w:rPr>
        <w:t xml:space="preserve"> proper administration of the test. There will be two variables to be obtained in </w:t>
      </w:r>
      <w:r w:rsidRPr="00F930CA">
        <w:rPr>
          <w:rFonts w:asciiTheme="minorHAnsi" w:hAnsiTheme="minorHAnsi"/>
        </w:rPr>
        <w:t xml:space="preserve">this assessment, the </w:t>
      </w:r>
      <w:r w:rsidRPr="00F930CA">
        <w:rPr>
          <w:rFonts w:asciiTheme="minorHAnsi" w:eastAsia="Times" w:hAnsiTheme="minorHAnsi"/>
        </w:rPr>
        <w:t>equilibriu</w:t>
      </w:r>
      <w:r w:rsidR="00AB7AED" w:rsidRPr="00F930CA">
        <w:rPr>
          <w:rFonts w:asciiTheme="minorHAnsi" w:eastAsia="Times" w:hAnsiTheme="minorHAnsi"/>
        </w:rPr>
        <w:t>m and composite scores. E</w:t>
      </w:r>
      <w:r w:rsidRPr="00F930CA">
        <w:rPr>
          <w:rFonts w:asciiTheme="minorHAnsi" w:eastAsia="Times" w:hAnsiTheme="minorHAnsi"/>
        </w:rPr>
        <w:t xml:space="preserve">quilibrium </w:t>
      </w:r>
      <w:r w:rsidRPr="004311BF">
        <w:rPr>
          <w:rFonts w:asciiTheme="minorHAnsi" w:eastAsia="Times" w:hAnsiTheme="minorHAnsi"/>
          <w:noProof/>
        </w:rPr>
        <w:t>balance</w:t>
      </w:r>
      <w:r w:rsidRPr="00F930CA">
        <w:rPr>
          <w:rFonts w:asciiTheme="minorHAnsi" w:eastAsia="Times" w:hAnsiTheme="minorHAnsi"/>
        </w:rPr>
        <w:t xml:space="preserve"> expressed as percentage </w:t>
      </w:r>
      <w:r w:rsidRPr="004311BF">
        <w:rPr>
          <w:rFonts w:asciiTheme="minorHAnsi" w:eastAsia="Times" w:hAnsiTheme="minorHAnsi"/>
          <w:noProof/>
        </w:rPr>
        <w:t>balance</w:t>
      </w:r>
      <w:r w:rsidRPr="00F930CA">
        <w:rPr>
          <w:rFonts w:asciiTheme="minorHAnsi" w:eastAsia="Times" w:hAnsiTheme="minorHAnsi"/>
        </w:rPr>
        <w:t xml:space="preserve"> </w:t>
      </w:r>
      <w:r w:rsidR="00AB7AED" w:rsidRPr="00F930CA">
        <w:rPr>
          <w:rFonts w:asciiTheme="minorHAnsi" w:eastAsia="Times" w:hAnsiTheme="minorHAnsi"/>
        </w:rPr>
        <w:t>will be indicative on</w:t>
      </w:r>
      <w:r w:rsidRPr="00F930CA">
        <w:rPr>
          <w:rFonts w:asciiTheme="minorHAnsi" w:eastAsia="Times" w:hAnsiTheme="minorHAnsi"/>
        </w:rPr>
        <w:t xml:space="preserve"> how a participant will stay within a certain sway envelop</w:t>
      </w:r>
      <w:r w:rsidR="00AB7AED" w:rsidRPr="00F930CA">
        <w:rPr>
          <w:rFonts w:asciiTheme="minorHAnsi" w:eastAsia="Times" w:hAnsiTheme="minorHAnsi"/>
        </w:rPr>
        <w:t>e or limit of stability while</w:t>
      </w:r>
      <w:r w:rsidRPr="00F930CA">
        <w:rPr>
          <w:rFonts w:asciiTheme="minorHAnsi" w:eastAsia="Times" w:hAnsiTheme="minorHAnsi"/>
        </w:rPr>
        <w:t xml:space="preserve"> the composite score will measure the participant’s overall level of performance score in SOT. A percentage score near 100% means minimal sway while</w:t>
      </w:r>
      <w:r w:rsidRPr="001C706D">
        <w:rPr>
          <w:rFonts w:asciiTheme="minorHAnsi" w:eastAsia="Times" w:hAnsiTheme="minorHAnsi"/>
        </w:rPr>
        <w:t xml:space="preserve"> a decreasing percentage means that the sway is</w:t>
      </w:r>
      <w:r w:rsidR="008B056F">
        <w:rPr>
          <w:rFonts w:asciiTheme="minorHAnsi" w:eastAsia="Times" w:hAnsiTheme="minorHAnsi"/>
        </w:rPr>
        <w:t xml:space="preserve"> near the limit of stability [38</w:t>
      </w:r>
      <w:r w:rsidRPr="001C706D">
        <w:rPr>
          <w:rFonts w:asciiTheme="minorHAnsi" w:eastAsia="Times" w:hAnsiTheme="minorHAnsi"/>
        </w:rPr>
        <w:t xml:space="preserve">]. </w:t>
      </w:r>
    </w:p>
    <w:p w14:paraId="104F120C" w14:textId="1F9A87F4" w:rsidR="00457A32" w:rsidRPr="001C706D" w:rsidRDefault="008C2589" w:rsidP="00457A32">
      <w:pPr>
        <w:spacing w:line="360" w:lineRule="auto"/>
        <w:jc w:val="both"/>
        <w:rPr>
          <w:rFonts w:asciiTheme="minorHAnsi" w:eastAsia="Arial" w:hAnsiTheme="minorHAnsi"/>
          <w:i/>
        </w:rPr>
      </w:pPr>
      <w:r w:rsidRPr="001C706D">
        <w:rPr>
          <w:rFonts w:asciiTheme="minorHAnsi" w:eastAsia="Arial" w:hAnsiTheme="minorHAnsi"/>
          <w:i/>
        </w:rPr>
        <w:lastRenderedPageBreak/>
        <w:t xml:space="preserve">Falls risk </w:t>
      </w:r>
    </w:p>
    <w:p w14:paraId="3DD0DA2F" w14:textId="0AA7F55E" w:rsidR="00457A32" w:rsidRPr="001C706D" w:rsidRDefault="008C2589" w:rsidP="00457A32">
      <w:pPr>
        <w:spacing w:line="360" w:lineRule="auto"/>
        <w:jc w:val="both"/>
        <w:rPr>
          <w:rFonts w:asciiTheme="minorHAnsi" w:hAnsiTheme="minorHAnsi"/>
        </w:rPr>
      </w:pPr>
      <w:r w:rsidRPr="001C706D">
        <w:rPr>
          <w:rFonts w:asciiTheme="minorHAnsi" w:hAnsiTheme="minorHAnsi"/>
        </w:rPr>
        <w:t>Falls risk will be determined using the Physiologic Profile Assessment (PPA) [</w:t>
      </w:r>
      <w:r w:rsidR="008B056F">
        <w:rPr>
          <w:rFonts w:asciiTheme="minorHAnsi" w:hAnsiTheme="minorHAnsi"/>
        </w:rPr>
        <w:t>40</w:t>
      </w:r>
      <w:r w:rsidRPr="001C706D">
        <w:rPr>
          <w:rFonts w:asciiTheme="minorHAnsi" w:hAnsiTheme="minorHAnsi"/>
        </w:rPr>
        <w:t xml:space="preserve">], which includes five validated measures of physiological function. Visual contrast sensitivity will be assessed </w:t>
      </w:r>
      <w:r w:rsidR="008B056F">
        <w:rPr>
          <w:rFonts w:asciiTheme="minorHAnsi" w:hAnsiTheme="minorHAnsi"/>
        </w:rPr>
        <w:t>using the Melbourne Edge Test [41</w:t>
      </w:r>
      <w:r w:rsidRPr="001C706D">
        <w:rPr>
          <w:rFonts w:asciiTheme="minorHAnsi" w:hAnsiTheme="minorHAnsi"/>
        </w:rPr>
        <w:t xml:space="preserve">]. Proprioception will be measured using a lower limb-matching task. Errors will be </w:t>
      </w:r>
      <w:r w:rsidRPr="00D26059">
        <w:rPr>
          <w:rFonts w:asciiTheme="minorHAnsi" w:hAnsiTheme="minorHAnsi"/>
          <w:noProof/>
        </w:rPr>
        <w:t>recorded in degrees using a protractor inscribed on a vertical clear acrylic sheet (60 × 60 × 1 cm) placed between the legs. Quadriceps strength</w:t>
      </w:r>
      <w:r w:rsidRPr="001C706D">
        <w:rPr>
          <w:rFonts w:asciiTheme="minorHAnsi" w:hAnsiTheme="minorHAnsi"/>
        </w:rPr>
        <w:t xml:space="preserve"> will be measured isometrically in the dominant leg, with the angles of the hip and knee at 90° with patients seated [</w:t>
      </w:r>
      <w:r w:rsidR="008B056F">
        <w:rPr>
          <w:rFonts w:asciiTheme="minorHAnsi" w:hAnsiTheme="minorHAnsi"/>
        </w:rPr>
        <w:t>40</w:t>
      </w:r>
      <w:r w:rsidRPr="001C706D">
        <w:rPr>
          <w:rFonts w:asciiTheme="minorHAnsi" w:hAnsiTheme="minorHAnsi"/>
        </w:rPr>
        <w:t xml:space="preserve">]. The best of three trials will </w:t>
      </w:r>
      <w:r w:rsidRPr="004311BF">
        <w:rPr>
          <w:rFonts w:asciiTheme="minorHAnsi" w:hAnsiTheme="minorHAnsi"/>
          <w:noProof/>
        </w:rPr>
        <w:t>be recorded</w:t>
      </w:r>
      <w:r w:rsidRPr="001C706D">
        <w:rPr>
          <w:rFonts w:asciiTheme="minorHAnsi" w:hAnsiTheme="minorHAnsi"/>
        </w:rPr>
        <w:t xml:space="preserve"> in </w:t>
      </w:r>
      <w:r w:rsidRPr="00D26059">
        <w:rPr>
          <w:rFonts w:asciiTheme="minorHAnsi" w:hAnsiTheme="minorHAnsi"/>
          <w:noProof/>
        </w:rPr>
        <w:t>kilogram</w:t>
      </w:r>
      <w:r w:rsidR="00D26059">
        <w:rPr>
          <w:rFonts w:asciiTheme="minorHAnsi" w:hAnsiTheme="minorHAnsi"/>
          <w:noProof/>
        </w:rPr>
        <w:t>me</w:t>
      </w:r>
      <w:r w:rsidRPr="00D26059">
        <w:rPr>
          <w:rFonts w:asciiTheme="minorHAnsi" w:hAnsiTheme="minorHAnsi"/>
          <w:noProof/>
        </w:rPr>
        <w:t>s</w:t>
      </w:r>
      <w:r w:rsidRPr="001C706D">
        <w:rPr>
          <w:rFonts w:asciiTheme="minorHAnsi" w:hAnsiTheme="minorHAnsi"/>
        </w:rPr>
        <w:t xml:space="preserve">. </w:t>
      </w:r>
      <w:r w:rsidRPr="00D26059">
        <w:rPr>
          <w:rFonts w:asciiTheme="minorHAnsi" w:hAnsiTheme="minorHAnsi"/>
          <w:noProof/>
        </w:rPr>
        <w:t>Simple reaction time will be measured in milliseconds using</w:t>
      </w:r>
      <w:r w:rsidRPr="001C706D">
        <w:rPr>
          <w:rFonts w:asciiTheme="minorHAnsi" w:hAnsiTheme="minorHAnsi"/>
          <w:noProof/>
        </w:rPr>
        <w:t xml:space="preserve"> light</w:t>
      </w:r>
      <w:r w:rsidRPr="001C706D">
        <w:rPr>
          <w:rFonts w:asciiTheme="minorHAnsi" w:hAnsiTheme="minorHAnsi"/>
        </w:rPr>
        <w:t xml:space="preserve"> as the stimulus and a finger-press as the response. </w:t>
      </w:r>
      <w:r w:rsidR="00D223CB" w:rsidRPr="001C706D">
        <w:rPr>
          <w:rFonts w:asciiTheme="minorHAnsi" w:hAnsiTheme="minorHAnsi"/>
        </w:rPr>
        <w:t xml:space="preserve">Previous studies used PPA as an outcome measure </w:t>
      </w:r>
      <w:r w:rsidR="008B056F">
        <w:rPr>
          <w:rFonts w:asciiTheme="minorHAnsi" w:hAnsiTheme="minorHAnsi"/>
        </w:rPr>
        <w:t>for individuals with knee OA [42</w:t>
      </w:r>
      <w:r w:rsidR="00D223CB" w:rsidRPr="001C706D">
        <w:rPr>
          <w:rFonts w:asciiTheme="minorHAnsi" w:hAnsiTheme="minorHAnsi"/>
        </w:rPr>
        <w:t xml:space="preserve">]. </w:t>
      </w:r>
    </w:p>
    <w:p w14:paraId="5DE5D817" w14:textId="77777777" w:rsidR="003D4434" w:rsidRPr="001C706D" w:rsidRDefault="003D4434" w:rsidP="00457A32">
      <w:pPr>
        <w:spacing w:line="360" w:lineRule="auto"/>
        <w:jc w:val="both"/>
        <w:rPr>
          <w:rFonts w:asciiTheme="minorHAnsi" w:eastAsia="Times" w:hAnsiTheme="minorHAnsi"/>
          <w:b/>
          <w:i/>
        </w:rPr>
      </w:pPr>
    </w:p>
    <w:p w14:paraId="03285ECB" w14:textId="3EC94CB7" w:rsidR="003D4434" w:rsidRDefault="003D4434" w:rsidP="00457A32">
      <w:pPr>
        <w:spacing w:line="360" w:lineRule="auto"/>
        <w:jc w:val="both"/>
        <w:rPr>
          <w:rFonts w:asciiTheme="minorHAnsi" w:eastAsia="Times" w:hAnsiTheme="minorHAnsi"/>
          <w:b/>
          <w:i/>
        </w:rPr>
      </w:pPr>
      <w:r w:rsidRPr="001C706D">
        <w:rPr>
          <w:rFonts w:asciiTheme="minorHAnsi" w:eastAsia="Times" w:hAnsiTheme="minorHAnsi"/>
          <w:b/>
          <w:i/>
        </w:rPr>
        <w:t>Secondary outcome measures</w:t>
      </w:r>
    </w:p>
    <w:p w14:paraId="2B6F36C4" w14:textId="77777777" w:rsidR="00DF5F45" w:rsidRPr="00DF5F45" w:rsidRDefault="00DF5F45" w:rsidP="00457A32">
      <w:pPr>
        <w:spacing w:line="360" w:lineRule="auto"/>
        <w:jc w:val="both"/>
        <w:rPr>
          <w:rFonts w:asciiTheme="minorHAnsi" w:eastAsia="Times" w:hAnsiTheme="minorHAnsi"/>
          <w:b/>
          <w:i/>
          <w:sz w:val="4"/>
        </w:rPr>
      </w:pPr>
    </w:p>
    <w:p w14:paraId="3844CC7D" w14:textId="3BECB6AA" w:rsidR="00747F34" w:rsidRPr="001C706D" w:rsidRDefault="00747F34" w:rsidP="00457A32">
      <w:pPr>
        <w:spacing w:line="360" w:lineRule="auto"/>
        <w:jc w:val="both"/>
        <w:rPr>
          <w:rFonts w:asciiTheme="minorHAnsi" w:eastAsia="Times" w:hAnsiTheme="minorHAnsi"/>
          <w:i/>
        </w:rPr>
      </w:pPr>
      <w:r w:rsidRPr="001C706D">
        <w:rPr>
          <w:rFonts w:asciiTheme="minorHAnsi" w:eastAsia="Times" w:hAnsiTheme="minorHAnsi"/>
          <w:i/>
        </w:rPr>
        <w:t>Knee pain</w:t>
      </w:r>
      <w:r w:rsidR="00F95E29" w:rsidRPr="001C706D">
        <w:rPr>
          <w:rFonts w:asciiTheme="minorHAnsi" w:eastAsia="Times" w:hAnsiTheme="minorHAnsi"/>
          <w:i/>
        </w:rPr>
        <w:t xml:space="preserve">, stiffness, </w:t>
      </w:r>
      <w:r w:rsidRPr="001C706D">
        <w:rPr>
          <w:rFonts w:asciiTheme="minorHAnsi" w:eastAsia="Times" w:hAnsiTheme="minorHAnsi"/>
          <w:i/>
        </w:rPr>
        <w:t>function</w:t>
      </w:r>
      <w:r w:rsidR="00F95E29" w:rsidRPr="001C706D">
        <w:rPr>
          <w:rFonts w:asciiTheme="minorHAnsi" w:eastAsia="Times" w:hAnsiTheme="minorHAnsi"/>
          <w:i/>
        </w:rPr>
        <w:t xml:space="preserve"> and quality of life</w:t>
      </w:r>
      <w:r w:rsidR="003D4434" w:rsidRPr="001C706D">
        <w:rPr>
          <w:rFonts w:asciiTheme="minorHAnsi" w:eastAsia="Times" w:hAnsiTheme="minorHAnsi"/>
          <w:i/>
        </w:rPr>
        <w:t xml:space="preserve"> (KOOS)</w:t>
      </w:r>
    </w:p>
    <w:p w14:paraId="42659B25" w14:textId="27C3FDD7" w:rsidR="00747F34" w:rsidRPr="001C706D" w:rsidRDefault="00747F34" w:rsidP="00457A32">
      <w:pPr>
        <w:spacing w:line="360" w:lineRule="auto"/>
        <w:jc w:val="both"/>
        <w:rPr>
          <w:rFonts w:asciiTheme="minorHAnsi" w:hAnsiTheme="minorHAnsi"/>
        </w:rPr>
      </w:pPr>
      <w:r w:rsidRPr="001C706D">
        <w:rPr>
          <w:rFonts w:asciiTheme="minorHAnsi" w:hAnsiTheme="minorHAnsi"/>
          <w:noProof/>
        </w:rPr>
        <w:t>The Knee injury and Osteoarthritis Outcome Score (KOOS</w:t>
      </w:r>
      <w:r w:rsidRPr="001C706D">
        <w:rPr>
          <w:rFonts w:asciiTheme="minorHAnsi" w:hAnsiTheme="minorHAnsi"/>
        </w:rPr>
        <w:t xml:space="preserve">) will be administered to assess knee pain and function. </w:t>
      </w:r>
      <w:r w:rsidRPr="00D26059">
        <w:rPr>
          <w:rFonts w:asciiTheme="minorHAnsi" w:hAnsiTheme="minorHAnsi"/>
          <w:noProof/>
        </w:rPr>
        <w:t>KOOS consists of 5 subscales: pain, other symptoms, Activities of Daily Living (ADL), sport and</w:t>
      </w:r>
      <w:r w:rsidRPr="001C706D">
        <w:rPr>
          <w:rFonts w:asciiTheme="minorHAnsi" w:hAnsiTheme="minorHAnsi"/>
          <w:noProof/>
        </w:rPr>
        <w:t xml:space="preserve"> </w:t>
      </w:r>
      <w:r w:rsidRPr="00D26059">
        <w:rPr>
          <w:rFonts w:asciiTheme="minorHAnsi" w:hAnsiTheme="minorHAnsi"/>
          <w:noProof/>
        </w:rPr>
        <w:t>recreation function (Sport/Rec) and knee-rel</w:t>
      </w:r>
      <w:r w:rsidR="00457A32" w:rsidRPr="00D26059">
        <w:rPr>
          <w:rFonts w:asciiTheme="minorHAnsi" w:hAnsiTheme="minorHAnsi"/>
          <w:noProof/>
        </w:rPr>
        <w:t>ated Quality of Life (</w:t>
      </w:r>
      <w:r w:rsidR="00457A32" w:rsidRPr="004311BF">
        <w:rPr>
          <w:rFonts w:asciiTheme="minorHAnsi" w:hAnsiTheme="minorHAnsi"/>
          <w:noProof/>
        </w:rPr>
        <w:t>QOL</w:t>
      </w:r>
      <w:r w:rsidR="008B056F">
        <w:rPr>
          <w:rFonts w:asciiTheme="minorHAnsi" w:hAnsiTheme="minorHAnsi"/>
        </w:rPr>
        <w:t>) [43</w:t>
      </w:r>
      <w:r w:rsidR="00F95E29" w:rsidRPr="001C706D">
        <w:rPr>
          <w:rFonts w:asciiTheme="minorHAnsi" w:hAnsiTheme="minorHAnsi"/>
        </w:rPr>
        <w:t xml:space="preserve">]. </w:t>
      </w:r>
      <w:r w:rsidRPr="001C706D">
        <w:rPr>
          <w:rFonts w:asciiTheme="minorHAnsi" w:eastAsia="Times" w:hAnsiTheme="minorHAnsi"/>
        </w:rPr>
        <w:t xml:space="preserve"> </w:t>
      </w:r>
      <w:r w:rsidRPr="001C706D">
        <w:rPr>
          <w:rFonts w:asciiTheme="minorHAnsi" w:hAnsiTheme="minorHAnsi"/>
        </w:rPr>
        <w:t xml:space="preserve">KOOS is intended to </w:t>
      </w:r>
      <w:r w:rsidRPr="004311BF">
        <w:rPr>
          <w:rFonts w:asciiTheme="minorHAnsi" w:hAnsiTheme="minorHAnsi"/>
          <w:noProof/>
        </w:rPr>
        <w:t>be used</w:t>
      </w:r>
      <w:r w:rsidRPr="001C706D">
        <w:rPr>
          <w:rFonts w:asciiTheme="minorHAnsi" w:hAnsiTheme="minorHAnsi"/>
        </w:rPr>
        <w:t xml:space="preserve"> for</w:t>
      </w:r>
      <w:r w:rsidR="00B14477" w:rsidRPr="001C706D">
        <w:rPr>
          <w:rFonts w:asciiTheme="minorHAnsi" w:hAnsiTheme="minorHAnsi"/>
        </w:rPr>
        <w:t xml:space="preserve"> a</w:t>
      </w:r>
      <w:r w:rsidRPr="001C706D">
        <w:rPr>
          <w:rFonts w:asciiTheme="minorHAnsi" w:hAnsiTheme="minorHAnsi"/>
        </w:rPr>
        <w:t xml:space="preserve"> </w:t>
      </w:r>
      <w:r w:rsidRPr="001C706D">
        <w:rPr>
          <w:rFonts w:asciiTheme="minorHAnsi" w:hAnsiTheme="minorHAnsi"/>
          <w:noProof/>
        </w:rPr>
        <w:t>knee</w:t>
      </w:r>
      <w:r w:rsidRPr="001C706D">
        <w:rPr>
          <w:rFonts w:asciiTheme="minorHAnsi" w:hAnsiTheme="minorHAnsi"/>
        </w:rPr>
        <w:t xml:space="preserve"> injury (e.g. ACL) that can subsequently result in </w:t>
      </w:r>
      <w:r w:rsidRPr="004311BF">
        <w:rPr>
          <w:rFonts w:asciiTheme="minorHAnsi" w:hAnsiTheme="minorHAnsi"/>
          <w:noProof/>
        </w:rPr>
        <w:t>posttraumatic</w:t>
      </w:r>
      <w:r w:rsidRPr="001C706D">
        <w:rPr>
          <w:rFonts w:asciiTheme="minorHAnsi" w:hAnsiTheme="minorHAnsi"/>
        </w:rPr>
        <w:t xml:space="preserve"> OA but </w:t>
      </w:r>
      <w:r w:rsidRPr="004311BF">
        <w:rPr>
          <w:rFonts w:asciiTheme="minorHAnsi" w:hAnsiTheme="minorHAnsi"/>
          <w:noProof/>
        </w:rPr>
        <w:t>is al</w:t>
      </w:r>
      <w:r w:rsidR="00D223CB" w:rsidRPr="004311BF">
        <w:rPr>
          <w:rFonts w:asciiTheme="minorHAnsi" w:hAnsiTheme="minorHAnsi"/>
          <w:noProof/>
        </w:rPr>
        <w:t>so used</w:t>
      </w:r>
      <w:r w:rsidR="008B056F">
        <w:rPr>
          <w:rFonts w:asciiTheme="minorHAnsi" w:hAnsiTheme="minorHAnsi"/>
        </w:rPr>
        <w:t xml:space="preserve"> in the knee OA group [43, 44</w:t>
      </w:r>
      <w:r w:rsidRPr="001C706D">
        <w:rPr>
          <w:rFonts w:asciiTheme="minorHAnsi" w:hAnsiTheme="minorHAnsi"/>
        </w:rPr>
        <w:t xml:space="preserve">]. </w:t>
      </w:r>
      <w:r w:rsidRPr="00D26059">
        <w:rPr>
          <w:rFonts w:asciiTheme="minorHAnsi" w:hAnsiTheme="minorHAnsi"/>
          <w:noProof/>
        </w:rPr>
        <w:t xml:space="preserve">An advantage of the KOOS is the inclusion of two different subscales of </w:t>
      </w:r>
      <w:r w:rsidRPr="004311BF">
        <w:rPr>
          <w:rFonts w:asciiTheme="minorHAnsi" w:hAnsiTheme="minorHAnsi"/>
          <w:noProof/>
        </w:rPr>
        <w:t>physical</w:t>
      </w:r>
      <w:r w:rsidRPr="00D26059">
        <w:rPr>
          <w:rFonts w:asciiTheme="minorHAnsi" w:hAnsiTheme="minorHAnsi"/>
          <w:noProof/>
        </w:rPr>
        <w:t xml:space="preserve"> function relating to daily life, and sport and recreation. </w:t>
      </w:r>
      <w:r w:rsidRPr="004311BF">
        <w:rPr>
          <w:rFonts w:asciiTheme="minorHAnsi" w:hAnsiTheme="minorHAnsi"/>
          <w:noProof/>
        </w:rPr>
        <w:t>This</w:t>
      </w:r>
      <w:r w:rsidRPr="00D26059">
        <w:rPr>
          <w:rFonts w:asciiTheme="minorHAnsi" w:hAnsiTheme="minorHAnsi"/>
          <w:noProof/>
        </w:rPr>
        <w:t xml:space="preserve"> enhances the instrument’s validity for patients with a </w:t>
      </w:r>
      <w:r w:rsidRPr="004311BF">
        <w:rPr>
          <w:rFonts w:asciiTheme="minorHAnsi" w:hAnsiTheme="minorHAnsi"/>
          <w:noProof/>
        </w:rPr>
        <w:t>wide</w:t>
      </w:r>
      <w:r w:rsidRPr="00D26059">
        <w:rPr>
          <w:rFonts w:asciiTheme="minorHAnsi" w:hAnsiTheme="minorHAnsi"/>
          <w:noProof/>
        </w:rPr>
        <w:t xml:space="preserve"> range of current and expected physical activity levels.</w:t>
      </w:r>
      <w:r w:rsidRPr="001C706D">
        <w:rPr>
          <w:rFonts w:asciiTheme="minorHAnsi" w:hAnsiTheme="minorHAnsi"/>
        </w:rPr>
        <w:t xml:space="preserve"> In knee OA, </w:t>
      </w:r>
      <w:r w:rsidRPr="001C706D">
        <w:rPr>
          <w:rFonts w:asciiTheme="minorHAnsi" w:hAnsiTheme="minorHAnsi"/>
          <w:color w:val="000000"/>
          <w:shd w:val="clear" w:color="auto" w:fill="FFFFFF"/>
        </w:rPr>
        <w:t xml:space="preserve">KOOS has </w:t>
      </w:r>
      <w:r w:rsidR="008B056F">
        <w:rPr>
          <w:rFonts w:asciiTheme="minorHAnsi" w:hAnsiTheme="minorHAnsi"/>
          <w:color w:val="000000"/>
          <w:shd w:val="clear" w:color="auto" w:fill="FFFFFF"/>
        </w:rPr>
        <w:t>high test-retest reliability [43</w:t>
      </w:r>
      <w:r w:rsidRPr="001C706D">
        <w:rPr>
          <w:rFonts w:asciiTheme="minorHAnsi" w:hAnsiTheme="minorHAnsi"/>
          <w:color w:val="000000"/>
          <w:shd w:val="clear" w:color="auto" w:fill="FFFFFF"/>
        </w:rPr>
        <w:t>]: ICCs for the pain subscale range from 0.85-0.93 and the func</w:t>
      </w:r>
      <w:r w:rsidR="008B056F">
        <w:rPr>
          <w:rFonts w:asciiTheme="minorHAnsi" w:hAnsiTheme="minorHAnsi"/>
          <w:color w:val="000000"/>
          <w:shd w:val="clear" w:color="auto" w:fill="FFFFFF"/>
        </w:rPr>
        <w:t>tion subscale from 0.75-0.91 [44</w:t>
      </w:r>
      <w:r w:rsidRPr="001C706D">
        <w:rPr>
          <w:rFonts w:asciiTheme="minorHAnsi" w:hAnsiTheme="minorHAnsi"/>
          <w:color w:val="000000"/>
          <w:shd w:val="clear" w:color="auto" w:fill="FFFFFF"/>
        </w:rPr>
        <w:t xml:space="preserve">]. Following the recommendation of KOOS on computing the scores, </w:t>
      </w:r>
      <w:r w:rsidRPr="001C706D">
        <w:rPr>
          <w:rFonts w:asciiTheme="minorHAnsi" w:hAnsiTheme="minorHAnsi"/>
        </w:rPr>
        <w:t xml:space="preserve">each subscale score will </w:t>
      </w:r>
      <w:r w:rsidRPr="004311BF">
        <w:rPr>
          <w:rFonts w:asciiTheme="minorHAnsi" w:hAnsiTheme="minorHAnsi"/>
          <w:noProof/>
        </w:rPr>
        <w:t>be calculated</w:t>
      </w:r>
      <w:r w:rsidRPr="001C706D">
        <w:rPr>
          <w:rFonts w:asciiTheme="minorHAnsi" w:hAnsiTheme="minorHAnsi"/>
        </w:rPr>
        <w:t xml:space="preserve"> independently. The mean score of the individual items will </w:t>
      </w:r>
      <w:r w:rsidRPr="004311BF">
        <w:rPr>
          <w:rFonts w:asciiTheme="minorHAnsi" w:hAnsiTheme="minorHAnsi"/>
          <w:noProof/>
        </w:rPr>
        <w:t>be calculated</w:t>
      </w:r>
      <w:r w:rsidRPr="001C706D">
        <w:rPr>
          <w:rFonts w:asciiTheme="minorHAnsi" w:hAnsiTheme="minorHAnsi"/>
        </w:rPr>
        <w:t xml:space="preserve"> by dividing it </w:t>
      </w:r>
      <w:r w:rsidRPr="00D26059">
        <w:rPr>
          <w:rFonts w:asciiTheme="minorHAnsi" w:hAnsiTheme="minorHAnsi"/>
          <w:noProof/>
        </w:rPr>
        <w:t>by 4 (the highest possible score for a single answer option</w:t>
      </w:r>
      <w:r w:rsidRPr="001C706D">
        <w:rPr>
          <w:rFonts w:asciiTheme="minorHAnsi" w:hAnsiTheme="minorHAnsi"/>
        </w:rPr>
        <w:t>). Excel spreadsheets with formulae to calculate subscale scores are available for download (</w:t>
      </w:r>
      <w:hyperlink r:id="rId8" w:history="1">
        <w:r w:rsidRPr="004311BF">
          <w:rPr>
            <w:rStyle w:val="Hyperlink"/>
            <w:rFonts w:asciiTheme="minorHAnsi" w:hAnsiTheme="minorHAnsi"/>
            <w:noProof/>
          </w:rPr>
          <w:t>www.koos</w:t>
        </w:r>
        <w:r w:rsidRPr="001C706D">
          <w:rPr>
            <w:rStyle w:val="Hyperlink"/>
            <w:rFonts w:asciiTheme="minorHAnsi" w:hAnsiTheme="minorHAnsi"/>
          </w:rPr>
          <w:t>.nu</w:t>
        </w:r>
      </w:hyperlink>
      <w:r w:rsidR="008B056F">
        <w:rPr>
          <w:rFonts w:asciiTheme="minorHAnsi" w:hAnsiTheme="minorHAnsi"/>
        </w:rPr>
        <w:t>) [43</w:t>
      </w:r>
      <w:r w:rsidRPr="001C706D">
        <w:rPr>
          <w:rFonts w:asciiTheme="minorHAnsi" w:hAnsiTheme="minorHAnsi"/>
        </w:rPr>
        <w:t>].</w:t>
      </w:r>
    </w:p>
    <w:p w14:paraId="4EFDBC13" w14:textId="77777777" w:rsidR="00747F34" w:rsidRDefault="00747F34" w:rsidP="00457A32">
      <w:pPr>
        <w:spacing w:line="360" w:lineRule="auto"/>
        <w:jc w:val="both"/>
        <w:rPr>
          <w:rFonts w:asciiTheme="minorHAnsi" w:eastAsia="Times" w:hAnsiTheme="minorHAnsi"/>
          <w:b/>
          <w:i/>
        </w:rPr>
      </w:pPr>
    </w:p>
    <w:p w14:paraId="030420BF" w14:textId="77777777" w:rsidR="0038705B" w:rsidRDefault="0038705B" w:rsidP="00457A32">
      <w:pPr>
        <w:spacing w:line="360" w:lineRule="auto"/>
        <w:jc w:val="both"/>
        <w:rPr>
          <w:rFonts w:asciiTheme="minorHAnsi" w:eastAsia="Times" w:hAnsiTheme="minorHAnsi"/>
          <w:b/>
          <w:i/>
        </w:rPr>
      </w:pPr>
    </w:p>
    <w:p w14:paraId="211126D4" w14:textId="77777777" w:rsidR="004311BF" w:rsidRDefault="004311BF" w:rsidP="00457A32">
      <w:pPr>
        <w:spacing w:line="360" w:lineRule="auto"/>
        <w:jc w:val="both"/>
        <w:rPr>
          <w:rFonts w:asciiTheme="minorHAnsi" w:eastAsia="Times" w:hAnsiTheme="minorHAnsi"/>
          <w:b/>
          <w:i/>
        </w:rPr>
      </w:pPr>
    </w:p>
    <w:p w14:paraId="5068FC01" w14:textId="77777777" w:rsidR="0038705B" w:rsidRPr="001C706D" w:rsidRDefault="0038705B" w:rsidP="00457A32">
      <w:pPr>
        <w:spacing w:line="360" w:lineRule="auto"/>
        <w:jc w:val="both"/>
        <w:rPr>
          <w:rFonts w:asciiTheme="minorHAnsi" w:eastAsia="Times" w:hAnsiTheme="minorHAnsi"/>
          <w:b/>
          <w:i/>
        </w:rPr>
      </w:pPr>
    </w:p>
    <w:p w14:paraId="7724F260" w14:textId="77777777" w:rsidR="00747F34" w:rsidRPr="001C706D" w:rsidRDefault="00747F34" w:rsidP="00457A32">
      <w:pPr>
        <w:spacing w:line="360" w:lineRule="auto"/>
        <w:jc w:val="both"/>
        <w:rPr>
          <w:rFonts w:asciiTheme="minorHAnsi" w:eastAsia="Times" w:hAnsiTheme="minorHAnsi"/>
          <w:i/>
        </w:rPr>
      </w:pPr>
      <w:r w:rsidRPr="001C706D">
        <w:rPr>
          <w:rFonts w:asciiTheme="minorHAnsi" w:eastAsia="Times" w:hAnsiTheme="minorHAnsi"/>
          <w:i/>
        </w:rPr>
        <w:t xml:space="preserve">Knee instability </w:t>
      </w:r>
    </w:p>
    <w:p w14:paraId="1236838C" w14:textId="5705226B" w:rsidR="00747F34" w:rsidRDefault="00747F34" w:rsidP="00FF158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line="360" w:lineRule="auto"/>
        <w:contextualSpacing/>
        <w:jc w:val="both"/>
        <w:rPr>
          <w:rFonts w:asciiTheme="minorHAnsi" w:hAnsiTheme="minorHAnsi"/>
          <w:color w:val="000000"/>
          <w:shd w:val="clear" w:color="auto" w:fill="FFFFFF"/>
        </w:rPr>
      </w:pPr>
      <w:r w:rsidRPr="001C706D">
        <w:rPr>
          <w:rFonts w:asciiTheme="minorHAnsi" w:hAnsiTheme="minorHAnsi"/>
        </w:rPr>
        <w:t xml:space="preserve">A self-report using a question from the Knee Outcome Survey – Activities of Daily Living Scale will </w:t>
      </w:r>
      <w:r w:rsidRPr="004311BF">
        <w:rPr>
          <w:rFonts w:asciiTheme="minorHAnsi" w:hAnsiTheme="minorHAnsi"/>
          <w:noProof/>
        </w:rPr>
        <w:t>be used</w:t>
      </w:r>
      <w:r w:rsidRPr="001C706D">
        <w:rPr>
          <w:rFonts w:asciiTheme="minorHAnsi" w:hAnsiTheme="minorHAnsi"/>
        </w:rPr>
        <w:t xml:space="preserve"> i</w:t>
      </w:r>
      <w:r w:rsidR="00D223CB" w:rsidRPr="001C706D">
        <w:rPr>
          <w:rFonts w:asciiTheme="minorHAnsi" w:hAnsiTheme="minorHAnsi"/>
        </w:rPr>
        <w:t>n measuring knee instabil</w:t>
      </w:r>
      <w:r w:rsidR="008B056F">
        <w:rPr>
          <w:rFonts w:asciiTheme="minorHAnsi" w:hAnsiTheme="minorHAnsi"/>
        </w:rPr>
        <w:t>ity [45</w:t>
      </w:r>
      <w:r w:rsidRPr="001C706D">
        <w:rPr>
          <w:rFonts w:asciiTheme="minorHAnsi" w:hAnsiTheme="minorHAnsi"/>
        </w:rPr>
        <w:t xml:space="preserve">]. The </w:t>
      </w:r>
      <w:r w:rsidRPr="001C706D">
        <w:rPr>
          <w:rFonts w:asciiTheme="minorHAnsi" w:hAnsiTheme="minorHAnsi"/>
          <w:color w:val="000000"/>
          <w:shd w:val="clear" w:color="auto" w:fill="FFFFFF"/>
        </w:rPr>
        <w:t xml:space="preserve">Knee Outcome Survey </w:t>
      </w:r>
      <w:r w:rsidRPr="004311BF">
        <w:rPr>
          <w:rFonts w:asciiTheme="minorHAnsi" w:hAnsiTheme="minorHAnsi"/>
          <w:noProof/>
          <w:color w:val="000000"/>
          <w:shd w:val="clear" w:color="auto" w:fill="FFFFFF"/>
        </w:rPr>
        <w:t>was developed</w:t>
      </w:r>
      <w:r w:rsidRPr="001C706D">
        <w:rPr>
          <w:rFonts w:asciiTheme="minorHAnsi" w:hAnsiTheme="minorHAnsi"/>
          <w:color w:val="000000"/>
          <w:shd w:val="clear" w:color="auto" w:fill="FFFFFF"/>
        </w:rPr>
        <w:t xml:space="preserve"> as a patient-reported instrument for the measurement of functional limitations commonly experienced by individuals who have various pathological disorders of the knee, including osteoarthritis. Item 6 of the survey rela</w:t>
      </w:r>
      <w:r w:rsidR="00F95E29" w:rsidRPr="001C706D">
        <w:rPr>
          <w:rFonts w:asciiTheme="minorHAnsi" w:hAnsiTheme="minorHAnsi"/>
          <w:color w:val="000000"/>
          <w:shd w:val="clear" w:color="auto" w:fill="FFFFFF"/>
        </w:rPr>
        <w:t xml:space="preserve">ted to instability will </w:t>
      </w:r>
      <w:r w:rsidR="00F95E29" w:rsidRPr="004311BF">
        <w:rPr>
          <w:rFonts w:asciiTheme="minorHAnsi" w:hAnsiTheme="minorHAnsi"/>
          <w:noProof/>
          <w:color w:val="000000"/>
          <w:shd w:val="clear" w:color="auto" w:fill="FFFFFF"/>
        </w:rPr>
        <w:t>be used</w:t>
      </w:r>
      <w:r w:rsidR="00F95E29" w:rsidRPr="001C706D">
        <w:rPr>
          <w:rFonts w:asciiTheme="minorHAnsi" w:hAnsiTheme="minorHAnsi"/>
          <w:color w:val="000000"/>
          <w:shd w:val="clear" w:color="auto" w:fill="FFFFFF"/>
        </w:rPr>
        <w:t xml:space="preserve">. </w:t>
      </w:r>
      <w:r w:rsidRPr="001C706D">
        <w:rPr>
          <w:rFonts w:asciiTheme="minorHAnsi" w:hAnsiTheme="minorHAnsi"/>
          <w:color w:val="000000"/>
          <w:shd w:val="clear" w:color="auto" w:fill="FFFFFF"/>
        </w:rPr>
        <w:t>An ordinal scoring system was used to assign a value to the responses, with a lower level of function resulting in a lower scor</w:t>
      </w:r>
      <w:r w:rsidR="008B056F">
        <w:rPr>
          <w:rFonts w:asciiTheme="minorHAnsi" w:hAnsiTheme="minorHAnsi"/>
          <w:color w:val="000000"/>
          <w:shd w:val="clear" w:color="auto" w:fill="FFFFFF"/>
        </w:rPr>
        <w:t>e [45</w:t>
      </w:r>
      <w:r w:rsidR="00FF1584">
        <w:rPr>
          <w:rFonts w:asciiTheme="minorHAnsi" w:hAnsiTheme="minorHAnsi"/>
          <w:color w:val="000000"/>
          <w:shd w:val="clear" w:color="auto" w:fill="FFFFFF"/>
        </w:rPr>
        <w:t xml:space="preserve">]. </w:t>
      </w:r>
    </w:p>
    <w:p w14:paraId="5888CEC3" w14:textId="77777777" w:rsidR="00FF1584" w:rsidRPr="00FF1584" w:rsidRDefault="00FF1584" w:rsidP="00FF158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line="360" w:lineRule="auto"/>
        <w:contextualSpacing/>
        <w:jc w:val="both"/>
        <w:rPr>
          <w:rFonts w:asciiTheme="minorHAnsi" w:hAnsiTheme="minorHAnsi"/>
          <w:color w:val="000000"/>
          <w:shd w:val="clear" w:color="auto" w:fill="FFFFFF"/>
        </w:rPr>
      </w:pPr>
    </w:p>
    <w:p w14:paraId="506146D5" w14:textId="7523F36D" w:rsidR="00747F34" w:rsidRPr="001C706D" w:rsidRDefault="00747F34" w:rsidP="00457A32">
      <w:pPr>
        <w:spacing w:line="360" w:lineRule="auto"/>
        <w:jc w:val="both"/>
        <w:rPr>
          <w:rFonts w:asciiTheme="minorHAnsi" w:eastAsia="Times" w:hAnsiTheme="minorHAnsi"/>
        </w:rPr>
      </w:pPr>
      <w:r w:rsidRPr="001C706D">
        <w:rPr>
          <w:rFonts w:asciiTheme="minorHAnsi" w:eastAsia="Times" w:hAnsiTheme="minorHAnsi"/>
          <w:i/>
        </w:rPr>
        <w:t>Knee muscle strength</w:t>
      </w:r>
      <w:r w:rsidRPr="001C706D">
        <w:rPr>
          <w:rFonts w:asciiTheme="minorHAnsi" w:eastAsia="Times" w:hAnsiTheme="minorHAnsi"/>
        </w:rPr>
        <w:t xml:space="preserve"> </w:t>
      </w:r>
    </w:p>
    <w:p w14:paraId="3EE74354" w14:textId="620E02E8" w:rsidR="00747F34" w:rsidRPr="001C706D" w:rsidRDefault="00747F34" w:rsidP="00457A32">
      <w:pPr>
        <w:spacing w:line="360" w:lineRule="auto"/>
        <w:jc w:val="both"/>
        <w:rPr>
          <w:rFonts w:asciiTheme="minorHAnsi" w:hAnsiTheme="minorHAnsi"/>
        </w:rPr>
      </w:pPr>
      <w:r w:rsidRPr="004311BF">
        <w:rPr>
          <w:rFonts w:asciiTheme="minorHAnsi" w:hAnsiTheme="minorHAnsi"/>
          <w:noProof/>
        </w:rPr>
        <w:t>To measure the muscle strength</w:t>
      </w:r>
      <w:r w:rsidRPr="001C706D">
        <w:rPr>
          <w:rFonts w:asciiTheme="minorHAnsi" w:hAnsiTheme="minorHAnsi"/>
        </w:rPr>
        <w:t xml:space="preserve">, a </w:t>
      </w:r>
      <w:r w:rsidRPr="001C706D">
        <w:rPr>
          <w:rFonts w:asciiTheme="minorHAnsi" w:hAnsiTheme="minorHAnsi"/>
          <w:noProof/>
        </w:rPr>
        <w:t>handheld</w:t>
      </w:r>
      <w:r w:rsidRPr="001C706D">
        <w:rPr>
          <w:rFonts w:asciiTheme="minorHAnsi" w:hAnsiTheme="minorHAnsi"/>
        </w:rPr>
        <w:t xml:space="preserve"> dynamometer </w:t>
      </w:r>
      <w:r w:rsidRPr="001C706D">
        <w:rPr>
          <w:rFonts w:asciiTheme="minorHAnsi" w:hAnsiTheme="minorHAnsi"/>
          <w:i/>
        </w:rPr>
        <w:t>(Nicholas MMT, Model 01160, Lafayette Instruments, Lafayette, Indiana)</w:t>
      </w:r>
      <w:r w:rsidRPr="001C706D">
        <w:rPr>
          <w:rFonts w:asciiTheme="minorHAnsi" w:hAnsiTheme="minorHAnsi"/>
        </w:rPr>
        <w:t xml:space="preserve"> </w:t>
      </w:r>
      <w:r w:rsidRPr="001C706D">
        <w:rPr>
          <w:rFonts w:asciiTheme="minorHAnsi" w:hAnsiTheme="minorHAnsi"/>
          <w:noProof/>
        </w:rPr>
        <w:t>will</w:t>
      </w:r>
      <w:r w:rsidRPr="001C706D">
        <w:rPr>
          <w:rFonts w:asciiTheme="minorHAnsi" w:hAnsiTheme="minorHAnsi"/>
        </w:rPr>
        <w:t xml:space="preserve"> </w:t>
      </w:r>
      <w:r w:rsidRPr="004311BF">
        <w:rPr>
          <w:rFonts w:asciiTheme="minorHAnsi" w:hAnsiTheme="minorHAnsi"/>
          <w:noProof/>
        </w:rPr>
        <w:t>be used</w:t>
      </w:r>
      <w:r w:rsidRPr="001C706D">
        <w:rPr>
          <w:rFonts w:asciiTheme="minorHAnsi" w:hAnsiTheme="minorHAnsi"/>
        </w:rPr>
        <w:t>. This device is valid and highly reliable for tes</w:t>
      </w:r>
      <w:r w:rsidR="008B056F">
        <w:rPr>
          <w:rFonts w:asciiTheme="minorHAnsi" w:hAnsiTheme="minorHAnsi"/>
        </w:rPr>
        <w:t>ting between trials and days [46</w:t>
      </w:r>
      <w:r w:rsidRPr="001C706D">
        <w:rPr>
          <w:rFonts w:asciiTheme="minorHAnsi" w:hAnsiTheme="minorHAnsi"/>
        </w:rPr>
        <w:t>]. A hand held dynamometer provides a reliable, quantitative method as compared to manual muscle tes</w:t>
      </w:r>
      <w:r w:rsidR="00D223CB" w:rsidRPr="001C706D">
        <w:rPr>
          <w:rFonts w:asciiTheme="minorHAnsi" w:hAnsiTheme="minorHAnsi"/>
        </w:rPr>
        <w:t>t</w:t>
      </w:r>
      <w:r w:rsidR="00C7312C">
        <w:rPr>
          <w:rFonts w:asciiTheme="minorHAnsi" w:hAnsiTheme="minorHAnsi"/>
        </w:rPr>
        <w:t>ing in patients with knee OA [47</w:t>
      </w:r>
      <w:r w:rsidRPr="001C706D">
        <w:rPr>
          <w:rFonts w:asciiTheme="minorHAnsi" w:hAnsiTheme="minorHAnsi"/>
        </w:rPr>
        <w:t xml:space="preserve">]. The testing will </w:t>
      </w:r>
      <w:r w:rsidR="00B14477" w:rsidRPr="004311BF">
        <w:rPr>
          <w:rFonts w:asciiTheme="minorHAnsi" w:hAnsiTheme="minorHAnsi"/>
          <w:noProof/>
        </w:rPr>
        <w:t xml:space="preserve">be </w:t>
      </w:r>
      <w:r w:rsidRPr="004311BF">
        <w:rPr>
          <w:rFonts w:asciiTheme="minorHAnsi" w:hAnsiTheme="minorHAnsi"/>
          <w:noProof/>
        </w:rPr>
        <w:t>done</w:t>
      </w:r>
      <w:r w:rsidRPr="001C706D">
        <w:rPr>
          <w:rFonts w:asciiTheme="minorHAnsi" w:hAnsiTheme="minorHAnsi"/>
        </w:rPr>
        <w:t xml:space="preserve"> in two positions – in prone for knee flexors (hamstrings) and in </w:t>
      </w:r>
      <w:r w:rsidRPr="004311BF">
        <w:rPr>
          <w:rFonts w:asciiTheme="minorHAnsi" w:hAnsiTheme="minorHAnsi"/>
          <w:noProof/>
        </w:rPr>
        <w:t>siting</w:t>
      </w:r>
      <w:r w:rsidRPr="001C706D">
        <w:rPr>
          <w:rFonts w:asciiTheme="minorHAnsi" w:hAnsiTheme="minorHAnsi"/>
        </w:rPr>
        <w:t xml:space="preserve"> for knee extensors (quadriceps). In </w:t>
      </w:r>
      <w:r w:rsidRPr="004311BF">
        <w:rPr>
          <w:rFonts w:asciiTheme="minorHAnsi" w:hAnsiTheme="minorHAnsi"/>
          <w:noProof/>
        </w:rPr>
        <w:t>both positions</w:t>
      </w:r>
      <w:r w:rsidRPr="001C706D">
        <w:rPr>
          <w:rFonts w:asciiTheme="minorHAnsi" w:hAnsiTheme="minorHAnsi"/>
        </w:rPr>
        <w:t xml:space="preserve">, strength will </w:t>
      </w:r>
      <w:r w:rsidRPr="004311BF">
        <w:rPr>
          <w:rFonts w:asciiTheme="minorHAnsi" w:hAnsiTheme="minorHAnsi"/>
          <w:noProof/>
        </w:rPr>
        <w:t>be measured</w:t>
      </w:r>
      <w:r w:rsidRPr="001C706D">
        <w:rPr>
          <w:rFonts w:asciiTheme="minorHAnsi" w:hAnsiTheme="minorHAnsi"/>
        </w:rPr>
        <w:t xml:space="preserve"> at 0-20° flexion </w:t>
      </w:r>
      <w:r w:rsidRPr="001C706D">
        <w:rPr>
          <w:rFonts w:asciiTheme="minorHAnsi" w:hAnsiTheme="minorHAnsi"/>
          <w:noProof/>
        </w:rPr>
        <w:t>and</w:t>
      </w:r>
      <w:r w:rsidRPr="001C706D">
        <w:rPr>
          <w:rFonts w:asciiTheme="minorHAnsi" w:hAnsiTheme="minorHAnsi"/>
        </w:rPr>
        <w:t xml:space="preserve"> 70-90° flexion. </w:t>
      </w:r>
      <w:r w:rsidR="00D26059">
        <w:rPr>
          <w:rFonts w:asciiTheme="minorHAnsi" w:hAnsiTheme="minorHAnsi"/>
          <w:noProof/>
        </w:rPr>
        <w:t>The p</w:t>
      </w:r>
      <w:r w:rsidRPr="00D26059">
        <w:rPr>
          <w:rFonts w:asciiTheme="minorHAnsi" w:hAnsiTheme="minorHAnsi"/>
          <w:noProof/>
        </w:rPr>
        <w:t>articipant</w:t>
      </w:r>
      <w:r w:rsidRPr="001C706D">
        <w:rPr>
          <w:rFonts w:asciiTheme="minorHAnsi" w:hAnsiTheme="minorHAnsi"/>
        </w:rPr>
        <w:t xml:space="preserve"> will be instructed to hold (isometrics) maximally and match the pressure given for 4 se</w:t>
      </w:r>
      <w:r w:rsidR="00D223CB" w:rsidRPr="001C706D">
        <w:rPr>
          <w:rFonts w:asciiTheme="minorHAnsi" w:hAnsiTheme="minorHAnsi"/>
        </w:rPr>
        <w:t>c</w:t>
      </w:r>
      <w:r w:rsidR="00C7312C">
        <w:rPr>
          <w:rFonts w:asciiTheme="minorHAnsi" w:hAnsiTheme="minorHAnsi"/>
        </w:rPr>
        <w:t>onds without moving the limb [47</w:t>
      </w:r>
      <w:r w:rsidRPr="001C706D">
        <w:rPr>
          <w:rFonts w:asciiTheme="minorHAnsi" w:hAnsiTheme="minorHAnsi"/>
        </w:rPr>
        <w:t xml:space="preserve">]. The measurement will </w:t>
      </w:r>
      <w:r w:rsidRPr="004311BF">
        <w:rPr>
          <w:rFonts w:asciiTheme="minorHAnsi" w:hAnsiTheme="minorHAnsi"/>
          <w:noProof/>
        </w:rPr>
        <w:t>be recorded</w:t>
      </w:r>
      <w:r w:rsidRPr="001C706D">
        <w:rPr>
          <w:rFonts w:asciiTheme="minorHAnsi" w:hAnsiTheme="minorHAnsi"/>
        </w:rPr>
        <w:t xml:space="preserve"> in </w:t>
      </w:r>
      <w:r w:rsidRPr="00D26059">
        <w:rPr>
          <w:rFonts w:asciiTheme="minorHAnsi" w:hAnsiTheme="minorHAnsi"/>
          <w:noProof/>
        </w:rPr>
        <w:t>kilogram</w:t>
      </w:r>
      <w:r w:rsidR="00D26059">
        <w:rPr>
          <w:rFonts w:asciiTheme="minorHAnsi" w:hAnsiTheme="minorHAnsi"/>
          <w:noProof/>
        </w:rPr>
        <w:t>me</w:t>
      </w:r>
      <w:r w:rsidRPr="00D26059">
        <w:rPr>
          <w:rFonts w:asciiTheme="minorHAnsi" w:hAnsiTheme="minorHAnsi"/>
          <w:noProof/>
        </w:rPr>
        <w:t>s</w:t>
      </w:r>
      <w:r w:rsidRPr="001C706D">
        <w:rPr>
          <w:rFonts w:asciiTheme="minorHAnsi" w:hAnsiTheme="minorHAnsi"/>
        </w:rPr>
        <w:t xml:space="preserve"> (kg).</w:t>
      </w:r>
    </w:p>
    <w:p w14:paraId="490EC136" w14:textId="77777777" w:rsidR="00747F34" w:rsidRPr="001C706D" w:rsidRDefault="00747F34" w:rsidP="00457A32">
      <w:pPr>
        <w:spacing w:line="360" w:lineRule="auto"/>
        <w:jc w:val="both"/>
        <w:rPr>
          <w:rFonts w:asciiTheme="minorHAnsi" w:eastAsia="Times" w:hAnsiTheme="minorHAnsi"/>
        </w:rPr>
      </w:pPr>
    </w:p>
    <w:p w14:paraId="56170A56" w14:textId="77777777" w:rsidR="00747F34" w:rsidRPr="001C706D" w:rsidRDefault="00747F34" w:rsidP="00457A32">
      <w:pPr>
        <w:spacing w:line="360" w:lineRule="auto"/>
        <w:jc w:val="both"/>
        <w:rPr>
          <w:rFonts w:asciiTheme="minorHAnsi" w:eastAsia="Times" w:hAnsiTheme="minorHAnsi"/>
        </w:rPr>
      </w:pPr>
      <w:r w:rsidRPr="001C706D">
        <w:rPr>
          <w:rFonts w:asciiTheme="minorHAnsi" w:eastAsia="Times" w:hAnsiTheme="minorHAnsi"/>
          <w:i/>
        </w:rPr>
        <w:t>Physical performance measure</w:t>
      </w:r>
    </w:p>
    <w:p w14:paraId="150D7D12" w14:textId="66988A2E" w:rsidR="009F114E" w:rsidRDefault="00457A32" w:rsidP="00457A32">
      <w:pPr>
        <w:spacing w:line="360" w:lineRule="auto"/>
        <w:jc w:val="both"/>
        <w:rPr>
          <w:rFonts w:asciiTheme="minorHAnsi" w:eastAsia="Arial" w:hAnsiTheme="minorHAnsi"/>
        </w:rPr>
      </w:pPr>
      <w:r w:rsidRPr="001C706D">
        <w:rPr>
          <w:rFonts w:asciiTheme="minorHAnsi" w:hAnsiTheme="minorHAnsi"/>
        </w:rPr>
        <w:t>The OARSI</w:t>
      </w:r>
      <w:r w:rsidR="00747F34" w:rsidRPr="001C706D">
        <w:rPr>
          <w:rFonts w:asciiTheme="minorHAnsi" w:hAnsiTheme="minorHAnsi"/>
        </w:rPr>
        <w:t xml:space="preserve"> recommends a set of performance-based tests of physical function that are best suited for individuals diag</w:t>
      </w:r>
      <w:r w:rsidR="00D223CB" w:rsidRPr="001C706D">
        <w:rPr>
          <w:rFonts w:asciiTheme="minorHAnsi" w:hAnsiTheme="minorHAnsi"/>
        </w:rPr>
        <w:t xml:space="preserve">nosed with hip </w:t>
      </w:r>
      <w:r w:rsidR="00D223CB" w:rsidRPr="001C706D">
        <w:rPr>
          <w:rFonts w:asciiTheme="minorHAnsi" w:hAnsiTheme="minorHAnsi"/>
          <w:noProof/>
        </w:rPr>
        <w:t>and</w:t>
      </w:r>
      <w:r w:rsidR="00C7312C">
        <w:rPr>
          <w:rFonts w:asciiTheme="minorHAnsi" w:hAnsiTheme="minorHAnsi"/>
        </w:rPr>
        <w:t xml:space="preserve"> knee OA [48</w:t>
      </w:r>
      <w:r w:rsidR="00747F34" w:rsidRPr="001C706D">
        <w:rPr>
          <w:rFonts w:asciiTheme="minorHAnsi" w:hAnsiTheme="minorHAnsi"/>
        </w:rPr>
        <w:t xml:space="preserve">]. One of the recommended tests is the </w:t>
      </w:r>
      <w:r w:rsidR="00747F34" w:rsidRPr="001C706D">
        <w:rPr>
          <w:rFonts w:asciiTheme="minorHAnsi" w:eastAsia="Arial" w:hAnsiTheme="minorHAnsi"/>
        </w:rPr>
        <w:t xml:space="preserve">Timed Up and Go Test (TUG). We decided to use this simple test </w:t>
      </w:r>
      <w:r w:rsidR="00747F34" w:rsidRPr="004311BF">
        <w:rPr>
          <w:rFonts w:asciiTheme="minorHAnsi" w:eastAsia="Arial" w:hAnsiTheme="minorHAnsi"/>
          <w:noProof/>
        </w:rPr>
        <w:t>to easily assess function, particularly a participant’s mobility</w:t>
      </w:r>
      <w:r w:rsidR="00747F34" w:rsidRPr="001C706D">
        <w:rPr>
          <w:rFonts w:asciiTheme="minorHAnsi" w:eastAsia="Arial" w:hAnsiTheme="minorHAnsi"/>
        </w:rPr>
        <w:t xml:space="preserve">. Considering the number of assessments included in the study, and wishing to avoid the burden of </w:t>
      </w:r>
      <w:r w:rsidR="00747F34" w:rsidRPr="004311BF">
        <w:rPr>
          <w:rFonts w:asciiTheme="minorHAnsi" w:eastAsia="Arial" w:hAnsiTheme="minorHAnsi"/>
          <w:noProof/>
        </w:rPr>
        <w:t>a long</w:t>
      </w:r>
      <w:r w:rsidR="00747F34" w:rsidRPr="001C706D">
        <w:rPr>
          <w:rFonts w:asciiTheme="minorHAnsi" w:eastAsia="Arial" w:hAnsiTheme="minorHAnsi"/>
        </w:rPr>
        <w:t xml:space="preserve"> assessment for the participant, TUG will be the only physical performance measure to be used. This test measures the time (seconds) taken to rise from a standard chair </w:t>
      </w:r>
      <w:r w:rsidR="00747F34" w:rsidRPr="001C706D">
        <w:rPr>
          <w:rFonts w:asciiTheme="minorHAnsi" w:hAnsiTheme="minorHAnsi"/>
        </w:rPr>
        <w:t xml:space="preserve">(seat height approximately 44 cm), walk 3 metres at their pace, turn, walk back to the </w:t>
      </w:r>
      <w:r w:rsidR="00747F34" w:rsidRPr="004311BF">
        <w:rPr>
          <w:rFonts w:asciiTheme="minorHAnsi" w:hAnsiTheme="minorHAnsi"/>
          <w:noProof/>
        </w:rPr>
        <w:t>chair</w:t>
      </w:r>
      <w:r w:rsidR="00747F34" w:rsidRPr="001C706D">
        <w:rPr>
          <w:rFonts w:asciiTheme="minorHAnsi" w:hAnsiTheme="minorHAnsi"/>
        </w:rPr>
        <w:t xml:space="preserve">, and then sit down, wearing regular footwear </w:t>
      </w:r>
      <w:r w:rsidRPr="001C706D">
        <w:rPr>
          <w:rFonts w:asciiTheme="minorHAnsi" w:eastAsia="Arial" w:hAnsiTheme="minorHAnsi"/>
        </w:rPr>
        <w:t>[</w:t>
      </w:r>
      <w:r w:rsidR="00C7312C">
        <w:rPr>
          <w:rFonts w:asciiTheme="minorHAnsi" w:eastAsia="Arial" w:hAnsiTheme="minorHAnsi"/>
        </w:rPr>
        <w:t>49, 50</w:t>
      </w:r>
      <w:r w:rsidR="00747F34" w:rsidRPr="001C706D">
        <w:rPr>
          <w:rFonts w:asciiTheme="minorHAnsi" w:eastAsia="Arial" w:hAnsiTheme="minorHAnsi"/>
        </w:rPr>
        <w:t>].</w:t>
      </w:r>
      <w:r w:rsidR="00747F34" w:rsidRPr="001C706D">
        <w:rPr>
          <w:rFonts w:asciiTheme="minorHAnsi" w:hAnsiTheme="minorHAnsi"/>
        </w:rPr>
        <w:t xml:space="preserve"> Use of their usual walking aid is allowed and recorded if required. </w:t>
      </w:r>
      <w:r w:rsidR="00747F34" w:rsidRPr="001C706D">
        <w:rPr>
          <w:rFonts w:asciiTheme="minorHAnsi" w:eastAsia="Arial" w:hAnsiTheme="minorHAnsi"/>
        </w:rPr>
        <w:t xml:space="preserve">TUG used for older adults has </w:t>
      </w:r>
      <w:r w:rsidR="00747F34" w:rsidRPr="001C706D">
        <w:rPr>
          <w:rFonts w:asciiTheme="minorHAnsi" w:eastAsia="Arial" w:hAnsiTheme="minorHAnsi"/>
        </w:rPr>
        <w:lastRenderedPageBreak/>
        <w:t xml:space="preserve">an inter-rater reliability of ICC = 0.98 -0.99 and an intra-rater reliability of ICC = </w:t>
      </w:r>
      <w:r w:rsidR="00C7312C">
        <w:rPr>
          <w:rFonts w:asciiTheme="minorHAnsi" w:eastAsia="Arial" w:hAnsiTheme="minorHAnsi"/>
        </w:rPr>
        <w:t>0.97-0.98 [49, 51</w:t>
      </w:r>
      <w:r w:rsidR="00747F34" w:rsidRPr="001C706D">
        <w:rPr>
          <w:rFonts w:asciiTheme="minorHAnsi" w:eastAsia="Arial" w:hAnsiTheme="minorHAnsi"/>
        </w:rPr>
        <w:t xml:space="preserve">]. </w:t>
      </w:r>
    </w:p>
    <w:p w14:paraId="04F9F310" w14:textId="77777777" w:rsidR="0038705B" w:rsidRPr="001C706D" w:rsidRDefault="0038705B" w:rsidP="00457A32">
      <w:pPr>
        <w:spacing w:line="360" w:lineRule="auto"/>
        <w:jc w:val="both"/>
        <w:rPr>
          <w:rFonts w:asciiTheme="minorHAnsi" w:eastAsia="Arial" w:hAnsiTheme="minorHAnsi"/>
        </w:rPr>
      </w:pPr>
    </w:p>
    <w:p w14:paraId="6225BE08" w14:textId="3191FCF9" w:rsidR="00D223CB" w:rsidRPr="001C706D" w:rsidRDefault="00D223CB" w:rsidP="00457A32">
      <w:pPr>
        <w:spacing w:line="360" w:lineRule="auto"/>
        <w:jc w:val="both"/>
        <w:rPr>
          <w:rFonts w:asciiTheme="minorHAnsi" w:eastAsia="Arial" w:hAnsiTheme="minorHAnsi"/>
          <w:i/>
        </w:rPr>
      </w:pPr>
      <w:r w:rsidRPr="001C706D">
        <w:rPr>
          <w:rFonts w:asciiTheme="minorHAnsi" w:eastAsia="Arial" w:hAnsiTheme="minorHAnsi"/>
          <w:i/>
        </w:rPr>
        <w:t xml:space="preserve">Fear of falling </w:t>
      </w:r>
    </w:p>
    <w:p w14:paraId="3B43D80A" w14:textId="651D7C26" w:rsidR="00D64AA1" w:rsidRPr="001C706D" w:rsidRDefault="003E4D31" w:rsidP="00D64AA1">
      <w:pPr>
        <w:spacing w:line="360" w:lineRule="auto"/>
        <w:jc w:val="both"/>
        <w:rPr>
          <w:rFonts w:asciiTheme="minorHAnsi" w:hAnsiTheme="minorHAnsi"/>
        </w:rPr>
      </w:pPr>
      <w:r w:rsidRPr="001C706D">
        <w:rPr>
          <w:rFonts w:asciiTheme="minorHAnsi" w:hAnsiTheme="minorHAnsi"/>
        </w:rPr>
        <w:t xml:space="preserve">The Short Falls Efficacy Scale-International (FES-I) will be used to assess fear of falling. FES-I is </w:t>
      </w:r>
      <w:r w:rsidR="00D223CB" w:rsidRPr="001C706D">
        <w:rPr>
          <w:rFonts w:asciiTheme="minorHAnsi" w:hAnsiTheme="minorHAnsi"/>
        </w:rPr>
        <w:t>a seven-item shortened version of the FES-I</w:t>
      </w:r>
      <w:r w:rsidR="00C7312C">
        <w:rPr>
          <w:rFonts w:asciiTheme="minorHAnsi" w:hAnsiTheme="minorHAnsi"/>
        </w:rPr>
        <w:t xml:space="preserve"> [52, 53</w:t>
      </w:r>
      <w:r w:rsidRPr="001C706D">
        <w:rPr>
          <w:rFonts w:asciiTheme="minorHAnsi" w:hAnsiTheme="minorHAnsi"/>
        </w:rPr>
        <w:t>]</w:t>
      </w:r>
      <w:r w:rsidR="00D223CB" w:rsidRPr="001C706D">
        <w:rPr>
          <w:rFonts w:asciiTheme="minorHAnsi" w:hAnsiTheme="minorHAnsi"/>
        </w:rPr>
        <w:t xml:space="preserve">. The psychometric properties </w:t>
      </w:r>
      <w:r w:rsidRPr="001C706D">
        <w:rPr>
          <w:rFonts w:asciiTheme="minorHAnsi" w:hAnsiTheme="minorHAnsi"/>
        </w:rPr>
        <w:t xml:space="preserve">of the </w:t>
      </w:r>
      <w:r w:rsidR="00D223CB" w:rsidRPr="001C706D">
        <w:rPr>
          <w:rFonts w:asciiTheme="minorHAnsi" w:hAnsiTheme="minorHAnsi"/>
        </w:rPr>
        <w:t>Short FES-I were as good as the FES-I</w:t>
      </w:r>
      <w:r w:rsidR="00C7312C">
        <w:rPr>
          <w:rFonts w:asciiTheme="minorHAnsi" w:hAnsiTheme="minorHAnsi"/>
        </w:rPr>
        <w:t xml:space="preserve"> [53, 54</w:t>
      </w:r>
      <w:r w:rsidRPr="001C706D">
        <w:rPr>
          <w:rFonts w:asciiTheme="minorHAnsi" w:hAnsiTheme="minorHAnsi"/>
        </w:rPr>
        <w:t>]</w:t>
      </w:r>
      <w:r w:rsidR="005B4A2F" w:rsidRPr="001C706D">
        <w:rPr>
          <w:rFonts w:asciiTheme="minorHAnsi" w:hAnsiTheme="minorHAnsi"/>
        </w:rPr>
        <w:t xml:space="preserve">. </w:t>
      </w:r>
      <w:r w:rsidR="00D64AA1" w:rsidRPr="001C706D">
        <w:rPr>
          <w:rFonts w:asciiTheme="minorHAnsi" w:hAnsiTheme="minorHAnsi"/>
        </w:rPr>
        <w:t xml:space="preserve">The Short FES-I produce a score for each </w:t>
      </w:r>
      <w:r w:rsidR="0060550E" w:rsidRPr="001C706D">
        <w:rPr>
          <w:rFonts w:asciiTheme="minorHAnsi" w:hAnsiTheme="minorHAnsi"/>
          <w:noProof/>
        </w:rPr>
        <w:t>participant</w:t>
      </w:r>
      <w:r w:rsidR="00D64AA1" w:rsidRPr="001C706D">
        <w:rPr>
          <w:rFonts w:asciiTheme="minorHAnsi" w:hAnsiTheme="minorHAnsi"/>
        </w:rPr>
        <w:t xml:space="preserve"> by summing the fear experienced across a range of seven common activities of everyday life. The tool will </w:t>
      </w:r>
      <w:r w:rsidR="00D64AA1" w:rsidRPr="004311BF">
        <w:rPr>
          <w:rFonts w:asciiTheme="minorHAnsi" w:hAnsiTheme="minorHAnsi"/>
          <w:noProof/>
        </w:rPr>
        <w:t>be administered</w:t>
      </w:r>
      <w:r w:rsidR="00D64AA1" w:rsidRPr="001C706D">
        <w:rPr>
          <w:rFonts w:asciiTheme="minorHAnsi" w:hAnsiTheme="minorHAnsi"/>
        </w:rPr>
        <w:t xml:space="preserve"> </w:t>
      </w:r>
      <w:r w:rsidR="0060550E" w:rsidRPr="001C706D">
        <w:rPr>
          <w:rFonts w:asciiTheme="minorHAnsi" w:hAnsiTheme="minorHAnsi"/>
        </w:rPr>
        <w:t xml:space="preserve">through </w:t>
      </w:r>
      <w:r w:rsidR="0084037C" w:rsidRPr="001C706D">
        <w:rPr>
          <w:rFonts w:asciiTheme="minorHAnsi" w:hAnsiTheme="minorHAnsi"/>
        </w:rPr>
        <w:t xml:space="preserve">participant’s </w:t>
      </w:r>
      <w:r w:rsidR="00D64AA1" w:rsidRPr="001C706D">
        <w:rPr>
          <w:rFonts w:asciiTheme="minorHAnsi" w:hAnsiTheme="minorHAnsi"/>
        </w:rPr>
        <w:t>self-report</w:t>
      </w:r>
      <w:r w:rsidR="0084037C" w:rsidRPr="001C706D">
        <w:rPr>
          <w:rFonts w:asciiTheme="minorHAnsi" w:hAnsiTheme="minorHAnsi"/>
        </w:rPr>
        <w:t>ed experience</w:t>
      </w:r>
      <w:r w:rsidR="00C7312C">
        <w:rPr>
          <w:rFonts w:asciiTheme="minorHAnsi" w:hAnsiTheme="minorHAnsi"/>
        </w:rPr>
        <w:t xml:space="preserve"> [54</w:t>
      </w:r>
      <w:r w:rsidR="00DD21C2" w:rsidRPr="001C706D">
        <w:rPr>
          <w:rFonts w:asciiTheme="minorHAnsi" w:hAnsiTheme="minorHAnsi"/>
        </w:rPr>
        <w:t>]</w:t>
      </w:r>
      <w:r w:rsidR="0084037C" w:rsidRPr="001C706D">
        <w:rPr>
          <w:rFonts w:asciiTheme="minorHAnsi" w:hAnsiTheme="minorHAnsi"/>
        </w:rPr>
        <w:t xml:space="preserve">. </w:t>
      </w:r>
    </w:p>
    <w:p w14:paraId="556CEA49" w14:textId="77777777" w:rsidR="003D4434" w:rsidRPr="001C706D" w:rsidRDefault="003D4434" w:rsidP="00D64AA1">
      <w:pPr>
        <w:spacing w:line="360" w:lineRule="auto"/>
        <w:jc w:val="both"/>
        <w:rPr>
          <w:rFonts w:asciiTheme="minorHAnsi" w:hAnsiTheme="minorHAnsi"/>
        </w:rPr>
      </w:pPr>
    </w:p>
    <w:p w14:paraId="142AD3D3" w14:textId="76251928" w:rsidR="00FE47F9" w:rsidRPr="001C706D" w:rsidRDefault="00747F34" w:rsidP="00BF70B6">
      <w:pPr>
        <w:spacing w:line="360" w:lineRule="auto"/>
        <w:jc w:val="both"/>
        <w:rPr>
          <w:rFonts w:asciiTheme="minorHAnsi" w:hAnsiTheme="minorHAnsi"/>
          <w:b/>
          <w:u w:val="single"/>
        </w:rPr>
      </w:pPr>
      <w:r w:rsidRPr="001C706D">
        <w:rPr>
          <w:rFonts w:asciiTheme="minorHAnsi" w:hAnsiTheme="minorHAnsi"/>
          <w:b/>
          <w:u w:val="single"/>
        </w:rPr>
        <w:t>Data Analysis</w:t>
      </w:r>
    </w:p>
    <w:p w14:paraId="23F9C1F0" w14:textId="1749B1FF" w:rsidR="002F0D78" w:rsidRPr="001C706D" w:rsidRDefault="0084037C" w:rsidP="00BF70B6">
      <w:pPr>
        <w:autoSpaceDE w:val="0"/>
        <w:autoSpaceDN w:val="0"/>
        <w:adjustRightInd w:val="0"/>
        <w:spacing w:line="360" w:lineRule="auto"/>
        <w:jc w:val="both"/>
        <w:rPr>
          <w:rFonts w:asciiTheme="minorHAnsi" w:eastAsia="Calibri" w:hAnsiTheme="minorHAnsi" w:cs="Arial"/>
        </w:rPr>
      </w:pPr>
      <w:r w:rsidRPr="001C706D">
        <w:rPr>
          <w:rFonts w:asciiTheme="minorHAnsi" w:hAnsiTheme="minorHAnsi" w:cs="Arial"/>
          <w:noProof/>
        </w:rPr>
        <w:t>Descriptive statistical analysis will be used to describe the</w:t>
      </w:r>
      <w:r w:rsidRPr="001C706D">
        <w:rPr>
          <w:rFonts w:asciiTheme="minorHAnsi" w:hAnsiTheme="minorHAnsi" w:cs="Arial"/>
        </w:rPr>
        <w:t xml:space="preserve"> feasibility outcomes, participant</w:t>
      </w:r>
      <w:r w:rsidR="00DD21C2" w:rsidRPr="001C706D">
        <w:rPr>
          <w:rFonts w:asciiTheme="minorHAnsi" w:hAnsiTheme="minorHAnsi" w:cs="Arial"/>
        </w:rPr>
        <w:t>’s</w:t>
      </w:r>
      <w:r w:rsidRPr="001C706D">
        <w:rPr>
          <w:rFonts w:asciiTheme="minorHAnsi" w:hAnsiTheme="minorHAnsi" w:cs="Arial"/>
        </w:rPr>
        <w:t xml:space="preserve"> characteristics and baseline measurement scores</w:t>
      </w:r>
      <w:r w:rsidR="008B6948" w:rsidRPr="001C706D">
        <w:rPr>
          <w:rFonts w:asciiTheme="minorHAnsi" w:hAnsiTheme="minorHAnsi" w:cs="Arial"/>
        </w:rPr>
        <w:t xml:space="preserve">. </w:t>
      </w:r>
      <w:r w:rsidR="008B6948" w:rsidRPr="001C706D">
        <w:rPr>
          <w:rFonts w:asciiTheme="minorHAnsi" w:hAnsiTheme="minorHAnsi" w:cs="Arial"/>
          <w:lang w:val="en-NZ"/>
        </w:rPr>
        <w:t>The sample size of this feasibility study will be too small to test for significant differences. However</w:t>
      </w:r>
      <w:r w:rsidR="00526B1D">
        <w:rPr>
          <w:rFonts w:asciiTheme="minorHAnsi" w:hAnsiTheme="minorHAnsi" w:cs="Arial"/>
          <w:lang w:val="en-NZ"/>
        </w:rPr>
        <w:t>, medians, interquartile ranges, median differences and confiden</w:t>
      </w:r>
      <w:r w:rsidR="00C7312C">
        <w:rPr>
          <w:rFonts w:asciiTheme="minorHAnsi" w:hAnsiTheme="minorHAnsi" w:cs="Arial"/>
          <w:lang w:val="en-NZ"/>
        </w:rPr>
        <w:t>ce intervals as suggested by Bo</w:t>
      </w:r>
      <w:r w:rsidR="00526B1D">
        <w:rPr>
          <w:rFonts w:asciiTheme="minorHAnsi" w:hAnsiTheme="minorHAnsi" w:cs="Arial"/>
          <w:lang w:val="en-NZ"/>
        </w:rPr>
        <w:t>nett and Price will be performed to see changes in the outcome measure</w:t>
      </w:r>
      <w:r w:rsidR="005620D3">
        <w:rPr>
          <w:rFonts w:asciiTheme="minorHAnsi" w:hAnsiTheme="minorHAnsi" w:cs="Arial"/>
          <w:lang w:val="en-NZ"/>
        </w:rPr>
        <w:t>s</w:t>
      </w:r>
      <w:r w:rsidR="00526B1D">
        <w:rPr>
          <w:rFonts w:asciiTheme="minorHAnsi" w:hAnsiTheme="minorHAnsi" w:cs="Arial"/>
          <w:lang w:val="en-NZ"/>
        </w:rPr>
        <w:t xml:space="preserve"> [</w:t>
      </w:r>
      <w:r w:rsidR="00C7312C">
        <w:rPr>
          <w:rFonts w:asciiTheme="minorHAnsi" w:hAnsiTheme="minorHAnsi" w:cs="Arial"/>
          <w:lang w:val="en-NZ"/>
        </w:rPr>
        <w:t>55</w:t>
      </w:r>
      <w:r w:rsidR="00526B1D">
        <w:rPr>
          <w:rFonts w:asciiTheme="minorHAnsi" w:hAnsiTheme="minorHAnsi" w:cs="Arial"/>
          <w:lang w:val="en-NZ"/>
        </w:rPr>
        <w:t>]</w:t>
      </w:r>
      <w:r w:rsidR="008B6948" w:rsidRPr="001C706D">
        <w:rPr>
          <w:rFonts w:asciiTheme="minorHAnsi" w:hAnsiTheme="minorHAnsi" w:cs="Arial"/>
          <w:lang w:val="en-NZ"/>
        </w:rPr>
        <w:t>.</w:t>
      </w:r>
      <w:r w:rsidR="00526B1D">
        <w:rPr>
          <w:rFonts w:asciiTheme="minorHAnsi" w:hAnsiTheme="minorHAnsi" w:cs="Arial"/>
          <w:noProof/>
        </w:rPr>
        <w:t xml:space="preserve"> </w:t>
      </w:r>
      <w:r w:rsidR="005620D3">
        <w:rPr>
          <w:rFonts w:asciiTheme="minorHAnsi" w:hAnsiTheme="minorHAnsi" w:cs="Arial"/>
          <w:noProof/>
        </w:rPr>
        <w:t>General Inductive approach</w:t>
      </w:r>
      <w:r w:rsidR="009C09FC">
        <w:rPr>
          <w:rFonts w:asciiTheme="minorHAnsi" w:hAnsiTheme="minorHAnsi" w:cs="Arial"/>
          <w:noProof/>
        </w:rPr>
        <w:t xml:space="preserve"> and c</w:t>
      </w:r>
      <w:r w:rsidR="00C46940" w:rsidRPr="001C706D">
        <w:rPr>
          <w:rFonts w:asciiTheme="minorHAnsi" w:hAnsiTheme="minorHAnsi" w:cs="Arial"/>
          <w:noProof/>
        </w:rPr>
        <w:t xml:space="preserve">ontent analysis will be </w:t>
      </w:r>
      <w:r w:rsidR="002F0D78" w:rsidRPr="001C706D">
        <w:rPr>
          <w:rFonts w:asciiTheme="minorHAnsi" w:hAnsiTheme="minorHAnsi" w:cs="Arial"/>
          <w:noProof/>
        </w:rPr>
        <w:t>employed</w:t>
      </w:r>
      <w:r w:rsidR="00C46940" w:rsidRPr="001C706D">
        <w:rPr>
          <w:rFonts w:asciiTheme="minorHAnsi" w:hAnsiTheme="minorHAnsi" w:cs="Arial"/>
          <w:noProof/>
        </w:rPr>
        <w:t xml:space="preserve"> to identif</w:t>
      </w:r>
      <w:r w:rsidR="002F0D78" w:rsidRPr="001C706D">
        <w:rPr>
          <w:rFonts w:asciiTheme="minorHAnsi" w:hAnsiTheme="minorHAnsi" w:cs="Arial"/>
          <w:noProof/>
        </w:rPr>
        <w:t xml:space="preserve">y </w:t>
      </w:r>
      <w:r w:rsidR="002F0D78" w:rsidRPr="004311BF">
        <w:rPr>
          <w:rFonts w:asciiTheme="minorHAnsi" w:hAnsiTheme="minorHAnsi" w:cs="Arial"/>
          <w:noProof/>
        </w:rPr>
        <w:t>important</w:t>
      </w:r>
      <w:r w:rsidR="002F0D78" w:rsidRPr="001C706D">
        <w:rPr>
          <w:rFonts w:asciiTheme="minorHAnsi" w:hAnsiTheme="minorHAnsi" w:cs="Arial"/>
          <w:noProof/>
        </w:rPr>
        <w:t xml:space="preserve"> themes </w:t>
      </w:r>
      <w:r w:rsidR="00C46940" w:rsidRPr="001C706D">
        <w:rPr>
          <w:rFonts w:asciiTheme="minorHAnsi" w:hAnsiTheme="minorHAnsi" w:cs="Arial"/>
          <w:noProof/>
        </w:rPr>
        <w:t>from the post-intervention interview</w:t>
      </w:r>
      <w:r w:rsidR="009C09FC">
        <w:rPr>
          <w:rFonts w:asciiTheme="minorHAnsi" w:hAnsiTheme="minorHAnsi" w:cs="Arial"/>
          <w:noProof/>
        </w:rPr>
        <w:t xml:space="preserve"> [36, 56]</w:t>
      </w:r>
      <w:r w:rsidR="00C46940" w:rsidRPr="001C706D">
        <w:rPr>
          <w:rFonts w:asciiTheme="minorHAnsi" w:hAnsiTheme="minorHAnsi" w:cs="Arial"/>
          <w:noProof/>
        </w:rPr>
        <w:t xml:space="preserve">. </w:t>
      </w:r>
      <w:r w:rsidR="002F0D78" w:rsidRPr="001C706D">
        <w:rPr>
          <w:rFonts w:asciiTheme="minorHAnsi" w:hAnsiTheme="minorHAnsi" w:cs="Arial"/>
          <w:noProof/>
        </w:rPr>
        <w:t>The audio-recorded inte</w:t>
      </w:r>
      <w:r w:rsidR="00B14477" w:rsidRPr="001C706D">
        <w:rPr>
          <w:rFonts w:asciiTheme="minorHAnsi" w:hAnsiTheme="minorHAnsi" w:cs="Arial"/>
          <w:noProof/>
        </w:rPr>
        <w:t>r</w:t>
      </w:r>
      <w:r w:rsidR="002F0D78" w:rsidRPr="001C706D">
        <w:rPr>
          <w:rFonts w:asciiTheme="minorHAnsi" w:hAnsiTheme="minorHAnsi" w:cs="Arial"/>
          <w:noProof/>
        </w:rPr>
        <w:t xml:space="preserve">views will </w:t>
      </w:r>
      <w:r w:rsidR="002F0D78" w:rsidRPr="004311BF">
        <w:rPr>
          <w:rFonts w:asciiTheme="minorHAnsi" w:hAnsiTheme="minorHAnsi" w:cs="Arial"/>
          <w:noProof/>
        </w:rPr>
        <w:t>be transcribed</w:t>
      </w:r>
      <w:r w:rsidR="002F0D78" w:rsidRPr="001C706D">
        <w:rPr>
          <w:rFonts w:asciiTheme="minorHAnsi" w:hAnsiTheme="minorHAnsi" w:cs="Arial"/>
          <w:noProof/>
        </w:rPr>
        <w:t xml:space="preserve"> verbatim, and each piece </w:t>
      </w:r>
      <w:r w:rsidR="00B14477" w:rsidRPr="001C706D">
        <w:rPr>
          <w:rFonts w:asciiTheme="minorHAnsi" w:hAnsiTheme="minorHAnsi" w:cs="Arial"/>
          <w:noProof/>
        </w:rPr>
        <w:t>of</w:t>
      </w:r>
      <w:r w:rsidR="002F0D78" w:rsidRPr="001C706D">
        <w:rPr>
          <w:rFonts w:asciiTheme="minorHAnsi" w:hAnsiTheme="minorHAnsi" w:cs="Arial"/>
          <w:noProof/>
        </w:rPr>
        <w:t xml:space="preserve"> the transcription will be checked against audio records to ensure accuracy. A</w:t>
      </w:r>
      <w:r w:rsidR="00C46940" w:rsidRPr="001C706D">
        <w:rPr>
          <w:rFonts w:asciiTheme="minorHAnsi" w:hAnsiTheme="minorHAnsi" w:cs="Arial"/>
          <w:noProof/>
        </w:rPr>
        <w:t xml:space="preserve"> discussion </w:t>
      </w:r>
      <w:r w:rsidR="005620D3">
        <w:rPr>
          <w:rFonts w:asciiTheme="minorHAnsi" w:hAnsiTheme="minorHAnsi" w:cs="Arial"/>
          <w:noProof/>
        </w:rPr>
        <w:t xml:space="preserve">with the research team </w:t>
      </w:r>
      <w:r w:rsidR="00C46940" w:rsidRPr="001C706D">
        <w:rPr>
          <w:rFonts w:asciiTheme="minorHAnsi" w:hAnsiTheme="minorHAnsi" w:cs="Arial"/>
          <w:noProof/>
        </w:rPr>
        <w:t xml:space="preserve">will </w:t>
      </w:r>
      <w:r w:rsidR="00C46940" w:rsidRPr="004311BF">
        <w:rPr>
          <w:rFonts w:asciiTheme="minorHAnsi" w:hAnsiTheme="minorHAnsi" w:cs="Arial"/>
          <w:noProof/>
        </w:rPr>
        <w:t>be conducted</w:t>
      </w:r>
      <w:r w:rsidR="00C46940" w:rsidRPr="001C706D">
        <w:rPr>
          <w:rFonts w:asciiTheme="minorHAnsi" w:hAnsiTheme="minorHAnsi" w:cs="Arial"/>
          <w:noProof/>
        </w:rPr>
        <w:t xml:space="preserve"> to conferred on the general themes that will emerge to ensure consistency and fidelity of the findings. </w:t>
      </w:r>
      <w:r w:rsidR="009C09FC">
        <w:rPr>
          <w:rFonts w:asciiTheme="minorHAnsi" w:hAnsiTheme="minorHAnsi" w:cs="Arial"/>
        </w:rPr>
        <w:t>Microsoft Excel 2016</w:t>
      </w:r>
      <w:r w:rsidR="005620D3">
        <w:rPr>
          <w:rFonts w:asciiTheme="minorHAnsi" w:hAnsiTheme="minorHAnsi" w:cs="Arial"/>
        </w:rPr>
        <w:t xml:space="preserve"> </w:t>
      </w:r>
      <w:r w:rsidR="008B6948" w:rsidRPr="001C706D">
        <w:rPr>
          <w:rFonts w:asciiTheme="minorHAnsi" w:hAnsiTheme="minorHAnsi" w:cs="Arial"/>
        </w:rPr>
        <w:t xml:space="preserve">will be used to encode the data while </w:t>
      </w:r>
      <w:r w:rsidR="008B6948" w:rsidRPr="00D26059">
        <w:rPr>
          <w:rFonts w:asciiTheme="minorHAnsi" w:hAnsiTheme="minorHAnsi" w:cs="Arial"/>
          <w:noProof/>
        </w:rPr>
        <w:t>Statistical Package for the Social Sciences (SPSS) version 22.0 will be used to</w:t>
      </w:r>
      <w:r w:rsidR="008B6948" w:rsidRPr="001C706D">
        <w:rPr>
          <w:rFonts w:asciiTheme="minorHAnsi" w:hAnsiTheme="minorHAnsi" w:cs="Arial"/>
          <w:noProof/>
        </w:rPr>
        <w:t xml:space="preserve"> analy</w:t>
      </w:r>
      <w:r w:rsidR="00B14477" w:rsidRPr="001C706D">
        <w:rPr>
          <w:rFonts w:asciiTheme="minorHAnsi" w:hAnsiTheme="minorHAnsi" w:cs="Arial"/>
          <w:noProof/>
        </w:rPr>
        <w:t>s</w:t>
      </w:r>
      <w:r w:rsidR="008B6948" w:rsidRPr="001C706D">
        <w:rPr>
          <w:rFonts w:asciiTheme="minorHAnsi" w:hAnsiTheme="minorHAnsi" w:cs="Arial"/>
          <w:noProof/>
        </w:rPr>
        <w:t>e the data.</w:t>
      </w:r>
    </w:p>
    <w:p w14:paraId="4A0D0D95" w14:textId="77777777" w:rsidR="00FE47F9" w:rsidRPr="0060550E" w:rsidRDefault="00FE47F9" w:rsidP="00747F34">
      <w:pPr>
        <w:jc w:val="both"/>
        <w:rPr>
          <w:rFonts w:asciiTheme="minorHAnsi" w:hAnsiTheme="minorHAnsi"/>
          <w:sz w:val="22"/>
        </w:rPr>
      </w:pPr>
    </w:p>
    <w:p w14:paraId="4489E9EC" w14:textId="77777777" w:rsidR="00747F34" w:rsidRDefault="00747F34" w:rsidP="00747F34">
      <w:pPr>
        <w:jc w:val="both"/>
        <w:rPr>
          <w:rFonts w:asciiTheme="minorHAnsi" w:hAnsiTheme="minorHAnsi"/>
          <w:b/>
          <w:sz w:val="22"/>
          <w:u w:val="single"/>
        </w:rPr>
      </w:pPr>
      <w:r w:rsidRPr="0060550E">
        <w:rPr>
          <w:rFonts w:asciiTheme="minorHAnsi" w:hAnsiTheme="minorHAnsi"/>
          <w:b/>
          <w:sz w:val="22"/>
          <w:u w:val="single"/>
        </w:rPr>
        <w:t>Study Timeline:</w:t>
      </w:r>
    </w:p>
    <w:p w14:paraId="4E24B6C3" w14:textId="77777777" w:rsidR="009F114E" w:rsidRDefault="009F114E" w:rsidP="00747F34">
      <w:pPr>
        <w:jc w:val="both"/>
        <w:rPr>
          <w:rFonts w:asciiTheme="minorHAnsi" w:hAnsiTheme="minorHAnsi"/>
          <w:b/>
          <w:sz w:val="22"/>
          <w:u w:val="single"/>
        </w:rPr>
      </w:pPr>
    </w:p>
    <w:p w14:paraId="133187AC" w14:textId="77777777" w:rsidR="002F0D78" w:rsidRDefault="002F0D78" w:rsidP="00747F34">
      <w:pPr>
        <w:jc w:val="both"/>
        <w:rPr>
          <w:rFonts w:asciiTheme="minorHAnsi" w:hAnsiTheme="minorHAnsi"/>
          <w:b/>
          <w:sz w:val="22"/>
          <w:u w:val="single"/>
        </w:rPr>
      </w:pPr>
    </w:p>
    <w:tbl>
      <w:tblPr>
        <w:tblStyle w:val="TableGrid"/>
        <w:tblW w:w="9016" w:type="dxa"/>
        <w:tblLayout w:type="fixed"/>
        <w:tblLook w:val="04A0" w:firstRow="1" w:lastRow="0" w:firstColumn="1" w:lastColumn="0" w:noHBand="0" w:noVBand="1"/>
      </w:tblPr>
      <w:tblGrid>
        <w:gridCol w:w="1971"/>
        <w:gridCol w:w="782"/>
        <w:gridCol w:w="783"/>
        <w:gridCol w:w="783"/>
        <w:gridCol w:w="783"/>
        <w:gridCol w:w="782"/>
        <w:gridCol w:w="783"/>
        <w:gridCol w:w="783"/>
        <w:gridCol w:w="783"/>
        <w:gridCol w:w="783"/>
      </w:tblGrid>
      <w:tr w:rsidR="009C09FC" w14:paraId="2BD86746" w14:textId="053C917A" w:rsidTr="009C09FC">
        <w:tc>
          <w:tcPr>
            <w:tcW w:w="1971" w:type="dxa"/>
          </w:tcPr>
          <w:p w14:paraId="4D18E796" w14:textId="19715A61" w:rsidR="009C09FC" w:rsidRPr="00FD248D" w:rsidRDefault="009C09FC" w:rsidP="002714D6">
            <w:pPr>
              <w:pStyle w:val="NoSpacing"/>
              <w:rPr>
                <w:b/>
              </w:rPr>
            </w:pPr>
            <w:r w:rsidRPr="00FD248D">
              <w:rPr>
                <w:b/>
              </w:rPr>
              <w:t>Activity</w:t>
            </w:r>
          </w:p>
        </w:tc>
        <w:tc>
          <w:tcPr>
            <w:tcW w:w="782" w:type="dxa"/>
          </w:tcPr>
          <w:p w14:paraId="4F793823" w14:textId="250A88F0" w:rsidR="009C09FC" w:rsidRPr="00FD248D" w:rsidRDefault="009C09FC" w:rsidP="002714D6">
            <w:pPr>
              <w:pStyle w:val="NoSpacing"/>
              <w:jc w:val="center"/>
              <w:rPr>
                <w:b/>
              </w:rPr>
            </w:pPr>
            <w:r w:rsidRPr="00FD248D">
              <w:rPr>
                <w:b/>
              </w:rPr>
              <w:t>Jun</w:t>
            </w:r>
          </w:p>
        </w:tc>
        <w:tc>
          <w:tcPr>
            <w:tcW w:w="783" w:type="dxa"/>
          </w:tcPr>
          <w:p w14:paraId="786B7DF7" w14:textId="2034210D" w:rsidR="009C09FC" w:rsidRPr="00FD248D" w:rsidRDefault="009C09FC" w:rsidP="002714D6">
            <w:pPr>
              <w:pStyle w:val="NoSpacing"/>
              <w:jc w:val="center"/>
              <w:rPr>
                <w:b/>
              </w:rPr>
            </w:pPr>
            <w:r w:rsidRPr="00FD248D">
              <w:rPr>
                <w:b/>
              </w:rPr>
              <w:t>Jul</w:t>
            </w:r>
          </w:p>
        </w:tc>
        <w:tc>
          <w:tcPr>
            <w:tcW w:w="783" w:type="dxa"/>
          </w:tcPr>
          <w:p w14:paraId="4ECC521C" w14:textId="0AE4BC9A" w:rsidR="009C09FC" w:rsidRPr="00FD248D" w:rsidRDefault="009C09FC" w:rsidP="002714D6">
            <w:pPr>
              <w:pStyle w:val="NoSpacing"/>
              <w:jc w:val="center"/>
              <w:rPr>
                <w:b/>
              </w:rPr>
            </w:pPr>
            <w:r w:rsidRPr="00FD248D">
              <w:rPr>
                <w:b/>
              </w:rPr>
              <w:t>Aug</w:t>
            </w:r>
          </w:p>
        </w:tc>
        <w:tc>
          <w:tcPr>
            <w:tcW w:w="783" w:type="dxa"/>
          </w:tcPr>
          <w:p w14:paraId="0F76CCDF" w14:textId="0424215D" w:rsidR="009C09FC" w:rsidRPr="00FD248D" w:rsidRDefault="009C09FC" w:rsidP="002714D6">
            <w:pPr>
              <w:pStyle w:val="NoSpacing"/>
              <w:jc w:val="center"/>
              <w:rPr>
                <w:b/>
              </w:rPr>
            </w:pPr>
            <w:r w:rsidRPr="00FD248D">
              <w:rPr>
                <w:b/>
              </w:rPr>
              <w:t>Sept</w:t>
            </w:r>
          </w:p>
        </w:tc>
        <w:tc>
          <w:tcPr>
            <w:tcW w:w="782" w:type="dxa"/>
          </w:tcPr>
          <w:p w14:paraId="5B9E528A" w14:textId="79208FD9" w:rsidR="009C09FC" w:rsidRPr="00FD248D" w:rsidRDefault="009C09FC" w:rsidP="002714D6">
            <w:pPr>
              <w:pStyle w:val="NoSpacing"/>
              <w:jc w:val="center"/>
              <w:rPr>
                <w:b/>
              </w:rPr>
            </w:pPr>
            <w:r w:rsidRPr="00FD248D">
              <w:rPr>
                <w:b/>
              </w:rPr>
              <w:t>Oct</w:t>
            </w:r>
          </w:p>
        </w:tc>
        <w:tc>
          <w:tcPr>
            <w:tcW w:w="783" w:type="dxa"/>
          </w:tcPr>
          <w:p w14:paraId="63D15591" w14:textId="713B7855" w:rsidR="009C09FC" w:rsidRPr="00FD248D" w:rsidRDefault="009C09FC" w:rsidP="002714D6">
            <w:pPr>
              <w:pStyle w:val="NoSpacing"/>
              <w:jc w:val="center"/>
              <w:rPr>
                <w:b/>
              </w:rPr>
            </w:pPr>
            <w:r w:rsidRPr="00FD248D">
              <w:rPr>
                <w:b/>
              </w:rPr>
              <w:t>Nov</w:t>
            </w:r>
          </w:p>
        </w:tc>
        <w:tc>
          <w:tcPr>
            <w:tcW w:w="783" w:type="dxa"/>
          </w:tcPr>
          <w:p w14:paraId="70CC88EB" w14:textId="11844281" w:rsidR="009C09FC" w:rsidRPr="00FD248D" w:rsidRDefault="009C09FC" w:rsidP="002714D6">
            <w:pPr>
              <w:pStyle w:val="NoSpacing"/>
              <w:jc w:val="center"/>
              <w:rPr>
                <w:b/>
              </w:rPr>
            </w:pPr>
            <w:r w:rsidRPr="00FD248D">
              <w:rPr>
                <w:b/>
              </w:rPr>
              <w:t>Dec</w:t>
            </w:r>
          </w:p>
        </w:tc>
        <w:tc>
          <w:tcPr>
            <w:tcW w:w="783" w:type="dxa"/>
          </w:tcPr>
          <w:p w14:paraId="71AD9920" w14:textId="19F7F873" w:rsidR="009C09FC" w:rsidRPr="00FD248D" w:rsidRDefault="009C09FC" w:rsidP="002714D6">
            <w:pPr>
              <w:pStyle w:val="NoSpacing"/>
              <w:jc w:val="center"/>
              <w:rPr>
                <w:b/>
              </w:rPr>
            </w:pPr>
            <w:r w:rsidRPr="00FD248D">
              <w:rPr>
                <w:b/>
              </w:rPr>
              <w:t>Jan</w:t>
            </w:r>
          </w:p>
        </w:tc>
        <w:tc>
          <w:tcPr>
            <w:tcW w:w="783" w:type="dxa"/>
          </w:tcPr>
          <w:p w14:paraId="538B6A91" w14:textId="59032659" w:rsidR="009C09FC" w:rsidRPr="00FD248D" w:rsidRDefault="009C09FC" w:rsidP="002714D6">
            <w:pPr>
              <w:pStyle w:val="NoSpacing"/>
              <w:jc w:val="center"/>
              <w:rPr>
                <w:b/>
              </w:rPr>
            </w:pPr>
            <w:r>
              <w:rPr>
                <w:b/>
              </w:rPr>
              <w:t>Feb</w:t>
            </w:r>
          </w:p>
        </w:tc>
      </w:tr>
      <w:tr w:rsidR="009C09FC" w14:paraId="105CB0F3" w14:textId="11AB2763" w:rsidTr="009C09FC">
        <w:tc>
          <w:tcPr>
            <w:tcW w:w="1971" w:type="dxa"/>
          </w:tcPr>
          <w:p w14:paraId="27FEABA4" w14:textId="7907EAD1" w:rsidR="009C09FC" w:rsidRPr="002F0D78" w:rsidRDefault="009C09FC" w:rsidP="002714D6">
            <w:pPr>
              <w:pStyle w:val="NoSpacing"/>
            </w:pPr>
            <w:r>
              <w:t>Ethics, pilot testing</w:t>
            </w:r>
          </w:p>
        </w:tc>
        <w:tc>
          <w:tcPr>
            <w:tcW w:w="782" w:type="dxa"/>
            <w:shd w:val="clear" w:color="auto" w:fill="808080" w:themeFill="background1" w:themeFillShade="80"/>
          </w:tcPr>
          <w:p w14:paraId="700B89CB" w14:textId="77777777" w:rsidR="009C09FC" w:rsidRPr="002F0D78" w:rsidRDefault="009C09FC" w:rsidP="002714D6">
            <w:pPr>
              <w:pStyle w:val="NoSpacing"/>
            </w:pPr>
          </w:p>
        </w:tc>
        <w:tc>
          <w:tcPr>
            <w:tcW w:w="783" w:type="dxa"/>
            <w:shd w:val="clear" w:color="auto" w:fill="808080" w:themeFill="background1" w:themeFillShade="80"/>
          </w:tcPr>
          <w:p w14:paraId="05B21B13" w14:textId="77777777" w:rsidR="009C09FC" w:rsidRPr="002F0D78" w:rsidRDefault="009C09FC" w:rsidP="002714D6">
            <w:pPr>
              <w:pStyle w:val="NoSpacing"/>
            </w:pPr>
          </w:p>
        </w:tc>
        <w:tc>
          <w:tcPr>
            <w:tcW w:w="783" w:type="dxa"/>
            <w:shd w:val="clear" w:color="auto" w:fill="7F7F7F" w:themeFill="text1" w:themeFillTint="80"/>
          </w:tcPr>
          <w:p w14:paraId="1CC551CA" w14:textId="77777777" w:rsidR="009C09FC" w:rsidRPr="002F0D78" w:rsidRDefault="009C09FC" w:rsidP="002714D6">
            <w:pPr>
              <w:pStyle w:val="NoSpacing"/>
            </w:pPr>
          </w:p>
        </w:tc>
        <w:tc>
          <w:tcPr>
            <w:tcW w:w="783" w:type="dxa"/>
          </w:tcPr>
          <w:p w14:paraId="58DF7A76" w14:textId="77777777" w:rsidR="009C09FC" w:rsidRPr="002F0D78" w:rsidRDefault="009C09FC" w:rsidP="002714D6">
            <w:pPr>
              <w:pStyle w:val="NoSpacing"/>
            </w:pPr>
          </w:p>
        </w:tc>
        <w:tc>
          <w:tcPr>
            <w:tcW w:w="782" w:type="dxa"/>
          </w:tcPr>
          <w:p w14:paraId="1069F708" w14:textId="77777777" w:rsidR="009C09FC" w:rsidRPr="002F0D78" w:rsidRDefault="009C09FC" w:rsidP="002714D6">
            <w:pPr>
              <w:pStyle w:val="NoSpacing"/>
            </w:pPr>
          </w:p>
        </w:tc>
        <w:tc>
          <w:tcPr>
            <w:tcW w:w="783" w:type="dxa"/>
          </w:tcPr>
          <w:p w14:paraId="4C36B28A" w14:textId="77777777" w:rsidR="009C09FC" w:rsidRPr="002F0D78" w:rsidRDefault="009C09FC" w:rsidP="002714D6">
            <w:pPr>
              <w:pStyle w:val="NoSpacing"/>
            </w:pPr>
          </w:p>
        </w:tc>
        <w:tc>
          <w:tcPr>
            <w:tcW w:w="783" w:type="dxa"/>
          </w:tcPr>
          <w:p w14:paraId="696C40A8" w14:textId="77777777" w:rsidR="009C09FC" w:rsidRPr="002F0D78" w:rsidRDefault="009C09FC" w:rsidP="002714D6">
            <w:pPr>
              <w:pStyle w:val="NoSpacing"/>
            </w:pPr>
          </w:p>
        </w:tc>
        <w:tc>
          <w:tcPr>
            <w:tcW w:w="783" w:type="dxa"/>
          </w:tcPr>
          <w:p w14:paraId="78F955C7" w14:textId="77777777" w:rsidR="009C09FC" w:rsidRPr="002F0D78" w:rsidRDefault="009C09FC" w:rsidP="002714D6">
            <w:pPr>
              <w:pStyle w:val="NoSpacing"/>
            </w:pPr>
          </w:p>
        </w:tc>
        <w:tc>
          <w:tcPr>
            <w:tcW w:w="783" w:type="dxa"/>
          </w:tcPr>
          <w:p w14:paraId="32EDC84F" w14:textId="77777777" w:rsidR="009C09FC" w:rsidRPr="002F0D78" w:rsidRDefault="009C09FC" w:rsidP="002714D6">
            <w:pPr>
              <w:pStyle w:val="NoSpacing"/>
            </w:pPr>
          </w:p>
        </w:tc>
      </w:tr>
      <w:tr w:rsidR="009C09FC" w14:paraId="4271B9D0" w14:textId="608F8E7A" w:rsidTr="009C09FC">
        <w:tc>
          <w:tcPr>
            <w:tcW w:w="1971" w:type="dxa"/>
          </w:tcPr>
          <w:p w14:paraId="4EFD2548" w14:textId="4EB170CA" w:rsidR="009C09FC" w:rsidRPr="002F0D78" w:rsidRDefault="009C09FC" w:rsidP="002714D6">
            <w:pPr>
              <w:pStyle w:val="NoSpacing"/>
            </w:pPr>
            <w:r>
              <w:t>Recruitment</w:t>
            </w:r>
          </w:p>
        </w:tc>
        <w:tc>
          <w:tcPr>
            <w:tcW w:w="782" w:type="dxa"/>
          </w:tcPr>
          <w:p w14:paraId="608C0E2D" w14:textId="77777777" w:rsidR="009C09FC" w:rsidRPr="002F0D78" w:rsidRDefault="009C09FC" w:rsidP="002714D6">
            <w:pPr>
              <w:pStyle w:val="NoSpacing"/>
            </w:pPr>
          </w:p>
        </w:tc>
        <w:tc>
          <w:tcPr>
            <w:tcW w:w="783" w:type="dxa"/>
            <w:shd w:val="clear" w:color="auto" w:fill="auto"/>
          </w:tcPr>
          <w:p w14:paraId="7808B813" w14:textId="77777777" w:rsidR="009C09FC" w:rsidRPr="002F0D78" w:rsidRDefault="009C09FC" w:rsidP="002714D6">
            <w:pPr>
              <w:pStyle w:val="NoSpacing"/>
            </w:pPr>
          </w:p>
        </w:tc>
        <w:tc>
          <w:tcPr>
            <w:tcW w:w="783" w:type="dxa"/>
            <w:shd w:val="clear" w:color="auto" w:fill="808080" w:themeFill="background1" w:themeFillShade="80"/>
          </w:tcPr>
          <w:p w14:paraId="018AA80B" w14:textId="77777777" w:rsidR="009C09FC" w:rsidRPr="002F0D78" w:rsidRDefault="009C09FC" w:rsidP="002714D6">
            <w:pPr>
              <w:pStyle w:val="NoSpacing"/>
            </w:pPr>
          </w:p>
        </w:tc>
        <w:tc>
          <w:tcPr>
            <w:tcW w:w="783" w:type="dxa"/>
            <w:shd w:val="clear" w:color="auto" w:fill="808080" w:themeFill="background1" w:themeFillShade="80"/>
          </w:tcPr>
          <w:p w14:paraId="3F5D5A47" w14:textId="77777777" w:rsidR="009C09FC" w:rsidRPr="002F0D78" w:rsidRDefault="009C09FC" w:rsidP="002714D6">
            <w:pPr>
              <w:pStyle w:val="NoSpacing"/>
            </w:pPr>
          </w:p>
        </w:tc>
        <w:tc>
          <w:tcPr>
            <w:tcW w:w="782" w:type="dxa"/>
            <w:shd w:val="clear" w:color="auto" w:fill="808080" w:themeFill="background1" w:themeFillShade="80"/>
          </w:tcPr>
          <w:p w14:paraId="7B5D3D0B" w14:textId="77777777" w:rsidR="009C09FC" w:rsidRPr="002F0D78" w:rsidRDefault="009C09FC" w:rsidP="002714D6">
            <w:pPr>
              <w:pStyle w:val="NoSpacing"/>
            </w:pPr>
          </w:p>
        </w:tc>
        <w:tc>
          <w:tcPr>
            <w:tcW w:w="783" w:type="dxa"/>
          </w:tcPr>
          <w:p w14:paraId="42FBBFD7" w14:textId="77777777" w:rsidR="009C09FC" w:rsidRPr="002F0D78" w:rsidRDefault="009C09FC" w:rsidP="002714D6">
            <w:pPr>
              <w:pStyle w:val="NoSpacing"/>
            </w:pPr>
          </w:p>
        </w:tc>
        <w:tc>
          <w:tcPr>
            <w:tcW w:w="783" w:type="dxa"/>
          </w:tcPr>
          <w:p w14:paraId="4EFB63DC" w14:textId="77777777" w:rsidR="009C09FC" w:rsidRPr="002F0D78" w:rsidRDefault="009C09FC" w:rsidP="002714D6">
            <w:pPr>
              <w:pStyle w:val="NoSpacing"/>
            </w:pPr>
          </w:p>
        </w:tc>
        <w:tc>
          <w:tcPr>
            <w:tcW w:w="783" w:type="dxa"/>
          </w:tcPr>
          <w:p w14:paraId="1D32D713" w14:textId="77777777" w:rsidR="009C09FC" w:rsidRPr="002F0D78" w:rsidRDefault="009C09FC" w:rsidP="002714D6">
            <w:pPr>
              <w:pStyle w:val="NoSpacing"/>
            </w:pPr>
          </w:p>
        </w:tc>
        <w:tc>
          <w:tcPr>
            <w:tcW w:w="783" w:type="dxa"/>
          </w:tcPr>
          <w:p w14:paraId="5DB06205" w14:textId="77777777" w:rsidR="009C09FC" w:rsidRPr="002F0D78" w:rsidRDefault="009C09FC" w:rsidP="002714D6">
            <w:pPr>
              <w:pStyle w:val="NoSpacing"/>
            </w:pPr>
          </w:p>
        </w:tc>
      </w:tr>
      <w:tr w:rsidR="009C09FC" w14:paraId="2B79C0F3" w14:textId="55F1AC6C" w:rsidTr="009C09FC">
        <w:tc>
          <w:tcPr>
            <w:tcW w:w="1971" w:type="dxa"/>
          </w:tcPr>
          <w:p w14:paraId="5CD228D4" w14:textId="22E85BD5" w:rsidR="009C09FC" w:rsidRDefault="009C09FC" w:rsidP="002714D6">
            <w:pPr>
              <w:pStyle w:val="NoSpacing"/>
            </w:pPr>
            <w:r>
              <w:t xml:space="preserve">Intervention </w:t>
            </w:r>
          </w:p>
        </w:tc>
        <w:tc>
          <w:tcPr>
            <w:tcW w:w="782" w:type="dxa"/>
          </w:tcPr>
          <w:p w14:paraId="05753552" w14:textId="77777777" w:rsidR="009C09FC" w:rsidRPr="002F0D78" w:rsidRDefault="009C09FC" w:rsidP="002714D6">
            <w:pPr>
              <w:pStyle w:val="NoSpacing"/>
            </w:pPr>
          </w:p>
        </w:tc>
        <w:tc>
          <w:tcPr>
            <w:tcW w:w="783" w:type="dxa"/>
          </w:tcPr>
          <w:p w14:paraId="7C8B3844" w14:textId="77777777" w:rsidR="009C09FC" w:rsidRPr="002F0D78" w:rsidRDefault="009C09FC" w:rsidP="002714D6">
            <w:pPr>
              <w:pStyle w:val="NoSpacing"/>
            </w:pPr>
          </w:p>
        </w:tc>
        <w:tc>
          <w:tcPr>
            <w:tcW w:w="783" w:type="dxa"/>
            <w:shd w:val="clear" w:color="auto" w:fill="auto"/>
          </w:tcPr>
          <w:p w14:paraId="03FA92BA" w14:textId="77777777" w:rsidR="009C09FC" w:rsidRPr="002F0D78" w:rsidRDefault="009C09FC" w:rsidP="002714D6">
            <w:pPr>
              <w:pStyle w:val="NoSpacing"/>
            </w:pPr>
          </w:p>
        </w:tc>
        <w:tc>
          <w:tcPr>
            <w:tcW w:w="783" w:type="dxa"/>
            <w:shd w:val="clear" w:color="auto" w:fill="808080" w:themeFill="background1" w:themeFillShade="80"/>
          </w:tcPr>
          <w:p w14:paraId="3EDB8D29" w14:textId="77777777" w:rsidR="009C09FC" w:rsidRPr="002F0D78" w:rsidRDefault="009C09FC" w:rsidP="002714D6">
            <w:pPr>
              <w:pStyle w:val="NoSpacing"/>
            </w:pPr>
          </w:p>
        </w:tc>
        <w:tc>
          <w:tcPr>
            <w:tcW w:w="782" w:type="dxa"/>
            <w:shd w:val="clear" w:color="auto" w:fill="808080" w:themeFill="background1" w:themeFillShade="80"/>
          </w:tcPr>
          <w:p w14:paraId="07C34274" w14:textId="77777777" w:rsidR="009C09FC" w:rsidRPr="002F0D78" w:rsidRDefault="009C09FC" w:rsidP="002714D6">
            <w:pPr>
              <w:pStyle w:val="NoSpacing"/>
            </w:pPr>
          </w:p>
        </w:tc>
        <w:tc>
          <w:tcPr>
            <w:tcW w:w="783" w:type="dxa"/>
            <w:shd w:val="clear" w:color="auto" w:fill="808080" w:themeFill="background1" w:themeFillShade="80"/>
          </w:tcPr>
          <w:p w14:paraId="68D90679" w14:textId="77777777" w:rsidR="009C09FC" w:rsidRPr="002F0D78" w:rsidRDefault="009C09FC" w:rsidP="002714D6">
            <w:pPr>
              <w:pStyle w:val="NoSpacing"/>
            </w:pPr>
          </w:p>
        </w:tc>
        <w:tc>
          <w:tcPr>
            <w:tcW w:w="783" w:type="dxa"/>
            <w:shd w:val="clear" w:color="auto" w:fill="808080" w:themeFill="background1" w:themeFillShade="80"/>
          </w:tcPr>
          <w:p w14:paraId="68DA41D9" w14:textId="77777777" w:rsidR="009C09FC" w:rsidRPr="002F0D78" w:rsidRDefault="009C09FC" w:rsidP="002714D6">
            <w:pPr>
              <w:pStyle w:val="NoSpacing"/>
            </w:pPr>
          </w:p>
        </w:tc>
        <w:tc>
          <w:tcPr>
            <w:tcW w:w="783" w:type="dxa"/>
            <w:shd w:val="clear" w:color="auto" w:fill="808080" w:themeFill="background1" w:themeFillShade="80"/>
          </w:tcPr>
          <w:p w14:paraId="181CFF45" w14:textId="77777777" w:rsidR="009C09FC" w:rsidRPr="002F0D78" w:rsidRDefault="009C09FC" w:rsidP="002714D6">
            <w:pPr>
              <w:pStyle w:val="NoSpacing"/>
            </w:pPr>
          </w:p>
        </w:tc>
        <w:tc>
          <w:tcPr>
            <w:tcW w:w="783" w:type="dxa"/>
          </w:tcPr>
          <w:p w14:paraId="5C5E0647" w14:textId="77777777" w:rsidR="009C09FC" w:rsidRPr="002F0D78" w:rsidRDefault="009C09FC" w:rsidP="002714D6">
            <w:pPr>
              <w:pStyle w:val="NoSpacing"/>
            </w:pPr>
          </w:p>
        </w:tc>
      </w:tr>
      <w:tr w:rsidR="009C09FC" w14:paraId="2BBFCA00" w14:textId="025151AD" w:rsidTr="009C09FC">
        <w:tc>
          <w:tcPr>
            <w:tcW w:w="1971" w:type="dxa"/>
          </w:tcPr>
          <w:p w14:paraId="7B4B67D5" w14:textId="49BBA20C" w:rsidR="009C09FC" w:rsidRDefault="009C09FC" w:rsidP="002714D6">
            <w:pPr>
              <w:pStyle w:val="NoSpacing"/>
            </w:pPr>
            <w:r>
              <w:t>Analysis of data</w:t>
            </w:r>
          </w:p>
        </w:tc>
        <w:tc>
          <w:tcPr>
            <w:tcW w:w="782" w:type="dxa"/>
          </w:tcPr>
          <w:p w14:paraId="16DB4294" w14:textId="77777777" w:rsidR="009C09FC" w:rsidRPr="002F0D78" w:rsidRDefault="009C09FC" w:rsidP="002714D6">
            <w:pPr>
              <w:pStyle w:val="NoSpacing"/>
            </w:pPr>
          </w:p>
        </w:tc>
        <w:tc>
          <w:tcPr>
            <w:tcW w:w="783" w:type="dxa"/>
          </w:tcPr>
          <w:p w14:paraId="7495E654" w14:textId="77777777" w:rsidR="009C09FC" w:rsidRPr="002F0D78" w:rsidRDefault="009C09FC" w:rsidP="002714D6">
            <w:pPr>
              <w:pStyle w:val="NoSpacing"/>
            </w:pPr>
          </w:p>
        </w:tc>
        <w:tc>
          <w:tcPr>
            <w:tcW w:w="783" w:type="dxa"/>
          </w:tcPr>
          <w:p w14:paraId="35B2180E" w14:textId="77777777" w:rsidR="009C09FC" w:rsidRPr="002F0D78" w:rsidRDefault="009C09FC" w:rsidP="002714D6">
            <w:pPr>
              <w:pStyle w:val="NoSpacing"/>
            </w:pPr>
          </w:p>
        </w:tc>
        <w:tc>
          <w:tcPr>
            <w:tcW w:w="783" w:type="dxa"/>
          </w:tcPr>
          <w:p w14:paraId="0C51AE86" w14:textId="77777777" w:rsidR="009C09FC" w:rsidRPr="002F0D78" w:rsidRDefault="009C09FC" w:rsidP="002714D6">
            <w:pPr>
              <w:pStyle w:val="NoSpacing"/>
            </w:pPr>
          </w:p>
        </w:tc>
        <w:tc>
          <w:tcPr>
            <w:tcW w:w="782" w:type="dxa"/>
          </w:tcPr>
          <w:p w14:paraId="34A11190" w14:textId="77777777" w:rsidR="009C09FC" w:rsidRPr="002F0D78" w:rsidRDefault="009C09FC" w:rsidP="002714D6">
            <w:pPr>
              <w:pStyle w:val="NoSpacing"/>
            </w:pPr>
          </w:p>
        </w:tc>
        <w:tc>
          <w:tcPr>
            <w:tcW w:w="783" w:type="dxa"/>
          </w:tcPr>
          <w:p w14:paraId="222B94B6" w14:textId="77777777" w:rsidR="009C09FC" w:rsidRPr="002F0D78" w:rsidRDefault="009C09FC" w:rsidP="002714D6">
            <w:pPr>
              <w:pStyle w:val="NoSpacing"/>
            </w:pPr>
          </w:p>
        </w:tc>
        <w:tc>
          <w:tcPr>
            <w:tcW w:w="783" w:type="dxa"/>
            <w:shd w:val="clear" w:color="auto" w:fill="FFFFFF" w:themeFill="background1"/>
          </w:tcPr>
          <w:p w14:paraId="7CF4C3F5" w14:textId="77777777" w:rsidR="009C09FC" w:rsidRPr="002F0D78" w:rsidRDefault="009C09FC" w:rsidP="002714D6">
            <w:pPr>
              <w:pStyle w:val="NoSpacing"/>
            </w:pPr>
          </w:p>
        </w:tc>
        <w:tc>
          <w:tcPr>
            <w:tcW w:w="783" w:type="dxa"/>
            <w:shd w:val="clear" w:color="auto" w:fill="808080" w:themeFill="background1" w:themeFillShade="80"/>
          </w:tcPr>
          <w:p w14:paraId="550E96E6" w14:textId="77777777" w:rsidR="009C09FC" w:rsidRPr="002F0D78" w:rsidRDefault="009C09FC" w:rsidP="002714D6">
            <w:pPr>
              <w:pStyle w:val="NoSpacing"/>
            </w:pPr>
          </w:p>
        </w:tc>
        <w:tc>
          <w:tcPr>
            <w:tcW w:w="783" w:type="dxa"/>
            <w:shd w:val="clear" w:color="auto" w:fill="808080" w:themeFill="background1" w:themeFillShade="80"/>
          </w:tcPr>
          <w:p w14:paraId="58D29F27" w14:textId="77777777" w:rsidR="009C09FC" w:rsidRPr="002F0D78" w:rsidRDefault="009C09FC" w:rsidP="002714D6">
            <w:pPr>
              <w:pStyle w:val="NoSpacing"/>
            </w:pPr>
          </w:p>
        </w:tc>
      </w:tr>
      <w:tr w:rsidR="009C09FC" w14:paraId="38653EE5" w14:textId="7E952EAB" w:rsidTr="009C09FC">
        <w:tc>
          <w:tcPr>
            <w:tcW w:w="1971" w:type="dxa"/>
          </w:tcPr>
          <w:p w14:paraId="54F00C75" w14:textId="62802D23" w:rsidR="009C09FC" w:rsidRDefault="009C09FC" w:rsidP="002714D6">
            <w:pPr>
              <w:pStyle w:val="NoSpacing"/>
            </w:pPr>
            <w:r>
              <w:t>Results</w:t>
            </w:r>
          </w:p>
        </w:tc>
        <w:tc>
          <w:tcPr>
            <w:tcW w:w="782" w:type="dxa"/>
          </w:tcPr>
          <w:p w14:paraId="181AC0E5" w14:textId="77777777" w:rsidR="009C09FC" w:rsidRPr="002F0D78" w:rsidRDefault="009C09FC" w:rsidP="002714D6">
            <w:pPr>
              <w:pStyle w:val="NoSpacing"/>
            </w:pPr>
          </w:p>
        </w:tc>
        <w:tc>
          <w:tcPr>
            <w:tcW w:w="783" w:type="dxa"/>
          </w:tcPr>
          <w:p w14:paraId="5566C33E" w14:textId="77777777" w:rsidR="009C09FC" w:rsidRPr="002F0D78" w:rsidRDefault="009C09FC" w:rsidP="002714D6">
            <w:pPr>
              <w:pStyle w:val="NoSpacing"/>
            </w:pPr>
          </w:p>
        </w:tc>
        <w:tc>
          <w:tcPr>
            <w:tcW w:w="783" w:type="dxa"/>
          </w:tcPr>
          <w:p w14:paraId="625D0840" w14:textId="77777777" w:rsidR="009C09FC" w:rsidRPr="002F0D78" w:rsidRDefault="009C09FC" w:rsidP="002714D6">
            <w:pPr>
              <w:pStyle w:val="NoSpacing"/>
            </w:pPr>
          </w:p>
        </w:tc>
        <w:tc>
          <w:tcPr>
            <w:tcW w:w="783" w:type="dxa"/>
          </w:tcPr>
          <w:p w14:paraId="26125A37" w14:textId="77777777" w:rsidR="009C09FC" w:rsidRPr="002F0D78" w:rsidRDefault="009C09FC" w:rsidP="002714D6">
            <w:pPr>
              <w:pStyle w:val="NoSpacing"/>
            </w:pPr>
          </w:p>
        </w:tc>
        <w:tc>
          <w:tcPr>
            <w:tcW w:w="782" w:type="dxa"/>
          </w:tcPr>
          <w:p w14:paraId="291BB717" w14:textId="77777777" w:rsidR="009C09FC" w:rsidRPr="002F0D78" w:rsidRDefault="009C09FC" w:rsidP="002714D6">
            <w:pPr>
              <w:pStyle w:val="NoSpacing"/>
            </w:pPr>
          </w:p>
        </w:tc>
        <w:tc>
          <w:tcPr>
            <w:tcW w:w="783" w:type="dxa"/>
          </w:tcPr>
          <w:p w14:paraId="274BAF4B" w14:textId="77777777" w:rsidR="009C09FC" w:rsidRPr="002F0D78" w:rsidRDefault="009C09FC" w:rsidP="002714D6">
            <w:pPr>
              <w:pStyle w:val="NoSpacing"/>
            </w:pPr>
          </w:p>
        </w:tc>
        <w:tc>
          <w:tcPr>
            <w:tcW w:w="783" w:type="dxa"/>
          </w:tcPr>
          <w:p w14:paraId="1D90A418" w14:textId="77777777" w:rsidR="009C09FC" w:rsidRPr="002F0D78" w:rsidRDefault="009C09FC" w:rsidP="002714D6">
            <w:pPr>
              <w:pStyle w:val="NoSpacing"/>
            </w:pPr>
          </w:p>
        </w:tc>
        <w:tc>
          <w:tcPr>
            <w:tcW w:w="783" w:type="dxa"/>
          </w:tcPr>
          <w:p w14:paraId="50F3EA02" w14:textId="77777777" w:rsidR="009C09FC" w:rsidRPr="002F0D78" w:rsidRDefault="009C09FC" w:rsidP="002714D6">
            <w:pPr>
              <w:pStyle w:val="NoSpacing"/>
            </w:pPr>
          </w:p>
        </w:tc>
        <w:tc>
          <w:tcPr>
            <w:tcW w:w="783" w:type="dxa"/>
            <w:shd w:val="clear" w:color="auto" w:fill="808080" w:themeFill="background1" w:themeFillShade="80"/>
          </w:tcPr>
          <w:p w14:paraId="16E5A9CE" w14:textId="77777777" w:rsidR="009C09FC" w:rsidRPr="002F0D78" w:rsidRDefault="009C09FC" w:rsidP="002714D6">
            <w:pPr>
              <w:pStyle w:val="NoSpacing"/>
            </w:pPr>
          </w:p>
        </w:tc>
      </w:tr>
      <w:tr w:rsidR="009C09FC" w14:paraId="0E1D7F22" w14:textId="0909E5B8" w:rsidTr="009C09FC">
        <w:tc>
          <w:tcPr>
            <w:tcW w:w="1971" w:type="dxa"/>
          </w:tcPr>
          <w:p w14:paraId="52A53E5B" w14:textId="016426F4" w:rsidR="009C09FC" w:rsidRDefault="009C09FC" w:rsidP="002714D6">
            <w:pPr>
              <w:pStyle w:val="NoSpacing"/>
            </w:pPr>
            <w:r>
              <w:t>1</w:t>
            </w:r>
            <w:r w:rsidRPr="00F27CA4">
              <w:rPr>
                <w:vertAlign w:val="superscript"/>
              </w:rPr>
              <w:t>st</w:t>
            </w:r>
            <w:r>
              <w:t xml:space="preserve"> draft </w:t>
            </w:r>
          </w:p>
        </w:tc>
        <w:tc>
          <w:tcPr>
            <w:tcW w:w="782" w:type="dxa"/>
          </w:tcPr>
          <w:p w14:paraId="28560A3E" w14:textId="77777777" w:rsidR="009C09FC" w:rsidRPr="002F0D78" w:rsidRDefault="009C09FC" w:rsidP="002714D6">
            <w:pPr>
              <w:pStyle w:val="NoSpacing"/>
            </w:pPr>
          </w:p>
        </w:tc>
        <w:tc>
          <w:tcPr>
            <w:tcW w:w="783" w:type="dxa"/>
          </w:tcPr>
          <w:p w14:paraId="07D3B68E" w14:textId="77777777" w:rsidR="009C09FC" w:rsidRPr="002F0D78" w:rsidRDefault="009C09FC" w:rsidP="002714D6">
            <w:pPr>
              <w:pStyle w:val="NoSpacing"/>
            </w:pPr>
          </w:p>
        </w:tc>
        <w:tc>
          <w:tcPr>
            <w:tcW w:w="783" w:type="dxa"/>
          </w:tcPr>
          <w:p w14:paraId="600F2ABE" w14:textId="77777777" w:rsidR="009C09FC" w:rsidRPr="002F0D78" w:rsidRDefault="009C09FC" w:rsidP="002714D6">
            <w:pPr>
              <w:pStyle w:val="NoSpacing"/>
            </w:pPr>
          </w:p>
        </w:tc>
        <w:tc>
          <w:tcPr>
            <w:tcW w:w="783" w:type="dxa"/>
          </w:tcPr>
          <w:p w14:paraId="40E7ADF7" w14:textId="77777777" w:rsidR="009C09FC" w:rsidRPr="002F0D78" w:rsidRDefault="009C09FC" w:rsidP="002714D6">
            <w:pPr>
              <w:pStyle w:val="NoSpacing"/>
            </w:pPr>
          </w:p>
        </w:tc>
        <w:tc>
          <w:tcPr>
            <w:tcW w:w="782" w:type="dxa"/>
          </w:tcPr>
          <w:p w14:paraId="1309A8A3" w14:textId="77777777" w:rsidR="009C09FC" w:rsidRPr="002F0D78" w:rsidRDefault="009C09FC" w:rsidP="002714D6">
            <w:pPr>
              <w:pStyle w:val="NoSpacing"/>
            </w:pPr>
          </w:p>
        </w:tc>
        <w:tc>
          <w:tcPr>
            <w:tcW w:w="783" w:type="dxa"/>
          </w:tcPr>
          <w:p w14:paraId="749728C3" w14:textId="77777777" w:rsidR="009C09FC" w:rsidRPr="002F0D78" w:rsidRDefault="009C09FC" w:rsidP="002714D6">
            <w:pPr>
              <w:pStyle w:val="NoSpacing"/>
            </w:pPr>
          </w:p>
        </w:tc>
        <w:tc>
          <w:tcPr>
            <w:tcW w:w="783" w:type="dxa"/>
          </w:tcPr>
          <w:p w14:paraId="6603BFD7" w14:textId="77777777" w:rsidR="009C09FC" w:rsidRPr="002F0D78" w:rsidRDefault="009C09FC" w:rsidP="002714D6">
            <w:pPr>
              <w:pStyle w:val="NoSpacing"/>
            </w:pPr>
          </w:p>
        </w:tc>
        <w:tc>
          <w:tcPr>
            <w:tcW w:w="783" w:type="dxa"/>
          </w:tcPr>
          <w:p w14:paraId="38E396D0" w14:textId="77777777" w:rsidR="009C09FC" w:rsidRPr="002F0D78" w:rsidRDefault="009C09FC" w:rsidP="002714D6">
            <w:pPr>
              <w:pStyle w:val="NoSpacing"/>
            </w:pPr>
          </w:p>
        </w:tc>
        <w:tc>
          <w:tcPr>
            <w:tcW w:w="783" w:type="dxa"/>
            <w:shd w:val="clear" w:color="auto" w:fill="808080" w:themeFill="background1" w:themeFillShade="80"/>
          </w:tcPr>
          <w:p w14:paraId="10F76681" w14:textId="77777777" w:rsidR="009C09FC" w:rsidRPr="002F0D78" w:rsidRDefault="009C09FC" w:rsidP="002714D6">
            <w:pPr>
              <w:pStyle w:val="NoSpacing"/>
            </w:pPr>
          </w:p>
        </w:tc>
      </w:tr>
    </w:tbl>
    <w:p w14:paraId="6E2E9897" w14:textId="77777777" w:rsidR="002F0D78" w:rsidRDefault="002F0D78" w:rsidP="00747F34">
      <w:pPr>
        <w:jc w:val="both"/>
        <w:rPr>
          <w:rFonts w:asciiTheme="minorHAnsi" w:hAnsiTheme="minorHAnsi"/>
          <w:b/>
          <w:sz w:val="22"/>
          <w:u w:val="single"/>
        </w:rPr>
      </w:pPr>
    </w:p>
    <w:p w14:paraId="6355BDB9" w14:textId="77777777" w:rsidR="009F114E" w:rsidRDefault="009F114E" w:rsidP="00747F34">
      <w:pPr>
        <w:jc w:val="both"/>
        <w:rPr>
          <w:rFonts w:asciiTheme="minorHAnsi" w:hAnsiTheme="minorHAnsi"/>
          <w:b/>
          <w:sz w:val="22"/>
          <w:u w:val="single"/>
        </w:rPr>
      </w:pPr>
    </w:p>
    <w:p w14:paraId="7D46FAD3" w14:textId="612AD4E2" w:rsidR="00FD248D" w:rsidRPr="003C184D" w:rsidRDefault="002F0D78" w:rsidP="00FD248D">
      <w:pPr>
        <w:spacing w:line="360" w:lineRule="auto"/>
        <w:jc w:val="both"/>
        <w:rPr>
          <w:rFonts w:ascii="Calibri" w:hAnsi="Calibri"/>
          <w:b/>
          <w:sz w:val="22"/>
          <w:szCs w:val="22"/>
          <w:u w:val="single"/>
        </w:rPr>
      </w:pPr>
      <w:r w:rsidRPr="003C184D">
        <w:rPr>
          <w:rFonts w:ascii="Calibri" w:hAnsi="Calibri"/>
          <w:b/>
          <w:sz w:val="22"/>
          <w:szCs w:val="22"/>
          <w:u w:val="single"/>
        </w:rPr>
        <w:lastRenderedPageBreak/>
        <w:t>References</w:t>
      </w:r>
    </w:p>
    <w:p w14:paraId="62411F05" w14:textId="4CCEDBD6" w:rsidR="006C37C5" w:rsidRPr="009C09FC" w:rsidRDefault="006C37C5"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 xml:space="preserve">Manlapaz DG, Sole G, Jayakaran P, Chapple CM (2017). A narrative synthesis of </w:t>
      </w:r>
      <w:r w:rsidRPr="004311BF">
        <w:rPr>
          <w:rFonts w:ascii="Calibri" w:hAnsi="Calibri" w:cstheme="minorHAnsi"/>
          <w:noProof/>
        </w:rPr>
        <w:t>nintendo</w:t>
      </w:r>
      <w:r w:rsidRPr="009C09FC">
        <w:rPr>
          <w:rFonts w:ascii="Calibri" w:hAnsi="Calibri" w:cstheme="minorHAnsi"/>
          <w:noProof/>
        </w:rPr>
        <w:t xml:space="preserve"> </w:t>
      </w:r>
      <w:r w:rsidRPr="004311BF">
        <w:rPr>
          <w:rFonts w:ascii="Calibri" w:hAnsi="Calibri" w:cstheme="minorHAnsi"/>
          <w:noProof/>
        </w:rPr>
        <w:t>wii</w:t>
      </w:r>
      <w:r w:rsidRPr="009C09FC">
        <w:rPr>
          <w:rFonts w:ascii="Calibri" w:hAnsi="Calibri" w:cstheme="minorHAnsi"/>
          <w:noProof/>
        </w:rPr>
        <w:t xml:space="preserve"> fit™</w:t>
      </w:r>
      <w:r w:rsidRPr="009C09FC">
        <w:rPr>
          <w:rFonts w:ascii="Calibri" w:hAnsi="Calibri" w:cstheme="minorHAnsi"/>
        </w:rPr>
        <w:t xml:space="preserve"> in improving balance among healthy older adults: what system works? Games Health J; 2:179–183. </w:t>
      </w:r>
    </w:p>
    <w:p w14:paraId="6B2067D3" w14:textId="48B5AD58" w:rsidR="006C37C5" w:rsidRPr="009C09FC" w:rsidRDefault="006C37C5"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 xml:space="preserve">Manlapaz DG, Sole G, Jayakaran P, Chapple CM (2017). </w:t>
      </w:r>
      <w:r w:rsidRPr="009C09FC">
        <w:rPr>
          <w:rFonts w:ascii="Calibri" w:hAnsi="Calibri" w:cstheme="minorHAnsi"/>
        </w:rPr>
        <w:t xml:space="preserve">Risk factors for falls in adults with knee osteoarthritis: a systematic review. Unpublished manuscript. </w:t>
      </w:r>
    </w:p>
    <w:p w14:paraId="13FBD82E" w14:textId="3491B5D5"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shd w:val="clear" w:color="auto" w:fill="FFFFFF"/>
        </w:rPr>
        <w:t>World Health Organization</w:t>
      </w:r>
      <w:r w:rsidR="00EE5F73" w:rsidRPr="009C09FC">
        <w:rPr>
          <w:rFonts w:ascii="Calibri" w:hAnsi="Calibri" w:cs="Times New Roman"/>
          <w:shd w:val="clear" w:color="auto" w:fill="FFFFFF"/>
        </w:rPr>
        <w:t xml:space="preserve"> (2007)</w:t>
      </w:r>
      <w:r w:rsidRPr="009C09FC">
        <w:rPr>
          <w:rFonts w:ascii="Calibri" w:hAnsi="Calibri" w:cs="Times New Roman"/>
          <w:shd w:val="clear" w:color="auto" w:fill="FFFFFF"/>
        </w:rPr>
        <w:t>.</w:t>
      </w:r>
      <w:r w:rsidRPr="009C09FC">
        <w:rPr>
          <w:rStyle w:val="apple-converted-space"/>
          <w:rFonts w:ascii="Calibri" w:hAnsi="Calibri" w:cs="Times New Roman"/>
          <w:shd w:val="clear" w:color="auto" w:fill="FFFFFF"/>
        </w:rPr>
        <w:t> </w:t>
      </w:r>
      <w:r w:rsidRPr="009C09FC">
        <w:rPr>
          <w:rStyle w:val="ref-journal"/>
          <w:rFonts w:ascii="Calibri" w:hAnsi="Calibri" w:cs="Times New Roman"/>
          <w:noProof/>
          <w:shd w:val="clear" w:color="auto" w:fill="FFFFFF"/>
        </w:rPr>
        <w:t>WHO global report on falls prevention in older age.</w:t>
      </w:r>
      <w:r w:rsidRPr="009C09FC">
        <w:rPr>
          <w:rStyle w:val="apple-converted-space"/>
          <w:rFonts w:ascii="Calibri" w:hAnsi="Calibri" w:cs="Times New Roman"/>
          <w:shd w:val="clear" w:color="auto" w:fill="FFFFFF"/>
        </w:rPr>
        <w:t> </w:t>
      </w:r>
      <w:r w:rsidRPr="009C09FC">
        <w:rPr>
          <w:rFonts w:ascii="Calibri" w:hAnsi="Calibri" w:cs="Times New Roman"/>
          <w:shd w:val="clear" w:color="auto" w:fill="FFFFFF"/>
        </w:rPr>
        <w:t>Geneva Switzerland:</w:t>
      </w:r>
      <w:r w:rsidR="00EE5F73" w:rsidRPr="009C09FC">
        <w:rPr>
          <w:rFonts w:ascii="Calibri" w:hAnsi="Calibri" w:cs="Times New Roman"/>
          <w:shd w:val="clear" w:color="auto" w:fill="FFFFFF"/>
        </w:rPr>
        <w:t xml:space="preserve"> World Health Organization.</w:t>
      </w:r>
    </w:p>
    <w:p w14:paraId="2D44F3E6" w14:textId="0F69EF09"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rPr>
        <w:t>Rubenstein LZ</w:t>
      </w:r>
      <w:r w:rsidR="00EE5F73" w:rsidRPr="009C09FC">
        <w:rPr>
          <w:rFonts w:ascii="Calibri" w:hAnsi="Calibri" w:cs="Times New Roman"/>
          <w:noProof/>
        </w:rPr>
        <w:t xml:space="preserve"> (2006)</w:t>
      </w:r>
      <w:r w:rsidRPr="009C09FC">
        <w:rPr>
          <w:rFonts w:ascii="Calibri" w:hAnsi="Calibri" w:cs="Times New Roman"/>
          <w:noProof/>
        </w:rPr>
        <w:t xml:space="preserve">. Falls in older people: epidemiology, risk factors and strategies for prevention. Age </w:t>
      </w:r>
      <w:r w:rsidRPr="004311BF">
        <w:rPr>
          <w:rFonts w:ascii="Calibri" w:hAnsi="Calibri" w:cs="Times New Roman"/>
          <w:noProof/>
        </w:rPr>
        <w:t>Ageing</w:t>
      </w:r>
      <w:r w:rsidR="00EE5F73" w:rsidRPr="004311BF">
        <w:rPr>
          <w:rFonts w:ascii="Calibri" w:hAnsi="Calibri" w:cs="Times New Roman"/>
          <w:noProof/>
        </w:rPr>
        <w:t xml:space="preserve"> </w:t>
      </w:r>
      <w:r w:rsidRPr="004311BF">
        <w:rPr>
          <w:rFonts w:ascii="Calibri" w:hAnsi="Calibri" w:cs="Times New Roman"/>
          <w:noProof/>
        </w:rPr>
        <w:t>;</w:t>
      </w:r>
      <w:r w:rsidRPr="009C09FC">
        <w:rPr>
          <w:rFonts w:ascii="Calibri" w:hAnsi="Calibri" w:cs="Times New Roman"/>
          <w:noProof/>
        </w:rPr>
        <w:t>35-S2:ii37-ii41.</w:t>
      </w:r>
    </w:p>
    <w:p w14:paraId="3C95300F" w14:textId="77777777" w:rsidR="00EE5F73" w:rsidRPr="009C09FC" w:rsidRDefault="00FD248D"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rPr>
        <w:t xml:space="preserve">Cross M, et </w:t>
      </w:r>
      <w:r w:rsidRPr="004311BF">
        <w:rPr>
          <w:rFonts w:ascii="Calibri" w:hAnsi="Calibri" w:cs="Times New Roman"/>
          <w:noProof/>
        </w:rPr>
        <w:t>al</w:t>
      </w:r>
      <w:r w:rsidR="00EE5F73" w:rsidRPr="009C09FC">
        <w:rPr>
          <w:rFonts w:ascii="Calibri" w:hAnsi="Calibri" w:cs="Times New Roman"/>
          <w:noProof/>
        </w:rPr>
        <w:t xml:space="preserve"> (2010)</w:t>
      </w:r>
      <w:r w:rsidR="005B4A2F" w:rsidRPr="009C09FC">
        <w:rPr>
          <w:rFonts w:ascii="Calibri" w:hAnsi="Calibri" w:cs="Times New Roman"/>
          <w:noProof/>
        </w:rPr>
        <w:t xml:space="preserve">. The global burden of hip and knee osteoarthritis: estimates from the Global Burden of Disease 2010 study. </w:t>
      </w:r>
      <w:r w:rsidR="005B4A2F" w:rsidRPr="004311BF">
        <w:rPr>
          <w:rFonts w:ascii="Calibri" w:hAnsi="Calibri" w:cs="Times New Roman"/>
          <w:noProof/>
        </w:rPr>
        <w:t>Annals</w:t>
      </w:r>
      <w:r w:rsidR="005B4A2F" w:rsidRPr="009C09FC">
        <w:rPr>
          <w:rFonts w:ascii="Calibri" w:hAnsi="Calibri" w:cs="Times New Roman"/>
          <w:noProof/>
        </w:rPr>
        <w:t xml:space="preserve"> of the rheumatic diseases.</w:t>
      </w:r>
    </w:p>
    <w:p w14:paraId="4E459917" w14:textId="77777777" w:rsidR="00EE5F73" w:rsidRPr="009C09FC" w:rsidRDefault="00EE5F73"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rPr>
        <w:t xml:space="preserve">Gillespie LD, et </w:t>
      </w:r>
      <w:r w:rsidRPr="004311BF">
        <w:rPr>
          <w:rFonts w:ascii="Calibri" w:hAnsi="Calibri" w:cs="Times New Roman"/>
          <w:noProof/>
        </w:rPr>
        <w:t>al</w:t>
      </w:r>
      <w:r w:rsidR="005B4A2F" w:rsidRPr="009C09FC">
        <w:rPr>
          <w:rFonts w:ascii="Calibri" w:hAnsi="Calibri" w:cs="Times New Roman"/>
        </w:rPr>
        <w:t xml:space="preserve"> </w:t>
      </w:r>
      <w:r w:rsidRPr="009C09FC">
        <w:rPr>
          <w:rFonts w:ascii="Calibri" w:hAnsi="Calibri" w:cs="Times New Roman"/>
        </w:rPr>
        <w:t xml:space="preserve">(2004). </w:t>
      </w:r>
      <w:r w:rsidR="005B4A2F" w:rsidRPr="009C09FC">
        <w:rPr>
          <w:rFonts w:ascii="Calibri" w:hAnsi="Calibri" w:cs="Times New Roman"/>
        </w:rPr>
        <w:t xml:space="preserve">Interventions for preventing falls in </w:t>
      </w:r>
      <w:r w:rsidR="005B4A2F" w:rsidRPr="004311BF">
        <w:rPr>
          <w:rFonts w:ascii="Calibri" w:hAnsi="Calibri" w:cs="Times New Roman"/>
          <w:noProof/>
        </w:rPr>
        <w:t>elderly people</w:t>
      </w:r>
      <w:r w:rsidR="005B4A2F" w:rsidRPr="009C09FC">
        <w:rPr>
          <w:rFonts w:ascii="Calibri" w:hAnsi="Calibri" w:cs="Times New Roman"/>
        </w:rPr>
        <w:t>. Cochrane</w:t>
      </w:r>
      <w:r w:rsidRPr="009C09FC">
        <w:rPr>
          <w:rFonts w:ascii="Calibri" w:hAnsi="Calibri" w:cs="Times New Roman"/>
        </w:rPr>
        <w:t xml:space="preserve"> Database of Systematic Reviews</w:t>
      </w:r>
      <w:r w:rsidR="005B4A2F" w:rsidRPr="009C09FC">
        <w:rPr>
          <w:rFonts w:ascii="Calibri" w:hAnsi="Calibri" w:cs="Times New Roman"/>
          <w:noProof/>
        </w:rPr>
        <w:t>;</w:t>
      </w:r>
      <w:r w:rsidRPr="009C09FC">
        <w:rPr>
          <w:rFonts w:ascii="Calibri" w:hAnsi="Calibri" w:cs="Times New Roman"/>
          <w:noProof/>
        </w:rPr>
        <w:t xml:space="preserve"> </w:t>
      </w:r>
      <w:r w:rsidRPr="004311BF">
        <w:rPr>
          <w:rFonts w:ascii="Calibri" w:hAnsi="Calibri" w:cs="Times New Roman"/>
          <w:noProof/>
        </w:rPr>
        <w:t>4</w:t>
      </w:r>
      <w:r w:rsidR="005B4A2F" w:rsidRPr="004311BF">
        <w:rPr>
          <w:rFonts w:ascii="Calibri" w:hAnsi="Calibri" w:cs="Times New Roman"/>
          <w:noProof/>
        </w:rPr>
        <w:t>:CD000340.</w:t>
      </w:r>
    </w:p>
    <w:p w14:paraId="7EDBAC73"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rPr>
        <w:t xml:space="preserve">Williams SB, et </w:t>
      </w:r>
      <w:r w:rsidRPr="004311BF">
        <w:rPr>
          <w:rFonts w:ascii="Calibri" w:hAnsi="Calibri" w:cs="Times New Roman"/>
          <w:noProof/>
        </w:rPr>
        <w:t>al</w:t>
      </w:r>
      <w:r w:rsidR="00EE5F73" w:rsidRPr="009C09FC">
        <w:rPr>
          <w:rFonts w:ascii="Calibri" w:hAnsi="Calibri" w:cs="Times New Roman"/>
          <w:noProof/>
        </w:rPr>
        <w:t xml:space="preserve"> (2010)</w:t>
      </w:r>
      <w:r w:rsidRPr="009C09FC">
        <w:rPr>
          <w:rFonts w:ascii="Calibri" w:hAnsi="Calibri" w:cs="Times New Roman"/>
          <w:noProof/>
        </w:rPr>
        <w:t xml:space="preserve">. Feasibility and </w:t>
      </w:r>
      <w:r w:rsidRPr="009F114E">
        <w:rPr>
          <w:rFonts w:ascii="Calibri" w:hAnsi="Calibri" w:cs="Times New Roman"/>
          <w:noProof/>
        </w:rPr>
        <w:t>outcomes</w:t>
      </w:r>
      <w:r w:rsidRPr="009C09FC">
        <w:rPr>
          <w:rFonts w:ascii="Calibri" w:hAnsi="Calibri" w:cs="Times New Roman"/>
          <w:noProof/>
        </w:rPr>
        <w:t xml:space="preserve"> of a home-based exercise program on improving balance and gait stability in women with lower-limb osteoarthritis or rheumatoid arthritis: a pilot </w:t>
      </w:r>
      <w:r w:rsidR="00EE5F73" w:rsidRPr="009C09FC">
        <w:rPr>
          <w:rFonts w:ascii="Calibri" w:hAnsi="Calibri" w:cs="Times New Roman"/>
          <w:noProof/>
        </w:rPr>
        <w:t>study. Arch. Phys. Med. Rehabil</w:t>
      </w:r>
      <w:r w:rsidRPr="009C09FC">
        <w:rPr>
          <w:rFonts w:ascii="Calibri" w:hAnsi="Calibri" w:cs="Times New Roman"/>
          <w:noProof/>
        </w:rPr>
        <w:t>;</w:t>
      </w:r>
      <w:r w:rsidR="00EE5F73" w:rsidRPr="009C09FC">
        <w:rPr>
          <w:rFonts w:ascii="Calibri" w:hAnsi="Calibri" w:cs="Times New Roman"/>
          <w:noProof/>
        </w:rPr>
        <w:t xml:space="preserve"> </w:t>
      </w:r>
      <w:r w:rsidRPr="009C09FC">
        <w:rPr>
          <w:rFonts w:ascii="Calibri" w:hAnsi="Calibri" w:cs="Times New Roman"/>
          <w:noProof/>
        </w:rPr>
        <w:t>91:106–14.</w:t>
      </w:r>
      <w:r w:rsidRPr="009C09FC">
        <w:rPr>
          <w:rFonts w:ascii="Calibri" w:hAnsi="Calibri" w:cs="Times New Roman"/>
        </w:rPr>
        <w:t xml:space="preserve"> </w:t>
      </w:r>
    </w:p>
    <w:p w14:paraId="1BBFD41D" w14:textId="77777777" w:rsidR="00EE5F73" w:rsidRPr="009C09FC" w:rsidRDefault="00EE5F73"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466193">
        <w:rPr>
          <w:rFonts w:ascii="Calibri" w:hAnsi="Calibri" w:cs="Times New Roman"/>
          <w:lang w:val="de-DE"/>
        </w:rPr>
        <w:t xml:space="preserve">Lord SR, Sherrington C, Menz HB </w:t>
      </w:r>
      <w:r w:rsidR="005B4A2F" w:rsidRPr="00466193">
        <w:rPr>
          <w:rFonts w:ascii="Calibri" w:hAnsi="Calibri" w:cs="Times New Roman"/>
          <w:lang w:val="de-DE"/>
        </w:rPr>
        <w:t xml:space="preserve">(2001). </w:t>
      </w:r>
      <w:r w:rsidR="005B4A2F" w:rsidRPr="009C09FC">
        <w:rPr>
          <w:rFonts w:ascii="Calibri" w:hAnsi="Calibri" w:cs="Times New Roman"/>
        </w:rPr>
        <w:t>Falls in Older People: Risk Factors and Strategies for Prevention. Cambridge. Cambridge University.</w:t>
      </w:r>
    </w:p>
    <w:p w14:paraId="5E77C152"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4311BF">
        <w:rPr>
          <w:rFonts w:ascii="Calibri" w:hAnsi="Calibri" w:cs="Times New Roman"/>
          <w:noProof/>
        </w:rPr>
        <w:t>Guideline</w:t>
      </w:r>
      <w:r w:rsidRPr="009C09FC">
        <w:rPr>
          <w:rFonts w:ascii="Calibri" w:hAnsi="Calibri" w:cs="Times New Roman"/>
          <w:noProof/>
        </w:rPr>
        <w:t xml:space="preserve"> for the prevention of falls in older persons</w:t>
      </w:r>
      <w:r w:rsidR="00EE5F73" w:rsidRPr="009C09FC">
        <w:rPr>
          <w:rFonts w:ascii="Calibri" w:hAnsi="Calibri" w:cs="Times New Roman"/>
          <w:noProof/>
        </w:rPr>
        <w:t xml:space="preserve"> (2001)</w:t>
      </w:r>
      <w:r w:rsidRPr="009C09FC">
        <w:rPr>
          <w:rFonts w:ascii="Calibri" w:hAnsi="Calibri" w:cs="Times New Roman"/>
          <w:noProof/>
        </w:rPr>
        <w:t>. American Geriatrics Society, British Geriatrics Society, and American Academy of</w:t>
      </w:r>
      <w:r w:rsidRPr="009C09FC">
        <w:rPr>
          <w:rFonts w:ascii="Calibri" w:hAnsi="Calibri" w:cs="Times New Roman"/>
        </w:rPr>
        <w:t xml:space="preserve"> Orthopaedic Surgeons Panel on Falls P</w:t>
      </w:r>
      <w:r w:rsidR="00EE5F73" w:rsidRPr="009C09FC">
        <w:rPr>
          <w:rFonts w:ascii="Calibri" w:hAnsi="Calibri" w:cs="Times New Roman"/>
        </w:rPr>
        <w:t>revention. J Am Geriatr Soc</w:t>
      </w:r>
      <w:r w:rsidRPr="009C09FC">
        <w:rPr>
          <w:rFonts w:ascii="Calibri" w:hAnsi="Calibri" w:cs="Times New Roman"/>
        </w:rPr>
        <w:t>; 49: 664–72.</w:t>
      </w:r>
    </w:p>
    <w:p w14:paraId="48AF7C6E" w14:textId="29729DCC" w:rsidR="00EE5F73" w:rsidRPr="009C09FC" w:rsidRDefault="00EE5F73"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rPr>
        <w:t xml:space="preserve">Hunter DJ </w:t>
      </w:r>
      <w:r w:rsidR="005B4A2F" w:rsidRPr="009C09FC">
        <w:rPr>
          <w:rFonts w:ascii="Calibri" w:hAnsi="Calibri" w:cs="Times New Roman"/>
        </w:rPr>
        <w:t xml:space="preserve">(2009). </w:t>
      </w:r>
      <w:r w:rsidR="005B4A2F" w:rsidRPr="009C09FC">
        <w:rPr>
          <w:rFonts w:ascii="Calibri" w:hAnsi="Calibri" w:cs="Times New Roman"/>
          <w:noProof/>
        </w:rPr>
        <w:t>Focusing osteoarthritis management on modifiable risk factors and future therapeutic prospects.</w:t>
      </w:r>
      <w:r w:rsidR="005B4A2F" w:rsidRPr="009C09FC">
        <w:rPr>
          <w:rFonts w:ascii="Calibri" w:hAnsi="Calibri" w:cs="Times New Roman"/>
        </w:rPr>
        <w:t xml:space="preserve"> Therapeutic Advances in Musculoskeletal Disease, 1(1), 35-47. </w:t>
      </w:r>
    </w:p>
    <w:p w14:paraId="5A0D90DD"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rPr>
        <w:t>Blagojevic</w:t>
      </w:r>
      <w:r w:rsidR="00EE5F73" w:rsidRPr="009C09FC">
        <w:rPr>
          <w:rFonts w:ascii="Calibri" w:hAnsi="Calibri" w:cs="Times New Roman"/>
          <w:noProof/>
        </w:rPr>
        <w:t xml:space="preserve"> M, Jinks C, Jeffery A, Jordan, KP (2009</w:t>
      </w:r>
      <w:r w:rsidRPr="009C09FC">
        <w:rPr>
          <w:rFonts w:ascii="Calibri" w:hAnsi="Calibri" w:cs="Times New Roman"/>
          <w:noProof/>
        </w:rPr>
        <w:t xml:space="preserve">). Risk factors for onset of osteoarthritis of the knee in older adults: a systematic review and meta-analysis. Osteoarthritis and Cartilage, </w:t>
      </w:r>
      <w:r w:rsidR="00EE5F73" w:rsidRPr="009C09FC">
        <w:rPr>
          <w:rFonts w:ascii="Calibri" w:hAnsi="Calibri" w:cs="Times New Roman"/>
          <w:noProof/>
        </w:rPr>
        <w:t>18(1).</w:t>
      </w:r>
    </w:p>
    <w:p w14:paraId="4F4D5707"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lang w:val="de-DE"/>
        </w:rPr>
        <w:t>Biema</w:t>
      </w:r>
      <w:r w:rsidRPr="009C09FC">
        <w:rPr>
          <w:rFonts w:ascii="Calibri" w:hAnsi="Calibri" w:cs="Times New Roman"/>
          <w:lang w:val="de-DE"/>
        </w:rPr>
        <w:t xml:space="preserve">-Zeinstra SM, Koes BW (2007). </w:t>
      </w:r>
      <w:r w:rsidRPr="009C09FC">
        <w:rPr>
          <w:rFonts w:ascii="Calibri" w:hAnsi="Calibri" w:cs="Times New Roman"/>
        </w:rPr>
        <w:t xml:space="preserve">Risk factors and prognostic factors of hip and knee osteoarthritis. Nat Clin Pract </w:t>
      </w:r>
      <w:r w:rsidRPr="009F114E">
        <w:rPr>
          <w:rFonts w:ascii="Calibri" w:hAnsi="Calibri" w:cs="Times New Roman"/>
          <w:noProof/>
        </w:rPr>
        <w:t>Rheumatolo</w:t>
      </w:r>
      <w:r w:rsidRPr="009C09FC">
        <w:rPr>
          <w:rFonts w:ascii="Calibri" w:hAnsi="Calibri" w:cs="Times New Roman"/>
          <w:noProof/>
        </w:rPr>
        <w:t xml:space="preserve"> ;</w:t>
      </w:r>
      <w:r w:rsidRPr="009C09FC">
        <w:rPr>
          <w:rFonts w:ascii="Calibri" w:hAnsi="Calibri" w:cs="Times New Roman"/>
        </w:rPr>
        <w:t xml:space="preserve"> 3:78-85.</w:t>
      </w:r>
    </w:p>
    <w:p w14:paraId="3F8EEE4A"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noProof/>
        </w:rPr>
        <w:t>Alencar MA, et al</w:t>
      </w:r>
      <w:r w:rsidR="00EE5F73" w:rsidRPr="009C09FC">
        <w:rPr>
          <w:rFonts w:ascii="Calibri" w:hAnsi="Calibri" w:cs="Times New Roman"/>
          <w:noProof/>
        </w:rPr>
        <w:t xml:space="preserve"> (2006)</w:t>
      </w:r>
      <w:r w:rsidRPr="009C09FC">
        <w:rPr>
          <w:rFonts w:ascii="Calibri" w:hAnsi="Calibri" w:cs="Times New Roman"/>
          <w:noProof/>
        </w:rPr>
        <w:t xml:space="preserve">. Muscular function and functional mobility of faller and non-faller </w:t>
      </w:r>
      <w:r w:rsidRPr="009F114E">
        <w:rPr>
          <w:rFonts w:ascii="Calibri" w:hAnsi="Calibri" w:cs="Times New Roman"/>
          <w:noProof/>
        </w:rPr>
        <w:t>elderly women</w:t>
      </w:r>
      <w:r w:rsidRPr="009C09FC">
        <w:rPr>
          <w:rFonts w:ascii="Calibri" w:hAnsi="Calibri" w:cs="Times New Roman"/>
          <w:noProof/>
        </w:rPr>
        <w:t xml:space="preserve"> with osteoarthritis of the knee. Braz J Med Biol Res 2007; </w:t>
      </w:r>
      <w:r w:rsidRPr="009C09FC">
        <w:rPr>
          <w:rFonts w:ascii="Calibri" w:hAnsi="Calibri" w:cs="Times New Roman"/>
          <w:bCs/>
          <w:noProof/>
        </w:rPr>
        <w:t>40</w:t>
      </w:r>
      <w:r w:rsidRPr="009C09FC">
        <w:rPr>
          <w:rFonts w:ascii="Calibri" w:hAnsi="Calibri" w:cs="Times New Roman"/>
          <w:noProof/>
        </w:rPr>
        <w:t>(2): 277-283.</w:t>
      </w:r>
    </w:p>
    <w:p w14:paraId="5D1B8240" w14:textId="77777777"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rPr>
        <w:t>Horak FB</w:t>
      </w:r>
      <w:r w:rsidR="00EE5F73" w:rsidRPr="009C09FC">
        <w:rPr>
          <w:rFonts w:ascii="Calibri" w:hAnsi="Calibri" w:cs="Times New Roman"/>
        </w:rPr>
        <w:t xml:space="preserve"> (2001)</w:t>
      </w:r>
      <w:r w:rsidRPr="009C09FC">
        <w:rPr>
          <w:rFonts w:ascii="Calibri" w:hAnsi="Calibri" w:cs="Times New Roman"/>
        </w:rPr>
        <w:t>. Postural orientation and equilibrium: what do we need to know about neural control of balance to</w:t>
      </w:r>
      <w:r w:rsidR="00EE5F73" w:rsidRPr="009C09FC">
        <w:rPr>
          <w:rFonts w:ascii="Calibri" w:hAnsi="Calibri" w:cs="Times New Roman"/>
        </w:rPr>
        <w:t xml:space="preserve"> prevent falls?" Age Ageing</w:t>
      </w:r>
      <w:r w:rsidRPr="009C09FC">
        <w:rPr>
          <w:rFonts w:ascii="Calibri" w:hAnsi="Calibri" w:cs="Times New Roman"/>
        </w:rPr>
        <w:t xml:space="preserve">; </w:t>
      </w:r>
      <w:r w:rsidRPr="009C09FC">
        <w:rPr>
          <w:rFonts w:ascii="Calibri" w:hAnsi="Calibri" w:cs="Times New Roman"/>
          <w:bCs/>
        </w:rPr>
        <w:t>35 Suppl 2</w:t>
      </w:r>
      <w:r w:rsidRPr="009C09FC">
        <w:rPr>
          <w:rFonts w:ascii="Calibri" w:hAnsi="Calibri" w:cs="Times New Roman"/>
        </w:rPr>
        <w:t>: ii7-ii11.</w:t>
      </w:r>
    </w:p>
    <w:p w14:paraId="146D00CA" w14:textId="3679ADDC" w:rsidR="00EE5F73"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Pisters</w:t>
      </w:r>
      <w:r w:rsidR="00EE5F73" w:rsidRPr="009C09FC">
        <w:rPr>
          <w:rFonts w:ascii="Calibri" w:hAnsi="Calibri" w:cstheme="minorHAnsi"/>
        </w:rPr>
        <w:t xml:space="preserve"> MF, Veenhof C, van Meeteren NL, Ostelo RW, de Bakker DH, Schellevis FG, Dekker</w:t>
      </w:r>
      <w:r w:rsidRPr="009C09FC">
        <w:rPr>
          <w:rFonts w:ascii="Calibri" w:hAnsi="Calibri" w:cstheme="minorHAnsi"/>
        </w:rPr>
        <w:t xml:space="preserve"> J (2007). </w:t>
      </w:r>
      <w:r w:rsidRPr="009F114E">
        <w:rPr>
          <w:rFonts w:ascii="Calibri" w:hAnsi="Calibri" w:cstheme="minorHAnsi"/>
          <w:noProof/>
        </w:rPr>
        <w:t>Long-term Effectiveness</w:t>
      </w:r>
      <w:r w:rsidRPr="009C09FC">
        <w:rPr>
          <w:rFonts w:ascii="Calibri" w:hAnsi="Calibri" w:cstheme="minorHAnsi"/>
        </w:rPr>
        <w:t xml:space="preserve"> of Exercise Therapy in Patients with Osteoarthritis of the Hip or Knee: A Systematic Review. </w:t>
      </w:r>
      <w:r w:rsidRPr="009C09FC">
        <w:rPr>
          <w:rFonts w:ascii="Calibri" w:hAnsi="Calibri" w:cstheme="minorHAnsi"/>
          <w:iCs/>
        </w:rPr>
        <w:t>Arthritis Rheum</w:t>
      </w:r>
      <w:r w:rsidRPr="009C09FC">
        <w:rPr>
          <w:rFonts w:ascii="Calibri" w:hAnsi="Calibri" w:cstheme="minorHAnsi"/>
        </w:rPr>
        <w:t>. 57:1245–1253.</w:t>
      </w:r>
    </w:p>
    <w:p w14:paraId="1A6CEB72" w14:textId="1A4BBA93"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McAlindon TE, Bannuru RR, Sullivan MC</w:t>
      </w:r>
      <w:r w:rsidRPr="009C09FC">
        <w:rPr>
          <w:rFonts w:ascii="Calibri" w:hAnsi="Calibri" w:cstheme="minorHAnsi"/>
        </w:rPr>
        <w:t>, et al. (2014). OARSI guidelines for Non-surgical Management of Knee Osteoarthritis. Osteoarthritis and Cartilage, 22(3):363-388.</w:t>
      </w:r>
    </w:p>
    <w:p w14:paraId="161B4525"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Fransen M, McConnell S, Harner AR, Van der Esch N, Simic M, Bennell KL (2015), Exercise for osteoarthritis of the knee. Cochrane Database of Systematic Reviews 2015; (1): CD004376.</w:t>
      </w:r>
    </w:p>
    <w:p w14:paraId="014F49F0"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Wang C, Schmid, CH, Hibberd, PL</w:t>
      </w:r>
      <w:r w:rsidRPr="009C09FC">
        <w:rPr>
          <w:rFonts w:ascii="Calibri" w:hAnsi="Calibri" w:cstheme="minorHAnsi"/>
        </w:rPr>
        <w:t xml:space="preserve">, et al. (2009) Tai Chi is Effective in Treating Knee Osteoarthritis: A Randomized Controlled Trial. Arthritis Care Res. </w:t>
      </w:r>
    </w:p>
    <w:p w14:paraId="322EFF80"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Li F, Harmer P, Fisher KJ, et </w:t>
      </w:r>
      <w:r w:rsidRPr="009F114E">
        <w:rPr>
          <w:rFonts w:ascii="Calibri" w:hAnsi="Calibri" w:cstheme="minorHAnsi"/>
          <w:noProof/>
        </w:rPr>
        <w:t>al</w:t>
      </w:r>
      <w:r w:rsidRPr="009C09FC">
        <w:rPr>
          <w:rFonts w:ascii="Calibri" w:hAnsi="Calibri" w:cstheme="minorHAnsi"/>
        </w:rPr>
        <w:t xml:space="preserve"> (2005). Tai Chi and Fall Reductions in Older Adults: A Randomized Controlled Trial. J Gerontol A Biol Sci Med Sci. </w:t>
      </w:r>
    </w:p>
    <w:p w14:paraId="738664FF" w14:textId="2DF7CBD4"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Millington B (2015). Exergaming in Retirement Centers and the Integration of Media and Physical Literacies. J Aging Stud; 35: 160-168.</w:t>
      </w:r>
    </w:p>
    <w:p w14:paraId="6952C553"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t>Rendon AA, Lohman EB, Thorpe D, Johnson EG, Medina E, Bradley B (2012). The Effect of Virtual Reality Gaming on Dynamic Balance in Older Adults. Age</w:t>
      </w:r>
      <w:r w:rsidRPr="009C09FC">
        <w:rPr>
          <w:rFonts w:ascii="Calibri" w:hAnsi="Calibri" w:cstheme="minorHAnsi"/>
        </w:rPr>
        <w:t xml:space="preserve"> Ageing 2012; 41(4): 549-552.</w:t>
      </w:r>
    </w:p>
    <w:p w14:paraId="77688328"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Mazieres, B., et.al. (2008). </w:t>
      </w:r>
      <w:r w:rsidRPr="009F114E">
        <w:rPr>
          <w:rFonts w:ascii="Calibri" w:hAnsi="Calibri" w:cstheme="minorHAnsi"/>
          <w:noProof/>
        </w:rPr>
        <w:t>Adherence</w:t>
      </w:r>
      <w:r w:rsidRPr="009C09FC">
        <w:rPr>
          <w:rFonts w:ascii="Calibri" w:hAnsi="Calibri" w:cstheme="minorHAnsi"/>
        </w:rPr>
        <w:t xml:space="preserve"> to, and Results of, Physical </w:t>
      </w:r>
      <w:r w:rsidRPr="009F114E">
        <w:rPr>
          <w:rFonts w:ascii="Calibri" w:hAnsi="Calibri" w:cstheme="minorHAnsi"/>
          <w:noProof/>
        </w:rPr>
        <w:t>therapy</w:t>
      </w:r>
      <w:r w:rsidRPr="009C09FC">
        <w:rPr>
          <w:rFonts w:ascii="Calibri" w:hAnsi="Calibri" w:cstheme="minorHAnsi"/>
        </w:rPr>
        <w:t xml:space="preserve"> Programs in Patients with Hip or Knee Osteoarthritis: Development of French Clinical Practice guidelines</w:t>
      </w:r>
      <w:r w:rsidRPr="009C09FC">
        <w:rPr>
          <w:rFonts w:ascii="Calibri" w:hAnsi="Calibri" w:cstheme="minorHAnsi"/>
          <w:iCs/>
        </w:rPr>
        <w:t>. Joint Bone Spine. 75</w:t>
      </w:r>
      <w:r w:rsidRPr="009C09FC">
        <w:rPr>
          <w:rFonts w:ascii="Calibri" w:hAnsi="Calibri" w:cstheme="minorHAnsi"/>
        </w:rPr>
        <w:t>, 589-596.</w:t>
      </w:r>
    </w:p>
    <w:p w14:paraId="0B660725"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noProof/>
        </w:rPr>
        <w:lastRenderedPageBreak/>
        <w:t>Kahlbaugh, P.E., Sperandio, A.J., Carlson, A.L., Hauselt, J. (2011) Effects of Playing Wii on Well-being in the Elderly: Physical Activity, Loneliness, and Mood.</w:t>
      </w:r>
      <w:r w:rsidRPr="009C09FC">
        <w:rPr>
          <w:rFonts w:ascii="Calibri" w:hAnsi="Calibri" w:cstheme="minorHAnsi"/>
        </w:rPr>
        <w:t xml:space="preserve"> Act Adapt Aging.</w:t>
      </w:r>
    </w:p>
    <w:p w14:paraId="3657A3B3"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Fu, A.S.N., Gao, K.L., Tung, K.K., Tsang, W.W.N., Kwan, M.M.S. (2015) The Effectiveness of Exergaming </w:t>
      </w:r>
      <w:r w:rsidRPr="009C09FC">
        <w:rPr>
          <w:rFonts w:ascii="Calibri" w:hAnsi="Calibri" w:cstheme="minorHAnsi"/>
          <w:noProof/>
        </w:rPr>
        <w:t>Eraining</w:t>
      </w:r>
      <w:r w:rsidRPr="009C09FC">
        <w:rPr>
          <w:rFonts w:ascii="Calibri" w:hAnsi="Calibri" w:cstheme="minorHAnsi"/>
        </w:rPr>
        <w:t xml:space="preserve"> for Reducing Fall Risk and Incidence among the Frail Older Adults with a History of Falls. Archives of Physical Medicine and Rehabilitation 2015; 96(12): 2096-102. </w:t>
      </w:r>
    </w:p>
    <w:p w14:paraId="34CEB260" w14:textId="77777777" w:rsidR="008764CB" w:rsidRPr="009C09FC" w:rsidRDefault="008764CB"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Bateni, H. (2012) Changes in Balance in Older Adults Based on Use of Physical Therapy vs the Wii Fit Gaming System: A Preliminary Study. </w:t>
      </w:r>
      <w:r w:rsidRPr="009C09FC">
        <w:rPr>
          <w:rFonts w:ascii="Calibri" w:hAnsi="Calibri" w:cstheme="minorHAnsi"/>
          <w:iCs/>
        </w:rPr>
        <w:t>Physiotherapy. 9//</w:t>
      </w:r>
      <w:r w:rsidRPr="009C09FC">
        <w:rPr>
          <w:rFonts w:ascii="Calibri" w:hAnsi="Calibri" w:cstheme="minorHAnsi"/>
        </w:rPr>
        <w:t xml:space="preserve">2012; 98(3):211-216. </w:t>
      </w:r>
    </w:p>
    <w:p w14:paraId="51728C26" w14:textId="77777777" w:rsidR="00AB7AED" w:rsidRPr="009C09FC" w:rsidRDefault="00AB7AED" w:rsidP="00AB7AED">
      <w:pPr>
        <w:pStyle w:val="ListParagraph"/>
        <w:numPr>
          <w:ilvl w:val="0"/>
          <w:numId w:val="18"/>
        </w:numPr>
        <w:autoSpaceDE w:val="0"/>
        <w:autoSpaceDN w:val="0"/>
        <w:adjustRightInd w:val="0"/>
        <w:spacing w:after="0" w:line="240" w:lineRule="auto"/>
        <w:ind w:left="360"/>
        <w:jc w:val="both"/>
        <w:rPr>
          <w:rFonts w:cstheme="minorHAnsi"/>
        </w:rPr>
      </w:pPr>
      <w:r w:rsidRPr="009C09FC">
        <w:rPr>
          <w:rFonts w:cs="Times New Roman"/>
        </w:rPr>
        <w:t xml:space="preserve">Nicholson VP, McKean M, Lowe J, Fawcett C, Burkett B. Six weeks of unsupervised nintendo wii fit gaming is effective at improving balance in independent older adults. J Aging Phys Act 2015; 23(1): 153-158. </w:t>
      </w:r>
    </w:p>
    <w:p w14:paraId="32776E50" w14:textId="77777777" w:rsidR="00AB7AED" w:rsidRPr="009C09FC" w:rsidRDefault="00AB7AED" w:rsidP="00AB7AED">
      <w:pPr>
        <w:pStyle w:val="ListParagraph"/>
        <w:numPr>
          <w:ilvl w:val="0"/>
          <w:numId w:val="18"/>
        </w:numPr>
        <w:autoSpaceDE w:val="0"/>
        <w:autoSpaceDN w:val="0"/>
        <w:adjustRightInd w:val="0"/>
        <w:spacing w:after="0" w:line="240" w:lineRule="auto"/>
        <w:ind w:left="360"/>
        <w:jc w:val="both"/>
        <w:rPr>
          <w:rFonts w:cstheme="minorHAnsi"/>
        </w:rPr>
      </w:pPr>
      <w:r w:rsidRPr="009C09FC">
        <w:rPr>
          <w:rFonts w:cs="Times New Roman"/>
        </w:rPr>
        <w:t>Orsega-Smith E, Davis J, Slavish K, Gimbutas L. Wii fit balance intervention in community-dwelling older adults. Games Health J 2012; 1(6): 431-435.</w:t>
      </w:r>
    </w:p>
    <w:p w14:paraId="7609A54C" w14:textId="77777777" w:rsidR="00AB7AED" w:rsidRPr="00AB7AED" w:rsidRDefault="00AB7AED" w:rsidP="00AB7AED">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cs="Times New Roman"/>
        </w:rPr>
        <w:t>Pluchino A, Lee SY, Asfour S, Roos BA, Signorile, JF. Pilot study comparing changes in postural control after training using a video game balance board program and 2 standard activity-based</w:t>
      </w:r>
      <w:r w:rsidRPr="009C09FC">
        <w:rPr>
          <w:rFonts w:ascii="Times New Roman" w:hAnsi="Times New Roman" w:cs="Times New Roman"/>
          <w:szCs w:val="20"/>
        </w:rPr>
        <w:t xml:space="preserve"> </w:t>
      </w:r>
      <w:r w:rsidRPr="009C09FC">
        <w:rPr>
          <w:rFonts w:cs="Times New Roman"/>
          <w:szCs w:val="20"/>
        </w:rPr>
        <w:t>balance intervention programs. Arch Phys Med Rehabil 2012, 93(7): 1138-1146.</w:t>
      </w:r>
      <w:r w:rsidRPr="009C09FC">
        <w:rPr>
          <w:rFonts w:ascii="Times New Roman" w:hAnsi="Times New Roman" w:cs="Times New Roman"/>
          <w:szCs w:val="20"/>
        </w:rPr>
        <w:t xml:space="preserve">  </w:t>
      </w:r>
    </w:p>
    <w:p w14:paraId="5FEE6504" w14:textId="6B17478C" w:rsidR="008764CB" w:rsidRPr="009C09FC" w:rsidRDefault="008764CB" w:rsidP="00AB7AED">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466193">
        <w:rPr>
          <w:rFonts w:ascii="Calibri" w:hAnsi="Calibri" w:cs="Segoe UI"/>
          <w:lang w:val="de-DE"/>
        </w:rPr>
        <w:t xml:space="preserve">Hertz, N. B., et al. </w:t>
      </w:r>
      <w:r w:rsidRPr="009C09FC">
        <w:rPr>
          <w:rFonts w:ascii="Calibri" w:hAnsi="Calibri" w:cs="Segoe UI"/>
        </w:rPr>
        <w:t xml:space="preserve">(2013). "Nintendo Wii rehabilitation (“Wii-hab”) provides benefits in Parkinson’s disease." Parkinsonism Relat Disord </w:t>
      </w:r>
      <w:r w:rsidRPr="009C09FC">
        <w:rPr>
          <w:rFonts w:ascii="Calibri" w:hAnsi="Calibri" w:cs="Segoe UI"/>
          <w:bCs/>
        </w:rPr>
        <w:t>19</w:t>
      </w:r>
      <w:r w:rsidRPr="009C09FC">
        <w:rPr>
          <w:rFonts w:ascii="Calibri" w:hAnsi="Calibri" w:cs="Segoe UI"/>
        </w:rPr>
        <w:t>.</w:t>
      </w:r>
    </w:p>
    <w:p w14:paraId="4F06045B" w14:textId="0D259674" w:rsidR="008764CB" w:rsidRPr="00AB7AED" w:rsidRDefault="008764CB" w:rsidP="00AB7AED">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rPr>
        <w:t xml:space="preserve">Laufer Y, Dar G, Kodesh E. Does a wii-based exercise program enhance balance control of independently functioning older adults? a systematic review. Clinical interventions in aging 2014; 9: 1803-1813.  </w:t>
      </w:r>
    </w:p>
    <w:p w14:paraId="1449E8C0" w14:textId="77777777" w:rsidR="008B056F" w:rsidRPr="009C09FC" w:rsidRDefault="008B056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Segoe UI"/>
        </w:rPr>
        <w:t xml:space="preserve">Rauscher, L. and B. H. Greenfield (2009). "Advancements in contemporary physical therapy research: use of mixed methods designs." Phys Ther </w:t>
      </w:r>
      <w:r w:rsidRPr="009C09FC">
        <w:rPr>
          <w:rFonts w:ascii="Calibri" w:hAnsi="Calibri" w:cs="Segoe UI"/>
          <w:bCs/>
        </w:rPr>
        <w:t>89</w:t>
      </w:r>
      <w:r w:rsidRPr="009C09FC">
        <w:rPr>
          <w:rFonts w:ascii="Calibri" w:hAnsi="Calibri" w:cs="Segoe UI"/>
        </w:rPr>
        <w:t>(1): 91-100.</w:t>
      </w:r>
    </w:p>
    <w:p w14:paraId="03F0C695"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Altman, R., et al. (1986). </w:t>
      </w:r>
      <w:r w:rsidRPr="009C09FC">
        <w:rPr>
          <w:rFonts w:ascii="Calibri" w:hAnsi="Calibri" w:cstheme="minorHAnsi"/>
          <w:noProof/>
        </w:rPr>
        <w:t>Development</w:t>
      </w:r>
      <w:r w:rsidRPr="009C09FC">
        <w:rPr>
          <w:rFonts w:ascii="Calibri" w:hAnsi="Calibri" w:cstheme="minorHAnsi"/>
        </w:rPr>
        <w:t xml:space="preserve"> of Criteria for the Classification and Reporting of Osteoarthritis. </w:t>
      </w:r>
      <w:r w:rsidRPr="009C09FC">
        <w:rPr>
          <w:rFonts w:ascii="Calibri" w:hAnsi="Calibri" w:cstheme="minorHAnsi"/>
          <w:noProof/>
        </w:rPr>
        <w:t>Classification</w:t>
      </w:r>
      <w:r w:rsidRPr="009C09FC">
        <w:rPr>
          <w:rFonts w:ascii="Calibri" w:hAnsi="Calibri" w:cstheme="minorHAnsi"/>
        </w:rPr>
        <w:t xml:space="preserve"> of Osteoarthritis of the Knee. Diagnostic and Therapeutic Criteria Committee of the American Rheumatism Association. Arthritis </w:t>
      </w:r>
      <w:r w:rsidR="008B056F" w:rsidRPr="009C09FC">
        <w:rPr>
          <w:rFonts w:ascii="Calibri" w:hAnsi="Calibri" w:cstheme="minorHAnsi"/>
        </w:rPr>
        <w:t>&amp; Rheumatism. 29(8): p. 1039-49.</w:t>
      </w:r>
    </w:p>
    <w:p w14:paraId="27CF4051"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Roman"/>
          <w:noProof/>
        </w:rPr>
        <w:t>Gibson MJ, Andres RO, Isaacs B, Radebaugh T, Worm-Petersen J.</w:t>
      </w:r>
      <w:r w:rsidRPr="009C09FC">
        <w:rPr>
          <w:rFonts w:ascii="Calibri" w:hAnsi="Calibri" w:cs="Times-Roman"/>
        </w:rPr>
        <w:t xml:space="preserve"> (1987). </w:t>
      </w:r>
      <w:r w:rsidRPr="009C09FC">
        <w:rPr>
          <w:rFonts w:ascii="Calibri" w:hAnsi="Calibri" w:cs="Times-Roman"/>
          <w:noProof/>
        </w:rPr>
        <w:t>The prevention</w:t>
      </w:r>
      <w:r w:rsidRPr="009C09FC">
        <w:rPr>
          <w:rFonts w:ascii="Calibri" w:hAnsi="Calibri" w:cs="Times-Roman"/>
        </w:rPr>
        <w:t xml:space="preserve"> of falls in later life. A report of the Kellogg International Work Group on the Prevention of Falls by the Elderly. Dan Med Bull, 34 Suppl 4:1-24.</w:t>
      </w:r>
    </w:p>
    <w:p w14:paraId="1F9DB530"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National Institute for Health and Care Excellence.</w:t>
      </w:r>
      <w:r w:rsidR="00FD248D" w:rsidRPr="009C09FC">
        <w:rPr>
          <w:rFonts w:ascii="Calibri" w:hAnsi="Calibri"/>
        </w:rPr>
        <w:t xml:space="preserve"> </w:t>
      </w:r>
      <w:r w:rsidRPr="009C09FC">
        <w:rPr>
          <w:rFonts w:ascii="Calibri" w:hAnsi="Calibri"/>
        </w:rPr>
        <w:t xml:space="preserve">(2013). NICE Clinical </w:t>
      </w:r>
      <w:r w:rsidRPr="009C09FC">
        <w:rPr>
          <w:rFonts w:ascii="Calibri" w:hAnsi="Calibri"/>
          <w:noProof/>
        </w:rPr>
        <w:t>guideline</w:t>
      </w:r>
      <w:r w:rsidRPr="009C09FC">
        <w:rPr>
          <w:rFonts w:ascii="Calibri" w:hAnsi="Calibri"/>
        </w:rPr>
        <w:t xml:space="preserve"> 161 </w:t>
      </w:r>
      <w:r w:rsidRPr="009C09FC">
        <w:rPr>
          <w:rFonts w:ascii="Calibri" w:hAnsi="Calibri"/>
          <w:noProof/>
        </w:rPr>
        <w:t>Falls:</w:t>
      </w:r>
      <w:r w:rsidRPr="009C09FC">
        <w:rPr>
          <w:rFonts w:ascii="Calibri" w:hAnsi="Calibri"/>
        </w:rPr>
        <w:t xml:space="preserve"> assessment and prevention of falls in older people. </w:t>
      </w:r>
    </w:p>
    <w:p w14:paraId="37B009E2" w14:textId="51874499" w:rsidR="005B4A2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 xml:space="preserve">Julious, S. A. (2005), Sample Size of 12 per Group Rule of Thumb for a Pilot Study. Pharmaceutical. Statistics; </w:t>
      </w:r>
      <w:r w:rsidR="008B056F" w:rsidRPr="009C09FC">
        <w:rPr>
          <w:rFonts w:ascii="Calibri" w:hAnsi="Calibri" w:cstheme="minorHAnsi"/>
        </w:rPr>
        <w:t>4: 287–291. doi:10.1002/pst.185.</w:t>
      </w:r>
    </w:p>
    <w:p w14:paraId="4D5F8815" w14:textId="7416DC93" w:rsidR="008B056F" w:rsidRPr="009C09FC" w:rsidRDefault="008B056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Krueger RA, Casey MA (2000). A practical guide for applied research. Thousand Oasks: Sage Publication.</w:t>
      </w:r>
    </w:p>
    <w:p w14:paraId="19178E88" w14:textId="1DB7881A" w:rsidR="008B056F" w:rsidRPr="009C09FC" w:rsidRDefault="008B056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heme="minorHAnsi"/>
        </w:rPr>
        <w:t>Morgan DL (1998). The focus group guidebook. Thousand Oasks: Sage Publication.</w:t>
      </w:r>
    </w:p>
    <w:p w14:paraId="681DC319"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Nashner, LM (1992). EquiTest system operator's manual, version 4.04. Clackamas, OR: NeuroCom International, Inc., 1992.</w:t>
      </w:r>
    </w:p>
    <w:p w14:paraId="76EBD79C"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Roman"/>
        </w:rPr>
        <w:t xml:space="preserve">Balance Manager Systems Clinical Operations Guide (2001). </w:t>
      </w:r>
      <w:r w:rsidRPr="009C09FC">
        <w:rPr>
          <w:rFonts w:ascii="Calibri" w:hAnsi="Calibri" w:cs="Times-Roman"/>
          <w:noProof/>
        </w:rPr>
        <w:t>Clackmans</w:t>
      </w:r>
      <w:r w:rsidRPr="009C09FC">
        <w:rPr>
          <w:rFonts w:ascii="Calibri" w:hAnsi="Calibri" w:cs="Times-Roman"/>
        </w:rPr>
        <w:t>, OR: NeuroCom International.</w:t>
      </w:r>
    </w:p>
    <w:p w14:paraId="233ABBC0"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Lord S, Menz HB, Tiedemann A. A physiological profile approach to falls risk assessment and prevention. Phys Ther 2003; 83: 237–52.</w:t>
      </w:r>
      <w:r w:rsidRPr="009C09FC">
        <w:rPr>
          <w:rFonts w:ascii="Calibri" w:hAnsi="Calibri"/>
        </w:rPr>
        <w:t xml:space="preserve"> </w:t>
      </w:r>
    </w:p>
    <w:p w14:paraId="13D2C210" w14:textId="77777777" w:rsidR="008B056F"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Verbaken JH, Johnston AW. Population norms for edge contrast sensitivity. Am J Optom Physiol Optics 1986; 63: 724–32. 14. SPSS Inc.</w:t>
      </w:r>
    </w:p>
    <w:p w14:paraId="37EB7554"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Times New Roman"/>
        </w:rPr>
        <w:t xml:space="preserve">Sturnieks DL, et al. </w:t>
      </w:r>
      <w:r w:rsidRPr="009C09FC">
        <w:rPr>
          <w:rFonts w:ascii="Calibri" w:hAnsi="Calibri" w:cs="Times New Roman"/>
          <w:noProof/>
        </w:rPr>
        <w:t xml:space="preserve">Physiological risk factors for falls in older people with lower limb arthritis." J Rheumatol 2004; </w:t>
      </w:r>
      <w:r w:rsidRPr="009C09FC">
        <w:rPr>
          <w:rFonts w:ascii="Calibri" w:hAnsi="Calibri" w:cs="Times New Roman"/>
          <w:bCs/>
          <w:noProof/>
        </w:rPr>
        <w:t>31</w:t>
      </w:r>
      <w:r w:rsidRPr="009C09FC">
        <w:rPr>
          <w:rFonts w:ascii="Calibri" w:hAnsi="Calibri" w:cs="Times New Roman"/>
          <w:noProof/>
        </w:rPr>
        <w:t>(11): 2272-2279.</w:t>
      </w:r>
    </w:p>
    <w:p w14:paraId="276367A6"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Roos, E.M. and L.S. Lohmander, The Knee injury and Osteoarthritis Outcome Score (KOOS): from joint injury to osteoarthritis. Health &amp; Quality of Life Outcomes, 2003. 1: p. 64.</w:t>
      </w:r>
    </w:p>
    <w:p w14:paraId="6C368470"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Roos EM, Roos HP, Ekdahl C and Lohmander LS</w:t>
      </w:r>
      <w:r w:rsidRPr="009C09FC">
        <w:rPr>
          <w:rFonts w:ascii="Calibri" w:hAnsi="Calibri"/>
        </w:rPr>
        <w:t xml:space="preserve"> (1998). Knee injury and Osteoarthritis Outcome Score (KOOS) – validation of a Swedish version Scand J Med Sci Sports, 8:439-48</w:t>
      </w:r>
      <w:r w:rsidR="00C7312C" w:rsidRPr="009C09FC">
        <w:rPr>
          <w:rFonts w:ascii="Calibri" w:hAnsi="Calibri"/>
        </w:rPr>
        <w:t>.</w:t>
      </w:r>
    </w:p>
    <w:p w14:paraId="678CA4B1"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Irrgang, J.J., et al., Development of a patient-reported measure of function of the knee. Journal of Bone &amp; Joint Surgery - American Volume, 1998. 80(8): p. 1132-45.</w:t>
      </w:r>
    </w:p>
    <w:p w14:paraId="20F2CB72"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lastRenderedPageBreak/>
        <w:t>Trudelle-Jackson E, Jackson AW, Frankowski CM, Long KM, Meske NB. (1994) Interdevice reliability and validity assessment of the Nicholas Hand-Held Dynamometer. J Orthop Sports Phys Ther. 20(6):302–306.</w:t>
      </w:r>
    </w:p>
    <w:p w14:paraId="745FDCEE"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cs="Segoe UI"/>
        </w:rPr>
        <w:t xml:space="preserve">Hayes, K. W. and J. Falconer (1992). Reliability of hand-held dynamometry and its relationship with manual muscle testing in patients with osteoarthritis in the knee. Journal of Orthopaedic &amp; Sports Physical Therapy </w:t>
      </w:r>
      <w:r w:rsidRPr="009C09FC">
        <w:rPr>
          <w:rFonts w:ascii="Calibri" w:hAnsi="Calibri" w:cs="Segoe UI"/>
          <w:bCs/>
        </w:rPr>
        <w:t>16</w:t>
      </w:r>
      <w:r w:rsidRPr="009C09FC">
        <w:rPr>
          <w:rFonts w:ascii="Calibri" w:hAnsi="Calibri" w:cs="Segoe UI"/>
        </w:rPr>
        <w:t>(3): 145-149.</w:t>
      </w:r>
    </w:p>
    <w:p w14:paraId="10A71B99"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noProof/>
        </w:rPr>
        <w:t>Fitzgerald, G.K., et al., OARSI Clinical Trials Recommendations: Design and conduct of clinical trials of rehabilitation interventions for osteoarthritis. Osteoarthritis &amp; Cartilage, 2015. 23: p. 803-814.</w:t>
      </w:r>
    </w:p>
    <w:p w14:paraId="4E52D257"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 xml:space="preserve">Sackley C, Richardson P, McDonnell K, Ratib S, Dewey M, Hill HJ(2005).The reliability of balance, mobility and self-care measures in a population of adults with a learning disability known to a physiotherapy service. </w:t>
      </w:r>
      <w:r w:rsidRPr="009C09FC">
        <w:rPr>
          <w:rFonts w:ascii="Calibri" w:hAnsi="Calibri"/>
          <w:iCs/>
        </w:rPr>
        <w:t>Clinical rehabilitation</w:t>
      </w:r>
      <w:r w:rsidRPr="009C09FC">
        <w:rPr>
          <w:rFonts w:ascii="Calibri" w:hAnsi="Calibri"/>
        </w:rPr>
        <w:t xml:space="preserve">; 19(2):216-223. </w:t>
      </w:r>
    </w:p>
    <w:p w14:paraId="12AAAB9A"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 xml:space="preserve">Podsiadlo D, Richardson S. (1991). The timed "Up &amp; Go": a test of basic functional mobility for frail elderly persons. </w:t>
      </w:r>
      <w:r w:rsidRPr="009C09FC">
        <w:rPr>
          <w:rFonts w:ascii="Calibri" w:hAnsi="Calibri"/>
          <w:iCs/>
        </w:rPr>
        <w:t xml:space="preserve">Journal of the American Geriatrics Society. </w:t>
      </w:r>
      <w:r w:rsidRPr="009C09FC">
        <w:rPr>
          <w:rFonts w:ascii="Calibri" w:hAnsi="Calibri"/>
        </w:rPr>
        <w:t xml:space="preserve">39(2):142-148. </w:t>
      </w:r>
    </w:p>
    <w:p w14:paraId="427D27D1" w14:textId="77777777" w:rsidR="00C7312C" w:rsidRPr="009C09FC" w:rsidRDefault="005B4A2F"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 xml:space="preserve">Shumway-Cook A, Brauer S, Woollacott M. (2000).Predicting the probability for falls in community-dwelling older adults using the Timed Up &amp; Go Test. </w:t>
      </w:r>
      <w:r w:rsidRPr="009C09FC">
        <w:rPr>
          <w:rFonts w:ascii="Calibri" w:hAnsi="Calibri"/>
          <w:iCs/>
        </w:rPr>
        <w:t xml:space="preserve">Physical therapy. </w:t>
      </w:r>
      <w:r w:rsidRPr="009C09FC">
        <w:rPr>
          <w:rFonts w:ascii="Calibri" w:hAnsi="Calibri"/>
        </w:rPr>
        <w:t xml:space="preserve">80(9):896-903. </w:t>
      </w:r>
    </w:p>
    <w:p w14:paraId="4D179C7C" w14:textId="10460AC8" w:rsidR="00C7312C" w:rsidRPr="009C09FC" w:rsidRDefault="00D64AA1"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Tinetti ME, Richman D, Powell L (1990)</w:t>
      </w:r>
      <w:r w:rsidR="009C09FC" w:rsidRPr="009C09FC">
        <w:rPr>
          <w:rFonts w:ascii="Calibri" w:hAnsi="Calibri"/>
        </w:rPr>
        <w:t>.</w:t>
      </w:r>
      <w:r w:rsidRPr="009C09FC">
        <w:rPr>
          <w:rFonts w:ascii="Calibri" w:hAnsi="Calibri"/>
        </w:rPr>
        <w:t xml:space="preserve"> Falls Efficacy as a Measure of Fear of Falling. Journal of Gerontology 45: P239-P243</w:t>
      </w:r>
      <w:r w:rsidR="00C7312C" w:rsidRPr="009C09FC">
        <w:rPr>
          <w:rFonts w:ascii="Calibri" w:hAnsi="Calibri"/>
        </w:rPr>
        <w:t>.</w:t>
      </w:r>
    </w:p>
    <w:p w14:paraId="7DFE017A" w14:textId="5933F756" w:rsidR="00C7312C" w:rsidRPr="009C09FC" w:rsidRDefault="00D64AA1"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Yardley L, Beyer N, Hauer K, Kempen G, Piot-Ziegler C, Todd C (2005) Development and initial vali</w:t>
      </w:r>
      <w:r w:rsidR="009C09FC" w:rsidRPr="009C09FC">
        <w:rPr>
          <w:rFonts w:ascii="Calibri" w:hAnsi="Calibri"/>
        </w:rPr>
        <w:t>dation of the falls efficacy scale-i</w:t>
      </w:r>
      <w:r w:rsidRPr="009C09FC">
        <w:rPr>
          <w:rFonts w:ascii="Calibri" w:hAnsi="Calibri"/>
        </w:rPr>
        <w:t>nternational (FES-I). Age and Ageing 34: 614-619.</w:t>
      </w:r>
    </w:p>
    <w:p w14:paraId="7073A1E9" w14:textId="4C666BE5" w:rsidR="00D56ED8" w:rsidRPr="009C09FC" w:rsidRDefault="00D64AA1"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Kempen GIJM, Yardley L, Van Haastregt JCM, Zijlstra GAR, Beyer N, Hauer K, Todd C (2008)</w:t>
      </w:r>
      <w:r w:rsidR="009C09FC" w:rsidRPr="009C09FC">
        <w:rPr>
          <w:rFonts w:ascii="Calibri" w:hAnsi="Calibri"/>
        </w:rPr>
        <w:t>.</w:t>
      </w:r>
      <w:r w:rsidRPr="009C09FC">
        <w:rPr>
          <w:rFonts w:ascii="Calibri" w:hAnsi="Calibri"/>
        </w:rPr>
        <w:t xml:space="preserve"> The Short FES-I: a shortened version of the falls efficacy scale</w:t>
      </w:r>
      <w:r w:rsidR="00C7312C" w:rsidRPr="009C09FC">
        <w:rPr>
          <w:rFonts w:ascii="Calibri" w:hAnsi="Calibri"/>
        </w:rPr>
        <w:t xml:space="preserve"> </w:t>
      </w:r>
      <w:r w:rsidRPr="009C09FC">
        <w:rPr>
          <w:rFonts w:ascii="Calibri" w:hAnsi="Calibri"/>
        </w:rPr>
        <w:t>international to assess fear of falling. Age and Ageing 37: 45-50.</w:t>
      </w:r>
    </w:p>
    <w:p w14:paraId="4BB03EFB" w14:textId="55B3F7A0" w:rsidR="00C7312C" w:rsidRPr="009C09FC" w:rsidRDefault="00C7312C"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 xml:space="preserve">Bonett DG, Price RM (2002). Statistical inference for a linear function of medians: confidence intervals, hypothesis testing, and sample size requirements. Psychol Methods; 7: 370-83. </w:t>
      </w:r>
    </w:p>
    <w:p w14:paraId="013E43C8" w14:textId="4E9BDC7C" w:rsidR="009C09FC" w:rsidRPr="009C09FC" w:rsidRDefault="009C09FC" w:rsidP="009C09FC">
      <w:pPr>
        <w:pStyle w:val="ListParagraph"/>
        <w:numPr>
          <w:ilvl w:val="0"/>
          <w:numId w:val="18"/>
        </w:numPr>
        <w:autoSpaceDE w:val="0"/>
        <w:autoSpaceDN w:val="0"/>
        <w:adjustRightInd w:val="0"/>
        <w:spacing w:after="0" w:line="240" w:lineRule="auto"/>
        <w:ind w:left="360"/>
        <w:jc w:val="both"/>
        <w:rPr>
          <w:rFonts w:ascii="Calibri" w:hAnsi="Calibri" w:cstheme="minorHAnsi"/>
        </w:rPr>
      </w:pPr>
      <w:r w:rsidRPr="009C09FC">
        <w:rPr>
          <w:rFonts w:ascii="Calibri" w:hAnsi="Calibri"/>
        </w:rPr>
        <w:t xml:space="preserve">Thomas DR (2006), A general inductive approach for analysing qualitative evaluation data. Am J Eval; 27: 237-46. </w:t>
      </w:r>
    </w:p>
    <w:p w14:paraId="3838ABF9" w14:textId="77777777" w:rsidR="00477B8A" w:rsidRDefault="00477B8A" w:rsidP="00FD248D">
      <w:pPr>
        <w:pStyle w:val="NoSpacing"/>
        <w:ind w:left="-360"/>
        <w:jc w:val="both"/>
        <w:rPr>
          <w:rFonts w:ascii="Calibri" w:hAnsi="Calibri"/>
        </w:rPr>
      </w:pPr>
    </w:p>
    <w:p w14:paraId="67421BFB" w14:textId="77777777" w:rsidR="00477B8A" w:rsidRDefault="00477B8A" w:rsidP="00477B8A">
      <w:pPr>
        <w:pStyle w:val="NoSpacing"/>
        <w:ind w:left="-360"/>
        <w:jc w:val="both"/>
        <w:rPr>
          <w:rFonts w:ascii="Calibri" w:hAnsi="Calibri"/>
        </w:rPr>
      </w:pPr>
    </w:p>
    <w:sectPr w:rsidR="00477B8A" w:rsidSect="0038705B">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09E27" w14:textId="77777777" w:rsidR="00FE78E0" w:rsidRDefault="00FE78E0" w:rsidP="008175CB">
      <w:r>
        <w:separator/>
      </w:r>
    </w:p>
  </w:endnote>
  <w:endnote w:type="continuationSeparator" w:id="0">
    <w:p w14:paraId="65C8CCF9" w14:textId="77777777" w:rsidR="00FE78E0" w:rsidRDefault="00FE78E0" w:rsidP="0081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4" w:type="pct"/>
      <w:jc w:val="center"/>
      <w:tblCellMar>
        <w:top w:w="144" w:type="dxa"/>
        <w:left w:w="115" w:type="dxa"/>
        <w:bottom w:w="144" w:type="dxa"/>
        <w:right w:w="115" w:type="dxa"/>
      </w:tblCellMar>
      <w:tblLook w:val="04A0" w:firstRow="1" w:lastRow="0" w:firstColumn="1" w:lastColumn="0" w:noHBand="0" w:noVBand="1"/>
    </w:tblPr>
    <w:tblGrid>
      <w:gridCol w:w="8648"/>
      <w:gridCol w:w="567"/>
    </w:tblGrid>
    <w:tr w:rsidR="006E2AB9" w14:paraId="78844986" w14:textId="77777777" w:rsidTr="00FD248D">
      <w:trPr>
        <w:trHeight w:hRule="exact" w:val="115"/>
        <w:jc w:val="center"/>
      </w:trPr>
      <w:tc>
        <w:tcPr>
          <w:tcW w:w="8647" w:type="dxa"/>
          <w:shd w:val="clear" w:color="auto" w:fill="808080" w:themeFill="background1" w:themeFillShade="80"/>
          <w:tcMar>
            <w:top w:w="0" w:type="dxa"/>
            <w:bottom w:w="0" w:type="dxa"/>
          </w:tcMar>
        </w:tcPr>
        <w:p w14:paraId="68FD9C03" w14:textId="77777777" w:rsidR="006E2AB9" w:rsidRDefault="006E2AB9">
          <w:pPr>
            <w:pStyle w:val="Header"/>
            <w:rPr>
              <w:caps/>
              <w:sz w:val="18"/>
            </w:rPr>
          </w:pPr>
        </w:p>
      </w:tc>
      <w:tc>
        <w:tcPr>
          <w:tcW w:w="567" w:type="dxa"/>
          <w:shd w:val="clear" w:color="auto" w:fill="808080" w:themeFill="background1" w:themeFillShade="80"/>
          <w:tcMar>
            <w:top w:w="0" w:type="dxa"/>
            <w:bottom w:w="0" w:type="dxa"/>
          </w:tcMar>
        </w:tcPr>
        <w:p w14:paraId="6456FF12" w14:textId="77777777" w:rsidR="006E2AB9" w:rsidRDefault="006E2AB9">
          <w:pPr>
            <w:pStyle w:val="Header"/>
            <w:jc w:val="right"/>
            <w:rPr>
              <w:caps/>
              <w:sz w:val="18"/>
            </w:rPr>
          </w:pPr>
        </w:p>
      </w:tc>
    </w:tr>
    <w:tr w:rsidR="006E2AB9" w14:paraId="0DC52722" w14:textId="77777777" w:rsidTr="00FD248D">
      <w:trPr>
        <w:trHeight w:val="176"/>
        <w:jc w:val="center"/>
      </w:trPr>
      <w:sdt>
        <w:sdtPr>
          <w:rPr>
            <w:b/>
            <w:caps/>
            <w:color w:val="808080" w:themeColor="background1" w:themeShade="80"/>
            <w:sz w:val="18"/>
            <w:szCs w:val="18"/>
          </w:rPr>
          <w:alias w:val="Author"/>
          <w:tag w:val=""/>
          <w:id w:val="1534151868"/>
          <w:placeholder>
            <w:docPart w:val="B80C04E3C89545A5B7939568930ABF4A"/>
          </w:placeholder>
          <w:dataBinding w:prefixMappings="xmlns:ns0='http://purl.org/dc/elements/1.1/' xmlns:ns1='http://schemas.openxmlformats.org/package/2006/metadata/core-properties' " w:xpath="/ns1:coreProperties[1]/ns0:creator[1]" w:storeItemID="{6C3C8BC8-F283-45AE-878A-BAB7291924A1}"/>
          <w:text/>
        </w:sdtPr>
        <w:sdtEndPr/>
        <w:sdtContent>
          <w:tc>
            <w:tcPr>
              <w:tcW w:w="8647" w:type="dxa"/>
              <w:shd w:val="clear" w:color="auto" w:fill="auto"/>
              <w:vAlign w:val="center"/>
            </w:tcPr>
            <w:p w14:paraId="0605A0C7" w14:textId="77777777" w:rsidR="006E2AB9" w:rsidRPr="009F4285" w:rsidRDefault="006E2AB9">
              <w:pPr>
                <w:pStyle w:val="Footer"/>
                <w:rPr>
                  <w:b/>
                  <w:caps/>
                  <w:color w:val="808080" w:themeColor="background1" w:themeShade="80"/>
                  <w:sz w:val="18"/>
                  <w:szCs w:val="18"/>
                </w:rPr>
              </w:pPr>
              <w:r w:rsidRPr="009F4285">
                <w:rPr>
                  <w:b/>
                  <w:caps/>
                  <w:color w:val="808080" w:themeColor="background1" w:themeShade="80"/>
                  <w:sz w:val="18"/>
                  <w:szCs w:val="18"/>
                </w:rPr>
                <w:t>exergaming programme on balance and risk of falling IN INDIVIDUALS WITH knee osteoarthritis</w:t>
              </w:r>
            </w:p>
          </w:tc>
        </w:sdtContent>
      </w:sdt>
      <w:tc>
        <w:tcPr>
          <w:tcW w:w="567" w:type="dxa"/>
          <w:shd w:val="clear" w:color="auto" w:fill="auto"/>
          <w:vAlign w:val="center"/>
        </w:tcPr>
        <w:p w14:paraId="20F5B8F4" w14:textId="57746B8D" w:rsidR="006E2AB9" w:rsidRPr="009F4285" w:rsidRDefault="006E2AB9">
          <w:pPr>
            <w:pStyle w:val="Footer"/>
            <w:jc w:val="right"/>
            <w:rPr>
              <w:b/>
              <w:caps/>
              <w:color w:val="808080" w:themeColor="background1" w:themeShade="80"/>
              <w:sz w:val="18"/>
              <w:szCs w:val="18"/>
            </w:rPr>
          </w:pPr>
          <w:r w:rsidRPr="009F4285">
            <w:rPr>
              <w:b/>
              <w:caps/>
              <w:color w:val="808080" w:themeColor="background1" w:themeShade="80"/>
              <w:szCs w:val="18"/>
            </w:rPr>
            <w:fldChar w:fldCharType="begin"/>
          </w:r>
          <w:r w:rsidRPr="009F4285">
            <w:rPr>
              <w:b/>
              <w:caps/>
              <w:color w:val="808080" w:themeColor="background1" w:themeShade="80"/>
              <w:szCs w:val="18"/>
            </w:rPr>
            <w:instrText xml:space="preserve"> PAGE   \* MERGEFORMAT </w:instrText>
          </w:r>
          <w:r w:rsidRPr="009F4285">
            <w:rPr>
              <w:b/>
              <w:caps/>
              <w:color w:val="808080" w:themeColor="background1" w:themeShade="80"/>
              <w:szCs w:val="18"/>
            </w:rPr>
            <w:fldChar w:fldCharType="separate"/>
          </w:r>
          <w:r w:rsidR="00566E97">
            <w:rPr>
              <w:b/>
              <w:caps/>
              <w:noProof/>
              <w:color w:val="808080" w:themeColor="background1" w:themeShade="80"/>
              <w:szCs w:val="18"/>
            </w:rPr>
            <w:t>7</w:t>
          </w:r>
          <w:r w:rsidRPr="009F4285">
            <w:rPr>
              <w:b/>
              <w:caps/>
              <w:noProof/>
              <w:color w:val="808080" w:themeColor="background1" w:themeShade="80"/>
              <w:szCs w:val="18"/>
            </w:rPr>
            <w:fldChar w:fldCharType="end"/>
          </w:r>
        </w:p>
      </w:tc>
    </w:tr>
  </w:tbl>
  <w:p w14:paraId="5F7B098F" w14:textId="77777777" w:rsidR="006E2AB9" w:rsidRDefault="006E2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2E020" w14:textId="77777777" w:rsidR="00FE78E0" w:rsidRDefault="00FE78E0" w:rsidP="008175CB">
      <w:r>
        <w:separator/>
      </w:r>
    </w:p>
  </w:footnote>
  <w:footnote w:type="continuationSeparator" w:id="0">
    <w:p w14:paraId="5343143D" w14:textId="77777777" w:rsidR="00FE78E0" w:rsidRDefault="00FE78E0" w:rsidP="0081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55ED" w14:textId="22064774" w:rsidR="006E2AB9" w:rsidRPr="001E71B4" w:rsidRDefault="00A3058F">
    <w:pPr>
      <w:pStyle w:val="Header"/>
      <w:jc w:val="right"/>
      <w:rPr>
        <w:rFonts w:ascii="Times New Roman" w:hAnsi="Times New Roman" w:cs="Times New Roman"/>
        <w:sz w:val="24"/>
        <w:szCs w:val="24"/>
      </w:rPr>
    </w:pPr>
    <w:r>
      <w:rPr>
        <w:rFonts w:ascii="Times New Roman" w:hAnsi="Times New Roman" w:cs="Times New Roman"/>
        <w:sz w:val="24"/>
        <w:szCs w:val="24"/>
      </w:rPr>
      <w:t xml:space="preserve">  </w:t>
    </w:r>
    <w:r w:rsidR="006E2AB9" w:rsidRPr="001E71B4">
      <w:rPr>
        <w:rFonts w:ascii="Times New Roman" w:hAnsi="Times New Roman" w:cs="Times New Roman"/>
        <w:sz w:val="24"/>
        <w:szCs w:val="24"/>
      </w:rPr>
      <w:t>Research Proposal</w:t>
    </w:r>
  </w:p>
  <w:p w14:paraId="3B146201" w14:textId="588288C7" w:rsidR="006E2AB9" w:rsidRDefault="006E2AB9">
    <w:pPr>
      <w:pStyle w:val="Header"/>
    </w:pPr>
    <w:r>
      <w:rPr>
        <w:noProof/>
        <w:lang w:eastAsia="en-NZ"/>
      </w:rPr>
      <mc:AlternateContent>
        <mc:Choice Requires="wps">
          <w:drawing>
            <wp:anchor distT="0" distB="0" distL="114300" distR="114300" simplePos="0" relativeHeight="251659264" behindDoc="0" locked="0" layoutInCell="1" allowOverlap="1" wp14:anchorId="22C62EA9" wp14:editId="0CC28B24">
              <wp:simplePos x="0" y="0"/>
              <wp:positionH relativeFrom="column">
                <wp:posOffset>-215265</wp:posOffset>
              </wp:positionH>
              <wp:positionV relativeFrom="paragraph">
                <wp:posOffset>63500</wp:posOffset>
              </wp:positionV>
              <wp:extent cx="6096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2CBF838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5pt,5pt" to="463.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nyrMBAAC3AwAADgAAAGRycy9lMm9Eb2MueG1srFNNj9MwEL0j8R8s32nSPVQQNd1DV3BBULHw&#10;A7zOuLGwPdbYNOm/Z+y2WQQIIcTF8cd7M/PeTLb3s3fiBJQshl6uV60UEDQONhx7+eXz21evpUhZ&#10;hUE5DNDLMyR5v3v5YjvFDu5wRDcACQ4SUjfFXo45x65pkh7Bq7TCCIEfDZJXmY90bAZSE0f3rrlr&#10;200zIQ2RUENKfPtweZS7Gt8Y0PmjMQmycL3k2nJdqa5PZW12W9UdScXR6msZ6h+q8MoGTrqEelBZ&#10;iW9kfwnlrSZMaPJKo2/QGKuhamA16/YnNY+jilC1sDkpLjal/xdWfzgdSNiBeydFUJ5b9JhJ2eOY&#10;xR5DYAORxLr4NMXUMXwfDnQ9pXigIno25MuX5Yi5entevIU5C82Xm/bNpm25Bfr21jwTI6X8DtCL&#10;sumls6HIVp06vU+ZkzH0BuFDKeSSuu7y2UEBu/AJDEvhZOvKrkMEe0fipLj9w9cqg2NVZKEY69xC&#10;av9MumILDepg/S1xQdeMGPJC9DYg/S5rnm+lmgv+pvqitch+wuFcG1Ht4OmoLl0nuYzfj+dKf/7f&#10;dt8BAAD//wMAUEsDBBQABgAIAAAAIQDU9S473QAAAAkBAAAPAAAAZHJzL2Rvd25yZXYueG1sTI/B&#10;TsMwEETvSPyDtUjcWqepFNEQp6oqIcQF0RTubuw6AXsd2U4a/p5FHOhxZ55mZ6rt7CybdIi9RwGr&#10;ZQZMY+tVj0bA+/Fp8QAsJolKWo9awLeOsK1vbypZKn/Bg56aZBiFYCylgC6loeQ8tp12Mi79oJG8&#10;sw9OJjqD4SrIC4U7y/MsK7iTPdKHTg563+n2qxmdAPsSpg+zN7s4Ph+K5vPtnL8eJyHu7+bdI7Ck&#10;5/QPw299qg41dTr5EVVkVsBivd4QSkZGmwjY5MUK2OlP4HXFrxfUPwAAAP//AwBQSwECLQAUAAYA&#10;CAAAACEA5JnDwPsAAADhAQAAEwAAAAAAAAAAAAAAAAAAAAAAW0NvbnRlbnRfVHlwZXNdLnhtbFBL&#10;AQItABQABgAIAAAAIQAjsmrh1wAAAJQBAAALAAAAAAAAAAAAAAAAACwBAABfcmVscy8ucmVsc1BL&#10;AQItABQABgAIAAAAIQA74ufKswEAALcDAAAOAAAAAAAAAAAAAAAAACwCAABkcnMvZTJvRG9jLnht&#10;bFBLAQItABQABgAIAAAAIQDU9S473QAAAAkBAAAPAAAAAAAAAAAAAAAAAAsEAABkcnMvZG93bnJl&#10;di54bWxQSwUGAAAAAAQABADzAAAAFQ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C5E"/>
    <w:multiLevelType w:val="hybridMultilevel"/>
    <w:tmpl w:val="9AC64BC0"/>
    <w:lvl w:ilvl="0" w:tplc="9BAECABE">
      <w:start w:val="1"/>
      <w:numFmt w:val="decimal"/>
      <w:lvlText w:val="%1."/>
      <w:lvlJc w:val="left"/>
      <w:pPr>
        <w:ind w:left="720" w:hanging="360"/>
      </w:pPr>
      <w:rPr>
        <w:rFonts w:asciiTheme="minorHAnsi" w:hAnsiTheme="minorHAnsi" w:cs="Times New Roman"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025528"/>
    <w:multiLevelType w:val="hybridMultilevel"/>
    <w:tmpl w:val="1BC221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A14285"/>
    <w:multiLevelType w:val="hybridMultilevel"/>
    <w:tmpl w:val="3D9A8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4141DD"/>
    <w:multiLevelType w:val="hybridMultilevel"/>
    <w:tmpl w:val="9AC64BC0"/>
    <w:lvl w:ilvl="0" w:tplc="9BAECABE">
      <w:start w:val="1"/>
      <w:numFmt w:val="decimal"/>
      <w:lvlText w:val="%1."/>
      <w:lvlJc w:val="left"/>
      <w:pPr>
        <w:ind w:left="720" w:hanging="360"/>
      </w:pPr>
      <w:rPr>
        <w:rFonts w:asciiTheme="minorHAnsi" w:hAnsiTheme="minorHAnsi" w:cs="Times New Roman"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677AF7"/>
    <w:multiLevelType w:val="hybridMultilevel"/>
    <w:tmpl w:val="7232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D430F2"/>
    <w:multiLevelType w:val="hybridMultilevel"/>
    <w:tmpl w:val="F7D8DD26"/>
    <w:lvl w:ilvl="0" w:tplc="9A867408">
      <w:start w:val="1"/>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3E4F4D"/>
    <w:multiLevelType w:val="hybridMultilevel"/>
    <w:tmpl w:val="00EC96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4F47A5"/>
    <w:multiLevelType w:val="hybridMultilevel"/>
    <w:tmpl w:val="B3288F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B61595"/>
    <w:multiLevelType w:val="hybridMultilevel"/>
    <w:tmpl w:val="57BE7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851140"/>
    <w:multiLevelType w:val="hybridMultilevel"/>
    <w:tmpl w:val="1EB6B0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DC309D"/>
    <w:multiLevelType w:val="hybridMultilevel"/>
    <w:tmpl w:val="5AD2997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D61E83"/>
    <w:multiLevelType w:val="hybridMultilevel"/>
    <w:tmpl w:val="91DC33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2FF7702"/>
    <w:multiLevelType w:val="hybridMultilevel"/>
    <w:tmpl w:val="EAFAF7E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A0B3C82"/>
    <w:multiLevelType w:val="hybridMultilevel"/>
    <w:tmpl w:val="5818097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B855FC"/>
    <w:multiLevelType w:val="hybridMultilevel"/>
    <w:tmpl w:val="D576B6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5E45B73"/>
    <w:multiLevelType w:val="hybridMultilevel"/>
    <w:tmpl w:val="6FD60810"/>
    <w:lvl w:ilvl="0" w:tplc="A4D632E8">
      <w:start w:val="6"/>
      <w:numFmt w:val="bullet"/>
      <w:lvlText w:val=""/>
      <w:lvlJc w:val="left"/>
      <w:pPr>
        <w:ind w:left="720" w:hanging="360"/>
      </w:pPr>
      <w:rPr>
        <w:rFonts w:ascii="Wingdings" w:eastAsiaTheme="minorHAnsi"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7912205"/>
    <w:multiLevelType w:val="hybridMultilevel"/>
    <w:tmpl w:val="23E8EF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DE85AE3"/>
    <w:multiLevelType w:val="hybridMultilevel"/>
    <w:tmpl w:val="E5323938"/>
    <w:lvl w:ilvl="0" w:tplc="9BAECABE">
      <w:start w:val="1"/>
      <w:numFmt w:val="decimal"/>
      <w:lvlText w:val="%1."/>
      <w:lvlJc w:val="left"/>
      <w:pPr>
        <w:ind w:left="720" w:hanging="360"/>
      </w:pPr>
      <w:rPr>
        <w:rFonts w:asciiTheme="minorHAnsi" w:hAnsiTheme="minorHAnsi" w:cs="Times New Roman"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10C307E"/>
    <w:multiLevelType w:val="hybridMultilevel"/>
    <w:tmpl w:val="B038EC3C"/>
    <w:lvl w:ilvl="0" w:tplc="68109D8C">
      <w:start w:val="1"/>
      <w:numFmt w:val="decimal"/>
      <w:lvlText w:val="%1."/>
      <w:lvlJc w:val="left"/>
      <w:pPr>
        <w:ind w:left="720" w:hanging="360"/>
      </w:pPr>
      <w:rPr>
        <w:rFonts w:asciiTheme="minorHAnsi" w:eastAsia="Times" w:hAnsiTheme="minorHAnsi" w:cstheme="minorBidi"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6166C41"/>
    <w:multiLevelType w:val="hybridMultilevel"/>
    <w:tmpl w:val="E50219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7B4003E"/>
    <w:multiLevelType w:val="hybridMultilevel"/>
    <w:tmpl w:val="E5323938"/>
    <w:lvl w:ilvl="0" w:tplc="9BAECABE">
      <w:start w:val="1"/>
      <w:numFmt w:val="decimal"/>
      <w:lvlText w:val="%1."/>
      <w:lvlJc w:val="left"/>
      <w:pPr>
        <w:ind w:left="720" w:hanging="360"/>
      </w:pPr>
      <w:rPr>
        <w:rFonts w:asciiTheme="minorHAnsi" w:hAnsiTheme="minorHAnsi" w:cs="Times New Roman"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4"/>
  </w:num>
  <w:num w:numId="5">
    <w:abstractNumId w:val="16"/>
  </w:num>
  <w:num w:numId="6">
    <w:abstractNumId w:val="11"/>
  </w:num>
  <w:num w:numId="7">
    <w:abstractNumId w:val="1"/>
  </w:num>
  <w:num w:numId="8">
    <w:abstractNumId w:val="7"/>
  </w:num>
  <w:num w:numId="9">
    <w:abstractNumId w:val="18"/>
  </w:num>
  <w:num w:numId="10">
    <w:abstractNumId w:val="13"/>
  </w:num>
  <w:num w:numId="11">
    <w:abstractNumId w:val="10"/>
  </w:num>
  <w:num w:numId="12">
    <w:abstractNumId w:val="0"/>
  </w:num>
  <w:num w:numId="13">
    <w:abstractNumId w:val="19"/>
  </w:num>
  <w:num w:numId="14">
    <w:abstractNumId w:val="12"/>
  </w:num>
  <w:num w:numId="15">
    <w:abstractNumId w:val="4"/>
  </w:num>
  <w:num w:numId="16">
    <w:abstractNumId w:val="15"/>
  </w:num>
  <w:num w:numId="17">
    <w:abstractNumId w:val="5"/>
  </w:num>
  <w:num w:numId="18">
    <w:abstractNumId w:val="17"/>
  </w:num>
  <w:num w:numId="19">
    <w:abstractNumId w:val="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3NzIwNDcyM7QwNTNR0lEKTi0uzszPAykwNq0FAGAsHv4tAAAA"/>
  </w:docVars>
  <w:rsids>
    <w:rsidRoot w:val="00CB21F1"/>
    <w:rsid w:val="00012C65"/>
    <w:rsid w:val="000132A8"/>
    <w:rsid w:val="0001512A"/>
    <w:rsid w:val="000216FF"/>
    <w:rsid w:val="00025FCF"/>
    <w:rsid w:val="0003146C"/>
    <w:rsid w:val="000335E0"/>
    <w:rsid w:val="000366D9"/>
    <w:rsid w:val="00041EC3"/>
    <w:rsid w:val="00043143"/>
    <w:rsid w:val="00044381"/>
    <w:rsid w:val="00055274"/>
    <w:rsid w:val="00056F62"/>
    <w:rsid w:val="00060C1E"/>
    <w:rsid w:val="00062D68"/>
    <w:rsid w:val="00072DBA"/>
    <w:rsid w:val="00073E99"/>
    <w:rsid w:val="00082A6C"/>
    <w:rsid w:val="00083B01"/>
    <w:rsid w:val="00092696"/>
    <w:rsid w:val="000C5873"/>
    <w:rsid w:val="000D0CCD"/>
    <w:rsid w:val="000E268C"/>
    <w:rsid w:val="000F3351"/>
    <w:rsid w:val="0010472B"/>
    <w:rsid w:val="00111F64"/>
    <w:rsid w:val="00112191"/>
    <w:rsid w:val="00112333"/>
    <w:rsid w:val="0011523A"/>
    <w:rsid w:val="00123ACD"/>
    <w:rsid w:val="00137CDD"/>
    <w:rsid w:val="00152017"/>
    <w:rsid w:val="00161942"/>
    <w:rsid w:val="00176955"/>
    <w:rsid w:val="001874F2"/>
    <w:rsid w:val="00190C6A"/>
    <w:rsid w:val="001A1BCD"/>
    <w:rsid w:val="001A468A"/>
    <w:rsid w:val="001B3C14"/>
    <w:rsid w:val="001C2AA6"/>
    <w:rsid w:val="001C706D"/>
    <w:rsid w:val="001D026D"/>
    <w:rsid w:val="001D0E3D"/>
    <w:rsid w:val="001E15A6"/>
    <w:rsid w:val="001E1D0A"/>
    <w:rsid w:val="001E42E4"/>
    <w:rsid w:val="001E448C"/>
    <w:rsid w:val="001E4687"/>
    <w:rsid w:val="001E638A"/>
    <w:rsid w:val="001E71B4"/>
    <w:rsid w:val="00212134"/>
    <w:rsid w:val="00213BC7"/>
    <w:rsid w:val="002152AE"/>
    <w:rsid w:val="00224AB6"/>
    <w:rsid w:val="00235C8C"/>
    <w:rsid w:val="00244CA4"/>
    <w:rsid w:val="002512F9"/>
    <w:rsid w:val="00253CE2"/>
    <w:rsid w:val="002677E3"/>
    <w:rsid w:val="002714D6"/>
    <w:rsid w:val="00286461"/>
    <w:rsid w:val="002A152F"/>
    <w:rsid w:val="002A4A14"/>
    <w:rsid w:val="002B3660"/>
    <w:rsid w:val="002B5E86"/>
    <w:rsid w:val="002C0F8E"/>
    <w:rsid w:val="002C5D28"/>
    <w:rsid w:val="002D1373"/>
    <w:rsid w:val="002E082B"/>
    <w:rsid w:val="002E3EBE"/>
    <w:rsid w:val="002E687B"/>
    <w:rsid w:val="002F0D78"/>
    <w:rsid w:val="002F354A"/>
    <w:rsid w:val="002F3B01"/>
    <w:rsid w:val="00304C87"/>
    <w:rsid w:val="00307EA5"/>
    <w:rsid w:val="00315C6E"/>
    <w:rsid w:val="00317153"/>
    <w:rsid w:val="003178F7"/>
    <w:rsid w:val="00317973"/>
    <w:rsid w:val="003321D2"/>
    <w:rsid w:val="00335109"/>
    <w:rsid w:val="0034132F"/>
    <w:rsid w:val="003549F5"/>
    <w:rsid w:val="0035620E"/>
    <w:rsid w:val="00360707"/>
    <w:rsid w:val="00360F33"/>
    <w:rsid w:val="003720F0"/>
    <w:rsid w:val="003764C4"/>
    <w:rsid w:val="00386765"/>
    <w:rsid w:val="0038705B"/>
    <w:rsid w:val="003B1B7F"/>
    <w:rsid w:val="003C184D"/>
    <w:rsid w:val="003C39BB"/>
    <w:rsid w:val="003C57B4"/>
    <w:rsid w:val="003D174E"/>
    <w:rsid w:val="003D4434"/>
    <w:rsid w:val="003D73C1"/>
    <w:rsid w:val="003E4D31"/>
    <w:rsid w:val="003E66C0"/>
    <w:rsid w:val="003E6D70"/>
    <w:rsid w:val="003E71A1"/>
    <w:rsid w:val="003F0566"/>
    <w:rsid w:val="003F4605"/>
    <w:rsid w:val="003F6D6F"/>
    <w:rsid w:val="00402EBD"/>
    <w:rsid w:val="0041105E"/>
    <w:rsid w:val="00423B2F"/>
    <w:rsid w:val="004311BF"/>
    <w:rsid w:val="00431EE2"/>
    <w:rsid w:val="00433D85"/>
    <w:rsid w:val="00444003"/>
    <w:rsid w:val="00444021"/>
    <w:rsid w:val="00450EDC"/>
    <w:rsid w:val="00451B6A"/>
    <w:rsid w:val="00457A32"/>
    <w:rsid w:val="00466193"/>
    <w:rsid w:val="00477B8A"/>
    <w:rsid w:val="004939ED"/>
    <w:rsid w:val="004A124F"/>
    <w:rsid w:val="004A3C26"/>
    <w:rsid w:val="004B442E"/>
    <w:rsid w:val="004B693B"/>
    <w:rsid w:val="004C0DD3"/>
    <w:rsid w:val="004D238A"/>
    <w:rsid w:val="004D2E34"/>
    <w:rsid w:val="004D78EC"/>
    <w:rsid w:val="00506E6F"/>
    <w:rsid w:val="00516DC1"/>
    <w:rsid w:val="0052086C"/>
    <w:rsid w:val="00526B1D"/>
    <w:rsid w:val="00527EA2"/>
    <w:rsid w:val="005305A0"/>
    <w:rsid w:val="00541D7E"/>
    <w:rsid w:val="0054645B"/>
    <w:rsid w:val="005620D3"/>
    <w:rsid w:val="00566E97"/>
    <w:rsid w:val="00581013"/>
    <w:rsid w:val="00590DA7"/>
    <w:rsid w:val="00593210"/>
    <w:rsid w:val="005A63A6"/>
    <w:rsid w:val="005A7D25"/>
    <w:rsid w:val="005B4A2F"/>
    <w:rsid w:val="005B6169"/>
    <w:rsid w:val="005B745A"/>
    <w:rsid w:val="005C1704"/>
    <w:rsid w:val="005E4B40"/>
    <w:rsid w:val="005F1991"/>
    <w:rsid w:val="005F4640"/>
    <w:rsid w:val="005F723E"/>
    <w:rsid w:val="00602980"/>
    <w:rsid w:val="0060550E"/>
    <w:rsid w:val="00606AC9"/>
    <w:rsid w:val="00637D09"/>
    <w:rsid w:val="00642B84"/>
    <w:rsid w:val="006431B0"/>
    <w:rsid w:val="00643670"/>
    <w:rsid w:val="00650503"/>
    <w:rsid w:val="0065689C"/>
    <w:rsid w:val="006679B4"/>
    <w:rsid w:val="00680D31"/>
    <w:rsid w:val="006A20C1"/>
    <w:rsid w:val="006B4801"/>
    <w:rsid w:val="006B7C75"/>
    <w:rsid w:val="006C37C5"/>
    <w:rsid w:val="006E2AB9"/>
    <w:rsid w:val="006F135B"/>
    <w:rsid w:val="00716A6B"/>
    <w:rsid w:val="007172F1"/>
    <w:rsid w:val="00730282"/>
    <w:rsid w:val="00742A1B"/>
    <w:rsid w:val="0074589F"/>
    <w:rsid w:val="00747F34"/>
    <w:rsid w:val="00791706"/>
    <w:rsid w:val="007A5C5A"/>
    <w:rsid w:val="007C1979"/>
    <w:rsid w:val="007C3EBF"/>
    <w:rsid w:val="007C588A"/>
    <w:rsid w:val="007C6728"/>
    <w:rsid w:val="007D260D"/>
    <w:rsid w:val="007D5BE4"/>
    <w:rsid w:val="007E31D7"/>
    <w:rsid w:val="00800471"/>
    <w:rsid w:val="00803514"/>
    <w:rsid w:val="00803992"/>
    <w:rsid w:val="00816241"/>
    <w:rsid w:val="008175CB"/>
    <w:rsid w:val="00824F7E"/>
    <w:rsid w:val="0084037C"/>
    <w:rsid w:val="008563B7"/>
    <w:rsid w:val="00862BE7"/>
    <w:rsid w:val="008632BC"/>
    <w:rsid w:val="00872161"/>
    <w:rsid w:val="00874C31"/>
    <w:rsid w:val="008764CB"/>
    <w:rsid w:val="008856DA"/>
    <w:rsid w:val="008871E0"/>
    <w:rsid w:val="00890A6B"/>
    <w:rsid w:val="00893852"/>
    <w:rsid w:val="008A0F8D"/>
    <w:rsid w:val="008B056F"/>
    <w:rsid w:val="008B6948"/>
    <w:rsid w:val="008C190C"/>
    <w:rsid w:val="008C2589"/>
    <w:rsid w:val="008C77FB"/>
    <w:rsid w:val="008E1766"/>
    <w:rsid w:val="008E219F"/>
    <w:rsid w:val="008F2964"/>
    <w:rsid w:val="008F4F24"/>
    <w:rsid w:val="009057FA"/>
    <w:rsid w:val="009202D8"/>
    <w:rsid w:val="00921D75"/>
    <w:rsid w:val="00921F78"/>
    <w:rsid w:val="00923CA2"/>
    <w:rsid w:val="00924537"/>
    <w:rsid w:val="00930CAB"/>
    <w:rsid w:val="00932B3F"/>
    <w:rsid w:val="00941A95"/>
    <w:rsid w:val="00943072"/>
    <w:rsid w:val="00944F52"/>
    <w:rsid w:val="0095160A"/>
    <w:rsid w:val="009523C1"/>
    <w:rsid w:val="00957838"/>
    <w:rsid w:val="00957CCC"/>
    <w:rsid w:val="00972E2B"/>
    <w:rsid w:val="009778A1"/>
    <w:rsid w:val="00977972"/>
    <w:rsid w:val="009829E8"/>
    <w:rsid w:val="009918EB"/>
    <w:rsid w:val="0099358D"/>
    <w:rsid w:val="009A0A41"/>
    <w:rsid w:val="009B21E4"/>
    <w:rsid w:val="009B6425"/>
    <w:rsid w:val="009C09FC"/>
    <w:rsid w:val="009D33D5"/>
    <w:rsid w:val="009F057D"/>
    <w:rsid w:val="009F114E"/>
    <w:rsid w:val="009F4285"/>
    <w:rsid w:val="009F70B9"/>
    <w:rsid w:val="00A13B5F"/>
    <w:rsid w:val="00A16DF3"/>
    <w:rsid w:val="00A21683"/>
    <w:rsid w:val="00A2338B"/>
    <w:rsid w:val="00A3058F"/>
    <w:rsid w:val="00A364CE"/>
    <w:rsid w:val="00A4120E"/>
    <w:rsid w:val="00A435B9"/>
    <w:rsid w:val="00A64051"/>
    <w:rsid w:val="00A70A87"/>
    <w:rsid w:val="00A755CF"/>
    <w:rsid w:val="00A815A0"/>
    <w:rsid w:val="00A83229"/>
    <w:rsid w:val="00A96794"/>
    <w:rsid w:val="00AA2D3C"/>
    <w:rsid w:val="00AA2F4A"/>
    <w:rsid w:val="00AA65B1"/>
    <w:rsid w:val="00AB0F76"/>
    <w:rsid w:val="00AB4617"/>
    <w:rsid w:val="00AB7AED"/>
    <w:rsid w:val="00AC2B3F"/>
    <w:rsid w:val="00AD0EF9"/>
    <w:rsid w:val="00AD175E"/>
    <w:rsid w:val="00AE5FB9"/>
    <w:rsid w:val="00B06772"/>
    <w:rsid w:val="00B14477"/>
    <w:rsid w:val="00B14CCB"/>
    <w:rsid w:val="00B1703A"/>
    <w:rsid w:val="00B21DBD"/>
    <w:rsid w:val="00B22E89"/>
    <w:rsid w:val="00B26884"/>
    <w:rsid w:val="00B44F9F"/>
    <w:rsid w:val="00B47C63"/>
    <w:rsid w:val="00B51944"/>
    <w:rsid w:val="00B53B99"/>
    <w:rsid w:val="00B562ED"/>
    <w:rsid w:val="00B60CF3"/>
    <w:rsid w:val="00B73981"/>
    <w:rsid w:val="00B73988"/>
    <w:rsid w:val="00B7790D"/>
    <w:rsid w:val="00B84709"/>
    <w:rsid w:val="00BA4797"/>
    <w:rsid w:val="00BA618B"/>
    <w:rsid w:val="00BC6919"/>
    <w:rsid w:val="00BD4FFC"/>
    <w:rsid w:val="00BE3BF9"/>
    <w:rsid w:val="00BF332A"/>
    <w:rsid w:val="00BF70B6"/>
    <w:rsid w:val="00C0270A"/>
    <w:rsid w:val="00C23B68"/>
    <w:rsid w:val="00C3344E"/>
    <w:rsid w:val="00C335CD"/>
    <w:rsid w:val="00C46940"/>
    <w:rsid w:val="00C51206"/>
    <w:rsid w:val="00C53C9F"/>
    <w:rsid w:val="00C54AA3"/>
    <w:rsid w:val="00C54CF9"/>
    <w:rsid w:val="00C55DF8"/>
    <w:rsid w:val="00C61646"/>
    <w:rsid w:val="00C65100"/>
    <w:rsid w:val="00C7312C"/>
    <w:rsid w:val="00C8096A"/>
    <w:rsid w:val="00C821EA"/>
    <w:rsid w:val="00C877BF"/>
    <w:rsid w:val="00C915F3"/>
    <w:rsid w:val="00CA3D0E"/>
    <w:rsid w:val="00CB21F1"/>
    <w:rsid w:val="00CB5310"/>
    <w:rsid w:val="00CD3C3B"/>
    <w:rsid w:val="00CD529A"/>
    <w:rsid w:val="00CD7314"/>
    <w:rsid w:val="00D02556"/>
    <w:rsid w:val="00D223CB"/>
    <w:rsid w:val="00D26059"/>
    <w:rsid w:val="00D338C1"/>
    <w:rsid w:val="00D345C5"/>
    <w:rsid w:val="00D37351"/>
    <w:rsid w:val="00D46EFF"/>
    <w:rsid w:val="00D54934"/>
    <w:rsid w:val="00D56ED8"/>
    <w:rsid w:val="00D64AA1"/>
    <w:rsid w:val="00D666FD"/>
    <w:rsid w:val="00D67C11"/>
    <w:rsid w:val="00D760BE"/>
    <w:rsid w:val="00D9489D"/>
    <w:rsid w:val="00DA1044"/>
    <w:rsid w:val="00DA5343"/>
    <w:rsid w:val="00DB3A56"/>
    <w:rsid w:val="00DB613B"/>
    <w:rsid w:val="00DC2866"/>
    <w:rsid w:val="00DD21C2"/>
    <w:rsid w:val="00DD38E0"/>
    <w:rsid w:val="00DE7D94"/>
    <w:rsid w:val="00DF5F45"/>
    <w:rsid w:val="00E03786"/>
    <w:rsid w:val="00E14BDB"/>
    <w:rsid w:val="00E22D5A"/>
    <w:rsid w:val="00E34B85"/>
    <w:rsid w:val="00E35103"/>
    <w:rsid w:val="00E5053D"/>
    <w:rsid w:val="00E52BF3"/>
    <w:rsid w:val="00E55940"/>
    <w:rsid w:val="00E564CF"/>
    <w:rsid w:val="00E64D2A"/>
    <w:rsid w:val="00E663EF"/>
    <w:rsid w:val="00E73F1D"/>
    <w:rsid w:val="00E8133F"/>
    <w:rsid w:val="00E82548"/>
    <w:rsid w:val="00E8280E"/>
    <w:rsid w:val="00EA0AD8"/>
    <w:rsid w:val="00EA63AC"/>
    <w:rsid w:val="00EC2BA1"/>
    <w:rsid w:val="00EC512A"/>
    <w:rsid w:val="00ED1F5F"/>
    <w:rsid w:val="00EE0D23"/>
    <w:rsid w:val="00EE5F73"/>
    <w:rsid w:val="00EF1169"/>
    <w:rsid w:val="00EF71BF"/>
    <w:rsid w:val="00F1181A"/>
    <w:rsid w:val="00F21DE0"/>
    <w:rsid w:val="00F22909"/>
    <w:rsid w:val="00F27CA4"/>
    <w:rsid w:val="00F34F1F"/>
    <w:rsid w:val="00F35ACB"/>
    <w:rsid w:val="00F37C67"/>
    <w:rsid w:val="00F40A68"/>
    <w:rsid w:val="00F51D83"/>
    <w:rsid w:val="00F57316"/>
    <w:rsid w:val="00F6379E"/>
    <w:rsid w:val="00F930CA"/>
    <w:rsid w:val="00F95E29"/>
    <w:rsid w:val="00FA0F9C"/>
    <w:rsid w:val="00FA2A8C"/>
    <w:rsid w:val="00FB2D82"/>
    <w:rsid w:val="00FD248D"/>
    <w:rsid w:val="00FD6220"/>
    <w:rsid w:val="00FD77B5"/>
    <w:rsid w:val="00FE2123"/>
    <w:rsid w:val="00FE47F9"/>
    <w:rsid w:val="00FE5788"/>
    <w:rsid w:val="00FE78E0"/>
    <w:rsid w:val="00FF1584"/>
    <w:rsid w:val="00FF1D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728CF"/>
  <w15:chartTrackingRefBased/>
  <w15:docId w15:val="{231041DE-3E35-4C71-9DA4-FF6B05E4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9F"/>
    <w:pPr>
      <w:spacing w:after="0" w:line="240" w:lineRule="auto"/>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11523A"/>
    <w:pPr>
      <w:keepNext/>
      <w:keepLines/>
      <w:spacing w:before="240" w:line="259" w:lineRule="auto"/>
      <w:outlineLvl w:val="0"/>
    </w:pPr>
    <w:rPr>
      <w:rFonts w:ascii="Arial" w:eastAsiaTheme="majorEastAsia" w:hAnsi="Arial" w:cstheme="majorBidi"/>
      <w:sz w:val="28"/>
      <w:szCs w:val="32"/>
      <w:lang w:val="en-NZ"/>
    </w:rPr>
  </w:style>
  <w:style w:type="paragraph" w:styleId="Heading2">
    <w:name w:val="heading 2"/>
    <w:basedOn w:val="Normal"/>
    <w:next w:val="Normal"/>
    <w:link w:val="Heading2Char"/>
    <w:uiPriority w:val="9"/>
    <w:unhideWhenUsed/>
    <w:qFormat/>
    <w:rsid w:val="0011523A"/>
    <w:pPr>
      <w:keepNext/>
      <w:keepLines/>
      <w:spacing w:before="120" w:after="120" w:line="259" w:lineRule="auto"/>
      <w:outlineLvl w:val="1"/>
    </w:pPr>
    <w:rPr>
      <w:rFonts w:ascii="Arial" w:eastAsiaTheme="majorEastAsia" w:hAnsi="Arial" w:cstheme="majorBidi"/>
      <w:szCs w:val="26"/>
      <w:lang w:val="en-NZ"/>
    </w:rPr>
  </w:style>
  <w:style w:type="paragraph" w:styleId="Heading3">
    <w:name w:val="heading 3"/>
    <w:basedOn w:val="Normal"/>
    <w:next w:val="Normal"/>
    <w:link w:val="Heading3Char"/>
    <w:uiPriority w:val="9"/>
    <w:unhideWhenUsed/>
    <w:qFormat/>
    <w:rsid w:val="00190C6A"/>
    <w:pPr>
      <w:keepNext/>
      <w:keepLines/>
      <w:spacing w:before="40" w:line="259" w:lineRule="auto"/>
      <w:outlineLvl w:val="2"/>
    </w:pPr>
    <w:rPr>
      <w:rFonts w:asciiTheme="majorHAnsi" w:eastAsiaTheme="majorEastAsia" w:hAnsiTheme="majorHAnsi" w:cstheme="majorBidi"/>
      <w:color w:val="1F4D78" w:themeColor="accent1" w:themeShade="7F"/>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1F1"/>
    <w:pPr>
      <w:spacing w:after="160" w:line="259" w:lineRule="auto"/>
      <w:ind w:left="720"/>
      <w:contextualSpacing/>
    </w:pPr>
    <w:rPr>
      <w:rFonts w:asciiTheme="minorHAnsi" w:hAnsiTheme="minorHAnsi" w:cstheme="minorBidi"/>
      <w:sz w:val="22"/>
      <w:szCs w:val="22"/>
      <w:lang w:val="en-NZ"/>
    </w:rPr>
  </w:style>
  <w:style w:type="paragraph" w:styleId="NoSpacing">
    <w:name w:val="No Spacing"/>
    <w:link w:val="NoSpacingChar"/>
    <w:uiPriority w:val="1"/>
    <w:qFormat/>
    <w:rsid w:val="00DE7D94"/>
    <w:pPr>
      <w:spacing w:after="0" w:line="240" w:lineRule="auto"/>
    </w:pPr>
  </w:style>
  <w:style w:type="paragraph" w:styleId="BalloonText">
    <w:name w:val="Balloon Text"/>
    <w:basedOn w:val="Normal"/>
    <w:link w:val="BalloonTextChar"/>
    <w:uiPriority w:val="99"/>
    <w:semiHidden/>
    <w:unhideWhenUsed/>
    <w:rsid w:val="003D1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4E"/>
    <w:rPr>
      <w:rFonts w:ascii="Segoe UI" w:hAnsi="Segoe UI" w:cs="Segoe UI"/>
      <w:sz w:val="18"/>
      <w:szCs w:val="18"/>
    </w:rPr>
  </w:style>
  <w:style w:type="character" w:customStyle="1" w:styleId="Heading1Char">
    <w:name w:val="Heading 1 Char"/>
    <w:basedOn w:val="DefaultParagraphFont"/>
    <w:link w:val="Heading1"/>
    <w:uiPriority w:val="9"/>
    <w:rsid w:val="0011523A"/>
    <w:rPr>
      <w:rFonts w:ascii="Arial" w:eastAsiaTheme="majorEastAsia" w:hAnsi="Arial" w:cstheme="majorBidi"/>
      <w:sz w:val="28"/>
      <w:szCs w:val="32"/>
    </w:rPr>
  </w:style>
  <w:style w:type="character" w:styleId="IntenseReference">
    <w:name w:val="Intense Reference"/>
    <w:basedOn w:val="DefaultParagraphFont"/>
    <w:uiPriority w:val="32"/>
    <w:qFormat/>
    <w:rsid w:val="00190C6A"/>
    <w:rPr>
      <w:b/>
      <w:bCs/>
      <w:smallCaps/>
      <w:color w:val="5B9BD5" w:themeColor="accent1"/>
      <w:spacing w:val="5"/>
    </w:rPr>
  </w:style>
  <w:style w:type="paragraph" w:styleId="Title">
    <w:name w:val="Title"/>
    <w:basedOn w:val="Normal"/>
    <w:next w:val="Normal"/>
    <w:link w:val="TitleChar"/>
    <w:uiPriority w:val="10"/>
    <w:qFormat/>
    <w:rsid w:val="00190C6A"/>
    <w:pPr>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190C6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1523A"/>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190C6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175CB"/>
    <w:pPr>
      <w:tabs>
        <w:tab w:val="center" w:pos="4513"/>
        <w:tab w:val="right" w:pos="9026"/>
      </w:tabs>
    </w:pPr>
    <w:rPr>
      <w:rFonts w:asciiTheme="minorHAnsi" w:hAnsiTheme="minorHAnsi" w:cstheme="minorBidi"/>
      <w:sz w:val="22"/>
      <w:szCs w:val="22"/>
      <w:lang w:val="en-NZ"/>
    </w:rPr>
  </w:style>
  <w:style w:type="character" w:customStyle="1" w:styleId="HeaderChar">
    <w:name w:val="Header Char"/>
    <w:basedOn w:val="DefaultParagraphFont"/>
    <w:link w:val="Header"/>
    <w:uiPriority w:val="99"/>
    <w:rsid w:val="008175CB"/>
  </w:style>
  <w:style w:type="paragraph" w:styleId="Footer">
    <w:name w:val="footer"/>
    <w:basedOn w:val="Normal"/>
    <w:link w:val="FooterChar"/>
    <w:uiPriority w:val="99"/>
    <w:unhideWhenUsed/>
    <w:rsid w:val="008175CB"/>
    <w:pPr>
      <w:tabs>
        <w:tab w:val="center" w:pos="4513"/>
        <w:tab w:val="right" w:pos="9026"/>
      </w:tabs>
    </w:pPr>
    <w:rPr>
      <w:rFonts w:asciiTheme="minorHAnsi" w:hAnsiTheme="minorHAnsi" w:cstheme="minorBidi"/>
      <w:sz w:val="22"/>
      <w:szCs w:val="22"/>
      <w:lang w:val="en-NZ"/>
    </w:rPr>
  </w:style>
  <w:style w:type="character" w:customStyle="1" w:styleId="FooterChar">
    <w:name w:val="Footer Char"/>
    <w:basedOn w:val="DefaultParagraphFont"/>
    <w:link w:val="Footer"/>
    <w:uiPriority w:val="99"/>
    <w:rsid w:val="008175CB"/>
  </w:style>
  <w:style w:type="paragraph" w:customStyle="1" w:styleId="svarticle">
    <w:name w:val="svarticle"/>
    <w:basedOn w:val="Normal"/>
    <w:rsid w:val="00590DA7"/>
    <w:pPr>
      <w:spacing w:before="100" w:beforeAutospacing="1" w:after="100" w:afterAutospacing="1"/>
    </w:pPr>
    <w:rPr>
      <w:rFonts w:eastAsia="Times New Roman"/>
      <w:lang w:val="en-NZ" w:eastAsia="en-NZ"/>
    </w:rPr>
  </w:style>
  <w:style w:type="character" w:styleId="Hyperlink">
    <w:name w:val="Hyperlink"/>
    <w:basedOn w:val="DefaultParagraphFont"/>
    <w:uiPriority w:val="99"/>
    <w:semiHidden/>
    <w:unhideWhenUsed/>
    <w:rsid w:val="00590DA7"/>
    <w:rPr>
      <w:color w:val="0000FF"/>
      <w:u w:val="single"/>
    </w:rPr>
  </w:style>
  <w:style w:type="character" w:customStyle="1" w:styleId="apple-converted-space">
    <w:name w:val="apple-converted-space"/>
    <w:basedOn w:val="DefaultParagraphFont"/>
    <w:rsid w:val="00590DA7"/>
  </w:style>
  <w:style w:type="paragraph" w:styleId="NormalWeb">
    <w:name w:val="Normal (Web)"/>
    <w:basedOn w:val="Normal"/>
    <w:uiPriority w:val="99"/>
    <w:unhideWhenUsed/>
    <w:rsid w:val="00824F7E"/>
    <w:pPr>
      <w:spacing w:before="100" w:beforeAutospacing="1" w:after="100" w:afterAutospacing="1"/>
    </w:pPr>
    <w:rPr>
      <w:rFonts w:eastAsia="Times New Roman"/>
      <w:lang w:eastAsia="en-NZ"/>
    </w:rPr>
  </w:style>
  <w:style w:type="table" w:styleId="TableGrid">
    <w:name w:val="Table Grid"/>
    <w:basedOn w:val="TableNormal"/>
    <w:uiPriority w:val="39"/>
    <w:rsid w:val="0074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7F34"/>
    <w:pPr>
      <w:widowControl w:val="0"/>
      <w:spacing w:after="200" w:line="276" w:lineRule="auto"/>
    </w:pPr>
    <w:rPr>
      <w:rFonts w:ascii="Arial" w:eastAsia="Arial" w:hAnsi="Arial" w:cs="Arial"/>
      <w:b/>
      <w:bCs/>
      <w:color w:val="000000"/>
      <w:sz w:val="20"/>
      <w:szCs w:val="20"/>
      <w:lang w:val="en-SG" w:eastAsia="en-SG"/>
    </w:rPr>
  </w:style>
  <w:style w:type="character" w:styleId="CommentReference">
    <w:name w:val="annotation reference"/>
    <w:basedOn w:val="DefaultParagraphFont"/>
    <w:uiPriority w:val="99"/>
    <w:semiHidden/>
    <w:unhideWhenUsed/>
    <w:rsid w:val="00872161"/>
    <w:rPr>
      <w:sz w:val="18"/>
      <w:szCs w:val="18"/>
    </w:rPr>
  </w:style>
  <w:style w:type="paragraph" w:styleId="CommentText">
    <w:name w:val="annotation text"/>
    <w:basedOn w:val="Normal"/>
    <w:link w:val="CommentTextChar"/>
    <w:uiPriority w:val="99"/>
    <w:unhideWhenUsed/>
    <w:rsid w:val="00872161"/>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872161"/>
    <w:rPr>
      <w:rFonts w:eastAsiaTheme="minorEastAsia"/>
      <w:sz w:val="24"/>
      <w:szCs w:val="24"/>
      <w:lang w:val="en-US"/>
    </w:rPr>
  </w:style>
  <w:style w:type="character" w:styleId="FollowedHyperlink">
    <w:name w:val="FollowedHyperlink"/>
    <w:basedOn w:val="DefaultParagraphFont"/>
    <w:uiPriority w:val="99"/>
    <w:semiHidden/>
    <w:unhideWhenUsed/>
    <w:rsid w:val="00B7790D"/>
    <w:rPr>
      <w:color w:val="954F72" w:themeColor="followedHyperlink"/>
      <w:u w:val="single"/>
    </w:rPr>
  </w:style>
  <w:style w:type="character" w:customStyle="1" w:styleId="NoSpacingChar">
    <w:name w:val="No Spacing Char"/>
    <w:basedOn w:val="DefaultParagraphFont"/>
    <w:link w:val="NoSpacing"/>
    <w:uiPriority w:val="1"/>
    <w:rsid w:val="005B4A2F"/>
  </w:style>
  <w:style w:type="character" w:customStyle="1" w:styleId="ref-journal">
    <w:name w:val="ref-journal"/>
    <w:basedOn w:val="DefaultParagraphFont"/>
    <w:rsid w:val="005B4A2F"/>
  </w:style>
  <w:style w:type="paragraph" w:styleId="CommentSubject">
    <w:name w:val="annotation subject"/>
    <w:basedOn w:val="CommentText"/>
    <w:next w:val="CommentText"/>
    <w:link w:val="CommentSubjectChar"/>
    <w:uiPriority w:val="99"/>
    <w:semiHidden/>
    <w:unhideWhenUsed/>
    <w:rsid w:val="00466193"/>
    <w:rPr>
      <w:rFonts w:ascii="Times New Roman" w:eastAsiaTheme="minorHAnsi" w:hAnsi="Times New Roman" w:cs="Times New Roman"/>
      <w:b/>
      <w:bCs/>
      <w:sz w:val="20"/>
      <w:szCs w:val="20"/>
    </w:rPr>
  </w:style>
  <w:style w:type="character" w:customStyle="1" w:styleId="CommentSubjectChar">
    <w:name w:val="Comment Subject Char"/>
    <w:basedOn w:val="CommentTextChar"/>
    <w:link w:val="CommentSubject"/>
    <w:uiPriority w:val="99"/>
    <w:semiHidden/>
    <w:rsid w:val="00466193"/>
    <w:rPr>
      <w:rFonts w:ascii="Times New Roman" w:eastAsiaTheme="minorEastAsia" w:hAnsi="Times New Roman" w:cs="Times New Roman"/>
      <w:b/>
      <w:bCs/>
      <w:sz w:val="20"/>
      <w:szCs w:val="20"/>
      <w:lang w:val="en-GB"/>
    </w:rPr>
  </w:style>
  <w:style w:type="paragraph" w:styleId="Revision">
    <w:name w:val="Revision"/>
    <w:hidden/>
    <w:uiPriority w:val="99"/>
    <w:semiHidden/>
    <w:rsid w:val="006E2AB9"/>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1124">
      <w:bodyDiv w:val="1"/>
      <w:marLeft w:val="0"/>
      <w:marRight w:val="0"/>
      <w:marTop w:val="0"/>
      <w:marBottom w:val="0"/>
      <w:divBdr>
        <w:top w:val="none" w:sz="0" w:space="0" w:color="auto"/>
        <w:left w:val="none" w:sz="0" w:space="0" w:color="auto"/>
        <w:bottom w:val="none" w:sz="0" w:space="0" w:color="auto"/>
        <w:right w:val="none" w:sz="0" w:space="0" w:color="auto"/>
      </w:divBdr>
    </w:div>
    <w:div w:id="991299099">
      <w:bodyDiv w:val="1"/>
      <w:marLeft w:val="0"/>
      <w:marRight w:val="0"/>
      <w:marTop w:val="0"/>
      <w:marBottom w:val="0"/>
      <w:divBdr>
        <w:top w:val="none" w:sz="0" w:space="0" w:color="auto"/>
        <w:left w:val="none" w:sz="0" w:space="0" w:color="auto"/>
        <w:bottom w:val="none" w:sz="0" w:space="0" w:color="auto"/>
        <w:right w:val="none" w:sz="0" w:space="0" w:color="auto"/>
      </w:divBdr>
    </w:div>
    <w:div w:id="1230457318">
      <w:bodyDiv w:val="1"/>
      <w:marLeft w:val="0"/>
      <w:marRight w:val="0"/>
      <w:marTop w:val="0"/>
      <w:marBottom w:val="0"/>
      <w:divBdr>
        <w:top w:val="none" w:sz="0" w:space="0" w:color="auto"/>
        <w:left w:val="none" w:sz="0" w:space="0" w:color="auto"/>
        <w:bottom w:val="none" w:sz="0" w:space="0" w:color="auto"/>
        <w:right w:val="none" w:sz="0" w:space="0" w:color="auto"/>
      </w:divBdr>
    </w:div>
    <w:div w:id="1325204221">
      <w:bodyDiv w:val="1"/>
      <w:marLeft w:val="0"/>
      <w:marRight w:val="0"/>
      <w:marTop w:val="0"/>
      <w:marBottom w:val="0"/>
      <w:divBdr>
        <w:top w:val="none" w:sz="0" w:space="0" w:color="auto"/>
        <w:left w:val="none" w:sz="0" w:space="0" w:color="auto"/>
        <w:bottom w:val="none" w:sz="0" w:space="0" w:color="auto"/>
        <w:right w:val="none" w:sz="0" w:space="0" w:color="auto"/>
      </w:divBdr>
    </w:div>
    <w:div w:id="1450860794">
      <w:bodyDiv w:val="1"/>
      <w:marLeft w:val="0"/>
      <w:marRight w:val="0"/>
      <w:marTop w:val="0"/>
      <w:marBottom w:val="0"/>
      <w:divBdr>
        <w:top w:val="none" w:sz="0" w:space="0" w:color="auto"/>
        <w:left w:val="none" w:sz="0" w:space="0" w:color="auto"/>
        <w:bottom w:val="none" w:sz="0" w:space="0" w:color="auto"/>
        <w:right w:val="none" w:sz="0" w:space="0" w:color="auto"/>
      </w:divBdr>
    </w:div>
    <w:div w:id="1537699008">
      <w:bodyDiv w:val="1"/>
      <w:marLeft w:val="0"/>
      <w:marRight w:val="0"/>
      <w:marTop w:val="0"/>
      <w:marBottom w:val="0"/>
      <w:divBdr>
        <w:top w:val="none" w:sz="0" w:space="0" w:color="auto"/>
        <w:left w:val="none" w:sz="0" w:space="0" w:color="auto"/>
        <w:bottom w:val="none" w:sz="0" w:space="0" w:color="auto"/>
        <w:right w:val="none" w:sz="0" w:space="0" w:color="auto"/>
      </w:divBdr>
    </w:div>
    <w:div w:id="1915359897">
      <w:bodyDiv w:val="1"/>
      <w:marLeft w:val="0"/>
      <w:marRight w:val="0"/>
      <w:marTop w:val="0"/>
      <w:marBottom w:val="0"/>
      <w:divBdr>
        <w:top w:val="none" w:sz="0" w:space="0" w:color="auto"/>
        <w:left w:val="none" w:sz="0" w:space="0" w:color="auto"/>
        <w:bottom w:val="none" w:sz="0" w:space="0" w:color="auto"/>
        <w:right w:val="none" w:sz="0" w:space="0" w:color="auto"/>
      </w:divBdr>
    </w:div>
    <w:div w:id="20224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s.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0C04E3C89545A5B7939568930ABF4A"/>
        <w:category>
          <w:name w:val="General"/>
          <w:gallery w:val="placeholder"/>
        </w:category>
        <w:types>
          <w:type w:val="bbPlcHdr"/>
        </w:types>
        <w:behaviors>
          <w:behavior w:val="content"/>
        </w:behaviors>
        <w:guid w:val="{7BD50D3B-FA0C-42F9-B30F-EC6344DFCB0D}"/>
      </w:docPartPr>
      <w:docPartBody>
        <w:p w:rsidR="00687428" w:rsidRDefault="00747CA1" w:rsidP="00747CA1">
          <w:pPr>
            <w:pStyle w:val="B80C04E3C89545A5B7939568930ABF4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MS Mincho"/>
    <w:panose1 w:val="00000000000000000000"/>
    <w:charset w:val="00"/>
    <w:family w:val="roman"/>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1"/>
    <w:rsid w:val="000A74E9"/>
    <w:rsid w:val="001861DB"/>
    <w:rsid w:val="00191EC1"/>
    <w:rsid w:val="002039F6"/>
    <w:rsid w:val="002043A9"/>
    <w:rsid w:val="00306408"/>
    <w:rsid w:val="00341354"/>
    <w:rsid w:val="003B5EE2"/>
    <w:rsid w:val="004425BB"/>
    <w:rsid w:val="00485595"/>
    <w:rsid w:val="005152B1"/>
    <w:rsid w:val="005346E3"/>
    <w:rsid w:val="00616EC4"/>
    <w:rsid w:val="006561B3"/>
    <w:rsid w:val="00687428"/>
    <w:rsid w:val="006C29FC"/>
    <w:rsid w:val="00747CA1"/>
    <w:rsid w:val="00811E69"/>
    <w:rsid w:val="00946428"/>
    <w:rsid w:val="009473BB"/>
    <w:rsid w:val="00985855"/>
    <w:rsid w:val="00A11A6C"/>
    <w:rsid w:val="00A23965"/>
    <w:rsid w:val="00A50665"/>
    <w:rsid w:val="00A5344F"/>
    <w:rsid w:val="00A8698C"/>
    <w:rsid w:val="00AB713C"/>
    <w:rsid w:val="00AF3D8D"/>
    <w:rsid w:val="00CB357E"/>
    <w:rsid w:val="00CB40B8"/>
    <w:rsid w:val="00D11482"/>
    <w:rsid w:val="00D36920"/>
    <w:rsid w:val="00DD279C"/>
    <w:rsid w:val="00E25CF0"/>
    <w:rsid w:val="00E90AAF"/>
    <w:rsid w:val="00EA153E"/>
    <w:rsid w:val="00EC48B2"/>
    <w:rsid w:val="00EE3B0A"/>
    <w:rsid w:val="00F45405"/>
    <w:rsid w:val="00F90879"/>
    <w:rsid w:val="00FF57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D3971AA6EF4BA7BDA8430BCD792452">
    <w:name w:val="B2D3971AA6EF4BA7BDA8430BCD792452"/>
    <w:rsid w:val="00747CA1"/>
  </w:style>
  <w:style w:type="character" w:styleId="PlaceholderText">
    <w:name w:val="Placeholder Text"/>
    <w:basedOn w:val="DefaultParagraphFont"/>
    <w:uiPriority w:val="99"/>
    <w:semiHidden/>
    <w:rsid w:val="00747CA1"/>
    <w:rPr>
      <w:color w:val="808080"/>
    </w:rPr>
  </w:style>
  <w:style w:type="paragraph" w:customStyle="1" w:styleId="B80C04E3C89545A5B7939568930ABF4A">
    <w:name w:val="B80C04E3C89545A5B7939568930ABF4A"/>
    <w:rsid w:val="00747CA1"/>
  </w:style>
  <w:style w:type="paragraph" w:customStyle="1" w:styleId="AA8CB68902234EF48955559E42A41768">
    <w:name w:val="AA8CB68902234EF48955559E42A41768"/>
    <w:rsid w:val="00747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BFAF-6EEA-41B1-9328-10EE9DA1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5243</Words>
  <Characters>29889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exergaming programme on balance and risk of falling IN INDIVIDUALS WITH knee osteoarthritis</dc:creator>
  <cp:keywords/>
  <dc:description/>
  <cp:lastModifiedBy>Donald Manlapaz</cp:lastModifiedBy>
  <cp:revision>15</cp:revision>
  <cp:lastPrinted>2017-07-25T01:22:00Z</cp:lastPrinted>
  <dcterms:created xsi:type="dcterms:W3CDTF">2017-07-17T02:28:00Z</dcterms:created>
  <dcterms:modified xsi:type="dcterms:W3CDTF">2017-07-27T03:53:00Z</dcterms:modified>
</cp:coreProperties>
</file>