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6CB07" w14:textId="519D6970" w:rsidR="00AD3D3D" w:rsidRDefault="00FF08F5" w:rsidP="00C6399D">
      <w:pPr>
        <w:jc w:val="center"/>
        <w:rPr>
          <w:rFonts w:asciiTheme="majorHAnsi" w:hAnsiTheme="majorHAnsi" w:cs="Arial"/>
          <w:b/>
          <w:sz w:val="26"/>
          <w:szCs w:val="26"/>
        </w:rPr>
      </w:pPr>
      <w:r>
        <w:rPr>
          <w:rFonts w:asciiTheme="majorHAnsi" w:hAnsiTheme="majorHAnsi" w:cs="Arial"/>
          <w:b/>
          <w:sz w:val="26"/>
          <w:szCs w:val="26"/>
        </w:rPr>
        <w:t xml:space="preserve">Dementia-Friendly Book </w:t>
      </w:r>
      <w:r w:rsidR="00D95411">
        <w:rPr>
          <w:rFonts w:asciiTheme="majorHAnsi" w:hAnsiTheme="majorHAnsi" w:cs="Arial"/>
          <w:b/>
          <w:sz w:val="26"/>
          <w:szCs w:val="26"/>
        </w:rPr>
        <w:t>Group</w:t>
      </w:r>
      <w:r>
        <w:rPr>
          <w:rFonts w:asciiTheme="majorHAnsi" w:hAnsiTheme="majorHAnsi" w:cs="Arial"/>
          <w:b/>
          <w:sz w:val="26"/>
          <w:szCs w:val="26"/>
        </w:rPr>
        <w:t>s in the Care Home: Can Quality of Life be Improved?  A Randomised Clinical Trial</w:t>
      </w:r>
    </w:p>
    <w:p w14:paraId="517A18E2" w14:textId="541989B7" w:rsidR="00C6399D" w:rsidRDefault="00C6399D" w:rsidP="00FF08F5">
      <w:pPr>
        <w:jc w:val="center"/>
        <w:rPr>
          <w:rFonts w:asciiTheme="majorHAnsi" w:hAnsiTheme="majorHAnsi" w:cs="Arial"/>
          <w:b/>
          <w:sz w:val="26"/>
          <w:szCs w:val="26"/>
        </w:rPr>
      </w:pPr>
    </w:p>
    <w:sdt>
      <w:sdtPr>
        <w:rPr>
          <w:rFonts w:asciiTheme="minorHAnsi" w:eastAsiaTheme="minorHAnsi" w:hAnsiTheme="minorHAnsi" w:cstheme="minorBidi"/>
          <w:color w:val="auto"/>
          <w:sz w:val="22"/>
          <w:szCs w:val="22"/>
          <w:lang w:val="en-NZ"/>
        </w:rPr>
        <w:id w:val="-1191827092"/>
        <w:docPartObj>
          <w:docPartGallery w:val="Table of Contents"/>
          <w:docPartUnique/>
        </w:docPartObj>
      </w:sdtPr>
      <w:sdtEndPr>
        <w:rPr>
          <w:b/>
          <w:bCs/>
          <w:noProof/>
        </w:rPr>
      </w:sdtEndPr>
      <w:sdtContent>
        <w:p w14:paraId="0DDFA87D" w14:textId="28F51037" w:rsidR="00C6399D" w:rsidRDefault="00C6399D">
          <w:pPr>
            <w:pStyle w:val="TOCHeading"/>
          </w:pPr>
          <w:r>
            <w:t>Table of Contents</w:t>
          </w:r>
        </w:p>
        <w:p w14:paraId="4569F851" w14:textId="24C19C09" w:rsidR="009B4904" w:rsidRDefault="00C6399D">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509659399" w:history="1">
            <w:r w:rsidR="009B4904" w:rsidRPr="007A75FC">
              <w:rPr>
                <w:rStyle w:val="Hyperlink"/>
                <w:rFonts w:asciiTheme="majorHAnsi" w:hAnsiTheme="majorHAnsi" w:cs="Arial"/>
                <w:noProof/>
              </w:rPr>
              <w:t>Introduction</w:t>
            </w:r>
            <w:r w:rsidR="009B4904">
              <w:rPr>
                <w:noProof/>
                <w:webHidden/>
              </w:rPr>
              <w:tab/>
            </w:r>
            <w:r w:rsidR="009B4904">
              <w:rPr>
                <w:noProof/>
                <w:webHidden/>
              </w:rPr>
              <w:fldChar w:fldCharType="begin"/>
            </w:r>
            <w:r w:rsidR="009B4904">
              <w:rPr>
                <w:noProof/>
                <w:webHidden/>
              </w:rPr>
              <w:instrText xml:space="preserve"> PAGEREF _Toc509659399 \h </w:instrText>
            </w:r>
            <w:r w:rsidR="009B4904">
              <w:rPr>
                <w:noProof/>
                <w:webHidden/>
              </w:rPr>
            </w:r>
            <w:r w:rsidR="009B4904">
              <w:rPr>
                <w:noProof/>
                <w:webHidden/>
              </w:rPr>
              <w:fldChar w:fldCharType="separate"/>
            </w:r>
            <w:r w:rsidR="009B4904">
              <w:rPr>
                <w:noProof/>
                <w:webHidden/>
              </w:rPr>
              <w:t>3</w:t>
            </w:r>
            <w:r w:rsidR="009B4904">
              <w:rPr>
                <w:noProof/>
                <w:webHidden/>
              </w:rPr>
              <w:fldChar w:fldCharType="end"/>
            </w:r>
          </w:hyperlink>
        </w:p>
        <w:p w14:paraId="0D6827C7" w14:textId="1E5FBF0B" w:rsidR="009B4904" w:rsidRDefault="00345982">
          <w:pPr>
            <w:pStyle w:val="TOC1"/>
            <w:tabs>
              <w:tab w:val="right" w:leader="dot" w:pos="9016"/>
            </w:tabs>
            <w:rPr>
              <w:rFonts w:eastAsiaTheme="minorEastAsia"/>
              <w:noProof/>
              <w:lang w:eastAsia="en-NZ"/>
            </w:rPr>
          </w:pPr>
          <w:hyperlink w:anchor="_Toc509659400" w:history="1">
            <w:r w:rsidR="009B4904" w:rsidRPr="007A75FC">
              <w:rPr>
                <w:rStyle w:val="Hyperlink"/>
                <w:rFonts w:asciiTheme="majorHAnsi" w:hAnsiTheme="majorHAnsi" w:cs="Arial"/>
                <w:noProof/>
              </w:rPr>
              <w:t>Background</w:t>
            </w:r>
            <w:r w:rsidR="009B4904">
              <w:rPr>
                <w:noProof/>
                <w:webHidden/>
              </w:rPr>
              <w:tab/>
            </w:r>
            <w:r w:rsidR="009B4904">
              <w:rPr>
                <w:noProof/>
                <w:webHidden/>
              </w:rPr>
              <w:fldChar w:fldCharType="begin"/>
            </w:r>
            <w:r w:rsidR="009B4904">
              <w:rPr>
                <w:noProof/>
                <w:webHidden/>
              </w:rPr>
              <w:instrText xml:space="preserve"> PAGEREF _Toc509659400 \h </w:instrText>
            </w:r>
            <w:r w:rsidR="009B4904">
              <w:rPr>
                <w:noProof/>
                <w:webHidden/>
              </w:rPr>
            </w:r>
            <w:r w:rsidR="009B4904">
              <w:rPr>
                <w:noProof/>
                <w:webHidden/>
              </w:rPr>
              <w:fldChar w:fldCharType="separate"/>
            </w:r>
            <w:r w:rsidR="009B4904">
              <w:rPr>
                <w:noProof/>
                <w:webHidden/>
              </w:rPr>
              <w:t>4</w:t>
            </w:r>
            <w:r w:rsidR="009B4904">
              <w:rPr>
                <w:noProof/>
                <w:webHidden/>
              </w:rPr>
              <w:fldChar w:fldCharType="end"/>
            </w:r>
          </w:hyperlink>
        </w:p>
        <w:p w14:paraId="6FCAA36E" w14:textId="09154AA9" w:rsidR="009B4904" w:rsidRDefault="00345982">
          <w:pPr>
            <w:pStyle w:val="TOC2"/>
            <w:tabs>
              <w:tab w:val="right" w:leader="dot" w:pos="9016"/>
            </w:tabs>
            <w:rPr>
              <w:rFonts w:eastAsiaTheme="minorEastAsia"/>
              <w:noProof/>
              <w:lang w:eastAsia="en-NZ"/>
            </w:rPr>
          </w:pPr>
          <w:hyperlink w:anchor="_Toc509659401" w:history="1">
            <w:r w:rsidR="009B4904" w:rsidRPr="007A75FC">
              <w:rPr>
                <w:rStyle w:val="Hyperlink"/>
                <w:rFonts w:asciiTheme="majorHAnsi" w:hAnsiTheme="majorHAnsi" w:cs="Arial"/>
                <w:noProof/>
              </w:rPr>
              <w:t>Literature Review</w:t>
            </w:r>
            <w:r w:rsidR="009B4904">
              <w:rPr>
                <w:noProof/>
                <w:webHidden/>
              </w:rPr>
              <w:tab/>
            </w:r>
            <w:r w:rsidR="009B4904">
              <w:rPr>
                <w:noProof/>
                <w:webHidden/>
              </w:rPr>
              <w:fldChar w:fldCharType="begin"/>
            </w:r>
            <w:r w:rsidR="009B4904">
              <w:rPr>
                <w:noProof/>
                <w:webHidden/>
              </w:rPr>
              <w:instrText xml:space="preserve"> PAGEREF _Toc509659401 \h </w:instrText>
            </w:r>
            <w:r w:rsidR="009B4904">
              <w:rPr>
                <w:noProof/>
                <w:webHidden/>
              </w:rPr>
            </w:r>
            <w:r w:rsidR="009B4904">
              <w:rPr>
                <w:noProof/>
                <w:webHidden/>
              </w:rPr>
              <w:fldChar w:fldCharType="separate"/>
            </w:r>
            <w:r w:rsidR="009B4904">
              <w:rPr>
                <w:noProof/>
                <w:webHidden/>
              </w:rPr>
              <w:t>4</w:t>
            </w:r>
            <w:r w:rsidR="009B4904">
              <w:rPr>
                <w:noProof/>
                <w:webHidden/>
              </w:rPr>
              <w:fldChar w:fldCharType="end"/>
            </w:r>
          </w:hyperlink>
        </w:p>
        <w:p w14:paraId="4BEC9E42" w14:textId="631BEDBC" w:rsidR="009B4904" w:rsidRDefault="00345982">
          <w:pPr>
            <w:pStyle w:val="TOC3"/>
            <w:tabs>
              <w:tab w:val="right" w:leader="dot" w:pos="9016"/>
            </w:tabs>
            <w:rPr>
              <w:rFonts w:eastAsiaTheme="minorEastAsia"/>
              <w:noProof/>
              <w:lang w:eastAsia="en-NZ"/>
            </w:rPr>
          </w:pPr>
          <w:hyperlink w:anchor="_Toc509659402" w:history="1">
            <w:r w:rsidR="009B4904" w:rsidRPr="007A75FC">
              <w:rPr>
                <w:rStyle w:val="Hyperlink"/>
                <w:rFonts w:cs="Times New Roman"/>
                <w:i/>
                <w:noProof/>
              </w:rPr>
              <w:t>The Recovery and ‘Discovery’ Model</w:t>
            </w:r>
            <w:r w:rsidR="009B4904">
              <w:rPr>
                <w:noProof/>
                <w:webHidden/>
              </w:rPr>
              <w:tab/>
            </w:r>
            <w:r w:rsidR="009B4904">
              <w:rPr>
                <w:noProof/>
                <w:webHidden/>
              </w:rPr>
              <w:fldChar w:fldCharType="begin"/>
            </w:r>
            <w:r w:rsidR="009B4904">
              <w:rPr>
                <w:noProof/>
                <w:webHidden/>
              </w:rPr>
              <w:instrText xml:space="preserve"> PAGEREF _Toc509659402 \h </w:instrText>
            </w:r>
            <w:r w:rsidR="009B4904">
              <w:rPr>
                <w:noProof/>
                <w:webHidden/>
              </w:rPr>
            </w:r>
            <w:r w:rsidR="009B4904">
              <w:rPr>
                <w:noProof/>
                <w:webHidden/>
              </w:rPr>
              <w:fldChar w:fldCharType="separate"/>
            </w:r>
            <w:r w:rsidR="009B4904">
              <w:rPr>
                <w:noProof/>
                <w:webHidden/>
              </w:rPr>
              <w:t>4</w:t>
            </w:r>
            <w:r w:rsidR="009B4904">
              <w:rPr>
                <w:noProof/>
                <w:webHidden/>
              </w:rPr>
              <w:fldChar w:fldCharType="end"/>
            </w:r>
          </w:hyperlink>
        </w:p>
        <w:p w14:paraId="4F802803" w14:textId="3443D8FA" w:rsidR="009B4904" w:rsidRDefault="00345982">
          <w:pPr>
            <w:pStyle w:val="TOC3"/>
            <w:tabs>
              <w:tab w:val="right" w:leader="dot" w:pos="9016"/>
            </w:tabs>
            <w:rPr>
              <w:rFonts w:eastAsiaTheme="minorEastAsia"/>
              <w:noProof/>
              <w:lang w:eastAsia="en-NZ"/>
            </w:rPr>
          </w:pPr>
          <w:hyperlink w:anchor="_Toc509659403" w:history="1">
            <w:r w:rsidR="009B4904" w:rsidRPr="007A75FC">
              <w:rPr>
                <w:rStyle w:val="Hyperlink"/>
                <w:rFonts w:cs="Times New Roman"/>
                <w:i/>
                <w:noProof/>
              </w:rPr>
              <w:t>Benefits of Reading for Adults</w:t>
            </w:r>
            <w:r w:rsidR="009B4904">
              <w:rPr>
                <w:noProof/>
                <w:webHidden/>
              </w:rPr>
              <w:tab/>
            </w:r>
            <w:r w:rsidR="009B4904">
              <w:rPr>
                <w:noProof/>
                <w:webHidden/>
              </w:rPr>
              <w:fldChar w:fldCharType="begin"/>
            </w:r>
            <w:r w:rsidR="009B4904">
              <w:rPr>
                <w:noProof/>
                <w:webHidden/>
              </w:rPr>
              <w:instrText xml:space="preserve"> PAGEREF _Toc509659403 \h </w:instrText>
            </w:r>
            <w:r w:rsidR="009B4904">
              <w:rPr>
                <w:noProof/>
                <w:webHidden/>
              </w:rPr>
            </w:r>
            <w:r w:rsidR="009B4904">
              <w:rPr>
                <w:noProof/>
                <w:webHidden/>
              </w:rPr>
              <w:fldChar w:fldCharType="separate"/>
            </w:r>
            <w:r w:rsidR="009B4904">
              <w:rPr>
                <w:noProof/>
                <w:webHidden/>
              </w:rPr>
              <w:t>6</w:t>
            </w:r>
            <w:r w:rsidR="009B4904">
              <w:rPr>
                <w:noProof/>
                <w:webHidden/>
              </w:rPr>
              <w:fldChar w:fldCharType="end"/>
            </w:r>
          </w:hyperlink>
        </w:p>
        <w:p w14:paraId="028BD35C" w14:textId="48FA345B" w:rsidR="009B4904" w:rsidRDefault="00345982">
          <w:pPr>
            <w:pStyle w:val="TOC3"/>
            <w:tabs>
              <w:tab w:val="right" w:leader="dot" w:pos="9016"/>
            </w:tabs>
            <w:rPr>
              <w:rFonts w:eastAsiaTheme="minorEastAsia"/>
              <w:noProof/>
              <w:lang w:eastAsia="en-NZ"/>
            </w:rPr>
          </w:pPr>
          <w:hyperlink w:anchor="_Toc509659404" w:history="1">
            <w:r w:rsidR="009B4904" w:rsidRPr="007A75FC">
              <w:rPr>
                <w:rStyle w:val="Hyperlink"/>
                <w:rFonts w:cs="Arial"/>
                <w:i/>
                <w:noProof/>
              </w:rPr>
              <w:t>Benefits of Reading for People with Dementia</w:t>
            </w:r>
            <w:r w:rsidR="009B4904">
              <w:rPr>
                <w:noProof/>
                <w:webHidden/>
              </w:rPr>
              <w:tab/>
            </w:r>
            <w:r w:rsidR="009B4904">
              <w:rPr>
                <w:noProof/>
                <w:webHidden/>
              </w:rPr>
              <w:fldChar w:fldCharType="begin"/>
            </w:r>
            <w:r w:rsidR="009B4904">
              <w:rPr>
                <w:noProof/>
                <w:webHidden/>
              </w:rPr>
              <w:instrText xml:space="preserve"> PAGEREF _Toc509659404 \h </w:instrText>
            </w:r>
            <w:r w:rsidR="009B4904">
              <w:rPr>
                <w:noProof/>
                <w:webHidden/>
              </w:rPr>
            </w:r>
            <w:r w:rsidR="009B4904">
              <w:rPr>
                <w:noProof/>
                <w:webHidden/>
              </w:rPr>
              <w:fldChar w:fldCharType="separate"/>
            </w:r>
            <w:r w:rsidR="009B4904">
              <w:rPr>
                <w:noProof/>
                <w:webHidden/>
              </w:rPr>
              <w:t>10</w:t>
            </w:r>
            <w:r w:rsidR="009B4904">
              <w:rPr>
                <w:noProof/>
                <w:webHidden/>
              </w:rPr>
              <w:fldChar w:fldCharType="end"/>
            </w:r>
          </w:hyperlink>
        </w:p>
        <w:p w14:paraId="493822D9" w14:textId="2D27BBE3" w:rsidR="009B4904" w:rsidRDefault="00345982">
          <w:pPr>
            <w:pStyle w:val="TOC3"/>
            <w:tabs>
              <w:tab w:val="right" w:leader="dot" w:pos="9016"/>
            </w:tabs>
            <w:rPr>
              <w:rFonts w:eastAsiaTheme="minorEastAsia"/>
              <w:noProof/>
              <w:lang w:eastAsia="en-NZ"/>
            </w:rPr>
          </w:pPr>
          <w:hyperlink w:anchor="_Toc509659405" w:history="1">
            <w:r w:rsidR="009B4904" w:rsidRPr="007A75FC">
              <w:rPr>
                <w:rStyle w:val="Hyperlink"/>
                <w:rFonts w:cstheme="majorHAnsi"/>
                <w:i/>
                <w:noProof/>
              </w:rPr>
              <w:t>Designing Dementia-Friendly Books</w:t>
            </w:r>
            <w:r w:rsidR="009B4904">
              <w:rPr>
                <w:noProof/>
                <w:webHidden/>
              </w:rPr>
              <w:tab/>
            </w:r>
            <w:r w:rsidR="009B4904">
              <w:rPr>
                <w:noProof/>
                <w:webHidden/>
              </w:rPr>
              <w:fldChar w:fldCharType="begin"/>
            </w:r>
            <w:r w:rsidR="009B4904">
              <w:rPr>
                <w:noProof/>
                <w:webHidden/>
              </w:rPr>
              <w:instrText xml:space="preserve"> PAGEREF _Toc509659405 \h </w:instrText>
            </w:r>
            <w:r w:rsidR="009B4904">
              <w:rPr>
                <w:noProof/>
                <w:webHidden/>
              </w:rPr>
            </w:r>
            <w:r w:rsidR="009B4904">
              <w:rPr>
                <w:noProof/>
                <w:webHidden/>
              </w:rPr>
              <w:fldChar w:fldCharType="separate"/>
            </w:r>
            <w:r w:rsidR="009B4904">
              <w:rPr>
                <w:noProof/>
                <w:webHidden/>
              </w:rPr>
              <w:t>11</w:t>
            </w:r>
            <w:r w:rsidR="009B4904">
              <w:rPr>
                <w:noProof/>
                <w:webHidden/>
              </w:rPr>
              <w:fldChar w:fldCharType="end"/>
            </w:r>
          </w:hyperlink>
        </w:p>
        <w:p w14:paraId="099DC20B" w14:textId="7BAFB595" w:rsidR="009B4904" w:rsidRDefault="00345982">
          <w:pPr>
            <w:pStyle w:val="TOC3"/>
            <w:tabs>
              <w:tab w:val="right" w:leader="dot" w:pos="9016"/>
            </w:tabs>
            <w:rPr>
              <w:rFonts w:eastAsiaTheme="minorEastAsia"/>
              <w:noProof/>
              <w:lang w:eastAsia="en-NZ"/>
            </w:rPr>
          </w:pPr>
          <w:hyperlink w:anchor="_Toc509659406" w:history="1">
            <w:r w:rsidR="009B4904" w:rsidRPr="007A75FC">
              <w:rPr>
                <w:rStyle w:val="Hyperlink"/>
                <w:rFonts w:cs="Arial"/>
                <w:i/>
                <w:noProof/>
              </w:rPr>
              <w:t>Conclusions drawn from Literature Review</w:t>
            </w:r>
            <w:r w:rsidR="009B4904">
              <w:rPr>
                <w:noProof/>
                <w:webHidden/>
              </w:rPr>
              <w:tab/>
            </w:r>
            <w:r w:rsidR="009B4904">
              <w:rPr>
                <w:noProof/>
                <w:webHidden/>
              </w:rPr>
              <w:fldChar w:fldCharType="begin"/>
            </w:r>
            <w:r w:rsidR="009B4904">
              <w:rPr>
                <w:noProof/>
                <w:webHidden/>
              </w:rPr>
              <w:instrText xml:space="preserve"> PAGEREF _Toc509659406 \h </w:instrText>
            </w:r>
            <w:r w:rsidR="009B4904">
              <w:rPr>
                <w:noProof/>
                <w:webHidden/>
              </w:rPr>
            </w:r>
            <w:r w:rsidR="009B4904">
              <w:rPr>
                <w:noProof/>
                <w:webHidden/>
              </w:rPr>
              <w:fldChar w:fldCharType="separate"/>
            </w:r>
            <w:r w:rsidR="009B4904">
              <w:rPr>
                <w:noProof/>
                <w:webHidden/>
              </w:rPr>
              <w:t>14</w:t>
            </w:r>
            <w:r w:rsidR="009B4904">
              <w:rPr>
                <w:noProof/>
                <w:webHidden/>
              </w:rPr>
              <w:fldChar w:fldCharType="end"/>
            </w:r>
          </w:hyperlink>
        </w:p>
        <w:p w14:paraId="0429D6FF" w14:textId="2C489538" w:rsidR="009B4904" w:rsidRDefault="00345982">
          <w:pPr>
            <w:pStyle w:val="TOC1"/>
            <w:tabs>
              <w:tab w:val="right" w:leader="dot" w:pos="9016"/>
            </w:tabs>
            <w:rPr>
              <w:rFonts w:eastAsiaTheme="minorEastAsia"/>
              <w:noProof/>
              <w:lang w:eastAsia="en-NZ"/>
            </w:rPr>
          </w:pPr>
          <w:hyperlink w:anchor="_Toc509659407" w:history="1">
            <w:r w:rsidR="009B4904" w:rsidRPr="007A75FC">
              <w:rPr>
                <w:rStyle w:val="Hyperlink"/>
                <w:rFonts w:asciiTheme="majorHAnsi" w:hAnsiTheme="majorHAnsi" w:cs="Arial"/>
                <w:noProof/>
              </w:rPr>
              <w:t>Proposed Research Plan</w:t>
            </w:r>
            <w:r w:rsidR="009B4904">
              <w:rPr>
                <w:noProof/>
                <w:webHidden/>
              </w:rPr>
              <w:tab/>
            </w:r>
            <w:r w:rsidR="009B4904">
              <w:rPr>
                <w:noProof/>
                <w:webHidden/>
              </w:rPr>
              <w:fldChar w:fldCharType="begin"/>
            </w:r>
            <w:r w:rsidR="009B4904">
              <w:rPr>
                <w:noProof/>
                <w:webHidden/>
              </w:rPr>
              <w:instrText xml:space="preserve"> PAGEREF _Toc509659407 \h </w:instrText>
            </w:r>
            <w:r w:rsidR="009B4904">
              <w:rPr>
                <w:noProof/>
                <w:webHidden/>
              </w:rPr>
            </w:r>
            <w:r w:rsidR="009B4904">
              <w:rPr>
                <w:noProof/>
                <w:webHidden/>
              </w:rPr>
              <w:fldChar w:fldCharType="separate"/>
            </w:r>
            <w:r w:rsidR="009B4904">
              <w:rPr>
                <w:noProof/>
                <w:webHidden/>
              </w:rPr>
              <w:t>15</w:t>
            </w:r>
            <w:r w:rsidR="009B4904">
              <w:rPr>
                <w:noProof/>
                <w:webHidden/>
              </w:rPr>
              <w:fldChar w:fldCharType="end"/>
            </w:r>
          </w:hyperlink>
        </w:p>
        <w:p w14:paraId="5429B48D" w14:textId="64A4727E" w:rsidR="009B4904" w:rsidRDefault="00345982">
          <w:pPr>
            <w:pStyle w:val="TOC2"/>
            <w:tabs>
              <w:tab w:val="right" w:leader="dot" w:pos="9016"/>
            </w:tabs>
            <w:rPr>
              <w:rFonts w:eastAsiaTheme="minorEastAsia"/>
              <w:noProof/>
              <w:lang w:eastAsia="en-NZ"/>
            </w:rPr>
          </w:pPr>
          <w:hyperlink w:anchor="_Toc509659408" w:history="1">
            <w:r w:rsidR="009B4904" w:rsidRPr="007A75FC">
              <w:rPr>
                <w:rStyle w:val="Hyperlink"/>
                <w:rFonts w:cs="Arial"/>
                <w:noProof/>
              </w:rPr>
              <w:t>Step 1: Feasibility study carried out in 2015-2016 by Dr Rimkeit and Dr Claridge</w:t>
            </w:r>
            <w:r w:rsidR="009B4904">
              <w:rPr>
                <w:noProof/>
                <w:webHidden/>
              </w:rPr>
              <w:tab/>
            </w:r>
            <w:r w:rsidR="009B4904">
              <w:rPr>
                <w:noProof/>
                <w:webHidden/>
              </w:rPr>
              <w:fldChar w:fldCharType="begin"/>
            </w:r>
            <w:r w:rsidR="009B4904">
              <w:rPr>
                <w:noProof/>
                <w:webHidden/>
              </w:rPr>
              <w:instrText xml:space="preserve"> PAGEREF _Toc509659408 \h </w:instrText>
            </w:r>
            <w:r w:rsidR="009B4904">
              <w:rPr>
                <w:noProof/>
                <w:webHidden/>
              </w:rPr>
            </w:r>
            <w:r w:rsidR="009B4904">
              <w:rPr>
                <w:noProof/>
                <w:webHidden/>
              </w:rPr>
              <w:fldChar w:fldCharType="separate"/>
            </w:r>
            <w:r w:rsidR="009B4904">
              <w:rPr>
                <w:noProof/>
                <w:webHidden/>
              </w:rPr>
              <w:t>16</w:t>
            </w:r>
            <w:r w:rsidR="009B4904">
              <w:rPr>
                <w:noProof/>
                <w:webHidden/>
              </w:rPr>
              <w:fldChar w:fldCharType="end"/>
            </w:r>
          </w:hyperlink>
        </w:p>
        <w:p w14:paraId="5F005CBD" w14:textId="77C16872" w:rsidR="009B4904" w:rsidRDefault="00345982">
          <w:pPr>
            <w:pStyle w:val="TOC3"/>
            <w:tabs>
              <w:tab w:val="right" w:leader="dot" w:pos="9016"/>
            </w:tabs>
            <w:rPr>
              <w:rFonts w:eastAsiaTheme="minorEastAsia"/>
              <w:noProof/>
              <w:lang w:eastAsia="en-NZ"/>
            </w:rPr>
          </w:pPr>
          <w:hyperlink w:anchor="_Toc509659409" w:history="1">
            <w:r w:rsidR="009B4904" w:rsidRPr="007A75FC">
              <w:rPr>
                <w:rStyle w:val="Hyperlink"/>
                <w:rFonts w:cs="Times New Roman"/>
                <w:i/>
                <w:noProof/>
              </w:rPr>
              <w:t>Introduction</w:t>
            </w:r>
            <w:r w:rsidR="009B4904">
              <w:rPr>
                <w:noProof/>
                <w:webHidden/>
              </w:rPr>
              <w:tab/>
            </w:r>
            <w:r w:rsidR="009B4904">
              <w:rPr>
                <w:noProof/>
                <w:webHidden/>
              </w:rPr>
              <w:fldChar w:fldCharType="begin"/>
            </w:r>
            <w:r w:rsidR="009B4904">
              <w:rPr>
                <w:noProof/>
                <w:webHidden/>
              </w:rPr>
              <w:instrText xml:space="preserve"> PAGEREF _Toc509659409 \h </w:instrText>
            </w:r>
            <w:r w:rsidR="009B4904">
              <w:rPr>
                <w:noProof/>
                <w:webHidden/>
              </w:rPr>
            </w:r>
            <w:r w:rsidR="009B4904">
              <w:rPr>
                <w:noProof/>
                <w:webHidden/>
              </w:rPr>
              <w:fldChar w:fldCharType="separate"/>
            </w:r>
            <w:r w:rsidR="009B4904">
              <w:rPr>
                <w:noProof/>
                <w:webHidden/>
              </w:rPr>
              <w:t>16</w:t>
            </w:r>
            <w:r w:rsidR="009B4904">
              <w:rPr>
                <w:noProof/>
                <w:webHidden/>
              </w:rPr>
              <w:fldChar w:fldCharType="end"/>
            </w:r>
          </w:hyperlink>
        </w:p>
        <w:p w14:paraId="2BF29E7F" w14:textId="21F8B07A" w:rsidR="009B4904" w:rsidRDefault="00345982">
          <w:pPr>
            <w:pStyle w:val="TOC3"/>
            <w:tabs>
              <w:tab w:val="right" w:leader="dot" w:pos="9016"/>
            </w:tabs>
            <w:rPr>
              <w:rFonts w:eastAsiaTheme="minorEastAsia"/>
              <w:noProof/>
              <w:lang w:eastAsia="en-NZ"/>
            </w:rPr>
          </w:pPr>
          <w:hyperlink w:anchor="_Toc509659410" w:history="1">
            <w:r w:rsidR="009B4904" w:rsidRPr="007A75FC">
              <w:rPr>
                <w:rStyle w:val="Hyperlink"/>
                <w:rFonts w:cs="Times New Roman"/>
                <w:i/>
                <w:noProof/>
              </w:rPr>
              <w:t>Methods</w:t>
            </w:r>
            <w:r w:rsidR="009B4904">
              <w:rPr>
                <w:noProof/>
                <w:webHidden/>
              </w:rPr>
              <w:tab/>
            </w:r>
            <w:r w:rsidR="009B4904">
              <w:rPr>
                <w:noProof/>
                <w:webHidden/>
              </w:rPr>
              <w:fldChar w:fldCharType="begin"/>
            </w:r>
            <w:r w:rsidR="009B4904">
              <w:rPr>
                <w:noProof/>
                <w:webHidden/>
              </w:rPr>
              <w:instrText xml:space="preserve"> PAGEREF _Toc509659410 \h </w:instrText>
            </w:r>
            <w:r w:rsidR="009B4904">
              <w:rPr>
                <w:noProof/>
                <w:webHidden/>
              </w:rPr>
            </w:r>
            <w:r w:rsidR="009B4904">
              <w:rPr>
                <w:noProof/>
                <w:webHidden/>
              </w:rPr>
              <w:fldChar w:fldCharType="separate"/>
            </w:r>
            <w:r w:rsidR="009B4904">
              <w:rPr>
                <w:noProof/>
                <w:webHidden/>
              </w:rPr>
              <w:t>16</w:t>
            </w:r>
            <w:r w:rsidR="009B4904">
              <w:rPr>
                <w:noProof/>
                <w:webHidden/>
              </w:rPr>
              <w:fldChar w:fldCharType="end"/>
            </w:r>
          </w:hyperlink>
        </w:p>
        <w:p w14:paraId="15B72DD4" w14:textId="70CB7B0C" w:rsidR="009B4904" w:rsidRDefault="00345982">
          <w:pPr>
            <w:pStyle w:val="TOC3"/>
            <w:tabs>
              <w:tab w:val="right" w:leader="dot" w:pos="9016"/>
            </w:tabs>
            <w:rPr>
              <w:rFonts w:eastAsiaTheme="minorEastAsia"/>
              <w:noProof/>
              <w:lang w:eastAsia="en-NZ"/>
            </w:rPr>
          </w:pPr>
          <w:hyperlink w:anchor="_Toc509659411" w:history="1">
            <w:r w:rsidR="009B4904" w:rsidRPr="007A75FC">
              <w:rPr>
                <w:rStyle w:val="Hyperlink"/>
                <w:rFonts w:cstheme="majorHAnsi"/>
                <w:i/>
                <w:noProof/>
              </w:rPr>
              <w:t>Procedure</w:t>
            </w:r>
            <w:r w:rsidR="009B4904">
              <w:rPr>
                <w:noProof/>
                <w:webHidden/>
              </w:rPr>
              <w:tab/>
            </w:r>
            <w:r w:rsidR="009B4904">
              <w:rPr>
                <w:noProof/>
                <w:webHidden/>
              </w:rPr>
              <w:fldChar w:fldCharType="begin"/>
            </w:r>
            <w:r w:rsidR="009B4904">
              <w:rPr>
                <w:noProof/>
                <w:webHidden/>
              </w:rPr>
              <w:instrText xml:space="preserve"> PAGEREF _Toc509659411 \h </w:instrText>
            </w:r>
            <w:r w:rsidR="009B4904">
              <w:rPr>
                <w:noProof/>
                <w:webHidden/>
              </w:rPr>
            </w:r>
            <w:r w:rsidR="009B4904">
              <w:rPr>
                <w:noProof/>
                <w:webHidden/>
              </w:rPr>
              <w:fldChar w:fldCharType="separate"/>
            </w:r>
            <w:r w:rsidR="009B4904">
              <w:rPr>
                <w:noProof/>
                <w:webHidden/>
              </w:rPr>
              <w:t>17</w:t>
            </w:r>
            <w:r w:rsidR="009B4904">
              <w:rPr>
                <w:noProof/>
                <w:webHidden/>
              </w:rPr>
              <w:fldChar w:fldCharType="end"/>
            </w:r>
          </w:hyperlink>
        </w:p>
        <w:p w14:paraId="2F65E0A1" w14:textId="301A6601" w:rsidR="009B4904" w:rsidRDefault="00345982">
          <w:pPr>
            <w:pStyle w:val="TOC3"/>
            <w:tabs>
              <w:tab w:val="right" w:leader="dot" w:pos="9016"/>
            </w:tabs>
            <w:rPr>
              <w:rFonts w:eastAsiaTheme="minorEastAsia"/>
              <w:noProof/>
              <w:lang w:eastAsia="en-NZ"/>
            </w:rPr>
          </w:pPr>
          <w:hyperlink w:anchor="_Toc509659412" w:history="1">
            <w:r w:rsidR="009B4904" w:rsidRPr="007A75FC">
              <w:rPr>
                <w:rStyle w:val="Hyperlink"/>
                <w:rFonts w:cstheme="majorHAnsi"/>
                <w:i/>
                <w:noProof/>
              </w:rPr>
              <w:t>Findings</w:t>
            </w:r>
            <w:r w:rsidR="009B4904">
              <w:rPr>
                <w:noProof/>
                <w:webHidden/>
              </w:rPr>
              <w:tab/>
            </w:r>
            <w:r w:rsidR="009B4904">
              <w:rPr>
                <w:noProof/>
                <w:webHidden/>
              </w:rPr>
              <w:fldChar w:fldCharType="begin"/>
            </w:r>
            <w:r w:rsidR="009B4904">
              <w:rPr>
                <w:noProof/>
                <w:webHidden/>
              </w:rPr>
              <w:instrText xml:space="preserve"> PAGEREF _Toc509659412 \h </w:instrText>
            </w:r>
            <w:r w:rsidR="009B4904">
              <w:rPr>
                <w:noProof/>
                <w:webHidden/>
              </w:rPr>
            </w:r>
            <w:r w:rsidR="009B4904">
              <w:rPr>
                <w:noProof/>
                <w:webHidden/>
              </w:rPr>
              <w:fldChar w:fldCharType="separate"/>
            </w:r>
            <w:r w:rsidR="009B4904">
              <w:rPr>
                <w:noProof/>
                <w:webHidden/>
              </w:rPr>
              <w:t>19</w:t>
            </w:r>
            <w:r w:rsidR="009B4904">
              <w:rPr>
                <w:noProof/>
                <w:webHidden/>
              </w:rPr>
              <w:fldChar w:fldCharType="end"/>
            </w:r>
          </w:hyperlink>
        </w:p>
        <w:p w14:paraId="72674652" w14:textId="3A3251EE" w:rsidR="009B4904" w:rsidRDefault="00345982">
          <w:pPr>
            <w:pStyle w:val="TOC3"/>
            <w:tabs>
              <w:tab w:val="right" w:leader="dot" w:pos="9016"/>
            </w:tabs>
            <w:rPr>
              <w:rFonts w:eastAsiaTheme="minorEastAsia"/>
              <w:noProof/>
              <w:lang w:eastAsia="en-NZ"/>
            </w:rPr>
          </w:pPr>
          <w:hyperlink w:anchor="_Toc509659413" w:history="1">
            <w:r w:rsidR="009B4904" w:rsidRPr="007A75FC">
              <w:rPr>
                <w:rStyle w:val="Hyperlink"/>
                <w:rFonts w:cs="Times New Roman"/>
                <w:i/>
                <w:noProof/>
              </w:rPr>
              <w:t>Discussion</w:t>
            </w:r>
            <w:r w:rsidR="009B4904">
              <w:rPr>
                <w:noProof/>
                <w:webHidden/>
              </w:rPr>
              <w:tab/>
            </w:r>
            <w:r w:rsidR="009B4904">
              <w:rPr>
                <w:noProof/>
                <w:webHidden/>
              </w:rPr>
              <w:fldChar w:fldCharType="begin"/>
            </w:r>
            <w:r w:rsidR="009B4904">
              <w:rPr>
                <w:noProof/>
                <w:webHidden/>
              </w:rPr>
              <w:instrText xml:space="preserve"> PAGEREF _Toc509659413 \h </w:instrText>
            </w:r>
            <w:r w:rsidR="009B4904">
              <w:rPr>
                <w:noProof/>
                <w:webHidden/>
              </w:rPr>
            </w:r>
            <w:r w:rsidR="009B4904">
              <w:rPr>
                <w:noProof/>
                <w:webHidden/>
              </w:rPr>
              <w:fldChar w:fldCharType="separate"/>
            </w:r>
            <w:r w:rsidR="009B4904">
              <w:rPr>
                <w:noProof/>
                <w:webHidden/>
              </w:rPr>
              <w:t>22</w:t>
            </w:r>
            <w:r w:rsidR="009B4904">
              <w:rPr>
                <w:noProof/>
                <w:webHidden/>
              </w:rPr>
              <w:fldChar w:fldCharType="end"/>
            </w:r>
          </w:hyperlink>
        </w:p>
        <w:p w14:paraId="7F019CB7" w14:textId="0CBC5598" w:rsidR="009B4904" w:rsidRDefault="00345982">
          <w:pPr>
            <w:pStyle w:val="TOC3"/>
            <w:tabs>
              <w:tab w:val="right" w:leader="dot" w:pos="9016"/>
            </w:tabs>
            <w:rPr>
              <w:rFonts w:eastAsiaTheme="minorEastAsia"/>
              <w:noProof/>
              <w:lang w:eastAsia="en-NZ"/>
            </w:rPr>
          </w:pPr>
          <w:hyperlink w:anchor="_Toc509659414" w:history="1">
            <w:r w:rsidR="009B4904" w:rsidRPr="007A75FC">
              <w:rPr>
                <w:rStyle w:val="Hyperlink"/>
                <w:rFonts w:cs="Times New Roman"/>
                <w:i/>
                <w:noProof/>
              </w:rPr>
              <w:t>Limitations</w:t>
            </w:r>
            <w:r w:rsidR="009B4904">
              <w:rPr>
                <w:noProof/>
                <w:webHidden/>
              </w:rPr>
              <w:tab/>
            </w:r>
            <w:r w:rsidR="009B4904">
              <w:rPr>
                <w:noProof/>
                <w:webHidden/>
              </w:rPr>
              <w:fldChar w:fldCharType="begin"/>
            </w:r>
            <w:r w:rsidR="009B4904">
              <w:rPr>
                <w:noProof/>
                <w:webHidden/>
              </w:rPr>
              <w:instrText xml:space="preserve"> PAGEREF _Toc509659414 \h </w:instrText>
            </w:r>
            <w:r w:rsidR="009B4904">
              <w:rPr>
                <w:noProof/>
                <w:webHidden/>
              </w:rPr>
            </w:r>
            <w:r w:rsidR="009B4904">
              <w:rPr>
                <w:noProof/>
                <w:webHidden/>
              </w:rPr>
              <w:fldChar w:fldCharType="separate"/>
            </w:r>
            <w:r w:rsidR="009B4904">
              <w:rPr>
                <w:noProof/>
                <w:webHidden/>
              </w:rPr>
              <w:t>23</w:t>
            </w:r>
            <w:r w:rsidR="009B4904">
              <w:rPr>
                <w:noProof/>
                <w:webHidden/>
              </w:rPr>
              <w:fldChar w:fldCharType="end"/>
            </w:r>
          </w:hyperlink>
        </w:p>
        <w:p w14:paraId="7BE60C17" w14:textId="1656ABDD" w:rsidR="009B4904" w:rsidRDefault="00345982">
          <w:pPr>
            <w:pStyle w:val="TOC3"/>
            <w:tabs>
              <w:tab w:val="right" w:leader="dot" w:pos="9016"/>
            </w:tabs>
            <w:rPr>
              <w:rFonts w:eastAsiaTheme="minorEastAsia"/>
              <w:noProof/>
              <w:lang w:eastAsia="en-NZ"/>
            </w:rPr>
          </w:pPr>
          <w:hyperlink w:anchor="_Toc509659415" w:history="1">
            <w:r w:rsidR="009B4904" w:rsidRPr="007A75FC">
              <w:rPr>
                <w:rStyle w:val="Hyperlink"/>
                <w:rFonts w:cs="Times New Roman"/>
                <w:i/>
                <w:noProof/>
              </w:rPr>
              <w:t>Conclusion</w:t>
            </w:r>
            <w:r w:rsidR="009B4904">
              <w:rPr>
                <w:noProof/>
                <w:webHidden/>
              </w:rPr>
              <w:tab/>
            </w:r>
            <w:r w:rsidR="009B4904">
              <w:rPr>
                <w:noProof/>
                <w:webHidden/>
              </w:rPr>
              <w:fldChar w:fldCharType="begin"/>
            </w:r>
            <w:r w:rsidR="009B4904">
              <w:rPr>
                <w:noProof/>
                <w:webHidden/>
              </w:rPr>
              <w:instrText xml:space="preserve"> PAGEREF _Toc509659415 \h </w:instrText>
            </w:r>
            <w:r w:rsidR="009B4904">
              <w:rPr>
                <w:noProof/>
                <w:webHidden/>
              </w:rPr>
            </w:r>
            <w:r w:rsidR="009B4904">
              <w:rPr>
                <w:noProof/>
                <w:webHidden/>
              </w:rPr>
              <w:fldChar w:fldCharType="separate"/>
            </w:r>
            <w:r w:rsidR="009B4904">
              <w:rPr>
                <w:noProof/>
                <w:webHidden/>
              </w:rPr>
              <w:t>23</w:t>
            </w:r>
            <w:r w:rsidR="009B4904">
              <w:rPr>
                <w:noProof/>
                <w:webHidden/>
              </w:rPr>
              <w:fldChar w:fldCharType="end"/>
            </w:r>
          </w:hyperlink>
        </w:p>
        <w:p w14:paraId="436AD90C" w14:textId="589F9A50" w:rsidR="009B4904" w:rsidRDefault="00345982">
          <w:pPr>
            <w:pStyle w:val="TOC2"/>
            <w:tabs>
              <w:tab w:val="right" w:leader="dot" w:pos="9016"/>
            </w:tabs>
            <w:rPr>
              <w:rFonts w:eastAsiaTheme="minorEastAsia"/>
              <w:noProof/>
              <w:lang w:eastAsia="en-NZ"/>
            </w:rPr>
          </w:pPr>
          <w:hyperlink w:anchor="_Toc509659416" w:history="1">
            <w:r w:rsidR="009B4904" w:rsidRPr="007A75FC">
              <w:rPr>
                <w:rStyle w:val="Hyperlink"/>
                <w:rFonts w:cs="Times New Roman"/>
                <w:noProof/>
              </w:rPr>
              <w:t>Step 2: The Pilot RCT plus qualitative evaluation</w:t>
            </w:r>
            <w:r w:rsidR="009B4904">
              <w:rPr>
                <w:noProof/>
                <w:webHidden/>
              </w:rPr>
              <w:tab/>
            </w:r>
            <w:r w:rsidR="009B4904">
              <w:rPr>
                <w:noProof/>
                <w:webHidden/>
              </w:rPr>
              <w:fldChar w:fldCharType="begin"/>
            </w:r>
            <w:r w:rsidR="009B4904">
              <w:rPr>
                <w:noProof/>
                <w:webHidden/>
              </w:rPr>
              <w:instrText xml:space="preserve"> PAGEREF _Toc509659416 \h </w:instrText>
            </w:r>
            <w:r w:rsidR="009B4904">
              <w:rPr>
                <w:noProof/>
                <w:webHidden/>
              </w:rPr>
            </w:r>
            <w:r w:rsidR="009B4904">
              <w:rPr>
                <w:noProof/>
                <w:webHidden/>
              </w:rPr>
              <w:fldChar w:fldCharType="separate"/>
            </w:r>
            <w:r w:rsidR="009B4904">
              <w:rPr>
                <w:noProof/>
                <w:webHidden/>
              </w:rPr>
              <w:t>24</w:t>
            </w:r>
            <w:r w:rsidR="009B4904">
              <w:rPr>
                <w:noProof/>
                <w:webHidden/>
              </w:rPr>
              <w:fldChar w:fldCharType="end"/>
            </w:r>
          </w:hyperlink>
        </w:p>
        <w:p w14:paraId="75158396" w14:textId="3209D981" w:rsidR="009B4904" w:rsidRDefault="00345982">
          <w:pPr>
            <w:pStyle w:val="TOC3"/>
            <w:tabs>
              <w:tab w:val="right" w:leader="dot" w:pos="9016"/>
            </w:tabs>
            <w:rPr>
              <w:rFonts w:eastAsiaTheme="minorEastAsia"/>
              <w:noProof/>
              <w:lang w:eastAsia="en-NZ"/>
            </w:rPr>
          </w:pPr>
          <w:hyperlink w:anchor="_Toc509659417" w:history="1">
            <w:r w:rsidR="009B4904" w:rsidRPr="007A75FC">
              <w:rPr>
                <w:rStyle w:val="Hyperlink"/>
                <w:rFonts w:cs="Times New Roman"/>
                <w:noProof/>
              </w:rPr>
              <w:t>Introduction</w:t>
            </w:r>
            <w:r w:rsidR="009B4904">
              <w:rPr>
                <w:noProof/>
                <w:webHidden/>
              </w:rPr>
              <w:tab/>
            </w:r>
            <w:r w:rsidR="009B4904">
              <w:rPr>
                <w:noProof/>
                <w:webHidden/>
              </w:rPr>
              <w:fldChar w:fldCharType="begin"/>
            </w:r>
            <w:r w:rsidR="009B4904">
              <w:rPr>
                <w:noProof/>
                <w:webHidden/>
              </w:rPr>
              <w:instrText xml:space="preserve"> PAGEREF _Toc509659417 \h </w:instrText>
            </w:r>
            <w:r w:rsidR="009B4904">
              <w:rPr>
                <w:noProof/>
                <w:webHidden/>
              </w:rPr>
            </w:r>
            <w:r w:rsidR="009B4904">
              <w:rPr>
                <w:noProof/>
                <w:webHidden/>
              </w:rPr>
              <w:fldChar w:fldCharType="separate"/>
            </w:r>
            <w:r w:rsidR="009B4904">
              <w:rPr>
                <w:noProof/>
                <w:webHidden/>
              </w:rPr>
              <w:t>24</w:t>
            </w:r>
            <w:r w:rsidR="009B4904">
              <w:rPr>
                <w:noProof/>
                <w:webHidden/>
              </w:rPr>
              <w:fldChar w:fldCharType="end"/>
            </w:r>
          </w:hyperlink>
        </w:p>
        <w:p w14:paraId="556616B7" w14:textId="766484FB" w:rsidR="009B4904" w:rsidRDefault="00345982">
          <w:pPr>
            <w:pStyle w:val="TOC3"/>
            <w:tabs>
              <w:tab w:val="right" w:leader="dot" w:pos="9016"/>
            </w:tabs>
            <w:rPr>
              <w:rFonts w:eastAsiaTheme="minorEastAsia"/>
              <w:noProof/>
              <w:lang w:eastAsia="en-NZ"/>
            </w:rPr>
          </w:pPr>
          <w:hyperlink w:anchor="_Toc509659418" w:history="1">
            <w:r w:rsidR="009B4904" w:rsidRPr="007A75FC">
              <w:rPr>
                <w:rStyle w:val="Hyperlink"/>
                <w:rFonts w:cs="Times New Roman"/>
                <w:noProof/>
              </w:rPr>
              <w:t>Study Aims for the Pilot RCT</w:t>
            </w:r>
            <w:r w:rsidR="009B4904">
              <w:rPr>
                <w:noProof/>
                <w:webHidden/>
              </w:rPr>
              <w:tab/>
            </w:r>
            <w:r w:rsidR="009B4904">
              <w:rPr>
                <w:noProof/>
                <w:webHidden/>
              </w:rPr>
              <w:fldChar w:fldCharType="begin"/>
            </w:r>
            <w:r w:rsidR="009B4904">
              <w:rPr>
                <w:noProof/>
                <w:webHidden/>
              </w:rPr>
              <w:instrText xml:space="preserve"> PAGEREF _Toc509659418 \h </w:instrText>
            </w:r>
            <w:r w:rsidR="009B4904">
              <w:rPr>
                <w:noProof/>
                <w:webHidden/>
              </w:rPr>
            </w:r>
            <w:r w:rsidR="009B4904">
              <w:rPr>
                <w:noProof/>
                <w:webHidden/>
              </w:rPr>
              <w:fldChar w:fldCharType="separate"/>
            </w:r>
            <w:r w:rsidR="009B4904">
              <w:rPr>
                <w:noProof/>
                <w:webHidden/>
              </w:rPr>
              <w:t>26</w:t>
            </w:r>
            <w:r w:rsidR="009B4904">
              <w:rPr>
                <w:noProof/>
                <w:webHidden/>
              </w:rPr>
              <w:fldChar w:fldCharType="end"/>
            </w:r>
          </w:hyperlink>
        </w:p>
        <w:p w14:paraId="488242D2" w14:textId="3EC7CB14" w:rsidR="009B4904" w:rsidRDefault="00345982">
          <w:pPr>
            <w:pStyle w:val="TOC2"/>
            <w:tabs>
              <w:tab w:val="right" w:leader="dot" w:pos="9016"/>
            </w:tabs>
            <w:rPr>
              <w:rFonts w:eastAsiaTheme="minorEastAsia"/>
              <w:noProof/>
              <w:lang w:eastAsia="en-NZ"/>
            </w:rPr>
          </w:pPr>
          <w:hyperlink w:anchor="_Toc509659419" w:history="1">
            <w:r w:rsidR="009B4904" w:rsidRPr="007A75FC">
              <w:rPr>
                <w:rStyle w:val="Hyperlink"/>
                <w:rFonts w:asciiTheme="majorHAnsi" w:hAnsiTheme="majorHAnsi" w:cs="Arial"/>
                <w:noProof/>
              </w:rPr>
              <w:t>Step 3: The Full RCT to compare dementia-friendly book groups in the RACF to “usual activities” with respect to Quality of Life, Thriving, Theory of Mind ability, Cognitive Functioning, Mood and Behaviour.</w:t>
            </w:r>
            <w:r w:rsidR="009B4904">
              <w:rPr>
                <w:noProof/>
                <w:webHidden/>
              </w:rPr>
              <w:tab/>
            </w:r>
            <w:r w:rsidR="009B4904">
              <w:rPr>
                <w:noProof/>
                <w:webHidden/>
              </w:rPr>
              <w:fldChar w:fldCharType="begin"/>
            </w:r>
            <w:r w:rsidR="009B4904">
              <w:rPr>
                <w:noProof/>
                <w:webHidden/>
              </w:rPr>
              <w:instrText xml:space="preserve"> PAGEREF _Toc509659419 \h </w:instrText>
            </w:r>
            <w:r w:rsidR="009B4904">
              <w:rPr>
                <w:noProof/>
                <w:webHidden/>
              </w:rPr>
            </w:r>
            <w:r w:rsidR="009B4904">
              <w:rPr>
                <w:noProof/>
                <w:webHidden/>
              </w:rPr>
              <w:fldChar w:fldCharType="separate"/>
            </w:r>
            <w:r w:rsidR="009B4904">
              <w:rPr>
                <w:noProof/>
                <w:webHidden/>
              </w:rPr>
              <w:t>30</w:t>
            </w:r>
            <w:r w:rsidR="009B4904">
              <w:rPr>
                <w:noProof/>
                <w:webHidden/>
              </w:rPr>
              <w:fldChar w:fldCharType="end"/>
            </w:r>
          </w:hyperlink>
        </w:p>
        <w:p w14:paraId="484A520C" w14:textId="437F2166" w:rsidR="009B4904" w:rsidRDefault="00345982">
          <w:pPr>
            <w:pStyle w:val="TOC3"/>
            <w:tabs>
              <w:tab w:val="right" w:leader="dot" w:pos="9016"/>
            </w:tabs>
            <w:rPr>
              <w:rFonts w:eastAsiaTheme="minorEastAsia"/>
              <w:noProof/>
              <w:lang w:eastAsia="en-NZ"/>
            </w:rPr>
          </w:pPr>
          <w:hyperlink w:anchor="_Toc509659420" w:history="1">
            <w:r w:rsidR="009B4904" w:rsidRPr="007A75FC">
              <w:rPr>
                <w:rStyle w:val="Hyperlink"/>
                <w:rFonts w:asciiTheme="majorHAnsi" w:hAnsiTheme="majorHAnsi" w:cs="Arial"/>
                <w:noProof/>
              </w:rPr>
              <w:t>Methods: Selection of assessment tools for the full RCT, assessed for practicability in the Pilot RCT.</w:t>
            </w:r>
            <w:r w:rsidR="009B4904">
              <w:rPr>
                <w:noProof/>
                <w:webHidden/>
              </w:rPr>
              <w:tab/>
            </w:r>
            <w:r w:rsidR="009B4904">
              <w:rPr>
                <w:noProof/>
                <w:webHidden/>
              </w:rPr>
              <w:fldChar w:fldCharType="begin"/>
            </w:r>
            <w:r w:rsidR="009B4904">
              <w:rPr>
                <w:noProof/>
                <w:webHidden/>
              </w:rPr>
              <w:instrText xml:space="preserve"> PAGEREF _Toc509659420 \h </w:instrText>
            </w:r>
            <w:r w:rsidR="009B4904">
              <w:rPr>
                <w:noProof/>
                <w:webHidden/>
              </w:rPr>
            </w:r>
            <w:r w:rsidR="009B4904">
              <w:rPr>
                <w:noProof/>
                <w:webHidden/>
              </w:rPr>
              <w:fldChar w:fldCharType="separate"/>
            </w:r>
            <w:r w:rsidR="009B4904">
              <w:rPr>
                <w:noProof/>
                <w:webHidden/>
              </w:rPr>
              <w:t>30</w:t>
            </w:r>
            <w:r w:rsidR="009B4904">
              <w:rPr>
                <w:noProof/>
                <w:webHidden/>
              </w:rPr>
              <w:fldChar w:fldCharType="end"/>
            </w:r>
          </w:hyperlink>
        </w:p>
        <w:p w14:paraId="663A7571" w14:textId="7149DE4E" w:rsidR="009B4904" w:rsidRDefault="00345982">
          <w:pPr>
            <w:pStyle w:val="TOC3"/>
            <w:tabs>
              <w:tab w:val="right" w:leader="dot" w:pos="9016"/>
            </w:tabs>
            <w:rPr>
              <w:rFonts w:eastAsiaTheme="minorEastAsia"/>
              <w:noProof/>
              <w:lang w:eastAsia="en-NZ"/>
            </w:rPr>
          </w:pPr>
          <w:hyperlink w:anchor="_Toc509659421" w:history="1">
            <w:r w:rsidR="009B4904" w:rsidRPr="007A75FC">
              <w:rPr>
                <w:rStyle w:val="Hyperlink"/>
                <w:rFonts w:cs="Times New Roman"/>
                <w:noProof/>
              </w:rPr>
              <w:t>Methods: Statistical Study design and descriptive analysis</w:t>
            </w:r>
            <w:r w:rsidR="009B4904">
              <w:rPr>
                <w:noProof/>
                <w:webHidden/>
              </w:rPr>
              <w:tab/>
            </w:r>
            <w:r w:rsidR="009B4904">
              <w:rPr>
                <w:noProof/>
                <w:webHidden/>
              </w:rPr>
              <w:fldChar w:fldCharType="begin"/>
            </w:r>
            <w:r w:rsidR="009B4904">
              <w:rPr>
                <w:noProof/>
                <w:webHidden/>
              </w:rPr>
              <w:instrText xml:space="preserve"> PAGEREF _Toc509659421 \h </w:instrText>
            </w:r>
            <w:r w:rsidR="009B4904">
              <w:rPr>
                <w:noProof/>
                <w:webHidden/>
              </w:rPr>
            </w:r>
            <w:r w:rsidR="009B4904">
              <w:rPr>
                <w:noProof/>
                <w:webHidden/>
              </w:rPr>
              <w:fldChar w:fldCharType="separate"/>
            </w:r>
            <w:r w:rsidR="009B4904">
              <w:rPr>
                <w:noProof/>
                <w:webHidden/>
              </w:rPr>
              <w:t>35</w:t>
            </w:r>
            <w:r w:rsidR="009B4904">
              <w:rPr>
                <w:noProof/>
                <w:webHidden/>
              </w:rPr>
              <w:fldChar w:fldCharType="end"/>
            </w:r>
          </w:hyperlink>
        </w:p>
        <w:p w14:paraId="6BB85D25" w14:textId="59307CBD" w:rsidR="009B4904" w:rsidRDefault="00345982">
          <w:pPr>
            <w:pStyle w:val="TOC3"/>
            <w:tabs>
              <w:tab w:val="right" w:leader="dot" w:pos="9016"/>
            </w:tabs>
            <w:rPr>
              <w:rFonts w:eastAsiaTheme="minorEastAsia"/>
              <w:noProof/>
              <w:lang w:eastAsia="en-NZ"/>
            </w:rPr>
          </w:pPr>
          <w:hyperlink w:anchor="_Toc509659422" w:history="1">
            <w:r w:rsidR="009B4904" w:rsidRPr="007A75FC">
              <w:rPr>
                <w:rStyle w:val="Hyperlink"/>
                <w:rFonts w:asciiTheme="majorHAnsi" w:hAnsiTheme="majorHAnsi" w:cs="Arial"/>
                <w:i/>
                <w:noProof/>
              </w:rPr>
              <w:t>Sample/participants</w:t>
            </w:r>
            <w:r w:rsidR="009B4904">
              <w:rPr>
                <w:noProof/>
                <w:webHidden/>
              </w:rPr>
              <w:tab/>
            </w:r>
            <w:r w:rsidR="009B4904">
              <w:rPr>
                <w:noProof/>
                <w:webHidden/>
              </w:rPr>
              <w:fldChar w:fldCharType="begin"/>
            </w:r>
            <w:r w:rsidR="009B4904">
              <w:rPr>
                <w:noProof/>
                <w:webHidden/>
              </w:rPr>
              <w:instrText xml:space="preserve"> PAGEREF _Toc509659422 \h </w:instrText>
            </w:r>
            <w:r w:rsidR="009B4904">
              <w:rPr>
                <w:noProof/>
                <w:webHidden/>
              </w:rPr>
            </w:r>
            <w:r w:rsidR="009B4904">
              <w:rPr>
                <w:noProof/>
                <w:webHidden/>
              </w:rPr>
              <w:fldChar w:fldCharType="separate"/>
            </w:r>
            <w:r w:rsidR="009B4904">
              <w:rPr>
                <w:noProof/>
                <w:webHidden/>
              </w:rPr>
              <w:t>35</w:t>
            </w:r>
            <w:r w:rsidR="009B4904">
              <w:rPr>
                <w:noProof/>
                <w:webHidden/>
              </w:rPr>
              <w:fldChar w:fldCharType="end"/>
            </w:r>
          </w:hyperlink>
        </w:p>
        <w:p w14:paraId="1ADA4044" w14:textId="1F1F9292" w:rsidR="009B4904" w:rsidRDefault="00345982">
          <w:pPr>
            <w:pStyle w:val="TOC3"/>
            <w:tabs>
              <w:tab w:val="right" w:leader="dot" w:pos="9016"/>
            </w:tabs>
            <w:rPr>
              <w:rFonts w:eastAsiaTheme="minorEastAsia"/>
              <w:noProof/>
              <w:lang w:eastAsia="en-NZ"/>
            </w:rPr>
          </w:pPr>
          <w:hyperlink w:anchor="_Toc509659423" w:history="1">
            <w:r w:rsidR="009B4904" w:rsidRPr="007A75FC">
              <w:rPr>
                <w:rStyle w:val="Hyperlink"/>
                <w:rFonts w:asciiTheme="majorHAnsi" w:hAnsiTheme="majorHAnsi" w:cstheme="majorHAnsi"/>
                <w:i/>
                <w:noProof/>
              </w:rPr>
              <w:t>Inclusion Criteria</w:t>
            </w:r>
            <w:r w:rsidR="009B4904">
              <w:rPr>
                <w:noProof/>
                <w:webHidden/>
              </w:rPr>
              <w:tab/>
            </w:r>
            <w:r w:rsidR="009B4904">
              <w:rPr>
                <w:noProof/>
                <w:webHidden/>
              </w:rPr>
              <w:fldChar w:fldCharType="begin"/>
            </w:r>
            <w:r w:rsidR="009B4904">
              <w:rPr>
                <w:noProof/>
                <w:webHidden/>
              </w:rPr>
              <w:instrText xml:space="preserve"> PAGEREF _Toc509659423 \h </w:instrText>
            </w:r>
            <w:r w:rsidR="009B4904">
              <w:rPr>
                <w:noProof/>
                <w:webHidden/>
              </w:rPr>
            </w:r>
            <w:r w:rsidR="009B4904">
              <w:rPr>
                <w:noProof/>
                <w:webHidden/>
              </w:rPr>
              <w:fldChar w:fldCharType="separate"/>
            </w:r>
            <w:r w:rsidR="009B4904">
              <w:rPr>
                <w:noProof/>
                <w:webHidden/>
              </w:rPr>
              <w:t>35</w:t>
            </w:r>
            <w:r w:rsidR="009B4904">
              <w:rPr>
                <w:noProof/>
                <w:webHidden/>
              </w:rPr>
              <w:fldChar w:fldCharType="end"/>
            </w:r>
          </w:hyperlink>
        </w:p>
        <w:p w14:paraId="41E032DD" w14:textId="1DA39BE1" w:rsidR="009B4904" w:rsidRDefault="00345982">
          <w:pPr>
            <w:pStyle w:val="TOC3"/>
            <w:tabs>
              <w:tab w:val="right" w:leader="dot" w:pos="9016"/>
            </w:tabs>
            <w:rPr>
              <w:rFonts w:eastAsiaTheme="minorEastAsia"/>
              <w:noProof/>
              <w:lang w:eastAsia="en-NZ"/>
            </w:rPr>
          </w:pPr>
          <w:hyperlink w:anchor="_Toc509659424" w:history="1">
            <w:r w:rsidR="009B4904" w:rsidRPr="007A75FC">
              <w:rPr>
                <w:rStyle w:val="Hyperlink"/>
                <w:rFonts w:asciiTheme="majorHAnsi" w:hAnsiTheme="majorHAnsi" w:cstheme="majorHAnsi"/>
                <w:i/>
                <w:noProof/>
              </w:rPr>
              <w:t>Exclusion Criteria</w:t>
            </w:r>
            <w:r w:rsidR="009B4904">
              <w:rPr>
                <w:noProof/>
                <w:webHidden/>
              </w:rPr>
              <w:tab/>
            </w:r>
            <w:r w:rsidR="009B4904">
              <w:rPr>
                <w:noProof/>
                <w:webHidden/>
              </w:rPr>
              <w:fldChar w:fldCharType="begin"/>
            </w:r>
            <w:r w:rsidR="009B4904">
              <w:rPr>
                <w:noProof/>
                <w:webHidden/>
              </w:rPr>
              <w:instrText xml:space="preserve"> PAGEREF _Toc509659424 \h </w:instrText>
            </w:r>
            <w:r w:rsidR="009B4904">
              <w:rPr>
                <w:noProof/>
                <w:webHidden/>
              </w:rPr>
            </w:r>
            <w:r w:rsidR="009B4904">
              <w:rPr>
                <w:noProof/>
                <w:webHidden/>
              </w:rPr>
              <w:fldChar w:fldCharType="separate"/>
            </w:r>
            <w:r w:rsidR="009B4904">
              <w:rPr>
                <w:noProof/>
                <w:webHidden/>
              </w:rPr>
              <w:t>37</w:t>
            </w:r>
            <w:r w:rsidR="009B4904">
              <w:rPr>
                <w:noProof/>
                <w:webHidden/>
              </w:rPr>
              <w:fldChar w:fldCharType="end"/>
            </w:r>
          </w:hyperlink>
        </w:p>
        <w:p w14:paraId="510C3109" w14:textId="53809BBC" w:rsidR="009B4904" w:rsidRDefault="00345982">
          <w:pPr>
            <w:pStyle w:val="TOC3"/>
            <w:tabs>
              <w:tab w:val="right" w:leader="dot" w:pos="9016"/>
            </w:tabs>
            <w:rPr>
              <w:rFonts w:eastAsiaTheme="minorEastAsia"/>
              <w:noProof/>
              <w:lang w:eastAsia="en-NZ"/>
            </w:rPr>
          </w:pPr>
          <w:hyperlink w:anchor="_Toc509659425" w:history="1">
            <w:r w:rsidR="009B4904" w:rsidRPr="007A75FC">
              <w:rPr>
                <w:rStyle w:val="Hyperlink"/>
                <w:rFonts w:cstheme="majorHAnsi"/>
                <w:i/>
                <w:noProof/>
              </w:rPr>
              <w:t>Ethics Approval</w:t>
            </w:r>
            <w:r w:rsidR="009B4904">
              <w:rPr>
                <w:noProof/>
                <w:webHidden/>
              </w:rPr>
              <w:tab/>
            </w:r>
            <w:r w:rsidR="009B4904">
              <w:rPr>
                <w:noProof/>
                <w:webHidden/>
              </w:rPr>
              <w:fldChar w:fldCharType="begin"/>
            </w:r>
            <w:r w:rsidR="009B4904">
              <w:rPr>
                <w:noProof/>
                <w:webHidden/>
              </w:rPr>
              <w:instrText xml:space="preserve"> PAGEREF _Toc509659425 \h </w:instrText>
            </w:r>
            <w:r w:rsidR="009B4904">
              <w:rPr>
                <w:noProof/>
                <w:webHidden/>
              </w:rPr>
            </w:r>
            <w:r w:rsidR="009B4904">
              <w:rPr>
                <w:noProof/>
                <w:webHidden/>
              </w:rPr>
              <w:fldChar w:fldCharType="separate"/>
            </w:r>
            <w:r w:rsidR="009B4904">
              <w:rPr>
                <w:noProof/>
                <w:webHidden/>
              </w:rPr>
              <w:t>37</w:t>
            </w:r>
            <w:r w:rsidR="009B4904">
              <w:rPr>
                <w:noProof/>
                <w:webHidden/>
              </w:rPr>
              <w:fldChar w:fldCharType="end"/>
            </w:r>
          </w:hyperlink>
        </w:p>
        <w:p w14:paraId="5BC1FD8F" w14:textId="6EECEDFD" w:rsidR="009B4904" w:rsidRDefault="00345982">
          <w:pPr>
            <w:pStyle w:val="TOC3"/>
            <w:tabs>
              <w:tab w:val="right" w:leader="dot" w:pos="9016"/>
            </w:tabs>
            <w:rPr>
              <w:rFonts w:eastAsiaTheme="minorEastAsia"/>
              <w:noProof/>
              <w:lang w:eastAsia="en-NZ"/>
            </w:rPr>
          </w:pPr>
          <w:hyperlink w:anchor="_Toc509659426" w:history="1">
            <w:r w:rsidR="009B4904" w:rsidRPr="007A75FC">
              <w:rPr>
                <w:rStyle w:val="Hyperlink"/>
                <w:rFonts w:asciiTheme="majorHAnsi" w:hAnsiTheme="majorHAnsi" w:cs="Arial"/>
                <w:i/>
                <w:noProof/>
              </w:rPr>
              <w:t>Informed Consent Procedures</w:t>
            </w:r>
            <w:r w:rsidR="009B4904">
              <w:rPr>
                <w:noProof/>
                <w:webHidden/>
              </w:rPr>
              <w:tab/>
            </w:r>
            <w:r w:rsidR="009B4904">
              <w:rPr>
                <w:noProof/>
                <w:webHidden/>
              </w:rPr>
              <w:fldChar w:fldCharType="begin"/>
            </w:r>
            <w:r w:rsidR="009B4904">
              <w:rPr>
                <w:noProof/>
                <w:webHidden/>
              </w:rPr>
              <w:instrText xml:space="preserve"> PAGEREF _Toc509659426 \h </w:instrText>
            </w:r>
            <w:r w:rsidR="009B4904">
              <w:rPr>
                <w:noProof/>
                <w:webHidden/>
              </w:rPr>
            </w:r>
            <w:r w:rsidR="009B4904">
              <w:rPr>
                <w:noProof/>
                <w:webHidden/>
              </w:rPr>
              <w:fldChar w:fldCharType="separate"/>
            </w:r>
            <w:r w:rsidR="009B4904">
              <w:rPr>
                <w:noProof/>
                <w:webHidden/>
              </w:rPr>
              <w:t>37</w:t>
            </w:r>
            <w:r w:rsidR="009B4904">
              <w:rPr>
                <w:noProof/>
                <w:webHidden/>
              </w:rPr>
              <w:fldChar w:fldCharType="end"/>
            </w:r>
          </w:hyperlink>
        </w:p>
        <w:p w14:paraId="3C29483E" w14:textId="7A5E9AC1" w:rsidR="009B4904" w:rsidRDefault="00345982">
          <w:pPr>
            <w:pStyle w:val="TOC3"/>
            <w:tabs>
              <w:tab w:val="right" w:leader="dot" w:pos="9016"/>
            </w:tabs>
            <w:rPr>
              <w:rFonts w:eastAsiaTheme="minorEastAsia"/>
              <w:noProof/>
              <w:lang w:eastAsia="en-NZ"/>
            </w:rPr>
          </w:pPr>
          <w:hyperlink w:anchor="_Toc509659427" w:history="1">
            <w:r w:rsidR="009B4904" w:rsidRPr="007A75FC">
              <w:rPr>
                <w:rStyle w:val="Hyperlink"/>
                <w:rFonts w:asciiTheme="majorHAnsi" w:hAnsiTheme="majorHAnsi" w:cs="Arial"/>
                <w:i/>
                <w:noProof/>
              </w:rPr>
              <w:t>Registration and randomization of patients</w:t>
            </w:r>
            <w:r w:rsidR="009B4904">
              <w:rPr>
                <w:noProof/>
                <w:webHidden/>
              </w:rPr>
              <w:tab/>
            </w:r>
            <w:r w:rsidR="009B4904">
              <w:rPr>
                <w:noProof/>
                <w:webHidden/>
              </w:rPr>
              <w:fldChar w:fldCharType="begin"/>
            </w:r>
            <w:r w:rsidR="009B4904">
              <w:rPr>
                <w:noProof/>
                <w:webHidden/>
              </w:rPr>
              <w:instrText xml:space="preserve"> PAGEREF _Toc509659427 \h </w:instrText>
            </w:r>
            <w:r w:rsidR="009B4904">
              <w:rPr>
                <w:noProof/>
                <w:webHidden/>
              </w:rPr>
            </w:r>
            <w:r w:rsidR="009B4904">
              <w:rPr>
                <w:noProof/>
                <w:webHidden/>
              </w:rPr>
              <w:fldChar w:fldCharType="separate"/>
            </w:r>
            <w:r w:rsidR="009B4904">
              <w:rPr>
                <w:noProof/>
                <w:webHidden/>
              </w:rPr>
              <w:t>39</w:t>
            </w:r>
            <w:r w:rsidR="009B4904">
              <w:rPr>
                <w:noProof/>
                <w:webHidden/>
              </w:rPr>
              <w:fldChar w:fldCharType="end"/>
            </w:r>
          </w:hyperlink>
        </w:p>
        <w:p w14:paraId="16C53E94" w14:textId="2C703A28" w:rsidR="009B4904" w:rsidRDefault="00345982">
          <w:pPr>
            <w:pStyle w:val="TOC3"/>
            <w:tabs>
              <w:tab w:val="right" w:leader="dot" w:pos="9016"/>
            </w:tabs>
            <w:rPr>
              <w:rFonts w:eastAsiaTheme="minorEastAsia"/>
              <w:noProof/>
              <w:lang w:eastAsia="en-NZ"/>
            </w:rPr>
          </w:pPr>
          <w:hyperlink w:anchor="_Toc509659428" w:history="1">
            <w:r w:rsidR="009B4904" w:rsidRPr="007A75FC">
              <w:rPr>
                <w:rStyle w:val="Hyperlink"/>
                <w:rFonts w:asciiTheme="majorHAnsi" w:hAnsiTheme="majorHAnsi" w:cs="Arial"/>
                <w:i/>
                <w:noProof/>
              </w:rPr>
              <w:t>Size of study</w:t>
            </w:r>
            <w:r w:rsidR="009B4904">
              <w:rPr>
                <w:noProof/>
                <w:webHidden/>
              </w:rPr>
              <w:tab/>
            </w:r>
            <w:r w:rsidR="009B4904">
              <w:rPr>
                <w:noProof/>
                <w:webHidden/>
              </w:rPr>
              <w:fldChar w:fldCharType="begin"/>
            </w:r>
            <w:r w:rsidR="009B4904">
              <w:rPr>
                <w:noProof/>
                <w:webHidden/>
              </w:rPr>
              <w:instrText xml:space="preserve"> PAGEREF _Toc509659428 \h </w:instrText>
            </w:r>
            <w:r w:rsidR="009B4904">
              <w:rPr>
                <w:noProof/>
                <w:webHidden/>
              </w:rPr>
            </w:r>
            <w:r w:rsidR="009B4904">
              <w:rPr>
                <w:noProof/>
                <w:webHidden/>
              </w:rPr>
              <w:fldChar w:fldCharType="separate"/>
            </w:r>
            <w:r w:rsidR="009B4904">
              <w:rPr>
                <w:noProof/>
                <w:webHidden/>
              </w:rPr>
              <w:t>40</w:t>
            </w:r>
            <w:r w:rsidR="009B4904">
              <w:rPr>
                <w:noProof/>
                <w:webHidden/>
              </w:rPr>
              <w:fldChar w:fldCharType="end"/>
            </w:r>
          </w:hyperlink>
        </w:p>
        <w:p w14:paraId="27FE7541" w14:textId="028FDD89" w:rsidR="009B4904" w:rsidRDefault="00345982">
          <w:pPr>
            <w:pStyle w:val="TOC3"/>
            <w:tabs>
              <w:tab w:val="right" w:leader="dot" w:pos="9016"/>
            </w:tabs>
            <w:rPr>
              <w:rFonts w:eastAsiaTheme="minorEastAsia"/>
              <w:noProof/>
              <w:lang w:eastAsia="en-NZ"/>
            </w:rPr>
          </w:pPr>
          <w:hyperlink w:anchor="_Toc509659429" w:history="1">
            <w:r w:rsidR="009B4904" w:rsidRPr="007A75FC">
              <w:rPr>
                <w:rStyle w:val="Hyperlink"/>
                <w:rFonts w:cs="Arial"/>
                <w:i/>
                <w:noProof/>
              </w:rPr>
              <w:t>Monitoring of trial progress:</w:t>
            </w:r>
            <w:r w:rsidR="009B4904">
              <w:rPr>
                <w:noProof/>
                <w:webHidden/>
              </w:rPr>
              <w:tab/>
            </w:r>
            <w:r w:rsidR="009B4904">
              <w:rPr>
                <w:noProof/>
                <w:webHidden/>
              </w:rPr>
              <w:fldChar w:fldCharType="begin"/>
            </w:r>
            <w:r w:rsidR="009B4904">
              <w:rPr>
                <w:noProof/>
                <w:webHidden/>
              </w:rPr>
              <w:instrText xml:space="preserve"> PAGEREF _Toc509659429 \h </w:instrText>
            </w:r>
            <w:r w:rsidR="009B4904">
              <w:rPr>
                <w:noProof/>
                <w:webHidden/>
              </w:rPr>
            </w:r>
            <w:r w:rsidR="009B4904">
              <w:rPr>
                <w:noProof/>
                <w:webHidden/>
              </w:rPr>
              <w:fldChar w:fldCharType="separate"/>
            </w:r>
            <w:r w:rsidR="009B4904">
              <w:rPr>
                <w:noProof/>
                <w:webHidden/>
              </w:rPr>
              <w:t>41</w:t>
            </w:r>
            <w:r w:rsidR="009B4904">
              <w:rPr>
                <w:noProof/>
                <w:webHidden/>
              </w:rPr>
              <w:fldChar w:fldCharType="end"/>
            </w:r>
          </w:hyperlink>
        </w:p>
        <w:p w14:paraId="67E50F02" w14:textId="7B08AB94" w:rsidR="009B4904" w:rsidRDefault="00345982">
          <w:pPr>
            <w:pStyle w:val="TOC3"/>
            <w:tabs>
              <w:tab w:val="right" w:leader="dot" w:pos="9016"/>
            </w:tabs>
            <w:rPr>
              <w:rFonts w:eastAsiaTheme="minorEastAsia"/>
              <w:noProof/>
              <w:lang w:eastAsia="en-NZ"/>
            </w:rPr>
          </w:pPr>
          <w:hyperlink w:anchor="_Toc509659430" w:history="1">
            <w:r w:rsidR="009B4904" w:rsidRPr="007A75FC">
              <w:rPr>
                <w:rStyle w:val="Hyperlink"/>
                <w:rFonts w:cs="Arial"/>
                <w:i/>
                <w:noProof/>
              </w:rPr>
              <w:t>Forms and data handling</w:t>
            </w:r>
            <w:r w:rsidR="009B4904">
              <w:rPr>
                <w:noProof/>
                <w:webHidden/>
              </w:rPr>
              <w:tab/>
            </w:r>
            <w:r w:rsidR="009B4904">
              <w:rPr>
                <w:noProof/>
                <w:webHidden/>
              </w:rPr>
              <w:fldChar w:fldCharType="begin"/>
            </w:r>
            <w:r w:rsidR="009B4904">
              <w:rPr>
                <w:noProof/>
                <w:webHidden/>
              </w:rPr>
              <w:instrText xml:space="preserve"> PAGEREF _Toc509659430 \h </w:instrText>
            </w:r>
            <w:r w:rsidR="009B4904">
              <w:rPr>
                <w:noProof/>
                <w:webHidden/>
              </w:rPr>
            </w:r>
            <w:r w:rsidR="009B4904">
              <w:rPr>
                <w:noProof/>
                <w:webHidden/>
              </w:rPr>
              <w:fldChar w:fldCharType="separate"/>
            </w:r>
            <w:r w:rsidR="009B4904">
              <w:rPr>
                <w:noProof/>
                <w:webHidden/>
              </w:rPr>
              <w:t>41</w:t>
            </w:r>
            <w:r w:rsidR="009B4904">
              <w:rPr>
                <w:noProof/>
                <w:webHidden/>
              </w:rPr>
              <w:fldChar w:fldCharType="end"/>
            </w:r>
          </w:hyperlink>
        </w:p>
        <w:p w14:paraId="597DBC1B" w14:textId="74B24D53" w:rsidR="009B4904" w:rsidRDefault="00345982">
          <w:pPr>
            <w:pStyle w:val="TOC3"/>
            <w:tabs>
              <w:tab w:val="right" w:leader="dot" w:pos="9016"/>
            </w:tabs>
            <w:rPr>
              <w:rFonts w:eastAsiaTheme="minorEastAsia"/>
              <w:noProof/>
              <w:lang w:eastAsia="en-NZ"/>
            </w:rPr>
          </w:pPr>
          <w:hyperlink w:anchor="_Toc509659431" w:history="1">
            <w:r w:rsidR="009B4904" w:rsidRPr="007A75FC">
              <w:rPr>
                <w:rStyle w:val="Hyperlink"/>
                <w:rFonts w:cs="Arial"/>
                <w:i/>
                <w:noProof/>
              </w:rPr>
              <w:t>Protocol deviations</w:t>
            </w:r>
            <w:r w:rsidR="009B4904">
              <w:rPr>
                <w:noProof/>
                <w:webHidden/>
              </w:rPr>
              <w:tab/>
            </w:r>
            <w:r w:rsidR="009B4904">
              <w:rPr>
                <w:noProof/>
                <w:webHidden/>
              </w:rPr>
              <w:fldChar w:fldCharType="begin"/>
            </w:r>
            <w:r w:rsidR="009B4904">
              <w:rPr>
                <w:noProof/>
                <w:webHidden/>
              </w:rPr>
              <w:instrText xml:space="preserve"> PAGEREF _Toc509659431 \h </w:instrText>
            </w:r>
            <w:r w:rsidR="009B4904">
              <w:rPr>
                <w:noProof/>
                <w:webHidden/>
              </w:rPr>
            </w:r>
            <w:r w:rsidR="009B4904">
              <w:rPr>
                <w:noProof/>
                <w:webHidden/>
              </w:rPr>
              <w:fldChar w:fldCharType="separate"/>
            </w:r>
            <w:r w:rsidR="009B4904">
              <w:rPr>
                <w:noProof/>
                <w:webHidden/>
              </w:rPr>
              <w:t>41</w:t>
            </w:r>
            <w:r w:rsidR="009B4904">
              <w:rPr>
                <w:noProof/>
                <w:webHidden/>
              </w:rPr>
              <w:fldChar w:fldCharType="end"/>
            </w:r>
          </w:hyperlink>
        </w:p>
        <w:p w14:paraId="47A645BA" w14:textId="1ACFF57A" w:rsidR="009B4904" w:rsidRDefault="00345982">
          <w:pPr>
            <w:pStyle w:val="TOC3"/>
            <w:tabs>
              <w:tab w:val="right" w:leader="dot" w:pos="9016"/>
            </w:tabs>
            <w:rPr>
              <w:rFonts w:eastAsiaTheme="minorEastAsia"/>
              <w:noProof/>
              <w:lang w:eastAsia="en-NZ"/>
            </w:rPr>
          </w:pPr>
          <w:hyperlink w:anchor="_Toc509659432" w:history="1">
            <w:r w:rsidR="009B4904" w:rsidRPr="007A75FC">
              <w:rPr>
                <w:rStyle w:val="Hyperlink"/>
                <w:rFonts w:cs="Arial"/>
                <w:i/>
                <w:noProof/>
              </w:rPr>
              <w:t>Plans for statistical analysis of the full RCT</w:t>
            </w:r>
            <w:r w:rsidR="009B4904">
              <w:rPr>
                <w:noProof/>
                <w:webHidden/>
              </w:rPr>
              <w:tab/>
            </w:r>
            <w:r w:rsidR="009B4904">
              <w:rPr>
                <w:noProof/>
                <w:webHidden/>
              </w:rPr>
              <w:fldChar w:fldCharType="begin"/>
            </w:r>
            <w:r w:rsidR="009B4904">
              <w:rPr>
                <w:noProof/>
                <w:webHidden/>
              </w:rPr>
              <w:instrText xml:space="preserve"> PAGEREF _Toc509659432 \h </w:instrText>
            </w:r>
            <w:r w:rsidR="009B4904">
              <w:rPr>
                <w:noProof/>
                <w:webHidden/>
              </w:rPr>
            </w:r>
            <w:r w:rsidR="009B4904">
              <w:rPr>
                <w:noProof/>
                <w:webHidden/>
              </w:rPr>
              <w:fldChar w:fldCharType="separate"/>
            </w:r>
            <w:r w:rsidR="009B4904">
              <w:rPr>
                <w:noProof/>
                <w:webHidden/>
              </w:rPr>
              <w:t>42</w:t>
            </w:r>
            <w:r w:rsidR="009B4904">
              <w:rPr>
                <w:noProof/>
                <w:webHidden/>
              </w:rPr>
              <w:fldChar w:fldCharType="end"/>
            </w:r>
          </w:hyperlink>
        </w:p>
        <w:p w14:paraId="50CDDC51" w14:textId="69BFE5ED" w:rsidR="009B4904" w:rsidRDefault="00345982">
          <w:pPr>
            <w:pStyle w:val="TOC3"/>
            <w:tabs>
              <w:tab w:val="right" w:leader="dot" w:pos="9016"/>
            </w:tabs>
            <w:rPr>
              <w:rFonts w:eastAsiaTheme="minorEastAsia"/>
              <w:noProof/>
              <w:lang w:eastAsia="en-NZ"/>
            </w:rPr>
          </w:pPr>
          <w:hyperlink w:anchor="_Toc509659433" w:history="1">
            <w:r w:rsidR="009B4904" w:rsidRPr="007A75FC">
              <w:rPr>
                <w:rStyle w:val="Hyperlink"/>
                <w:rFonts w:asciiTheme="majorHAnsi" w:hAnsiTheme="majorHAnsi" w:cs="Arial"/>
                <w:noProof/>
              </w:rPr>
              <w:t>Study Programme</w:t>
            </w:r>
            <w:r w:rsidR="009B4904">
              <w:rPr>
                <w:noProof/>
                <w:webHidden/>
              </w:rPr>
              <w:tab/>
            </w:r>
            <w:r w:rsidR="009B4904">
              <w:rPr>
                <w:noProof/>
                <w:webHidden/>
              </w:rPr>
              <w:fldChar w:fldCharType="begin"/>
            </w:r>
            <w:r w:rsidR="009B4904">
              <w:rPr>
                <w:noProof/>
                <w:webHidden/>
              </w:rPr>
              <w:instrText xml:space="preserve"> PAGEREF _Toc509659433 \h </w:instrText>
            </w:r>
            <w:r w:rsidR="009B4904">
              <w:rPr>
                <w:noProof/>
                <w:webHidden/>
              </w:rPr>
            </w:r>
            <w:r w:rsidR="009B4904">
              <w:rPr>
                <w:noProof/>
                <w:webHidden/>
              </w:rPr>
              <w:fldChar w:fldCharType="separate"/>
            </w:r>
            <w:r w:rsidR="009B4904">
              <w:rPr>
                <w:noProof/>
                <w:webHidden/>
              </w:rPr>
              <w:t>42</w:t>
            </w:r>
            <w:r w:rsidR="009B4904">
              <w:rPr>
                <w:noProof/>
                <w:webHidden/>
              </w:rPr>
              <w:fldChar w:fldCharType="end"/>
            </w:r>
          </w:hyperlink>
        </w:p>
        <w:p w14:paraId="0489F0E9" w14:textId="36AD9046" w:rsidR="009B4904" w:rsidRDefault="00345982">
          <w:pPr>
            <w:pStyle w:val="TOC3"/>
            <w:tabs>
              <w:tab w:val="right" w:leader="dot" w:pos="9016"/>
            </w:tabs>
            <w:rPr>
              <w:rFonts w:eastAsiaTheme="minorEastAsia"/>
              <w:noProof/>
              <w:lang w:eastAsia="en-NZ"/>
            </w:rPr>
          </w:pPr>
          <w:hyperlink w:anchor="_Toc509659434" w:history="1">
            <w:r w:rsidR="009B4904" w:rsidRPr="007A75FC">
              <w:rPr>
                <w:rStyle w:val="Hyperlink"/>
                <w:rFonts w:cs="Times New Roman"/>
                <w:noProof/>
              </w:rPr>
              <w:t>Table 1. Study Programme</w:t>
            </w:r>
            <w:r w:rsidR="009B4904">
              <w:rPr>
                <w:noProof/>
                <w:webHidden/>
              </w:rPr>
              <w:tab/>
            </w:r>
            <w:r w:rsidR="009B4904">
              <w:rPr>
                <w:noProof/>
                <w:webHidden/>
              </w:rPr>
              <w:fldChar w:fldCharType="begin"/>
            </w:r>
            <w:r w:rsidR="009B4904">
              <w:rPr>
                <w:noProof/>
                <w:webHidden/>
              </w:rPr>
              <w:instrText xml:space="preserve"> PAGEREF _Toc509659434 \h </w:instrText>
            </w:r>
            <w:r w:rsidR="009B4904">
              <w:rPr>
                <w:noProof/>
                <w:webHidden/>
              </w:rPr>
            </w:r>
            <w:r w:rsidR="009B4904">
              <w:rPr>
                <w:noProof/>
                <w:webHidden/>
              </w:rPr>
              <w:fldChar w:fldCharType="separate"/>
            </w:r>
            <w:r w:rsidR="009B4904">
              <w:rPr>
                <w:noProof/>
                <w:webHidden/>
              </w:rPr>
              <w:t>43</w:t>
            </w:r>
            <w:r w:rsidR="009B4904">
              <w:rPr>
                <w:noProof/>
                <w:webHidden/>
              </w:rPr>
              <w:fldChar w:fldCharType="end"/>
            </w:r>
          </w:hyperlink>
        </w:p>
        <w:p w14:paraId="3AEBDA2F" w14:textId="3CD10E76" w:rsidR="009B4904" w:rsidRDefault="00345982">
          <w:pPr>
            <w:pStyle w:val="TOC3"/>
            <w:tabs>
              <w:tab w:val="right" w:leader="dot" w:pos="9016"/>
            </w:tabs>
            <w:rPr>
              <w:rFonts w:eastAsiaTheme="minorEastAsia"/>
              <w:noProof/>
              <w:lang w:eastAsia="en-NZ"/>
            </w:rPr>
          </w:pPr>
          <w:hyperlink w:anchor="_Toc509659435" w:history="1">
            <w:r w:rsidR="009B4904" w:rsidRPr="007A75FC">
              <w:rPr>
                <w:rStyle w:val="Hyperlink"/>
                <w:rFonts w:cs="Arial"/>
                <w:noProof/>
              </w:rPr>
              <w:t>Monitoring of Potential Risks to Participants</w:t>
            </w:r>
            <w:r w:rsidR="009B4904">
              <w:rPr>
                <w:noProof/>
                <w:webHidden/>
              </w:rPr>
              <w:tab/>
            </w:r>
            <w:r w:rsidR="009B4904">
              <w:rPr>
                <w:noProof/>
                <w:webHidden/>
              </w:rPr>
              <w:fldChar w:fldCharType="begin"/>
            </w:r>
            <w:r w:rsidR="009B4904">
              <w:rPr>
                <w:noProof/>
                <w:webHidden/>
              </w:rPr>
              <w:instrText xml:space="preserve"> PAGEREF _Toc509659435 \h </w:instrText>
            </w:r>
            <w:r w:rsidR="009B4904">
              <w:rPr>
                <w:noProof/>
                <w:webHidden/>
              </w:rPr>
            </w:r>
            <w:r w:rsidR="009B4904">
              <w:rPr>
                <w:noProof/>
                <w:webHidden/>
              </w:rPr>
              <w:fldChar w:fldCharType="separate"/>
            </w:r>
            <w:r w:rsidR="009B4904">
              <w:rPr>
                <w:noProof/>
                <w:webHidden/>
              </w:rPr>
              <w:t>45</w:t>
            </w:r>
            <w:r w:rsidR="009B4904">
              <w:rPr>
                <w:noProof/>
                <w:webHidden/>
              </w:rPr>
              <w:fldChar w:fldCharType="end"/>
            </w:r>
          </w:hyperlink>
        </w:p>
        <w:p w14:paraId="051E181E" w14:textId="6C1A7723" w:rsidR="009B4904" w:rsidRDefault="00345982">
          <w:pPr>
            <w:pStyle w:val="TOC1"/>
            <w:tabs>
              <w:tab w:val="right" w:leader="dot" w:pos="9016"/>
            </w:tabs>
            <w:rPr>
              <w:rFonts w:eastAsiaTheme="minorEastAsia"/>
              <w:noProof/>
              <w:lang w:eastAsia="en-NZ"/>
            </w:rPr>
          </w:pPr>
          <w:hyperlink w:anchor="_Toc509659436" w:history="1">
            <w:r w:rsidR="009B4904" w:rsidRPr="007A75FC">
              <w:rPr>
                <w:rStyle w:val="Hyperlink"/>
                <w:rFonts w:asciiTheme="majorHAnsi" w:hAnsiTheme="majorHAnsi" w:cstheme="majorHAnsi"/>
                <w:noProof/>
              </w:rPr>
              <w:t>References</w:t>
            </w:r>
            <w:r w:rsidR="009B4904">
              <w:rPr>
                <w:noProof/>
                <w:webHidden/>
              </w:rPr>
              <w:tab/>
            </w:r>
            <w:r w:rsidR="009B4904">
              <w:rPr>
                <w:noProof/>
                <w:webHidden/>
              </w:rPr>
              <w:fldChar w:fldCharType="begin"/>
            </w:r>
            <w:r w:rsidR="009B4904">
              <w:rPr>
                <w:noProof/>
                <w:webHidden/>
              </w:rPr>
              <w:instrText xml:space="preserve"> PAGEREF _Toc509659436 \h </w:instrText>
            </w:r>
            <w:r w:rsidR="009B4904">
              <w:rPr>
                <w:noProof/>
                <w:webHidden/>
              </w:rPr>
            </w:r>
            <w:r w:rsidR="009B4904">
              <w:rPr>
                <w:noProof/>
                <w:webHidden/>
              </w:rPr>
              <w:fldChar w:fldCharType="separate"/>
            </w:r>
            <w:r w:rsidR="009B4904">
              <w:rPr>
                <w:noProof/>
                <w:webHidden/>
              </w:rPr>
              <w:t>48</w:t>
            </w:r>
            <w:r w:rsidR="009B4904">
              <w:rPr>
                <w:noProof/>
                <w:webHidden/>
              </w:rPr>
              <w:fldChar w:fldCharType="end"/>
            </w:r>
          </w:hyperlink>
        </w:p>
        <w:p w14:paraId="584F7922" w14:textId="2BFA8917" w:rsidR="00C6399D" w:rsidRDefault="00C6399D">
          <w:r>
            <w:rPr>
              <w:b/>
              <w:bCs/>
              <w:noProof/>
            </w:rPr>
            <w:lastRenderedPageBreak/>
            <w:fldChar w:fldCharType="end"/>
          </w:r>
        </w:p>
      </w:sdtContent>
    </w:sdt>
    <w:p w14:paraId="2877C587" w14:textId="7E1FA6C3" w:rsidR="00AD3D3D" w:rsidRPr="00C6399D" w:rsidRDefault="00AD3D3D" w:rsidP="00C6399D">
      <w:pPr>
        <w:pStyle w:val="Heading1"/>
        <w:rPr>
          <w:rFonts w:asciiTheme="majorHAnsi" w:hAnsiTheme="majorHAnsi" w:cs="Arial"/>
          <w:b w:val="0"/>
          <w:sz w:val="26"/>
          <w:szCs w:val="26"/>
        </w:rPr>
      </w:pPr>
      <w:bookmarkStart w:id="0" w:name="_Toc509659399"/>
      <w:r w:rsidRPr="00C6399D">
        <w:rPr>
          <w:rFonts w:asciiTheme="majorHAnsi" w:hAnsiTheme="majorHAnsi" w:cs="Arial"/>
          <w:b w:val="0"/>
          <w:sz w:val="26"/>
          <w:szCs w:val="26"/>
        </w:rPr>
        <w:t>Introduction</w:t>
      </w:r>
      <w:bookmarkEnd w:id="0"/>
    </w:p>
    <w:p w14:paraId="15E19ACC" w14:textId="77777777" w:rsidR="00AD3D3D" w:rsidRPr="00FD6F12" w:rsidRDefault="00AD3D3D" w:rsidP="00AD3D3D">
      <w:pPr>
        <w:ind w:left="360"/>
        <w:rPr>
          <w:rFonts w:asciiTheme="majorHAnsi" w:hAnsiTheme="majorHAnsi" w:cstheme="majorHAnsi"/>
        </w:rPr>
      </w:pPr>
      <w:r w:rsidRPr="00FD6F12">
        <w:rPr>
          <w:rFonts w:asciiTheme="majorHAnsi" w:hAnsiTheme="majorHAnsi" w:cstheme="majorHAnsi"/>
          <w:color w:val="181818"/>
          <w:shd w:val="clear" w:color="auto" w:fill="FFFFFF"/>
        </w:rPr>
        <w:t>“The only end of writing is to enable readers better to enjoy life or better to endure it.”</w:t>
      </w:r>
      <w:r w:rsidRPr="00FD6F12">
        <w:rPr>
          <w:rStyle w:val="apple-converted-space"/>
          <w:rFonts w:asciiTheme="majorHAnsi" w:hAnsiTheme="majorHAnsi" w:cstheme="majorHAnsi"/>
          <w:color w:val="181818"/>
          <w:shd w:val="clear" w:color="auto" w:fill="FFFFFF"/>
        </w:rPr>
        <w:t> </w:t>
      </w:r>
      <w:r w:rsidRPr="00FD6F12">
        <w:rPr>
          <w:rFonts w:asciiTheme="majorHAnsi" w:hAnsiTheme="majorHAnsi" w:cstheme="majorHAnsi"/>
          <w:color w:val="181818"/>
        </w:rPr>
        <w:br/>
      </w:r>
      <w:r w:rsidRPr="00511A99">
        <w:rPr>
          <w:rFonts w:asciiTheme="majorHAnsi" w:hAnsiTheme="majorHAnsi" w:cstheme="majorHAnsi"/>
          <w:color w:val="181818"/>
          <w:shd w:val="clear" w:color="auto" w:fill="FFFFFF"/>
        </w:rPr>
        <w:t>―</w:t>
      </w:r>
      <w:r w:rsidRPr="00511A99">
        <w:rPr>
          <w:rStyle w:val="apple-converted-space"/>
          <w:rFonts w:asciiTheme="majorHAnsi" w:hAnsiTheme="majorHAnsi" w:cstheme="majorHAnsi"/>
          <w:color w:val="181818"/>
          <w:shd w:val="clear" w:color="auto" w:fill="FFFFFF"/>
        </w:rPr>
        <w:t> </w:t>
      </w:r>
      <w:hyperlink r:id="rId9" w:history="1">
        <w:r w:rsidRPr="00511A99">
          <w:rPr>
            <w:rStyle w:val="Hyperlink"/>
            <w:rFonts w:asciiTheme="majorHAnsi" w:hAnsiTheme="majorHAnsi" w:cstheme="majorHAnsi"/>
            <w:bCs/>
            <w:color w:val="333333"/>
            <w:shd w:val="clear" w:color="auto" w:fill="FFFFFF"/>
          </w:rPr>
          <w:t>Samuel Johnson</w:t>
        </w:r>
      </w:hyperlink>
      <w:r w:rsidRPr="00FD6F12">
        <w:rPr>
          <w:rFonts w:asciiTheme="majorHAnsi" w:hAnsiTheme="majorHAnsi" w:cstheme="majorHAnsi"/>
        </w:rPr>
        <w:t xml:space="preserve"> (1709-1784)</w:t>
      </w:r>
    </w:p>
    <w:p w14:paraId="7FD0FD43" w14:textId="7E698DA5" w:rsidR="00E91F5C" w:rsidRDefault="00E91F5C" w:rsidP="00FD6F12">
      <w:pPr>
        <w:pStyle w:val="ListParagraph"/>
        <w:ind w:left="0"/>
        <w:contextualSpacing w:val="0"/>
        <w:rPr>
          <w:rFonts w:asciiTheme="majorHAnsi" w:hAnsiTheme="majorHAnsi" w:cstheme="majorHAnsi"/>
        </w:rPr>
      </w:pPr>
      <w:r w:rsidRPr="00FD6F12">
        <w:rPr>
          <w:rFonts w:asciiTheme="majorHAnsi" w:hAnsiTheme="majorHAnsi" w:cstheme="majorHAnsi"/>
        </w:rPr>
        <w:t>Reading is an important leisure activity with multiple health benefits, and the elderly are known to spend more time reading than any other age group. However, people living with dementia, often an older person’s condition, may find book reading difficult to access and enjoy because of progressive cognitive impairment. The benefits of reading for this population have not been widely studied, and therefore the authors of this proposal conducted a literature review</w:t>
      </w:r>
      <w:r w:rsidR="00511A99">
        <w:rPr>
          <w:rFonts w:asciiTheme="majorHAnsi" w:hAnsiTheme="majorHAnsi" w:cstheme="majorHAnsi"/>
        </w:rPr>
        <w:t xml:space="preserve">, </w:t>
      </w:r>
      <w:r w:rsidRPr="00FD6F12">
        <w:rPr>
          <w:rFonts w:asciiTheme="majorHAnsi" w:hAnsiTheme="majorHAnsi" w:cstheme="majorHAnsi"/>
        </w:rPr>
        <w:t>feasibility study</w:t>
      </w:r>
      <w:r w:rsidR="00511A99">
        <w:rPr>
          <w:rFonts w:asciiTheme="majorHAnsi" w:hAnsiTheme="majorHAnsi" w:cstheme="majorHAnsi"/>
        </w:rPr>
        <w:t>, and pilot randomised control trial (RCT) plus qualitative linguistic study</w:t>
      </w:r>
      <w:r w:rsidRPr="00FD6F12">
        <w:rPr>
          <w:rFonts w:asciiTheme="majorHAnsi" w:hAnsiTheme="majorHAnsi" w:cstheme="majorHAnsi"/>
        </w:rPr>
        <w:t xml:space="preserve"> to investigate the practicalities of an extended study on the topic. These preliminary investigations have led to the main </w:t>
      </w:r>
      <w:r w:rsidRPr="004213E9">
        <w:rPr>
          <w:rFonts w:asciiTheme="majorHAnsi" w:hAnsiTheme="majorHAnsi" w:cstheme="majorHAnsi"/>
          <w:i/>
          <w:u w:val="single"/>
        </w:rPr>
        <w:t>hypothesis</w:t>
      </w:r>
      <w:r w:rsidRPr="004213E9">
        <w:rPr>
          <w:rFonts w:asciiTheme="majorHAnsi" w:hAnsiTheme="majorHAnsi" w:cstheme="majorHAnsi"/>
          <w:i/>
        </w:rPr>
        <w:t xml:space="preserve"> </w:t>
      </w:r>
      <w:r w:rsidRPr="00FD6F12">
        <w:rPr>
          <w:rFonts w:asciiTheme="majorHAnsi" w:hAnsiTheme="majorHAnsi" w:cstheme="majorHAnsi"/>
        </w:rPr>
        <w:t xml:space="preserve">of the proposed </w:t>
      </w:r>
      <w:r w:rsidR="00511A99">
        <w:rPr>
          <w:rFonts w:asciiTheme="majorHAnsi" w:hAnsiTheme="majorHAnsi" w:cstheme="majorHAnsi"/>
        </w:rPr>
        <w:t>multicentre, international RCT</w:t>
      </w:r>
      <w:r w:rsidRPr="00FD6F12">
        <w:rPr>
          <w:rFonts w:asciiTheme="majorHAnsi" w:hAnsiTheme="majorHAnsi" w:cstheme="majorHAnsi"/>
        </w:rPr>
        <w:t xml:space="preserve">, which is that </w:t>
      </w:r>
      <w:r w:rsidRPr="00511A99">
        <w:rPr>
          <w:rFonts w:asciiTheme="majorHAnsi" w:hAnsiTheme="majorHAnsi" w:cstheme="majorHAnsi"/>
          <w:i/>
        </w:rPr>
        <w:t xml:space="preserve">participation in a dementia-friendly book </w:t>
      </w:r>
      <w:r w:rsidR="00D95411">
        <w:rPr>
          <w:rFonts w:asciiTheme="majorHAnsi" w:hAnsiTheme="majorHAnsi" w:cstheme="majorHAnsi"/>
          <w:i/>
        </w:rPr>
        <w:t>group</w:t>
      </w:r>
      <w:r w:rsidRPr="00511A99">
        <w:rPr>
          <w:rFonts w:asciiTheme="majorHAnsi" w:hAnsiTheme="majorHAnsi" w:cstheme="majorHAnsi"/>
          <w:i/>
        </w:rPr>
        <w:t xml:space="preserve"> enhances quality of life, thriving and cognition, particularly language, in residents with dementia at the residential aged care facility (RACF), compared to participation in activities as usual at the RACF. </w:t>
      </w:r>
      <w:r w:rsidRPr="00FD6F12">
        <w:rPr>
          <w:rFonts w:asciiTheme="majorHAnsi" w:hAnsiTheme="majorHAnsi" w:cstheme="majorHAnsi"/>
        </w:rPr>
        <w:t xml:space="preserve">The book </w:t>
      </w:r>
      <w:r w:rsidR="00D95411">
        <w:rPr>
          <w:rFonts w:asciiTheme="majorHAnsi" w:hAnsiTheme="majorHAnsi" w:cstheme="majorHAnsi"/>
        </w:rPr>
        <w:t>group</w:t>
      </w:r>
      <w:r w:rsidRPr="00FD6F12">
        <w:rPr>
          <w:rFonts w:asciiTheme="majorHAnsi" w:hAnsiTheme="majorHAnsi" w:cstheme="majorHAnsi"/>
        </w:rPr>
        <w:t xml:space="preserve">s are designed to be strengths-based for people with dementia, many of whom, we anticipate, can still enjoy </w:t>
      </w:r>
      <w:r w:rsidR="00251BCB">
        <w:rPr>
          <w:rFonts w:asciiTheme="majorHAnsi" w:hAnsiTheme="majorHAnsi" w:cstheme="majorHAnsi"/>
        </w:rPr>
        <w:t xml:space="preserve">sharing </w:t>
      </w:r>
      <w:r w:rsidRPr="00FD6F12">
        <w:rPr>
          <w:rFonts w:asciiTheme="majorHAnsi" w:hAnsiTheme="majorHAnsi" w:cstheme="majorHAnsi"/>
        </w:rPr>
        <w:t>a 'good read'.</w:t>
      </w:r>
    </w:p>
    <w:p w14:paraId="4AEA7C8B" w14:textId="48ECEDB6" w:rsidR="00E91F5C" w:rsidRDefault="00511A99" w:rsidP="00FD6F12">
      <w:pPr>
        <w:pStyle w:val="ListParagraph"/>
        <w:ind w:left="0"/>
        <w:contextualSpacing w:val="0"/>
        <w:rPr>
          <w:rFonts w:asciiTheme="majorHAnsi" w:hAnsiTheme="majorHAnsi" w:cstheme="majorHAnsi"/>
        </w:rPr>
      </w:pPr>
      <w:r>
        <w:rPr>
          <w:rFonts w:asciiTheme="majorHAnsi" w:hAnsiTheme="majorHAnsi" w:cstheme="majorHAnsi"/>
        </w:rPr>
        <w:t xml:space="preserve">The Background Section below provides a comprehensive </w:t>
      </w:r>
      <w:r w:rsidR="00E91F5C" w:rsidRPr="00FD6F12">
        <w:rPr>
          <w:rFonts w:asciiTheme="majorHAnsi" w:hAnsiTheme="majorHAnsi" w:cstheme="majorHAnsi"/>
        </w:rPr>
        <w:t>literature review</w:t>
      </w:r>
      <w:r w:rsidR="00FF08F5">
        <w:rPr>
          <w:rFonts w:asciiTheme="majorHAnsi" w:hAnsiTheme="majorHAnsi" w:cstheme="majorHAnsi"/>
        </w:rPr>
        <w:t>,</w:t>
      </w:r>
      <w:r w:rsidR="00E91F5C" w:rsidRPr="00FD6F12">
        <w:rPr>
          <w:rFonts w:asciiTheme="majorHAnsi" w:hAnsiTheme="majorHAnsi" w:cstheme="majorHAnsi"/>
        </w:rPr>
        <w:t xml:space="preserve"> an account of the feasibility study</w:t>
      </w:r>
      <w:r w:rsidR="00FF08F5">
        <w:rPr>
          <w:rFonts w:asciiTheme="majorHAnsi" w:hAnsiTheme="majorHAnsi" w:cstheme="majorHAnsi"/>
        </w:rPr>
        <w:t xml:space="preserve"> and an account of the </w:t>
      </w:r>
      <w:r>
        <w:rPr>
          <w:rFonts w:asciiTheme="majorHAnsi" w:hAnsiTheme="majorHAnsi" w:cstheme="majorHAnsi"/>
        </w:rPr>
        <w:t>p</w:t>
      </w:r>
      <w:r w:rsidR="00FF08F5">
        <w:rPr>
          <w:rFonts w:asciiTheme="majorHAnsi" w:hAnsiTheme="majorHAnsi" w:cstheme="majorHAnsi"/>
        </w:rPr>
        <w:t>ilot RCT with qualitative evaluation</w:t>
      </w:r>
      <w:r w:rsidR="00E91F5C" w:rsidRPr="00FD6F12">
        <w:rPr>
          <w:rFonts w:asciiTheme="majorHAnsi" w:hAnsiTheme="majorHAnsi" w:cstheme="majorHAnsi"/>
        </w:rPr>
        <w:t xml:space="preserve">, providing </w:t>
      </w:r>
      <w:r>
        <w:rPr>
          <w:rFonts w:asciiTheme="majorHAnsi" w:hAnsiTheme="majorHAnsi" w:cstheme="majorHAnsi"/>
        </w:rPr>
        <w:t>sound</w:t>
      </w:r>
      <w:r w:rsidR="00E91F5C" w:rsidRPr="00FD6F12">
        <w:rPr>
          <w:rFonts w:asciiTheme="majorHAnsi" w:hAnsiTheme="majorHAnsi" w:cstheme="majorHAnsi"/>
        </w:rPr>
        <w:t xml:space="preserve"> rationale for the </w:t>
      </w:r>
      <w:r w:rsidR="00FF08F5">
        <w:rPr>
          <w:rFonts w:asciiTheme="majorHAnsi" w:hAnsiTheme="majorHAnsi" w:cstheme="majorHAnsi"/>
        </w:rPr>
        <w:t>full RCT</w:t>
      </w:r>
      <w:r w:rsidR="00E91F5C" w:rsidRPr="00FD6F12">
        <w:rPr>
          <w:rFonts w:asciiTheme="majorHAnsi" w:hAnsiTheme="majorHAnsi" w:cstheme="majorHAnsi"/>
        </w:rPr>
        <w:t>.</w:t>
      </w:r>
    </w:p>
    <w:p w14:paraId="44683A9B" w14:textId="77777777" w:rsidR="00511A99" w:rsidRPr="00FD6F12" w:rsidRDefault="00511A99" w:rsidP="00FD6F12">
      <w:pPr>
        <w:pStyle w:val="ListParagraph"/>
        <w:ind w:left="0"/>
        <w:contextualSpacing w:val="0"/>
        <w:rPr>
          <w:rFonts w:asciiTheme="majorHAnsi" w:hAnsiTheme="majorHAnsi" w:cstheme="majorHAnsi"/>
        </w:rPr>
      </w:pPr>
    </w:p>
    <w:p w14:paraId="6AE78ADB" w14:textId="6199A53D" w:rsidR="00556B9C" w:rsidRPr="00C6399D" w:rsidRDefault="00556B9C" w:rsidP="00C6399D">
      <w:pPr>
        <w:pStyle w:val="Heading1"/>
        <w:rPr>
          <w:rFonts w:asciiTheme="majorHAnsi" w:hAnsiTheme="majorHAnsi"/>
          <w:b w:val="0"/>
          <w:sz w:val="26"/>
          <w:szCs w:val="26"/>
        </w:rPr>
      </w:pPr>
      <w:bookmarkStart w:id="1" w:name="_Toc509659400"/>
      <w:r w:rsidRPr="00C6399D">
        <w:rPr>
          <w:rFonts w:asciiTheme="majorHAnsi" w:hAnsiTheme="majorHAnsi" w:cs="Arial"/>
          <w:b w:val="0"/>
          <w:sz w:val="26"/>
          <w:szCs w:val="26"/>
        </w:rPr>
        <w:t>Background</w:t>
      </w:r>
      <w:bookmarkEnd w:id="1"/>
      <w:r w:rsidRPr="00C6399D">
        <w:rPr>
          <w:rFonts w:asciiTheme="majorHAnsi" w:hAnsiTheme="majorHAnsi" w:cs="Arial"/>
          <w:b w:val="0"/>
          <w:sz w:val="26"/>
          <w:szCs w:val="26"/>
        </w:rPr>
        <w:t xml:space="preserve"> </w:t>
      </w:r>
    </w:p>
    <w:p w14:paraId="4411A454" w14:textId="77777777" w:rsidR="001D14AC" w:rsidRPr="00C6399D" w:rsidRDefault="001D14AC" w:rsidP="00C6399D">
      <w:pPr>
        <w:pStyle w:val="ListParagraph"/>
        <w:spacing w:after="0"/>
        <w:ind w:left="0"/>
        <w:outlineLvl w:val="1"/>
        <w:rPr>
          <w:rFonts w:asciiTheme="majorHAnsi" w:hAnsiTheme="majorHAnsi" w:cs="Arial"/>
          <w:sz w:val="24"/>
          <w:szCs w:val="24"/>
        </w:rPr>
      </w:pPr>
      <w:bookmarkStart w:id="2" w:name="_Toc509659401"/>
      <w:r w:rsidRPr="00C6399D">
        <w:rPr>
          <w:rFonts w:asciiTheme="majorHAnsi" w:hAnsiTheme="majorHAnsi" w:cs="Arial"/>
          <w:sz w:val="24"/>
          <w:szCs w:val="24"/>
        </w:rPr>
        <w:t>Literature Review</w:t>
      </w:r>
      <w:bookmarkEnd w:id="2"/>
    </w:p>
    <w:p w14:paraId="0C143DAF" w14:textId="77777777" w:rsidR="00AD3D3D" w:rsidRPr="00E06F33" w:rsidRDefault="00AD3D3D" w:rsidP="00C6399D">
      <w:pPr>
        <w:pStyle w:val="Heading3"/>
        <w:rPr>
          <w:rFonts w:cs="Times New Roman"/>
          <w:i/>
        </w:rPr>
      </w:pPr>
      <w:bookmarkStart w:id="3" w:name="_Toc509659402"/>
      <w:r w:rsidRPr="00E06F33">
        <w:rPr>
          <w:rFonts w:cs="Times New Roman"/>
          <w:i/>
        </w:rPr>
        <w:lastRenderedPageBreak/>
        <w:t xml:space="preserve">The Recovery and </w:t>
      </w:r>
      <w:r>
        <w:rPr>
          <w:rFonts w:cs="Times New Roman"/>
          <w:i/>
        </w:rPr>
        <w:t>‘</w:t>
      </w:r>
      <w:r w:rsidRPr="00E06F33">
        <w:rPr>
          <w:rFonts w:cs="Times New Roman"/>
          <w:i/>
        </w:rPr>
        <w:t>Discovery</w:t>
      </w:r>
      <w:r>
        <w:rPr>
          <w:rFonts w:cs="Times New Roman"/>
          <w:i/>
        </w:rPr>
        <w:t>’ Model</w:t>
      </w:r>
      <w:bookmarkEnd w:id="3"/>
    </w:p>
    <w:p w14:paraId="7179FFE8" w14:textId="4D2E401C" w:rsidR="00E91F5C" w:rsidRPr="00FD6F12" w:rsidRDefault="00AD3D3D" w:rsidP="00E91F5C">
      <w:pPr>
        <w:spacing w:before="240" w:after="0"/>
        <w:rPr>
          <w:rFonts w:asciiTheme="majorHAnsi" w:hAnsiTheme="majorHAnsi" w:cs="Arial"/>
        </w:rPr>
      </w:pPr>
      <w:r w:rsidRPr="00FD6F12">
        <w:rPr>
          <w:rFonts w:asciiTheme="majorHAnsi" w:hAnsiTheme="majorHAnsi" w:cs="Times New Roman"/>
        </w:rPr>
        <w:t>The recovery model in mental health care uses an approach that supports people to live as meaningful a life as possible despite persistent symptoms of illness. Recovery-oriented practice broadens the person-centred approach by promoting hope and eschewing therapeutic nihilism. This model is particularly salient for use in dementia care, as it acknowledges that recovery does not represent cure, but instead offers the opportunity for persons to regain confidence and identity within their communities and to exercise their choice to do things and develop relationships that give their lives meaning</w:t>
      </w:r>
      <w:sdt>
        <w:sdtPr>
          <w:rPr>
            <w:rFonts w:asciiTheme="majorHAnsi" w:hAnsiTheme="majorHAnsi" w:cs="Times New Roman"/>
          </w:rPr>
          <w:id w:val="314687038"/>
          <w:citation/>
        </w:sdtPr>
        <w:sdtEndPr/>
        <w:sdtContent>
          <w:r w:rsidRPr="00FD6F12">
            <w:rPr>
              <w:rFonts w:asciiTheme="majorHAnsi" w:hAnsiTheme="majorHAnsi" w:cs="Times New Roman"/>
            </w:rPr>
            <w:fldChar w:fldCharType="begin"/>
          </w:r>
          <w:r w:rsidRPr="00FD6F12">
            <w:rPr>
              <w:rFonts w:asciiTheme="majorHAnsi" w:hAnsiTheme="majorHAnsi" w:cs="Times New Roman"/>
            </w:rPr>
            <w:instrText xml:space="preserve">CITATION SJa15 \l 5129 </w:instrText>
          </w:r>
          <w:r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(Jacob, 2015)</w:t>
          </w:r>
          <w:r w:rsidRPr="00FD6F12">
            <w:rPr>
              <w:rFonts w:asciiTheme="majorHAnsi" w:hAnsiTheme="majorHAnsi" w:cs="Times New Roman"/>
            </w:rPr>
            <w:fldChar w:fldCharType="end"/>
          </w:r>
        </w:sdtContent>
      </w:sdt>
      <w:r w:rsidRPr="00FD6F12">
        <w:rPr>
          <w:rFonts w:asciiTheme="majorHAnsi" w:hAnsiTheme="majorHAnsi" w:cs="Times New Roman"/>
        </w:rPr>
        <w:t xml:space="preserve">. </w:t>
      </w:r>
      <w:r w:rsidRPr="00FD6F12">
        <w:rPr>
          <w:rFonts w:asciiTheme="majorHAnsi" w:hAnsiTheme="majorHAnsi" w:cs="Arial"/>
        </w:rPr>
        <w:t xml:space="preserve">Current evidenced-based initiatives that aim to help people with dementia live as well as they can with the illness include using cognitive enhancing medications and psychosocial interventions. </w:t>
      </w:r>
      <w:r w:rsidR="00E91F5C" w:rsidRPr="00FD6F12">
        <w:rPr>
          <w:rFonts w:asciiTheme="majorHAnsi" w:hAnsiTheme="majorHAnsi" w:cs="Arial"/>
        </w:rPr>
        <w:t xml:space="preserve">One such psychosocial intervention </w:t>
      </w:r>
      <w:r w:rsidR="00E91F5C" w:rsidRPr="00FD6F12">
        <w:rPr>
          <w:rFonts w:asciiTheme="majorHAnsi" w:hAnsiTheme="majorHAnsi" w:cs="Times New Roman"/>
        </w:rPr>
        <w:t>was the Meet Me at MoMA programme, where people with dementia were offered tours through the Museum of Modern Art in New York</w:t>
      </w:r>
      <w:sdt>
        <w:sdtPr>
          <w:rPr>
            <w:rFonts w:asciiTheme="majorHAnsi" w:hAnsiTheme="majorHAnsi" w:cs="Times New Roman"/>
          </w:rPr>
          <w:id w:val="51586981"/>
          <w:citation/>
        </w:sdtPr>
        <w:sdtEndPr/>
        <w:sdtContent>
          <w:r w:rsidR="00E91F5C" w:rsidRPr="00FD6F12">
            <w:rPr>
              <w:rFonts w:asciiTheme="majorHAnsi" w:hAnsiTheme="majorHAnsi" w:cs="Times New Roman"/>
            </w:rPr>
            <w:fldChar w:fldCharType="begin"/>
          </w:r>
          <w:r w:rsidR="00E91F5C" w:rsidRPr="00FD6F12">
            <w:rPr>
              <w:rFonts w:asciiTheme="majorHAnsi" w:hAnsiTheme="majorHAnsi" w:cs="Times New Roman"/>
            </w:rPr>
            <w:instrText xml:space="preserve"> CITATION Mit09 \l 5129 </w:instrText>
          </w:r>
          <w:r w:rsidR="00E91F5C"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(Mittelman &amp; Epstein, 2009)</w:t>
          </w:r>
          <w:r w:rsidR="00E91F5C" w:rsidRPr="00FD6F12">
            <w:rPr>
              <w:rFonts w:asciiTheme="majorHAnsi" w:hAnsiTheme="majorHAnsi" w:cs="Times New Roman"/>
            </w:rPr>
            <w:fldChar w:fldCharType="end"/>
          </w:r>
        </w:sdtContent>
      </w:sdt>
      <w:r w:rsidR="00E91F5C" w:rsidRPr="00FD6F12">
        <w:rPr>
          <w:rFonts w:asciiTheme="majorHAnsi" w:hAnsiTheme="majorHAnsi" w:cs="Times New Roman"/>
        </w:rPr>
        <w:t>.  Professor Mittelman herself suggested that rather than use the term the ‘Recovery Model’ for dementia, the authors of this paper should use the term ‘</w:t>
      </w:r>
      <w:r w:rsidR="00E91F5C" w:rsidRPr="00FD6F12">
        <w:rPr>
          <w:rFonts w:asciiTheme="majorHAnsi" w:hAnsiTheme="majorHAnsi" w:cs="Times New Roman"/>
          <w:i/>
        </w:rPr>
        <w:t>Discovery Model’,</w:t>
      </w:r>
      <w:r w:rsidR="00E91F5C" w:rsidRPr="00FD6F12">
        <w:rPr>
          <w:rFonts w:asciiTheme="majorHAnsi" w:hAnsiTheme="majorHAnsi" w:cs="Times New Roman"/>
        </w:rPr>
        <w:t xml:space="preserve"> as humans thrive on discovery throughout their lives, despite persistent symptoms of cognitive decline. (Personal communication at the </w:t>
      </w:r>
      <w:proofErr w:type="spellStart"/>
      <w:r w:rsidR="00E91F5C" w:rsidRPr="00FD6F12">
        <w:rPr>
          <w:rFonts w:asciiTheme="majorHAnsi" w:hAnsiTheme="majorHAnsi" w:cs="Times New Roman"/>
        </w:rPr>
        <w:t>Alzheimers</w:t>
      </w:r>
      <w:proofErr w:type="spellEnd"/>
      <w:r w:rsidR="00E91F5C" w:rsidRPr="00FD6F12">
        <w:rPr>
          <w:rFonts w:asciiTheme="majorHAnsi" w:hAnsiTheme="majorHAnsi" w:cs="Times New Roman"/>
        </w:rPr>
        <w:t xml:space="preserve"> NZ Conference in November 2016).</w:t>
      </w:r>
      <w:r w:rsidR="00BD022B">
        <w:rPr>
          <w:rFonts w:asciiTheme="majorHAnsi" w:hAnsiTheme="majorHAnsi" w:cs="Times New Roman"/>
        </w:rPr>
        <w:t xml:space="preserve"> </w:t>
      </w:r>
    </w:p>
    <w:p w14:paraId="318CA888" w14:textId="3AE52ECD" w:rsidR="00AD3D3D" w:rsidRPr="00FD6F12" w:rsidRDefault="00BD022B" w:rsidP="00AD3D3D">
      <w:pPr>
        <w:spacing w:before="240" w:after="0"/>
        <w:rPr>
          <w:rFonts w:asciiTheme="majorHAnsi" w:hAnsiTheme="majorHAnsi" w:cs="Arial"/>
        </w:rPr>
      </w:pPr>
      <w:r>
        <w:rPr>
          <w:rFonts w:asciiTheme="majorHAnsi" w:hAnsiTheme="majorHAnsi" w:cs="Arial"/>
        </w:rPr>
        <w:t>T</w:t>
      </w:r>
      <w:r w:rsidR="00F02846" w:rsidRPr="00FD6F12">
        <w:rPr>
          <w:rFonts w:asciiTheme="majorHAnsi" w:hAnsiTheme="majorHAnsi" w:cs="Arial"/>
        </w:rPr>
        <w:t>he most rigorously studied of the psychosocial interventions to date</w:t>
      </w:r>
      <w:r w:rsidR="004213E9">
        <w:rPr>
          <w:rFonts w:asciiTheme="majorHAnsi" w:hAnsiTheme="majorHAnsi" w:cs="Arial"/>
        </w:rPr>
        <w:t xml:space="preserve"> is</w:t>
      </w:r>
      <w:r w:rsidR="00F02846" w:rsidRPr="00FD6F12">
        <w:rPr>
          <w:rFonts w:asciiTheme="majorHAnsi" w:hAnsiTheme="majorHAnsi" w:cs="Arial"/>
        </w:rPr>
        <w:t xml:space="preserve"> Cognitive Stimulation Therapy (CST) which is a twice-weekly, seven-week manualised psychosocial intervention. This was found to have </w:t>
      </w:r>
      <w:r w:rsidR="00AD3D3D" w:rsidRPr="00FD6F12">
        <w:rPr>
          <w:rFonts w:asciiTheme="majorHAnsi" w:hAnsiTheme="majorHAnsi" w:cs="Arial"/>
        </w:rPr>
        <w:t>improved cognition measured by MMSE and quality of life measured by QoL-AD self-report</w:t>
      </w:r>
      <w:r w:rsidR="004213E9">
        <w:rPr>
          <w:rFonts w:asciiTheme="majorHAnsi" w:hAnsiTheme="majorHAnsi" w:cs="Arial"/>
        </w:rPr>
        <w:t>,</w:t>
      </w:r>
      <w:r w:rsidR="00AD3D3D" w:rsidRPr="00FD6F12">
        <w:rPr>
          <w:rFonts w:asciiTheme="majorHAnsi" w:hAnsiTheme="majorHAnsi" w:cs="Arial"/>
        </w:rPr>
        <w:t xml:space="preserve"> when compared to treatment as usual for community-dwelling participants with dementia. A Numbers Needed to Treat (NNT) analysis of CST compared favourably with antidementia drug trials for the cholinesterase inhibitors rivastigmine, donepezil and galantamine</w:t>
      </w:r>
      <w:sdt>
        <w:sdtPr>
          <w:rPr>
            <w:rFonts w:asciiTheme="majorHAnsi" w:hAnsiTheme="majorHAnsi" w:cs="Arial"/>
          </w:rPr>
          <w:id w:val="-1865044868"/>
          <w:citation/>
        </w:sdtPr>
        <w:sdtEndPr/>
        <w:sdtContent>
          <w:r w:rsidR="00A55488" w:rsidRPr="00FD6F12">
            <w:rPr>
              <w:rFonts w:asciiTheme="majorHAnsi" w:hAnsiTheme="majorHAnsi" w:cs="Arial"/>
            </w:rPr>
            <w:fldChar w:fldCharType="begin"/>
          </w:r>
          <w:r w:rsidR="00A55488" w:rsidRPr="00FD6F12">
            <w:rPr>
              <w:rFonts w:asciiTheme="majorHAnsi" w:hAnsiTheme="majorHAnsi" w:cs="Arial"/>
            </w:rPr>
            <w:instrText xml:space="preserve"> CITATION ASp03 \l 5129 </w:instrText>
          </w:r>
          <w:r w:rsidR="00A55488"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(Spector, et al., 2003)</w:t>
          </w:r>
          <w:r w:rsidR="00A55488" w:rsidRPr="00FD6F12">
            <w:rPr>
              <w:rFonts w:asciiTheme="majorHAnsi" w:hAnsiTheme="majorHAnsi" w:cs="Arial"/>
            </w:rPr>
            <w:fldChar w:fldCharType="end"/>
          </w:r>
        </w:sdtContent>
      </w:sdt>
      <w:r w:rsidR="00AD3D3D" w:rsidRPr="00FD6F12">
        <w:rPr>
          <w:rFonts w:asciiTheme="majorHAnsi" w:hAnsiTheme="majorHAnsi" w:cs="Arial"/>
        </w:rPr>
        <w:t xml:space="preserve">.  Maintenance CST improved </w:t>
      </w:r>
      <w:r w:rsidR="004213E9">
        <w:rPr>
          <w:rFonts w:asciiTheme="majorHAnsi" w:hAnsiTheme="majorHAnsi" w:cs="Arial"/>
        </w:rPr>
        <w:t>QoL-AD</w:t>
      </w:r>
      <w:r w:rsidR="00AD3D3D" w:rsidRPr="00FD6F12">
        <w:rPr>
          <w:rFonts w:asciiTheme="majorHAnsi" w:hAnsiTheme="majorHAnsi" w:cs="Arial"/>
        </w:rPr>
        <w:t xml:space="preserve"> self-report compared to control</w:t>
      </w:r>
      <w:sdt>
        <w:sdtPr>
          <w:rPr>
            <w:rFonts w:asciiTheme="majorHAnsi" w:hAnsiTheme="majorHAnsi" w:cs="Arial"/>
          </w:rPr>
          <w:id w:val="-218448535"/>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 CITATION Orr14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(Orrell, et al., 2014)</w:t>
          </w:r>
          <w:r w:rsidR="00AD3D3D" w:rsidRPr="00FD6F12">
            <w:rPr>
              <w:rFonts w:asciiTheme="majorHAnsi" w:hAnsiTheme="majorHAnsi" w:cs="Arial"/>
            </w:rPr>
            <w:fldChar w:fldCharType="end"/>
          </w:r>
        </w:sdtContent>
      </w:sdt>
      <w:r w:rsidR="00AD3D3D" w:rsidRPr="00FD6F12">
        <w:rPr>
          <w:rFonts w:asciiTheme="majorHAnsi" w:hAnsiTheme="majorHAnsi" w:cs="Arial"/>
        </w:rPr>
        <w:t xml:space="preserve">. </w:t>
      </w:r>
      <w:r w:rsidR="00F02846" w:rsidRPr="00FD6F12">
        <w:rPr>
          <w:rFonts w:asciiTheme="majorHAnsi" w:hAnsiTheme="majorHAnsi" w:cs="Arial"/>
        </w:rPr>
        <w:t xml:space="preserve">CST </w:t>
      </w:r>
      <w:r w:rsidR="00AD3D3D" w:rsidRPr="00FD6F12">
        <w:rPr>
          <w:rFonts w:asciiTheme="majorHAnsi" w:hAnsiTheme="majorHAnsi" w:cs="Arial"/>
        </w:rPr>
        <w:t>is now recommended alongside cognitive enhancers in major guidelines for dementia treatment, including the NICE Guidelines</w:t>
      </w:r>
      <w:sdt>
        <w:sdtPr>
          <w:rPr>
            <w:rFonts w:asciiTheme="majorHAnsi" w:hAnsiTheme="majorHAnsi" w:cs="Arial"/>
          </w:rPr>
          <w:id w:val="-1841219668"/>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 CITATION NIC06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(NICE-SCIE, 2006)</w:t>
          </w:r>
          <w:r w:rsidR="00AD3D3D" w:rsidRPr="00FD6F12">
            <w:rPr>
              <w:rFonts w:asciiTheme="majorHAnsi" w:hAnsiTheme="majorHAnsi" w:cs="Arial"/>
            </w:rPr>
            <w:fldChar w:fldCharType="end"/>
          </w:r>
        </w:sdtContent>
      </w:sdt>
      <w:r w:rsidR="00AD3D3D" w:rsidRPr="00FD6F12">
        <w:rPr>
          <w:rFonts w:asciiTheme="majorHAnsi" w:hAnsiTheme="majorHAnsi" w:cs="Arial"/>
        </w:rPr>
        <w:t xml:space="preserve">. Within academic research into psychosocial interventions for </w:t>
      </w:r>
      <w:r w:rsidR="00AD3D3D" w:rsidRPr="00FD6F12">
        <w:rPr>
          <w:rFonts w:asciiTheme="majorHAnsi" w:hAnsiTheme="majorHAnsi" w:cs="Arial"/>
        </w:rPr>
        <w:lastRenderedPageBreak/>
        <w:t xml:space="preserve">dementia, CST currently represents the ‘gold-standard’ by which to set experimental design and rigour.  </w:t>
      </w:r>
    </w:p>
    <w:p w14:paraId="56667292" w14:textId="15F37815" w:rsidR="00F02846" w:rsidRPr="00FD6F12" w:rsidRDefault="00F02846" w:rsidP="00F02846">
      <w:pPr>
        <w:spacing w:before="240" w:after="0"/>
        <w:rPr>
          <w:rFonts w:asciiTheme="majorHAnsi" w:hAnsiTheme="majorHAnsi" w:cs="Times New Roman"/>
        </w:rPr>
      </w:pPr>
      <w:r w:rsidRPr="00FD6F12">
        <w:rPr>
          <w:rFonts w:asciiTheme="majorHAnsi" w:hAnsiTheme="majorHAnsi" w:cs="Arial"/>
        </w:rPr>
        <w:t xml:space="preserve">Despite the evident benefits of CST, it has some limitations. These </w:t>
      </w:r>
      <w:r w:rsidR="00AD3D3D" w:rsidRPr="00FD6F12">
        <w:rPr>
          <w:rFonts w:asciiTheme="majorHAnsi" w:hAnsiTheme="majorHAnsi" w:cs="Arial"/>
        </w:rPr>
        <w:t>include the fact that it is designed for people with mild to moderate dementia and not for those who have more severe disease. It improved cognitive sub-scores on language function, but not on memory, orientation or praxis</w:t>
      </w:r>
      <w:sdt>
        <w:sdtPr>
          <w:rPr>
            <w:rFonts w:asciiTheme="majorHAnsi" w:hAnsiTheme="majorHAnsi" w:cs="Arial"/>
          </w:rPr>
          <w:id w:val="68783812"/>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CITATION ASp10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(Spector, Orrell, &amp; Woods, 2010)</w:t>
          </w:r>
          <w:r w:rsidR="00AD3D3D" w:rsidRPr="00FD6F12">
            <w:rPr>
              <w:rFonts w:asciiTheme="majorHAnsi" w:hAnsiTheme="majorHAnsi" w:cs="Arial"/>
            </w:rPr>
            <w:fldChar w:fldCharType="end"/>
          </w:r>
        </w:sdtContent>
      </w:sdt>
      <w:r w:rsidR="00AD3D3D" w:rsidRPr="00FD6F12">
        <w:rPr>
          <w:rFonts w:asciiTheme="majorHAnsi" w:hAnsiTheme="majorHAnsi" w:cs="Times New Roman"/>
        </w:rPr>
        <w:t xml:space="preserve">.  A further limitation is that the manualised activities of CST are ‘imposed’ on the participants and so they are not necessarily activities that the person would choose for </w:t>
      </w:r>
      <w:r w:rsidR="004213E9">
        <w:rPr>
          <w:rFonts w:asciiTheme="majorHAnsi" w:hAnsiTheme="majorHAnsi" w:cs="Times New Roman"/>
        </w:rPr>
        <w:t xml:space="preserve">him or </w:t>
      </w:r>
      <w:r w:rsidR="00AD3D3D" w:rsidRPr="00FD6F12">
        <w:rPr>
          <w:rFonts w:asciiTheme="majorHAnsi" w:hAnsiTheme="majorHAnsi" w:cs="Times New Roman"/>
        </w:rPr>
        <w:t xml:space="preserve">herself. It could be argued that facilitating access to community-based arts activities that the person once loved, or now chooses to take interest in, </w:t>
      </w:r>
      <w:r w:rsidRPr="00FD6F12">
        <w:rPr>
          <w:rFonts w:asciiTheme="majorHAnsi" w:hAnsiTheme="majorHAnsi" w:cs="Times New Roman"/>
        </w:rPr>
        <w:t xml:space="preserve">promotes recovery-oriented </w:t>
      </w:r>
      <w:r w:rsidR="004213E9">
        <w:rPr>
          <w:rFonts w:asciiTheme="majorHAnsi" w:hAnsiTheme="majorHAnsi" w:cs="Times New Roman"/>
        </w:rPr>
        <w:t xml:space="preserve">(and ‘discovery-oriented’) </w:t>
      </w:r>
      <w:r w:rsidRPr="00FD6F12">
        <w:rPr>
          <w:rFonts w:asciiTheme="majorHAnsi" w:hAnsiTheme="majorHAnsi" w:cs="Times New Roman"/>
        </w:rPr>
        <w:t xml:space="preserve">practice more fully than CST. </w:t>
      </w:r>
    </w:p>
    <w:p w14:paraId="6059A00A" w14:textId="092189FB" w:rsidR="00AD3D3D" w:rsidRPr="00FD6F12" w:rsidRDefault="00AD3D3D" w:rsidP="00AD3D3D">
      <w:pPr>
        <w:spacing w:before="240" w:after="0"/>
        <w:rPr>
          <w:rFonts w:asciiTheme="majorHAnsi" w:hAnsiTheme="majorHAnsi" w:cs="Times New Roman"/>
        </w:rPr>
      </w:pPr>
      <w:r w:rsidRPr="00FD6F12">
        <w:rPr>
          <w:rFonts w:asciiTheme="majorHAnsi" w:hAnsiTheme="majorHAnsi" w:cs="Times New Roman"/>
        </w:rPr>
        <w:t xml:space="preserve">A recent systematic literature review </w:t>
      </w:r>
      <w:r w:rsidR="00E02A3D" w:rsidRPr="00FD6F12">
        <w:rPr>
          <w:rFonts w:asciiTheme="majorHAnsi" w:hAnsiTheme="majorHAnsi" w:cs="Times New Roman"/>
        </w:rPr>
        <w:t xml:space="preserve">by Young et al </w:t>
      </w:r>
      <w:r w:rsidRPr="00FD6F12">
        <w:rPr>
          <w:rFonts w:asciiTheme="majorHAnsi" w:hAnsiTheme="majorHAnsi" w:cs="Times New Roman"/>
        </w:rPr>
        <w:t>summarised the findings of community-based arts interventions on cognition in people living with dementia. Seven of these related to the performing arts; seven to the visual arts; and three to reading, or literary arts</w:t>
      </w:r>
      <w:sdt>
        <w:sdtPr>
          <w:rPr>
            <w:rFonts w:asciiTheme="majorHAnsi" w:hAnsiTheme="majorHAnsi" w:cs="Times New Roman"/>
          </w:rPr>
          <w:id w:val="-1107657834"/>
          <w:citation/>
        </w:sdtPr>
        <w:sdtEndPr/>
        <w:sdtContent>
          <w:r w:rsidRPr="00FD6F12">
            <w:rPr>
              <w:rFonts w:asciiTheme="majorHAnsi" w:hAnsiTheme="majorHAnsi" w:cs="Times New Roman"/>
            </w:rPr>
            <w:fldChar w:fldCharType="begin"/>
          </w:r>
          <w:r w:rsidRPr="00FD6F12">
            <w:rPr>
              <w:rFonts w:asciiTheme="majorHAnsi" w:hAnsiTheme="majorHAnsi" w:cs="Times New Roman"/>
            </w:rPr>
            <w:instrText xml:space="preserve">CITATION You \l 5129 </w:instrText>
          </w:r>
          <w:r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(Young, Camic, &amp; Tischler, 2016)</w:t>
          </w:r>
          <w:r w:rsidRPr="00FD6F12">
            <w:rPr>
              <w:rFonts w:asciiTheme="majorHAnsi" w:hAnsiTheme="majorHAnsi" w:cs="Times New Roman"/>
            </w:rPr>
            <w:fldChar w:fldCharType="end"/>
          </w:r>
        </w:sdtContent>
      </w:sdt>
      <w:r w:rsidRPr="00FD6F12">
        <w:rPr>
          <w:rFonts w:asciiTheme="majorHAnsi" w:hAnsiTheme="majorHAnsi" w:cs="Times New Roman"/>
        </w:rPr>
        <w:t>. All studies suggested an impact on communication skills and the studies involving reading reported additional enhancement of memory recall</w:t>
      </w:r>
      <w:sdt>
        <w:sdtPr>
          <w:rPr>
            <w:rFonts w:asciiTheme="majorHAnsi" w:hAnsiTheme="majorHAnsi" w:cs="Times New Roman"/>
          </w:rPr>
          <w:id w:val="801419340"/>
          <w:citation/>
        </w:sdtPr>
        <w:sdtEndPr/>
        <w:sdtContent>
          <w:r w:rsidRPr="00FD6F12">
            <w:rPr>
              <w:rFonts w:asciiTheme="majorHAnsi" w:hAnsiTheme="majorHAnsi" w:cs="Times New Roman"/>
            </w:rPr>
            <w:fldChar w:fldCharType="begin"/>
          </w:r>
          <w:r w:rsidRPr="00FD6F12">
            <w:rPr>
              <w:rFonts w:asciiTheme="majorHAnsi" w:hAnsiTheme="majorHAnsi" w:cs="Times New Roman"/>
            </w:rPr>
            <w:instrText xml:space="preserve"> CITATION Hol041 \l 5129 </w:instrText>
          </w:r>
          <w:r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(Holm, Lepp, &amp; Ringsberg, 2004)</w:t>
          </w:r>
          <w:r w:rsidRPr="00FD6F12">
            <w:rPr>
              <w:rFonts w:asciiTheme="majorHAnsi" w:hAnsiTheme="majorHAnsi" w:cs="Times New Roman"/>
            </w:rPr>
            <w:fldChar w:fldCharType="end"/>
          </w:r>
        </w:sdtContent>
      </w:sdt>
      <w:sdt>
        <w:sdtPr>
          <w:rPr>
            <w:rFonts w:asciiTheme="majorHAnsi" w:hAnsiTheme="majorHAnsi" w:cs="Times New Roman"/>
          </w:rPr>
          <w:id w:val="957226710"/>
          <w:citation/>
        </w:sdtPr>
        <w:sdtEndPr/>
        <w:sdtContent>
          <w:r w:rsidRPr="00FD6F12">
            <w:rPr>
              <w:rFonts w:asciiTheme="majorHAnsi" w:hAnsiTheme="majorHAnsi" w:cs="Times New Roman"/>
            </w:rPr>
            <w:fldChar w:fldCharType="begin"/>
          </w:r>
          <w:r w:rsidRPr="00FD6F12">
            <w:rPr>
              <w:rFonts w:asciiTheme="majorHAnsi" w:hAnsiTheme="majorHAnsi" w:cs="Times New Roman"/>
            </w:rPr>
            <w:instrText xml:space="preserve"> CITATION Phi10 \l 5129 </w:instrText>
          </w:r>
          <w:r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(Phillips, Reid-Arndt, &amp; Pak, 2010)</w:t>
          </w:r>
          <w:r w:rsidRPr="00FD6F12">
            <w:rPr>
              <w:rFonts w:asciiTheme="majorHAnsi" w:hAnsiTheme="majorHAnsi" w:cs="Times New Roman"/>
            </w:rPr>
            <w:fldChar w:fldCharType="end"/>
          </w:r>
        </w:sdtContent>
      </w:sdt>
      <w:sdt>
        <w:sdtPr>
          <w:rPr>
            <w:rFonts w:asciiTheme="majorHAnsi" w:hAnsiTheme="majorHAnsi" w:cs="Times New Roman"/>
          </w:rPr>
          <w:id w:val="769356458"/>
          <w:citation/>
        </w:sdtPr>
        <w:sdtEndPr/>
        <w:sdtContent>
          <w:r w:rsidRPr="00FD6F12">
            <w:rPr>
              <w:rFonts w:asciiTheme="majorHAnsi" w:hAnsiTheme="majorHAnsi" w:cs="Times New Roman"/>
            </w:rPr>
            <w:fldChar w:fldCharType="begin"/>
          </w:r>
          <w:r w:rsidRPr="00FD6F12">
            <w:rPr>
              <w:rFonts w:asciiTheme="majorHAnsi" w:hAnsiTheme="majorHAnsi" w:cs="Times New Roman"/>
            </w:rPr>
            <w:instrText xml:space="preserve"> CITATION Bil131 \l 5129 </w:instrText>
          </w:r>
          <w:r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(Billington, Carroll, Davis, Healey, &amp; Kinderman, 2013)</w:t>
          </w:r>
          <w:r w:rsidRPr="00FD6F12">
            <w:rPr>
              <w:rFonts w:asciiTheme="majorHAnsi" w:hAnsiTheme="majorHAnsi" w:cs="Times New Roman"/>
            </w:rPr>
            <w:fldChar w:fldCharType="end"/>
          </w:r>
        </w:sdtContent>
      </w:sdt>
      <w:r w:rsidRPr="00FD6F12">
        <w:rPr>
          <w:rFonts w:asciiTheme="majorHAnsi" w:hAnsiTheme="majorHAnsi" w:cs="Times New Roman"/>
        </w:rPr>
        <w:t xml:space="preserve">. </w:t>
      </w:r>
      <w:r w:rsidR="00E02A3D" w:rsidRPr="00FD6F12">
        <w:rPr>
          <w:rFonts w:asciiTheme="majorHAnsi" w:hAnsiTheme="majorHAnsi" w:cs="Times New Roman"/>
        </w:rPr>
        <w:t>H</w:t>
      </w:r>
      <w:r w:rsidRPr="00FD6F12">
        <w:rPr>
          <w:rFonts w:asciiTheme="majorHAnsi" w:hAnsiTheme="majorHAnsi" w:cs="Times New Roman"/>
        </w:rPr>
        <w:t xml:space="preserve">owever, Young et al critically concluded that arts intervention research suffered from deficient samples, control groups, measurement tools and intervention documentation. </w:t>
      </w:r>
      <w:r w:rsidR="004077F3" w:rsidRPr="00FD6F12">
        <w:rPr>
          <w:rFonts w:asciiTheme="majorHAnsi" w:hAnsiTheme="majorHAnsi" w:cs="Times New Roman"/>
        </w:rPr>
        <w:t>. This is consistent with the findings of the US National Endowment for the Arts in their 2013 report</w:t>
      </w:r>
      <w:sdt>
        <w:sdtPr>
          <w:rPr>
            <w:rFonts w:asciiTheme="majorHAnsi" w:hAnsiTheme="majorHAnsi" w:cs="Times New Roman"/>
          </w:rPr>
          <w:id w:val="-1868520422"/>
          <w:citation/>
        </w:sdtPr>
        <w:sdtEndPr/>
        <w:sdtContent>
          <w:r w:rsidR="004077F3" w:rsidRPr="00FD6F12">
            <w:rPr>
              <w:rFonts w:asciiTheme="majorHAnsi" w:hAnsiTheme="majorHAnsi" w:cs="Times New Roman"/>
            </w:rPr>
            <w:fldChar w:fldCharType="begin"/>
          </w:r>
          <w:r w:rsidR="004077F3" w:rsidRPr="00FD6F12">
            <w:rPr>
              <w:rFonts w:asciiTheme="majorHAnsi" w:hAnsiTheme="majorHAnsi" w:cs="Times New Roman"/>
            </w:rPr>
            <w:instrText xml:space="preserve"> CITATION USN13 \l 5129 </w:instrText>
          </w:r>
          <w:r w:rsidR="004077F3"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(US National Endowment for the Arts, 2013)</w:t>
          </w:r>
          <w:r w:rsidR="004077F3" w:rsidRPr="00FD6F12">
            <w:rPr>
              <w:rFonts w:asciiTheme="majorHAnsi" w:hAnsiTheme="majorHAnsi" w:cs="Times New Roman"/>
            </w:rPr>
            <w:fldChar w:fldCharType="end"/>
          </w:r>
        </w:sdtContent>
      </w:sdt>
      <w:r w:rsidR="004077F3" w:rsidRPr="00FD6F12">
        <w:rPr>
          <w:rFonts w:asciiTheme="majorHAnsi" w:hAnsiTheme="majorHAnsi" w:cs="Times New Roman"/>
        </w:rPr>
        <w:t xml:space="preserve">.  Young et al maintain that the </w:t>
      </w:r>
      <w:r w:rsidR="004077F3" w:rsidRPr="00FD6F12">
        <w:rPr>
          <w:rFonts w:asciiTheme="majorHAnsi" w:hAnsiTheme="majorHAnsi" w:cs="Arial"/>
        </w:rPr>
        <w:t xml:space="preserve">quantitative studies they examined lacked power and case control, while the qualitative </w:t>
      </w:r>
      <w:r w:rsidRPr="00FD6F12">
        <w:rPr>
          <w:rFonts w:asciiTheme="majorHAnsi" w:hAnsiTheme="majorHAnsi" w:cs="Arial"/>
        </w:rPr>
        <w:t xml:space="preserve">studies gave insufficient detail of how analyses were conducted. </w:t>
      </w:r>
      <w:r w:rsidRPr="00FD6F12">
        <w:rPr>
          <w:rFonts w:asciiTheme="majorHAnsi" w:hAnsiTheme="majorHAnsi" w:cs="Times New Roman"/>
        </w:rPr>
        <w:t>Most studies were restricted to people with mild to moderate disease and recommendation was made to extend assessment to people with more severe illness</w:t>
      </w:r>
      <w:sdt>
        <w:sdtPr>
          <w:rPr>
            <w:rFonts w:asciiTheme="majorHAnsi" w:hAnsiTheme="majorHAnsi" w:cs="Times New Roman"/>
          </w:rPr>
          <w:id w:val="-1582593776"/>
          <w:citation/>
        </w:sdtPr>
        <w:sdtEndPr/>
        <w:sdtContent>
          <w:r w:rsidRPr="00FD6F12">
            <w:rPr>
              <w:rFonts w:asciiTheme="majorHAnsi" w:hAnsiTheme="majorHAnsi" w:cs="Times New Roman"/>
            </w:rPr>
            <w:fldChar w:fldCharType="begin"/>
          </w:r>
          <w:r w:rsidRPr="00FD6F12">
            <w:rPr>
              <w:rFonts w:asciiTheme="majorHAnsi" w:hAnsiTheme="majorHAnsi" w:cs="Times New Roman"/>
            </w:rPr>
            <w:instrText xml:space="preserve"> CITATION You \l 5129 </w:instrText>
          </w:r>
          <w:r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(Young, Camic, &amp; Tischler, 2016)</w:t>
          </w:r>
          <w:r w:rsidRPr="00FD6F12">
            <w:rPr>
              <w:rFonts w:asciiTheme="majorHAnsi" w:hAnsiTheme="majorHAnsi" w:cs="Times New Roman"/>
            </w:rPr>
            <w:fldChar w:fldCharType="end"/>
          </w:r>
        </w:sdtContent>
      </w:sdt>
      <w:r w:rsidRPr="00FD6F12">
        <w:rPr>
          <w:rFonts w:asciiTheme="majorHAnsi" w:hAnsiTheme="majorHAnsi" w:cs="Times New Roman"/>
        </w:rPr>
        <w:t>.</w:t>
      </w:r>
    </w:p>
    <w:p w14:paraId="695D908C" w14:textId="77777777" w:rsidR="00AD3D3D" w:rsidRPr="004541C7" w:rsidRDefault="00AD3D3D" w:rsidP="00AD3D3D">
      <w:pPr>
        <w:spacing w:after="0"/>
        <w:rPr>
          <w:rFonts w:asciiTheme="majorHAnsi" w:hAnsiTheme="majorHAnsi" w:cs="Times New Roman"/>
          <w:sz w:val="24"/>
          <w:szCs w:val="24"/>
        </w:rPr>
      </w:pPr>
    </w:p>
    <w:p w14:paraId="457F40CC" w14:textId="77777777" w:rsidR="00AD3D3D" w:rsidRPr="00C431B2" w:rsidRDefault="00AD3D3D" w:rsidP="00C6399D">
      <w:pPr>
        <w:pStyle w:val="Heading3"/>
        <w:rPr>
          <w:rFonts w:cs="Times New Roman"/>
          <w:i/>
        </w:rPr>
      </w:pPr>
      <w:bookmarkStart w:id="4" w:name="_Toc509659403"/>
      <w:r>
        <w:rPr>
          <w:rFonts w:cs="Times New Roman"/>
          <w:i/>
        </w:rPr>
        <w:lastRenderedPageBreak/>
        <w:t>Benefits of Reading for Adults</w:t>
      </w:r>
      <w:bookmarkEnd w:id="4"/>
    </w:p>
    <w:p w14:paraId="3DE5A834" w14:textId="0ABC7F7A" w:rsidR="00AD3D3D" w:rsidRPr="00FD6F12" w:rsidRDefault="00E02A3D" w:rsidP="00AD3D3D">
      <w:pPr>
        <w:rPr>
          <w:rFonts w:asciiTheme="majorHAnsi" w:hAnsiTheme="majorHAnsi" w:cs="Times New Roman"/>
        </w:rPr>
      </w:pPr>
      <w:r w:rsidRPr="00FD6F12">
        <w:rPr>
          <w:rFonts w:asciiTheme="majorHAnsi" w:hAnsiTheme="majorHAnsi" w:cs="Times New Roman"/>
        </w:rPr>
        <w:t xml:space="preserve">In 2006, a study in the UK </w:t>
      </w:r>
      <w:r w:rsidR="003C29E4" w:rsidRPr="00FD6F12">
        <w:rPr>
          <w:rFonts w:asciiTheme="majorHAnsi" w:hAnsiTheme="majorHAnsi" w:cs="Times New Roman"/>
        </w:rPr>
        <w:t xml:space="preserve">based on 4000 adults found that more </w:t>
      </w:r>
      <w:r w:rsidR="00AD3D3D" w:rsidRPr="00FD6F12">
        <w:rPr>
          <w:rFonts w:asciiTheme="majorHAnsi" w:hAnsiTheme="majorHAnsi" w:cs="Times New Roman"/>
        </w:rPr>
        <w:t xml:space="preserve">than four-fifths of </w:t>
      </w:r>
      <w:r w:rsidR="003C29E4" w:rsidRPr="00FD6F12">
        <w:rPr>
          <w:rFonts w:asciiTheme="majorHAnsi" w:hAnsiTheme="majorHAnsi" w:cs="Times New Roman"/>
        </w:rPr>
        <w:t xml:space="preserve">them </w:t>
      </w:r>
      <w:r w:rsidR="00AD3D3D" w:rsidRPr="00FD6F12">
        <w:rPr>
          <w:rFonts w:asciiTheme="majorHAnsi" w:hAnsiTheme="majorHAnsi" w:cs="Times New Roman"/>
        </w:rPr>
        <w:t>enjoy reading, rating it more important than watching television, with women rating it more important than sex</w:t>
      </w:r>
      <w:sdt>
        <w:sdtPr>
          <w:rPr>
            <w:rFonts w:asciiTheme="majorHAnsi" w:hAnsiTheme="majorHAnsi" w:cs="Times New Roman"/>
          </w:rPr>
          <w:id w:val="-817948402"/>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Rum06 \l 5129 </w:instrText>
          </w:r>
          <w:r w:rsidR="00AD3D3D"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(Rumbold &amp; Clark, 2006)</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xml:space="preserve">. </w:t>
      </w:r>
      <w:r w:rsidR="003C29E4" w:rsidRPr="00FD6F12">
        <w:rPr>
          <w:rFonts w:asciiTheme="majorHAnsi" w:hAnsiTheme="majorHAnsi" w:cs="Times New Roman"/>
        </w:rPr>
        <w:t xml:space="preserve">In the US, retirees </w:t>
      </w:r>
      <w:r w:rsidR="00AD3D3D" w:rsidRPr="00FD6F12">
        <w:rPr>
          <w:rFonts w:asciiTheme="majorHAnsi" w:hAnsiTheme="majorHAnsi" w:cs="Times New Roman"/>
        </w:rPr>
        <w:t>spend more time reading for pleasure than any other age group, 30 minutes per day for those over 65 years, and one hour per day for those over 75</w:t>
      </w:r>
      <w:sdt>
        <w:sdtPr>
          <w:rPr>
            <w:rFonts w:asciiTheme="majorHAnsi" w:hAnsiTheme="majorHAnsi" w:cs="Times New Roman"/>
          </w:rPr>
          <w:id w:val="-1482217931"/>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God131 \l 5129 </w:instrText>
          </w:r>
          <w:r w:rsidR="00AD3D3D"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(Godbey, 2013)</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xml:space="preserve">. Author of </w:t>
      </w:r>
      <w:r w:rsidR="00AD3D3D" w:rsidRPr="00FD6F12">
        <w:rPr>
          <w:rFonts w:asciiTheme="majorHAnsi" w:hAnsiTheme="majorHAnsi" w:cs="Times New Roman"/>
          <w:i/>
        </w:rPr>
        <w:t xml:space="preserve">Lost in a Book: </w:t>
      </w:r>
      <w:r w:rsidR="003C29E4" w:rsidRPr="00FD6F12">
        <w:rPr>
          <w:rFonts w:asciiTheme="majorHAnsi" w:hAnsiTheme="majorHAnsi" w:cs="Times New Roman"/>
          <w:i/>
        </w:rPr>
        <w:t xml:space="preserve">The Psychology of </w:t>
      </w:r>
      <w:r w:rsidR="00AD3D3D" w:rsidRPr="00FD6F12">
        <w:rPr>
          <w:rFonts w:asciiTheme="majorHAnsi" w:hAnsiTheme="majorHAnsi" w:cs="Times New Roman"/>
          <w:i/>
        </w:rPr>
        <w:t>Reading for Pleasur</w:t>
      </w:r>
      <w:r w:rsidR="00AD3D3D" w:rsidRPr="00FD6F12">
        <w:rPr>
          <w:rFonts w:asciiTheme="majorHAnsi" w:hAnsiTheme="majorHAnsi" w:cs="Times New Roman"/>
        </w:rPr>
        <w:t>e</w:t>
      </w:r>
      <w:sdt>
        <w:sdtPr>
          <w:rPr>
            <w:rFonts w:asciiTheme="majorHAnsi" w:hAnsiTheme="majorHAnsi" w:cs="Times New Roman"/>
          </w:rPr>
          <w:id w:val="1101228974"/>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Nel90 \l 5129 </w:instrText>
          </w:r>
          <w:r w:rsidR="00AD3D3D"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(Nell V. , 1990)</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psychologist Victor Nell wrote that ludic reading (reading for pleasure) is a form of play which allows us to ‘experience other worlds and roles in our imagination’</w:t>
      </w:r>
      <w:sdt>
        <w:sdtPr>
          <w:rPr>
            <w:rFonts w:asciiTheme="majorHAnsi" w:hAnsiTheme="majorHAnsi" w:cs="Times New Roman"/>
          </w:rPr>
          <w:id w:val="297724045"/>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CITATION Nel88 \l 5129 </w:instrText>
          </w:r>
          <w:r w:rsidR="00AD3D3D"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(Nell V. , 1988)</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This important pastime is far from a passive activity; rather it is a hermeneutic, interpretative and creative activity, shaped by our previous memories and experiences</w:t>
      </w:r>
      <w:sdt>
        <w:sdtPr>
          <w:rPr>
            <w:rFonts w:asciiTheme="majorHAnsi" w:hAnsiTheme="majorHAnsi" w:cs="Times New Roman"/>
          </w:rPr>
          <w:id w:val="-1387325542"/>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Gra92 \l 5129 </w:instrText>
          </w:r>
          <w:r w:rsidR="00AD3D3D"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(Graff, 1992)</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xml:space="preserve">. Reading creates connections and conversations with the text and with our imaginations; it lulls and surprises us. </w:t>
      </w:r>
    </w:p>
    <w:p w14:paraId="3FDD3EC6" w14:textId="0AA5B48C" w:rsidR="00556B9C" w:rsidRPr="00FD6F12" w:rsidRDefault="003C29E4" w:rsidP="00FD6F12">
      <w:pPr>
        <w:rPr>
          <w:rFonts w:asciiTheme="majorHAnsi" w:hAnsiTheme="majorHAnsi" w:cstheme="majorHAnsi"/>
        </w:rPr>
      </w:pPr>
      <w:r w:rsidRPr="00FD6F12">
        <w:rPr>
          <w:rFonts w:asciiTheme="majorHAnsi" w:hAnsiTheme="majorHAnsi" w:cs="Times New Roman"/>
        </w:rPr>
        <w:t>But despite the perceived advantages of reading, avid ludic readers may sometimes be labelled sad, lonely individuals who find social interaction difficult</w:t>
      </w:r>
      <w:r w:rsidR="00AD3D3D" w:rsidRPr="00FD6F12">
        <w:rPr>
          <w:rFonts w:asciiTheme="majorHAnsi" w:hAnsiTheme="majorHAnsi" w:cs="Times New Roman"/>
        </w:rPr>
        <w:t xml:space="preserve">. In fact, with personality traits controlled for, Mar et al </w:t>
      </w:r>
      <w:sdt>
        <w:sdtPr>
          <w:rPr>
            <w:rFonts w:asciiTheme="majorHAnsi" w:hAnsiTheme="majorHAnsi" w:cs="Times New Roman"/>
          </w:rPr>
          <w:id w:val="2022042965"/>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Mar09 \l 5129 </w:instrText>
          </w:r>
          <w:r w:rsidR="00AD3D3D" w:rsidRPr="00FD6F12">
            <w:rPr>
              <w:rFonts w:asciiTheme="majorHAnsi" w:hAnsiTheme="majorHAnsi" w:cs="Times New Roman"/>
            </w:rPr>
            <w:fldChar w:fldCharType="separate"/>
          </w:r>
          <w:r w:rsidR="00774467" w:rsidRPr="00774467">
            <w:rPr>
              <w:rFonts w:asciiTheme="majorHAnsi" w:hAnsiTheme="majorHAnsi" w:cs="Times New Roman"/>
              <w:noProof/>
            </w:rPr>
            <w:t>(Mar, Oatley, &amp; Peterson, 2009)</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xml:space="preserve"> suggested that adults who regularly read narrative fiction have enhanced social empathy and Theory of Mind, and more social supports. Theory of Mind is a construct that describes a key aspect of social functioning, which involves the ability to understand, predict, and infer other’s mental states, such as thoughts, beliefs, and feelings </w:t>
      </w:r>
      <w:sdt>
        <w:sdtPr>
          <w:rPr>
            <w:rFonts w:asciiTheme="majorHAnsi" w:hAnsiTheme="majorHAnsi" w:cs="Times New Roman"/>
          </w:rPr>
          <w:id w:val="1824693903"/>
          <w:citation/>
        </w:sdtPr>
        <w:sdtEndPr/>
        <w:sdtContent>
          <w:r w:rsidR="00AD3D3D" w:rsidRPr="00FD6F12">
            <w:rPr>
              <w:rFonts w:asciiTheme="majorHAnsi" w:hAnsiTheme="majorHAnsi" w:cs="Times New Roman"/>
            </w:rPr>
            <w:fldChar w:fldCharType="begin"/>
          </w:r>
          <w:r w:rsidR="000D0E5C" w:rsidRPr="00FD6F12">
            <w:rPr>
              <w:rFonts w:asciiTheme="majorHAnsi" w:hAnsiTheme="majorHAnsi" w:cs="Times New Roman"/>
            </w:rPr>
            <w:instrText xml:space="preserve">CITATION Bar85 \l 5129 </w:instrText>
          </w:r>
          <w:r w:rsidR="00AD3D3D" w:rsidRPr="00FD6F12">
            <w:rPr>
              <w:rFonts w:asciiTheme="majorHAnsi" w:hAnsiTheme="majorHAnsi" w:cs="Times New Roman"/>
            </w:rPr>
            <w:fldChar w:fldCharType="separate"/>
          </w:r>
          <w:r w:rsidR="00774467" w:rsidRPr="00774467">
            <w:rPr>
              <w:rFonts w:asciiTheme="majorHAnsi" w:hAnsiTheme="majorHAnsi" w:cs="Times New Roman"/>
              <w:noProof/>
            </w:rPr>
            <w:t>(Baron Cohen, Leslie, &amp; Frith, 1985)</w:t>
          </w:r>
          <w:r w:rsidR="00AD3D3D" w:rsidRPr="00FD6F12">
            <w:rPr>
              <w:rFonts w:asciiTheme="majorHAnsi" w:hAnsiTheme="majorHAnsi" w:cs="Times New Roman"/>
            </w:rPr>
            <w:fldChar w:fldCharType="end"/>
          </w:r>
        </w:sdtContent>
      </w:sdt>
      <w:r w:rsidR="00AD3D3D" w:rsidRPr="00FD6F12">
        <w:rPr>
          <w:rFonts w:asciiTheme="majorHAnsi" w:hAnsiTheme="majorHAnsi" w:cs="Times New Roman"/>
        </w:rPr>
        <w:t>. Individuals in the Mar study who primarily read non-fiction were more stressed and lonely, with negative self-perceptions of belongingness.  more recent study suggested that lifetime exposure to fiction predicts better scores on Reading the Mind in the Eyes Test (RMET)</w:t>
      </w:r>
      <w:sdt>
        <w:sdtPr>
          <w:rPr>
            <w:rFonts w:asciiTheme="majorHAnsi" w:hAnsiTheme="majorHAnsi" w:cs="Times New Roman"/>
          </w:rPr>
          <w:id w:val="-248964504"/>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Bar01 \l 5129 </w:instrText>
          </w:r>
          <w:r w:rsidR="00AD3D3D"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(Baron-Cohen S. , Wheelwright, Hill, Raste, &amp; Plumb, 2001)</w:t>
          </w:r>
          <w:r w:rsidR="00AD3D3D" w:rsidRPr="00FD6F12">
            <w:rPr>
              <w:rFonts w:asciiTheme="majorHAnsi" w:hAnsiTheme="majorHAnsi" w:cs="Times New Roman"/>
            </w:rPr>
            <w:fldChar w:fldCharType="end"/>
          </w:r>
        </w:sdtContent>
      </w:sdt>
      <w:sdt>
        <w:sdtPr>
          <w:rPr>
            <w:rFonts w:asciiTheme="majorHAnsi" w:hAnsiTheme="majorHAnsi" w:cs="Times New Roman"/>
          </w:rPr>
          <w:id w:val="-2138554421"/>
          <w:citation/>
        </w:sdtPr>
        <w:sdtEndPr/>
        <w:sdtContent>
          <w:r w:rsidR="00D32AC4">
            <w:rPr>
              <w:rFonts w:asciiTheme="majorHAnsi" w:hAnsiTheme="majorHAnsi" w:cs="Times New Roman"/>
            </w:rPr>
            <w:fldChar w:fldCharType="begin"/>
          </w:r>
          <w:r w:rsidR="00D32AC4">
            <w:rPr>
              <w:rFonts w:asciiTheme="majorHAnsi" w:hAnsiTheme="majorHAnsi" w:cs="Times New Roman"/>
            </w:rPr>
            <w:instrText xml:space="preserve">CITATION Bar97 \l 5129 </w:instrText>
          </w:r>
          <w:r w:rsidR="00D32AC4">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(Baron-Cohen, Wheelwright, &amp; Jolliffe, 1997)</w:t>
          </w:r>
          <w:r w:rsidR="00D32AC4">
            <w:rPr>
              <w:rFonts w:asciiTheme="majorHAnsi" w:hAnsiTheme="majorHAnsi" w:cs="Times New Roman"/>
            </w:rPr>
            <w:fldChar w:fldCharType="end"/>
          </w:r>
        </w:sdtContent>
      </w:sdt>
      <w:r w:rsidR="00AD3D3D" w:rsidRPr="00FD6F12">
        <w:rPr>
          <w:rFonts w:asciiTheme="majorHAnsi" w:hAnsiTheme="majorHAnsi" w:cs="Times New Roman"/>
        </w:rPr>
        <w:t xml:space="preserve">, a valid measure of Theory of Mind. </w:t>
      </w:r>
      <w:r w:rsidR="00AD3D3D" w:rsidRPr="00FD6F12">
        <w:rPr>
          <w:rFonts w:asciiTheme="majorHAnsi" w:hAnsiTheme="majorHAnsi" w:cs="Arial"/>
        </w:rPr>
        <w:t>Using functional MRI scanning, when subjects read literary fiction, brain areas such as dorsomedial-prefrontal cortex (</w:t>
      </w:r>
      <w:proofErr w:type="spellStart"/>
      <w:r w:rsidR="00AD3D3D" w:rsidRPr="00FD6F12">
        <w:rPr>
          <w:rFonts w:asciiTheme="majorHAnsi" w:hAnsiTheme="majorHAnsi" w:cs="Arial"/>
        </w:rPr>
        <w:t>dmPFC</w:t>
      </w:r>
      <w:proofErr w:type="spellEnd"/>
      <w:r w:rsidR="00AD3D3D" w:rsidRPr="00FD6F12">
        <w:rPr>
          <w:rFonts w:asciiTheme="majorHAnsi" w:hAnsiTheme="majorHAnsi" w:cs="Arial"/>
        </w:rPr>
        <w:t>) and the left temporo-parietal junction (TPJ) are preferentially activated to exercise mental simulation capacities. These are the same networks recruited during social cognitive tasks</w:t>
      </w:r>
      <w:r w:rsidR="00AD3D3D" w:rsidRPr="00FD6F12">
        <w:rPr>
          <w:rFonts w:asciiTheme="majorHAnsi" w:hAnsiTheme="majorHAnsi" w:cs="Times New Roman"/>
        </w:rPr>
        <w:t xml:space="preserve"> </w:t>
      </w:r>
      <w:sdt>
        <w:sdtPr>
          <w:rPr>
            <w:rFonts w:asciiTheme="majorHAnsi" w:hAnsiTheme="majorHAnsi" w:cs="Times New Roman"/>
          </w:rPr>
          <w:id w:val="-294760504"/>
          <w:citation/>
        </w:sdtPr>
        <w:sdtEndPr/>
        <w:sdtContent>
          <w:r w:rsidR="00AD3D3D" w:rsidRPr="00FD6F12">
            <w:rPr>
              <w:rFonts w:asciiTheme="majorHAnsi" w:hAnsiTheme="majorHAnsi" w:cs="Times New Roman"/>
            </w:rPr>
            <w:fldChar w:fldCharType="begin"/>
          </w:r>
          <w:r w:rsidR="00AD3D3D" w:rsidRPr="00FD6F12">
            <w:rPr>
              <w:rFonts w:asciiTheme="majorHAnsi" w:hAnsiTheme="majorHAnsi" w:cs="Times New Roman"/>
            </w:rPr>
            <w:instrText xml:space="preserve"> CITATION Pan16 \l 5129 </w:instrText>
          </w:r>
          <w:r w:rsidR="00AD3D3D" w:rsidRPr="00FD6F12">
            <w:rPr>
              <w:rFonts w:asciiTheme="majorHAnsi" w:hAnsiTheme="majorHAnsi" w:cs="Times New Roman"/>
            </w:rPr>
            <w:fldChar w:fldCharType="separate"/>
          </w:r>
          <w:r w:rsidR="00774467" w:rsidRPr="00774467">
            <w:rPr>
              <w:rFonts w:asciiTheme="majorHAnsi" w:hAnsiTheme="majorHAnsi" w:cs="Times New Roman"/>
              <w:noProof/>
            </w:rPr>
            <w:t>(Panero, et al., 2016)</w:t>
          </w:r>
          <w:r w:rsidR="00AD3D3D" w:rsidRPr="00FD6F12">
            <w:rPr>
              <w:rFonts w:asciiTheme="majorHAnsi" w:hAnsiTheme="majorHAnsi" w:cs="Times New Roman"/>
            </w:rPr>
            <w:fldChar w:fldCharType="end"/>
          </w:r>
        </w:sdtContent>
      </w:sdt>
      <w:r w:rsidR="00AD3D3D" w:rsidRPr="00FD6F12">
        <w:rPr>
          <w:rFonts w:asciiTheme="majorHAnsi" w:hAnsiTheme="majorHAnsi" w:cs="Arial"/>
        </w:rPr>
        <w:t xml:space="preserve">. Hence, it is conjectured that reading helps the individual to “conjure up experiences outside of their local experiences, such as </w:t>
      </w:r>
      <w:r w:rsidR="00AD3D3D" w:rsidRPr="00FD6F12">
        <w:rPr>
          <w:rFonts w:asciiTheme="majorHAnsi" w:hAnsiTheme="majorHAnsi" w:cs="Arial"/>
        </w:rPr>
        <w:lastRenderedPageBreak/>
        <w:t>thinking about the future or the past, mentally constructing places and spaces, imaging hypothetical events and thinking about another’s perspective”</w:t>
      </w:r>
      <w:sdt>
        <w:sdtPr>
          <w:rPr>
            <w:rFonts w:asciiTheme="majorHAnsi" w:hAnsiTheme="majorHAnsi" w:cs="Arial"/>
          </w:rPr>
          <w:id w:val="-696467001"/>
          <w:citation/>
        </w:sdtPr>
        <w:sdtEndPr>
          <w:rPr>
            <w:rFonts w:cstheme="majorHAnsi"/>
          </w:rPr>
        </w:sdtEndPr>
        <w:sdtContent>
          <w:r w:rsidR="00AD3D3D" w:rsidRPr="00FD6F12">
            <w:rPr>
              <w:rFonts w:asciiTheme="majorHAnsi" w:hAnsiTheme="majorHAnsi" w:cstheme="majorHAnsi"/>
            </w:rPr>
            <w:fldChar w:fldCharType="begin"/>
          </w:r>
          <w:r w:rsidR="00AD3D3D" w:rsidRPr="00FD6F12">
            <w:rPr>
              <w:rFonts w:asciiTheme="majorHAnsi" w:hAnsiTheme="majorHAnsi" w:cstheme="majorHAnsi"/>
              <w:vertAlign w:val="superscript"/>
            </w:rPr>
            <w:instrText xml:space="preserve"> CITATION Tam16 \l 5129 </w:instrText>
          </w:r>
          <w:r w:rsidR="00AD3D3D" w:rsidRPr="00FD6F12">
            <w:rPr>
              <w:rFonts w:asciiTheme="majorHAnsi" w:hAnsiTheme="majorHAnsi" w:cstheme="majorHAnsi"/>
            </w:rPr>
            <w:fldChar w:fldCharType="separate"/>
          </w:r>
          <w:r w:rsidR="00774467">
            <w:rPr>
              <w:rFonts w:asciiTheme="majorHAnsi" w:hAnsiTheme="majorHAnsi" w:cstheme="majorHAnsi"/>
              <w:noProof/>
              <w:vertAlign w:val="superscript"/>
            </w:rPr>
            <w:t xml:space="preserve"> </w:t>
          </w:r>
          <w:r w:rsidR="00774467" w:rsidRPr="00774467">
            <w:rPr>
              <w:rFonts w:asciiTheme="majorHAnsi" w:hAnsiTheme="majorHAnsi" w:cstheme="majorHAnsi"/>
              <w:noProof/>
            </w:rPr>
            <w:t>(Tamir, Bricker, Dodell-Feder, &amp; Mitchell, 2016)</w:t>
          </w:r>
          <w:r w:rsidR="00AD3D3D" w:rsidRPr="00FD6F12">
            <w:rPr>
              <w:rFonts w:asciiTheme="majorHAnsi" w:hAnsiTheme="majorHAnsi" w:cstheme="majorHAnsi"/>
            </w:rPr>
            <w:fldChar w:fldCharType="end"/>
          </w:r>
        </w:sdtContent>
      </w:sdt>
      <w:r w:rsidR="00AD3D3D" w:rsidRPr="00FD6F12">
        <w:rPr>
          <w:rFonts w:asciiTheme="majorHAnsi" w:hAnsiTheme="majorHAnsi" w:cstheme="majorHAnsi"/>
        </w:rPr>
        <w:t xml:space="preserve">. </w:t>
      </w:r>
    </w:p>
    <w:p w14:paraId="2E72A16B" w14:textId="54816193" w:rsidR="00AD3D3D" w:rsidRPr="00FD6F12" w:rsidRDefault="00AD3D3D" w:rsidP="00FD6F12">
      <w:pPr>
        <w:rPr>
          <w:rFonts w:asciiTheme="majorHAnsi" w:hAnsiTheme="majorHAnsi" w:cs="Arial"/>
        </w:rPr>
      </w:pPr>
      <w:r w:rsidRPr="00FD6F12">
        <w:rPr>
          <w:rFonts w:asciiTheme="majorHAnsi" w:hAnsiTheme="majorHAnsi" w:cstheme="majorHAnsi"/>
        </w:rPr>
        <w:t>I</w:t>
      </w:r>
      <w:r w:rsidRPr="00FD6F12">
        <w:rPr>
          <w:rFonts w:asciiTheme="majorHAnsi" w:hAnsiTheme="majorHAnsi" w:cs="Arial"/>
        </w:rPr>
        <w:t xml:space="preserve">n “Shall I compare thee: The neural basis of literary awareness, and its benefits to cognition”, functional MRI scanning is used to explore the effects poetic works on brain networks. Poems with unexpected last lines activated not only the predicted areas of the default mode network (DMN, including the </w:t>
      </w:r>
      <w:proofErr w:type="spellStart"/>
      <w:r w:rsidRPr="00FD6F12">
        <w:rPr>
          <w:rFonts w:asciiTheme="majorHAnsi" w:hAnsiTheme="majorHAnsi" w:cs="Arial"/>
        </w:rPr>
        <w:t>dmPFC</w:t>
      </w:r>
      <w:proofErr w:type="spellEnd"/>
      <w:r w:rsidRPr="00FD6F12">
        <w:rPr>
          <w:rFonts w:asciiTheme="majorHAnsi" w:hAnsiTheme="majorHAnsi" w:cs="Arial"/>
        </w:rPr>
        <w:t xml:space="preserve"> and posterior cingulate cortex), but also areas recruiting the salience network (SN, such as the dorsal caudate) and the central executive network (CEN, including the dorsolateral Prefrontal Cortex </w:t>
      </w:r>
      <w:proofErr w:type="spellStart"/>
      <w:r w:rsidRPr="00FD6F12">
        <w:rPr>
          <w:rFonts w:asciiTheme="majorHAnsi" w:hAnsiTheme="majorHAnsi" w:cs="Arial"/>
        </w:rPr>
        <w:t>dlPFC</w:t>
      </w:r>
      <w:proofErr w:type="spellEnd"/>
      <w:r w:rsidRPr="00FD6F12">
        <w:rPr>
          <w:rFonts w:asciiTheme="majorHAnsi" w:hAnsiTheme="majorHAnsi" w:cs="Arial"/>
        </w:rPr>
        <w:t>)</w:t>
      </w:r>
      <w:sdt>
        <w:sdtPr>
          <w:rPr>
            <w:rFonts w:asciiTheme="majorHAnsi" w:hAnsiTheme="majorHAnsi" w:cs="Arial"/>
          </w:rPr>
          <w:id w:val="-1482383573"/>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OSu15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(O’Sullivan, Davis, Billington, Gonzalez-Diaz, &amp; Corcoran, 2015)</w:t>
          </w:r>
          <w:r w:rsidRPr="00FD6F12">
            <w:rPr>
              <w:rFonts w:asciiTheme="majorHAnsi" w:hAnsiTheme="majorHAnsi" w:cs="Arial"/>
            </w:rPr>
            <w:fldChar w:fldCharType="end"/>
          </w:r>
        </w:sdtContent>
      </w:sdt>
      <w:r w:rsidRPr="00FD6F12">
        <w:rPr>
          <w:rFonts w:asciiTheme="majorHAnsi" w:hAnsiTheme="majorHAnsi" w:cs="Arial"/>
        </w:rPr>
        <w:t>. Literary awareness moved the mind from passive self-referential imaginings to more active awareness of ‘other’,</w:t>
      </w:r>
      <w:r w:rsidRPr="00FD6F12">
        <w:rPr>
          <w:rFonts w:asciiTheme="majorHAnsi" w:hAnsiTheme="majorHAnsi" w:cs="Times New Roman"/>
        </w:rPr>
        <w:t xml:space="preserve"> allowing the reader to </w:t>
      </w:r>
      <w:r w:rsidR="00A31FE5" w:rsidRPr="00FD6F12">
        <w:rPr>
          <w:rFonts w:asciiTheme="majorHAnsi" w:hAnsiTheme="majorHAnsi" w:cs="Times New Roman"/>
        </w:rPr>
        <w:t>be transported ‘to some other place’…, to be ‘removed from themselves’</w:t>
      </w:r>
      <w:r w:rsidRPr="00FD6F12">
        <w:rPr>
          <w:rFonts w:asciiTheme="majorHAnsi" w:hAnsiTheme="majorHAnsi" w:cs="Times New Roman"/>
        </w:rPr>
        <w:t xml:space="preserve"> as Nell </w:t>
      </w:r>
      <w:r w:rsidR="00A31FE5" w:rsidRPr="00FD6F12">
        <w:rPr>
          <w:rFonts w:asciiTheme="majorHAnsi" w:hAnsiTheme="majorHAnsi" w:cs="Times New Roman"/>
        </w:rPr>
        <w:t>suggests</w:t>
      </w:r>
      <w:r w:rsidRPr="00FD6F12">
        <w:rPr>
          <w:rFonts w:asciiTheme="majorHAnsi" w:hAnsiTheme="majorHAnsi" w:cs="Times New Roman"/>
        </w:rPr>
        <w:t xml:space="preserve"> </w:t>
      </w:r>
      <w:sdt>
        <w:sdtPr>
          <w:rPr>
            <w:rFonts w:asciiTheme="majorHAnsi" w:hAnsiTheme="majorHAnsi" w:cs="Times New Roman"/>
          </w:rPr>
          <w:id w:val="-521239716"/>
          <w:citation/>
        </w:sdtPr>
        <w:sdtEndPr/>
        <w:sdtContent>
          <w:r w:rsidRPr="00FD6F12">
            <w:rPr>
              <w:rFonts w:asciiTheme="majorHAnsi" w:hAnsiTheme="majorHAnsi" w:cs="Times New Roman"/>
            </w:rPr>
            <w:fldChar w:fldCharType="begin"/>
          </w:r>
          <w:r w:rsidR="00A31FE5" w:rsidRPr="00FD6F12">
            <w:rPr>
              <w:rFonts w:asciiTheme="majorHAnsi" w:hAnsiTheme="majorHAnsi" w:cs="Times New Roman"/>
            </w:rPr>
            <w:instrText xml:space="preserve">CITATION Nel88 \p 49-50 \l 5129 </w:instrText>
          </w:r>
          <w:r w:rsidRPr="00FD6F12">
            <w:rPr>
              <w:rFonts w:asciiTheme="majorHAnsi" w:hAnsiTheme="majorHAnsi" w:cs="Times New Roman"/>
            </w:rPr>
            <w:fldChar w:fldCharType="separate"/>
          </w:r>
          <w:r w:rsidR="00774467" w:rsidRPr="00774467">
            <w:rPr>
              <w:rFonts w:asciiTheme="majorHAnsi" w:hAnsiTheme="majorHAnsi" w:cs="Times New Roman"/>
              <w:noProof/>
            </w:rPr>
            <w:t>(Nell V. , 1988, pp. 49-50)</w:t>
          </w:r>
          <w:r w:rsidRPr="00FD6F12">
            <w:rPr>
              <w:rFonts w:asciiTheme="majorHAnsi" w:hAnsiTheme="majorHAnsi" w:cs="Times New Roman"/>
            </w:rPr>
            <w:fldChar w:fldCharType="end"/>
          </w:r>
        </w:sdtContent>
      </w:sdt>
      <w:r w:rsidRPr="00FD6F12">
        <w:rPr>
          <w:rFonts w:asciiTheme="majorHAnsi" w:hAnsiTheme="majorHAnsi" w:cs="Arial"/>
        </w:rPr>
        <w:t xml:space="preserve">.  This can occur without stepping out of the reader’s own home or RACF. </w:t>
      </w:r>
    </w:p>
    <w:p w14:paraId="1F0EC63B" w14:textId="67B2710B" w:rsidR="0007713E" w:rsidRPr="00FD6F12" w:rsidRDefault="00AD3D3D">
      <w:pPr>
        <w:rPr>
          <w:rFonts w:asciiTheme="majorHAnsi" w:hAnsiTheme="majorHAnsi" w:cs="Arial"/>
        </w:rPr>
      </w:pPr>
      <w:r w:rsidRPr="00FD6F12">
        <w:rPr>
          <w:rFonts w:asciiTheme="majorHAnsi" w:hAnsiTheme="majorHAnsi" w:cs="Arial"/>
        </w:rPr>
        <w:t>Some researchers suggested that book reading not only makes us nicer but smarter</w:t>
      </w:r>
      <w:sdt>
        <w:sdtPr>
          <w:rPr>
            <w:rFonts w:asciiTheme="majorHAnsi" w:hAnsiTheme="majorHAnsi" w:cs="Arial"/>
          </w:rPr>
          <w:id w:val="1935391965"/>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Pau13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(Paul, 2013)</w:t>
          </w:r>
          <w:r w:rsidRPr="00FD6F12">
            <w:rPr>
              <w:rFonts w:asciiTheme="majorHAnsi" w:hAnsiTheme="majorHAnsi" w:cs="Arial"/>
            </w:rPr>
            <w:fldChar w:fldCharType="end"/>
          </w:r>
        </w:sdtContent>
      </w:sdt>
      <w:r w:rsidRPr="00FD6F12">
        <w:rPr>
          <w:rFonts w:asciiTheme="majorHAnsi" w:hAnsiTheme="majorHAnsi" w:cs="Arial"/>
        </w:rPr>
        <w:t>, and that these benefits underlie the survival advantage that book readers have over non-book readers.  A large, 20-year longitudinal study from Yale, “A chapter a day: association of book reading with longevity”, showed a 20% reduction in mortality for those who read books, on average of just 30 minutes a day, compared to non-book readers (reading only newspapers, magazines and journals). After controlling for multiple co-variates, including baseline cognition and education, mediation analysis suggested that this survival advantage was gained through the effect of book reading on maintaining cognitive status over the study period</w:t>
      </w:r>
      <w:sdt>
        <w:sdtPr>
          <w:rPr>
            <w:rFonts w:asciiTheme="majorHAnsi" w:hAnsiTheme="majorHAnsi" w:cs="Arial"/>
          </w:rPr>
          <w:id w:val="1612008111"/>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Bav16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(Bavishi, Slade, &amp; Levy, 2016)</w:t>
          </w:r>
          <w:r w:rsidRPr="00FD6F12">
            <w:rPr>
              <w:rFonts w:asciiTheme="majorHAnsi" w:hAnsiTheme="majorHAnsi" w:cs="Arial"/>
            </w:rPr>
            <w:fldChar w:fldCharType="end"/>
          </w:r>
        </w:sdtContent>
      </w:sdt>
      <w:r w:rsidRPr="00FD6F12">
        <w:rPr>
          <w:rFonts w:asciiTheme="majorHAnsi" w:hAnsiTheme="majorHAnsi" w:cs="Arial"/>
        </w:rPr>
        <w:t xml:space="preserve">. </w:t>
      </w:r>
      <w:r w:rsidR="0007713E" w:rsidRPr="00FD6F12">
        <w:rPr>
          <w:rFonts w:asciiTheme="majorHAnsi" w:hAnsiTheme="majorHAnsi" w:cs="Arial"/>
        </w:rPr>
        <w:t xml:space="preserve">  </w:t>
      </w:r>
    </w:p>
    <w:p w14:paraId="7260C535" w14:textId="0F032D3C" w:rsidR="00AD3D3D" w:rsidRPr="00FD6F12" w:rsidRDefault="0007713E" w:rsidP="00AD3D3D">
      <w:pPr>
        <w:rPr>
          <w:rFonts w:asciiTheme="majorHAnsi" w:hAnsiTheme="majorHAnsi" w:cs="Arial"/>
        </w:rPr>
      </w:pPr>
      <w:r w:rsidRPr="00FD6F12">
        <w:rPr>
          <w:rFonts w:asciiTheme="majorHAnsi" w:hAnsiTheme="majorHAnsi" w:cs="Arial"/>
        </w:rPr>
        <w:t xml:space="preserve">But is there any difference between reading airport blockbusters, by authors such as James Clavell and Robert Harris, and reading the classics; books which have stood the test of time? It is possible that there is. </w:t>
      </w:r>
      <w:proofErr w:type="spellStart"/>
      <w:r w:rsidR="00AD3D3D" w:rsidRPr="00FD6F12">
        <w:rPr>
          <w:rFonts w:asciiTheme="majorHAnsi" w:hAnsiTheme="majorHAnsi" w:cs="Arial"/>
        </w:rPr>
        <w:t>Keidel</w:t>
      </w:r>
      <w:proofErr w:type="spellEnd"/>
      <w:r w:rsidR="00AD3D3D" w:rsidRPr="00FD6F12">
        <w:rPr>
          <w:rFonts w:asciiTheme="majorHAnsi" w:hAnsiTheme="majorHAnsi" w:cs="Arial"/>
        </w:rPr>
        <w:t xml:space="preserve"> and Davis used brain imaging to explore the effects that ‘serious literature’ had on cognitio</w:t>
      </w:r>
      <w:r w:rsidR="00AE5174" w:rsidRPr="00FD6F12">
        <w:rPr>
          <w:rFonts w:asciiTheme="majorHAnsi" w:hAnsiTheme="majorHAnsi" w:cs="Arial"/>
        </w:rPr>
        <w:t>n</w:t>
      </w:r>
      <w:r w:rsidR="00AD3D3D" w:rsidRPr="00FD6F12">
        <w:rPr>
          <w:rFonts w:asciiTheme="majorHAnsi" w:hAnsiTheme="majorHAnsi" w:cs="Arial"/>
        </w:rPr>
        <w:t>. Using functional MRI, they captured the ability of Shakespearean play on words</w:t>
      </w:r>
      <w:r w:rsidRPr="00FD6F12">
        <w:rPr>
          <w:rFonts w:asciiTheme="majorHAnsi" w:hAnsiTheme="majorHAnsi" w:cs="Arial"/>
        </w:rPr>
        <w:t xml:space="preserve"> </w:t>
      </w:r>
      <w:r w:rsidR="00AD3D3D" w:rsidRPr="00FD6F12">
        <w:rPr>
          <w:rFonts w:asciiTheme="majorHAnsi" w:hAnsiTheme="majorHAnsi" w:cs="Arial"/>
        </w:rPr>
        <w:t xml:space="preserve">to activate wider brain networks than typical language tasks, creating what the authors called “a kind </w:t>
      </w:r>
      <w:r w:rsidR="00AD3D3D" w:rsidRPr="00FD6F12">
        <w:rPr>
          <w:rFonts w:asciiTheme="majorHAnsi" w:hAnsiTheme="majorHAnsi" w:cs="Arial"/>
        </w:rPr>
        <w:lastRenderedPageBreak/>
        <w:t>of neurological tempest”</w:t>
      </w:r>
      <w:sdt>
        <w:sdtPr>
          <w:rPr>
            <w:rFonts w:asciiTheme="majorHAnsi" w:hAnsiTheme="majorHAnsi" w:cs="Arial"/>
          </w:rPr>
          <w:id w:val="1492681427"/>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 CITATION Kei131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(Keidel, Davis. P M, Martin, &amp; Thierry, 2013)</w:t>
          </w:r>
          <w:r w:rsidR="00AD3D3D" w:rsidRPr="00FD6F12">
            <w:rPr>
              <w:rFonts w:asciiTheme="majorHAnsi" w:hAnsiTheme="majorHAnsi" w:cs="Arial"/>
            </w:rPr>
            <w:fldChar w:fldCharType="end"/>
          </w:r>
        </w:sdtContent>
      </w:sdt>
      <w:r w:rsidR="00AD3D3D" w:rsidRPr="00FD6F12">
        <w:rPr>
          <w:rFonts w:asciiTheme="majorHAnsi" w:hAnsiTheme="majorHAnsi" w:cs="Arial"/>
        </w:rPr>
        <w:t xml:space="preserve">. </w:t>
      </w:r>
      <w:r w:rsidR="00AE5174" w:rsidRPr="00FD6F12">
        <w:rPr>
          <w:rFonts w:asciiTheme="majorHAnsi" w:hAnsiTheme="majorHAnsi" w:cs="Arial"/>
        </w:rPr>
        <w:t xml:space="preserve"> For example, in Act 1 Scene 2 of </w:t>
      </w:r>
      <w:r w:rsidR="00AE5174" w:rsidRPr="00FD6F12">
        <w:rPr>
          <w:rFonts w:asciiTheme="majorHAnsi" w:hAnsiTheme="majorHAnsi" w:cs="Arial"/>
          <w:i/>
        </w:rPr>
        <w:t>The Taming of the Shrew</w:t>
      </w:r>
      <w:r w:rsidR="00AE5174" w:rsidRPr="00FD6F12">
        <w:rPr>
          <w:rFonts w:asciiTheme="majorHAnsi" w:hAnsiTheme="majorHAnsi" w:cs="Arial"/>
        </w:rPr>
        <w:t xml:space="preserve">, Petruchio, instead of saying </w:t>
      </w:r>
      <w:proofErr w:type="gramStart"/>
      <w:r w:rsidR="00AE5174" w:rsidRPr="00FD6F12">
        <w:rPr>
          <w:rFonts w:asciiTheme="majorHAnsi" w:hAnsiTheme="majorHAnsi" w:cs="Arial"/>
        </w:rPr>
        <w:t>“ I</w:t>
      </w:r>
      <w:proofErr w:type="gramEnd"/>
      <w:r w:rsidR="00AE5174" w:rsidRPr="00FD6F12">
        <w:rPr>
          <w:rFonts w:asciiTheme="majorHAnsi" w:hAnsiTheme="majorHAnsi" w:cs="Arial"/>
        </w:rPr>
        <w:t xml:space="preserve"> come to find a rich wife in Padua”, puts it far more succinctly and poetically: “I come to </w:t>
      </w:r>
      <w:proofErr w:type="spellStart"/>
      <w:r w:rsidR="00AE5174" w:rsidRPr="00FD6F12">
        <w:rPr>
          <w:rFonts w:asciiTheme="majorHAnsi" w:hAnsiTheme="majorHAnsi" w:cs="Arial"/>
        </w:rPr>
        <w:t>wive</w:t>
      </w:r>
      <w:proofErr w:type="spellEnd"/>
      <w:r w:rsidR="00AE5174" w:rsidRPr="00FD6F12">
        <w:rPr>
          <w:rFonts w:asciiTheme="majorHAnsi" w:hAnsiTheme="majorHAnsi" w:cs="Arial"/>
        </w:rPr>
        <w:t xml:space="preserve"> it wealthily in Padua;”.  </w:t>
      </w:r>
      <w:r w:rsidR="00AD3D3D" w:rsidRPr="00FD6F12">
        <w:rPr>
          <w:rFonts w:asciiTheme="majorHAnsi" w:hAnsiTheme="majorHAnsi" w:cs="Times New Roman"/>
        </w:rPr>
        <w:t xml:space="preserve">Similarly, </w:t>
      </w:r>
      <w:r w:rsidR="00AD3D3D" w:rsidRPr="00FD6F12">
        <w:rPr>
          <w:rFonts w:asciiTheme="majorHAnsi" w:hAnsiTheme="majorHAnsi" w:cs="Arial"/>
        </w:rPr>
        <w:t xml:space="preserve">Professor of Rhetoric Michael Burke explored these themes widely in a scholarly work </w:t>
      </w:r>
      <w:r w:rsidR="00AD3D3D" w:rsidRPr="00FD6F12">
        <w:rPr>
          <w:rFonts w:asciiTheme="majorHAnsi" w:hAnsiTheme="majorHAnsi" w:cs="Arial"/>
          <w:i/>
        </w:rPr>
        <w:t>Literary Reading, Cognition and Emotion: An Exploration of the Oceanic Mind</w:t>
      </w:r>
      <w:sdt>
        <w:sdtPr>
          <w:rPr>
            <w:rFonts w:asciiTheme="majorHAnsi" w:hAnsiTheme="majorHAnsi" w:cs="Arial"/>
            <w:i/>
          </w:rPr>
          <w:id w:val="1758778997"/>
          <w:citation/>
        </w:sdtPr>
        <w:sdtEndPr/>
        <w:sdtContent>
          <w:r w:rsidR="00AD3D3D" w:rsidRPr="00FD6F12">
            <w:rPr>
              <w:rFonts w:asciiTheme="majorHAnsi" w:hAnsiTheme="majorHAnsi" w:cs="Arial"/>
              <w:i/>
            </w:rPr>
            <w:fldChar w:fldCharType="begin"/>
          </w:r>
          <w:r w:rsidR="00AD3D3D" w:rsidRPr="00FD6F12">
            <w:rPr>
              <w:rFonts w:asciiTheme="majorHAnsi" w:hAnsiTheme="majorHAnsi" w:cs="Arial"/>
            </w:rPr>
            <w:instrText xml:space="preserve"> CITATION Bur111 \l 5129 </w:instrText>
          </w:r>
          <w:r w:rsidR="00AD3D3D" w:rsidRPr="00FD6F12">
            <w:rPr>
              <w:rFonts w:asciiTheme="majorHAnsi" w:hAnsiTheme="majorHAnsi" w:cs="Arial"/>
              <w:i/>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(Burke M. , 2011)</w:t>
          </w:r>
          <w:r w:rsidR="00AD3D3D" w:rsidRPr="00FD6F12">
            <w:rPr>
              <w:rFonts w:asciiTheme="majorHAnsi" w:hAnsiTheme="majorHAnsi" w:cs="Arial"/>
              <w:i/>
            </w:rPr>
            <w:fldChar w:fldCharType="end"/>
          </w:r>
        </w:sdtContent>
      </w:sdt>
      <w:r w:rsidR="00AD3D3D" w:rsidRPr="00FD6F12">
        <w:rPr>
          <w:rFonts w:asciiTheme="majorHAnsi" w:hAnsiTheme="majorHAnsi" w:cs="Times New Roman"/>
        </w:rPr>
        <w:t xml:space="preserve">, taking the reader through the ‘oceanic mind’ created by the rhetorical language of F. Scott </w:t>
      </w:r>
      <w:proofErr w:type="spellStart"/>
      <w:r w:rsidR="00AD3D3D" w:rsidRPr="00FD6F12">
        <w:rPr>
          <w:rFonts w:asciiTheme="majorHAnsi" w:hAnsiTheme="majorHAnsi" w:cs="Times New Roman"/>
        </w:rPr>
        <w:t>Fiztgerald’s</w:t>
      </w:r>
      <w:proofErr w:type="spellEnd"/>
      <w:r w:rsidR="00AD3D3D" w:rsidRPr="00FD6F12">
        <w:rPr>
          <w:rFonts w:asciiTheme="majorHAnsi" w:hAnsiTheme="majorHAnsi" w:cs="Times New Roman"/>
        </w:rPr>
        <w:t xml:space="preserve"> </w:t>
      </w:r>
      <w:r w:rsidR="00AD3D3D" w:rsidRPr="00FD6F12">
        <w:rPr>
          <w:rFonts w:asciiTheme="majorHAnsi" w:hAnsiTheme="majorHAnsi" w:cs="Times New Roman"/>
          <w:i/>
        </w:rPr>
        <w:t>The Great Gatsby</w:t>
      </w:r>
      <w:r w:rsidR="00AD3D3D" w:rsidRPr="00FD6F12">
        <w:rPr>
          <w:rFonts w:asciiTheme="majorHAnsi" w:hAnsiTheme="majorHAnsi" w:cs="Arial"/>
        </w:rPr>
        <w:t>. Burke wrote that</w:t>
      </w:r>
      <w:r w:rsidR="00AD3D3D" w:rsidRPr="00FD6F12">
        <w:rPr>
          <w:rFonts w:asciiTheme="majorHAnsi" w:hAnsiTheme="majorHAnsi" w:cs="Arial"/>
          <w:vertAlign w:val="superscript"/>
        </w:rPr>
        <w:t xml:space="preserve"> </w:t>
      </w:r>
      <w:r w:rsidR="00AD3D3D" w:rsidRPr="00FD6F12">
        <w:rPr>
          <w:rFonts w:asciiTheme="majorHAnsi" w:hAnsiTheme="majorHAnsi" w:cs="Arial"/>
        </w:rPr>
        <w:t>“literary style is a physical phenomenon” and “the neural pathways in the brain of the avid literary reader will be stimulated and shaped by repeated exposure… incrementally altering muscle tone and neural wiring, strengthening and increasing speed in synaptic pathways, improving their capacity and performance”</w:t>
      </w:r>
      <w:sdt>
        <w:sdtPr>
          <w:rPr>
            <w:rFonts w:asciiTheme="majorHAnsi" w:hAnsiTheme="majorHAnsi" w:cs="Arial"/>
          </w:rPr>
          <w:id w:val="-700400575"/>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CITATION Bur13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(Burke M. , 2013)</w:t>
          </w:r>
          <w:r w:rsidR="00AD3D3D" w:rsidRPr="00FD6F12">
            <w:rPr>
              <w:rFonts w:asciiTheme="majorHAnsi" w:hAnsiTheme="majorHAnsi" w:cs="Arial"/>
            </w:rPr>
            <w:fldChar w:fldCharType="end"/>
          </w:r>
        </w:sdtContent>
      </w:sdt>
      <w:r w:rsidR="00AD3D3D" w:rsidRPr="00FD6F12">
        <w:rPr>
          <w:rFonts w:asciiTheme="majorHAnsi" w:hAnsiTheme="majorHAnsi" w:cs="Arial"/>
        </w:rPr>
        <w:t>.</w:t>
      </w:r>
    </w:p>
    <w:p w14:paraId="057A64CA" w14:textId="25D3718F" w:rsidR="00AD3D3D" w:rsidRPr="00FD6F12" w:rsidRDefault="00AE5174" w:rsidP="00AD3D3D">
      <w:pPr>
        <w:rPr>
          <w:rFonts w:asciiTheme="majorHAnsi" w:hAnsiTheme="majorHAnsi" w:cs="Arial"/>
        </w:rPr>
      </w:pPr>
      <w:r w:rsidRPr="00FD6F12">
        <w:rPr>
          <w:rFonts w:asciiTheme="majorHAnsi" w:hAnsiTheme="majorHAnsi" w:cs="Arial"/>
        </w:rPr>
        <w:t xml:space="preserve">Stanovich, </w:t>
      </w:r>
      <w:r w:rsidR="00AD3D3D" w:rsidRPr="00FD6F12">
        <w:rPr>
          <w:rFonts w:asciiTheme="majorHAnsi" w:hAnsiTheme="majorHAnsi" w:cs="Arial"/>
        </w:rPr>
        <w:t xml:space="preserve">comparing </w:t>
      </w:r>
      <w:r w:rsidRPr="00FD6F12">
        <w:rPr>
          <w:rFonts w:asciiTheme="majorHAnsi" w:hAnsiTheme="majorHAnsi" w:cs="Arial"/>
        </w:rPr>
        <w:t xml:space="preserve">the </w:t>
      </w:r>
      <w:r w:rsidR="00AD3D3D" w:rsidRPr="00FD6F12">
        <w:rPr>
          <w:rFonts w:asciiTheme="majorHAnsi" w:hAnsiTheme="majorHAnsi" w:cs="Arial"/>
        </w:rPr>
        <w:t xml:space="preserve">effects </w:t>
      </w:r>
      <w:r w:rsidRPr="00FD6F12">
        <w:rPr>
          <w:rFonts w:asciiTheme="majorHAnsi" w:hAnsiTheme="majorHAnsi" w:cs="Arial"/>
        </w:rPr>
        <w:t xml:space="preserve">of reading </w:t>
      </w:r>
      <w:r w:rsidR="00AD3D3D" w:rsidRPr="00FD6F12">
        <w:rPr>
          <w:rFonts w:asciiTheme="majorHAnsi" w:hAnsiTheme="majorHAnsi" w:cs="Arial"/>
        </w:rPr>
        <w:t>on the young and old, suggested that exposure to print can help to compensate for the deleterious effects of ageing</w:t>
      </w:r>
      <w:sdt>
        <w:sdtPr>
          <w:rPr>
            <w:rFonts w:asciiTheme="majorHAnsi" w:hAnsiTheme="majorHAnsi" w:cs="Arial"/>
          </w:rPr>
          <w:id w:val="1206912728"/>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CITATION Sta95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(Stanovich, West, &amp; Harrison, 1995)</w:t>
          </w:r>
          <w:r w:rsidR="00AD3D3D" w:rsidRPr="00FD6F12">
            <w:rPr>
              <w:rFonts w:asciiTheme="majorHAnsi" w:hAnsiTheme="majorHAnsi" w:cs="Arial"/>
            </w:rPr>
            <w:fldChar w:fldCharType="end"/>
          </w:r>
        </w:sdtContent>
      </w:sdt>
      <w:sdt>
        <w:sdtPr>
          <w:rPr>
            <w:rFonts w:asciiTheme="majorHAnsi" w:hAnsiTheme="majorHAnsi" w:cs="Arial"/>
          </w:rPr>
          <w:id w:val="-421185201"/>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CITATION Sta98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(Stanovich, Cunningham, &amp; West, 1998)</w:t>
          </w:r>
          <w:r w:rsidR="00AD3D3D" w:rsidRPr="00FD6F12">
            <w:rPr>
              <w:rFonts w:asciiTheme="majorHAnsi" w:hAnsiTheme="majorHAnsi" w:cs="Arial"/>
            </w:rPr>
            <w:fldChar w:fldCharType="end"/>
          </w:r>
        </w:sdtContent>
      </w:sdt>
      <w:r w:rsidR="00AD3D3D" w:rsidRPr="00FD6F12">
        <w:rPr>
          <w:rFonts w:asciiTheme="majorHAnsi" w:hAnsiTheme="majorHAnsi" w:cs="Arial"/>
        </w:rPr>
        <w:t xml:space="preserve">. </w:t>
      </w:r>
      <w:r w:rsidRPr="00FD6F12">
        <w:rPr>
          <w:rFonts w:asciiTheme="majorHAnsi" w:hAnsiTheme="majorHAnsi" w:cs="Arial"/>
        </w:rPr>
        <w:t xml:space="preserve">If this is true, does </w:t>
      </w:r>
      <w:r w:rsidR="00AD3D3D" w:rsidRPr="00FD6F12">
        <w:rPr>
          <w:rFonts w:asciiTheme="majorHAnsi" w:hAnsiTheme="majorHAnsi" w:cs="Arial"/>
        </w:rPr>
        <w:t xml:space="preserve">a habit of book reading contribute to </w:t>
      </w:r>
      <w:r w:rsidR="00AD3D3D" w:rsidRPr="00FD6F12">
        <w:rPr>
          <w:rFonts w:asciiTheme="majorHAnsi" w:hAnsiTheme="majorHAnsi" w:cs="Arial"/>
          <w:i/>
          <w:u w:val="single"/>
        </w:rPr>
        <w:t>cognitive reserve</w:t>
      </w:r>
      <w:r w:rsidR="00AD3D3D" w:rsidRPr="00FD6F12">
        <w:rPr>
          <w:rFonts w:asciiTheme="majorHAnsi" w:hAnsiTheme="majorHAnsi" w:cs="Arial"/>
        </w:rPr>
        <w:t xml:space="preserve">, the brain’s resilience to pathological damage? The well-known </w:t>
      </w:r>
      <w:r w:rsidRPr="00FD6F12">
        <w:rPr>
          <w:rFonts w:asciiTheme="majorHAnsi" w:hAnsiTheme="majorHAnsi" w:cs="Arial"/>
        </w:rPr>
        <w:t>‘</w:t>
      </w:r>
      <w:r w:rsidR="00AD3D3D" w:rsidRPr="00FD6F12">
        <w:rPr>
          <w:rFonts w:asciiTheme="majorHAnsi" w:hAnsiTheme="majorHAnsi" w:cs="Arial"/>
        </w:rPr>
        <w:t xml:space="preserve">Nun </w:t>
      </w:r>
      <w:r w:rsidR="000D0E5C" w:rsidRPr="00FD6F12">
        <w:rPr>
          <w:rFonts w:asciiTheme="majorHAnsi" w:hAnsiTheme="majorHAnsi" w:cs="Arial"/>
        </w:rPr>
        <w:t xml:space="preserve">Study’ by </w:t>
      </w:r>
      <w:r w:rsidR="00AD3D3D" w:rsidRPr="00FD6F12">
        <w:rPr>
          <w:rFonts w:asciiTheme="majorHAnsi" w:hAnsiTheme="majorHAnsi" w:cs="Arial"/>
        </w:rPr>
        <w:t xml:space="preserve">Professor Snowdon followed up 678 Catholic sisters from 1991, analysing data from convent archives, annual examinations of the nuns aged 75 to 102 years, and brain specimens once they </w:t>
      </w:r>
      <w:r w:rsidRPr="00FD6F12">
        <w:rPr>
          <w:rFonts w:asciiTheme="majorHAnsi" w:hAnsiTheme="majorHAnsi" w:cs="Arial"/>
        </w:rPr>
        <w:t xml:space="preserve">had </w:t>
      </w:r>
      <w:r w:rsidR="00AD3D3D" w:rsidRPr="00FD6F12">
        <w:rPr>
          <w:rFonts w:asciiTheme="majorHAnsi" w:hAnsiTheme="majorHAnsi" w:cs="Arial"/>
        </w:rPr>
        <w:t xml:space="preserve">died. In a 1996 report, Snowdon showed a strong association between higher linguistic ability in early life, based on idea density and grammatical complexity seen within hand-written autobiographies by the nuns </w:t>
      </w:r>
      <w:r w:rsidRPr="00FD6F12">
        <w:rPr>
          <w:rFonts w:asciiTheme="majorHAnsi" w:hAnsiTheme="majorHAnsi" w:cs="Arial"/>
        </w:rPr>
        <w:t xml:space="preserve">in their </w:t>
      </w:r>
      <w:r w:rsidR="00AD3D3D" w:rsidRPr="00FD6F12">
        <w:rPr>
          <w:rFonts w:asciiTheme="majorHAnsi" w:hAnsiTheme="majorHAnsi" w:cs="Arial"/>
        </w:rPr>
        <w:t>youth, and higher cognitive ability and protection against clinical symptoms of Alzheimer’s disease despite pathological brain changes 58 years later. This association held after education and occupation were controlled for</w:t>
      </w:r>
      <w:sdt>
        <w:sdtPr>
          <w:rPr>
            <w:rFonts w:asciiTheme="majorHAnsi" w:hAnsiTheme="majorHAnsi" w:cs="Arial"/>
          </w:rPr>
          <w:id w:val="-1449541419"/>
          <w:citation/>
        </w:sdtPr>
        <w:sdtEndPr/>
        <w:sdtContent>
          <w:r w:rsidR="00AD3D3D" w:rsidRPr="00FD6F12">
            <w:rPr>
              <w:rFonts w:asciiTheme="majorHAnsi" w:hAnsiTheme="majorHAnsi" w:cs="Arial"/>
            </w:rPr>
            <w:fldChar w:fldCharType="begin"/>
          </w:r>
          <w:r w:rsidR="00AD3D3D" w:rsidRPr="00FD6F12">
            <w:rPr>
              <w:rFonts w:asciiTheme="majorHAnsi" w:hAnsiTheme="majorHAnsi" w:cs="Arial"/>
            </w:rPr>
            <w:instrText xml:space="preserve"> CITATION Sno96 \l 5129 </w:instrText>
          </w:r>
          <w:r w:rsidR="00AD3D3D"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(Snowdon, et al., 1996)</w:t>
          </w:r>
          <w:r w:rsidR="00AD3D3D" w:rsidRPr="00FD6F12">
            <w:rPr>
              <w:rFonts w:asciiTheme="majorHAnsi" w:hAnsiTheme="majorHAnsi" w:cs="Arial"/>
            </w:rPr>
            <w:fldChar w:fldCharType="end"/>
          </w:r>
        </w:sdtContent>
      </w:sdt>
      <w:r w:rsidR="00AD3D3D" w:rsidRPr="00FD6F12">
        <w:rPr>
          <w:rFonts w:asciiTheme="majorHAnsi" w:hAnsiTheme="majorHAnsi" w:cs="Arial"/>
        </w:rPr>
        <w:t xml:space="preserve">.  </w:t>
      </w:r>
    </w:p>
    <w:p w14:paraId="43794777" w14:textId="6C35C041" w:rsidR="00AD3D3D" w:rsidRPr="00FD6F12" w:rsidRDefault="00AD3D3D" w:rsidP="00AD3D3D">
      <w:pPr>
        <w:rPr>
          <w:rFonts w:asciiTheme="majorHAnsi" w:hAnsiTheme="majorHAnsi" w:cs="Arial"/>
        </w:rPr>
      </w:pPr>
      <w:r w:rsidRPr="00FD6F12">
        <w:rPr>
          <w:rFonts w:asciiTheme="majorHAnsi" w:hAnsiTheme="majorHAnsi" w:cs="Arial"/>
        </w:rPr>
        <w:t>In a case study of healthy agin</w:t>
      </w:r>
      <w:r w:rsidR="006D2F37" w:rsidRPr="00FD6F12">
        <w:rPr>
          <w:rFonts w:asciiTheme="majorHAnsi" w:hAnsiTheme="majorHAnsi" w:cs="Arial"/>
        </w:rPr>
        <w:t>g</w:t>
      </w:r>
      <w:r w:rsidRPr="00FD6F12">
        <w:rPr>
          <w:rFonts w:asciiTheme="majorHAnsi" w:hAnsiTheme="majorHAnsi" w:cs="Arial"/>
        </w:rPr>
        <w:t>, Snowdon described how despite Sister Mary showing extensive neuropathology of Alzheimer’s brain changes on autopsy at age 101 (atrophied, low weight brain with plagues and tangles of Alzheimer’s), she maintained good cognitive functioning up until death, without a diagnosis of dementia. Snowdo</w:t>
      </w:r>
      <w:r w:rsidR="0007371B" w:rsidRPr="00FD6F12">
        <w:rPr>
          <w:rFonts w:asciiTheme="majorHAnsi" w:hAnsiTheme="majorHAnsi" w:cs="Arial"/>
        </w:rPr>
        <w:t>n</w:t>
      </w:r>
      <w:r w:rsidRPr="00FD6F12">
        <w:rPr>
          <w:rFonts w:asciiTheme="majorHAnsi" w:hAnsiTheme="majorHAnsi" w:cs="Arial"/>
        </w:rPr>
        <w:t xml:space="preserve"> described her as follows: “</w:t>
      </w:r>
      <w:r w:rsidRPr="00FD6F12">
        <w:rPr>
          <w:rFonts w:asciiTheme="majorHAnsi" w:hAnsiTheme="majorHAnsi"/>
        </w:rPr>
        <w:t xml:space="preserve">She had a big open mouthed </w:t>
      </w:r>
      <w:r w:rsidRPr="00FD6F12">
        <w:rPr>
          <w:rFonts w:asciiTheme="majorHAnsi" w:hAnsiTheme="majorHAnsi"/>
        </w:rPr>
        <w:lastRenderedPageBreak/>
        <w:t>smile, soft facial skin, and eyes that radiated joy and peace. Her trademarks were a long beaked green visor she wore to protect her eyes from glare, and a warm and hearty cackle of a laugh that boomed out of her room at all hours of the day and night. In her "\’retirement’ she continued to be active in her community and concerned about world events. She was an avid reader and was often seen poring over newspapers and books with her magnifying glass”</w:t>
      </w:r>
      <w:sdt>
        <w:sdtPr>
          <w:rPr>
            <w:rFonts w:asciiTheme="majorHAnsi" w:hAnsiTheme="majorHAnsi"/>
          </w:rPr>
          <w:id w:val="-260144600"/>
          <w:citation/>
        </w:sdtPr>
        <w:sdtEndPr/>
        <w:sdtContent>
          <w:r w:rsidRPr="00FD6F12">
            <w:rPr>
              <w:rFonts w:asciiTheme="majorHAnsi" w:hAnsiTheme="majorHAnsi"/>
            </w:rPr>
            <w:fldChar w:fldCharType="begin"/>
          </w:r>
          <w:r w:rsidRPr="00FD6F12">
            <w:rPr>
              <w:rFonts w:asciiTheme="majorHAnsi" w:hAnsiTheme="majorHAnsi"/>
            </w:rPr>
            <w:instrText xml:space="preserve">CITATION Sno97 \l 5129 </w:instrText>
          </w:r>
          <w:r w:rsidRPr="00FD6F12">
            <w:rPr>
              <w:rFonts w:asciiTheme="majorHAnsi" w:hAnsiTheme="majorHAnsi"/>
            </w:rPr>
            <w:fldChar w:fldCharType="separate"/>
          </w:r>
          <w:r w:rsidR="00774467">
            <w:rPr>
              <w:rFonts w:asciiTheme="majorHAnsi" w:hAnsiTheme="majorHAnsi"/>
              <w:noProof/>
            </w:rPr>
            <w:t xml:space="preserve"> </w:t>
          </w:r>
          <w:r w:rsidR="00774467" w:rsidRPr="00774467">
            <w:rPr>
              <w:rFonts w:asciiTheme="majorHAnsi" w:hAnsiTheme="majorHAnsi"/>
              <w:noProof/>
            </w:rPr>
            <w:t>(Snowdon D. , 1997)</w:t>
          </w:r>
          <w:r w:rsidRPr="00FD6F12">
            <w:rPr>
              <w:rFonts w:asciiTheme="majorHAnsi" w:hAnsiTheme="majorHAnsi"/>
            </w:rPr>
            <w:fldChar w:fldCharType="end"/>
          </w:r>
        </w:sdtContent>
      </w:sdt>
      <w:r w:rsidRPr="00FD6F12">
        <w:rPr>
          <w:rFonts w:asciiTheme="majorHAnsi" w:hAnsiTheme="majorHAnsi" w:cs="Arial"/>
        </w:rPr>
        <w:t xml:space="preserve">. </w:t>
      </w:r>
    </w:p>
    <w:p w14:paraId="1EB76EE8" w14:textId="5000EA14" w:rsidR="00AD3D3D" w:rsidRDefault="00AD3D3D" w:rsidP="00AD3D3D">
      <w:pPr>
        <w:spacing w:before="240" w:after="0"/>
        <w:rPr>
          <w:rFonts w:asciiTheme="majorHAnsi" w:hAnsiTheme="majorHAnsi" w:cs="Arial"/>
        </w:rPr>
      </w:pPr>
      <w:r w:rsidRPr="00FD6F12">
        <w:rPr>
          <w:rFonts w:asciiTheme="majorHAnsi" w:hAnsiTheme="majorHAnsi" w:cs="Arial"/>
        </w:rPr>
        <w:t>Yaakov Stern developed the theory of cognitive reserve in aging</w:t>
      </w:r>
      <w:sdt>
        <w:sdtPr>
          <w:rPr>
            <w:rFonts w:asciiTheme="majorHAnsi" w:hAnsiTheme="majorHAnsi" w:cs="Arial"/>
          </w:rPr>
          <w:id w:val="718096992"/>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Ste12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(Stern, 2012)</w:t>
          </w:r>
          <w:r w:rsidRPr="00FD6F12">
            <w:rPr>
              <w:rFonts w:asciiTheme="majorHAnsi" w:hAnsiTheme="majorHAnsi" w:cs="Arial"/>
            </w:rPr>
            <w:fldChar w:fldCharType="end"/>
          </w:r>
        </w:sdtContent>
      </w:sdt>
      <w:r w:rsidRPr="00FD6F12">
        <w:rPr>
          <w:rFonts w:asciiTheme="majorHAnsi" w:hAnsiTheme="majorHAnsi" w:cs="Arial"/>
        </w:rPr>
        <w:t>. There is increasing evidence that some people, like Sister Mary, can tolerate age-related brain changes and Alzheimer’s pathology and still maintain cognitive function, and that these two are not linearly related</w:t>
      </w:r>
      <w:sdt>
        <w:sdtPr>
          <w:rPr>
            <w:rFonts w:asciiTheme="majorHAnsi" w:hAnsiTheme="majorHAnsi" w:cs="Arial"/>
          </w:rPr>
          <w:id w:val="401103179"/>
          <w:citation/>
        </w:sdtPr>
        <w:sdtEndPr/>
        <w:sdtContent>
          <w:r w:rsidRPr="00FD6F12">
            <w:rPr>
              <w:rFonts w:asciiTheme="majorHAnsi" w:hAnsiTheme="majorHAnsi" w:cs="Arial"/>
            </w:rPr>
            <w:fldChar w:fldCharType="begin"/>
          </w:r>
          <w:r w:rsidRPr="00FD6F12">
            <w:rPr>
              <w:rFonts w:asciiTheme="majorHAnsi" w:hAnsiTheme="majorHAnsi" w:cs="Arial"/>
            </w:rPr>
            <w:instrText xml:space="preserve">CITATION Sno03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(Snowdon D. A., 2003)</w:t>
          </w:r>
          <w:r w:rsidRPr="00FD6F12">
            <w:rPr>
              <w:rFonts w:asciiTheme="majorHAnsi" w:hAnsiTheme="majorHAnsi" w:cs="Arial"/>
            </w:rPr>
            <w:fldChar w:fldCharType="end"/>
          </w:r>
        </w:sdtContent>
      </w:sdt>
      <w:r w:rsidRPr="00FD6F12">
        <w:rPr>
          <w:rFonts w:asciiTheme="majorHAnsi" w:hAnsiTheme="majorHAnsi" w:cs="Arial"/>
        </w:rPr>
        <w:t xml:space="preserve">. Many studies </w:t>
      </w:r>
      <w:r w:rsidR="00B913D4" w:rsidRPr="00FD6F12">
        <w:rPr>
          <w:rFonts w:asciiTheme="majorHAnsi" w:hAnsiTheme="majorHAnsi" w:cs="Arial"/>
        </w:rPr>
        <w:t xml:space="preserve">cite </w:t>
      </w:r>
      <w:r w:rsidRPr="00FD6F12">
        <w:rPr>
          <w:rFonts w:asciiTheme="majorHAnsi" w:hAnsiTheme="majorHAnsi" w:cs="Arial"/>
        </w:rPr>
        <w:t>the positive effect that education has on increasing cognitive reserve and protecting against dementia. Sister Mary was a life-long reader but not particularly well educated. Some studies have linked literacy and book reading to cognitive reserve and protection from dementia risk, when education was controlled for.  A recent prospective cohort study suggested that limited literacy correlated to dementia risk. 25.5% of those with limited literacy (less than 9</w:t>
      </w:r>
      <w:r w:rsidRPr="00FD6F12">
        <w:rPr>
          <w:rFonts w:asciiTheme="majorHAnsi" w:hAnsiTheme="majorHAnsi" w:cs="Arial"/>
          <w:vertAlign w:val="superscript"/>
        </w:rPr>
        <w:t>th</w:t>
      </w:r>
      <w:r w:rsidRPr="00FD6F12">
        <w:rPr>
          <w:rFonts w:asciiTheme="majorHAnsi" w:hAnsiTheme="majorHAnsi" w:cs="Arial"/>
        </w:rPr>
        <w:t xml:space="preserve"> grade reading level) developed likely dementia over the 8 year follow up of the study, as compared to 17% with adequate literacy.  Interestingly, in this study, education was not associated with likely dementia risk</w:t>
      </w:r>
      <w:sdt>
        <w:sdtPr>
          <w:rPr>
            <w:rFonts w:asciiTheme="majorHAnsi" w:hAnsiTheme="majorHAnsi" w:cs="Arial"/>
          </w:rPr>
          <w:id w:val="1191568599"/>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Kau14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(Kaup, 2014)</w:t>
          </w:r>
          <w:r w:rsidRPr="00FD6F12">
            <w:rPr>
              <w:rFonts w:asciiTheme="majorHAnsi" w:hAnsiTheme="majorHAnsi" w:cs="Arial"/>
            </w:rPr>
            <w:fldChar w:fldCharType="end"/>
          </w:r>
        </w:sdtContent>
      </w:sdt>
      <w:r w:rsidRPr="00FD6F12">
        <w:rPr>
          <w:rFonts w:asciiTheme="majorHAnsi" w:hAnsiTheme="majorHAnsi" w:cs="Arial"/>
        </w:rPr>
        <w:t xml:space="preserve">. In a 2016 South Korean study, 16% of the total number of dementia cases could be attributed to illiteracy, and </w:t>
      </w:r>
      <w:r w:rsidR="00B913D4" w:rsidRPr="00FD6F12">
        <w:rPr>
          <w:rFonts w:asciiTheme="majorHAnsi" w:hAnsiTheme="majorHAnsi" w:cs="Arial"/>
        </w:rPr>
        <w:t xml:space="preserve">suggested that if </w:t>
      </w:r>
      <w:r w:rsidRPr="00FD6F12">
        <w:rPr>
          <w:rFonts w:asciiTheme="majorHAnsi" w:hAnsiTheme="majorHAnsi" w:cs="Arial"/>
        </w:rPr>
        <w:t>illiteracy was eradicated this would save the country an estimated 52 billion US dollars</w:t>
      </w:r>
      <w:r w:rsidR="00B913D4" w:rsidRPr="00FD6F12">
        <w:rPr>
          <w:rFonts w:asciiTheme="majorHAnsi" w:hAnsiTheme="majorHAnsi" w:cs="Arial"/>
        </w:rPr>
        <w:t xml:space="preserve"> in medical care for dementia sufferers</w:t>
      </w:r>
      <w:sdt>
        <w:sdtPr>
          <w:rPr>
            <w:rFonts w:asciiTheme="majorHAnsi" w:hAnsiTheme="majorHAnsi" w:cs="Arial"/>
          </w:rPr>
          <w:id w:val="-335312635"/>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Wil131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(Wilson, et al., 2013)</w:t>
          </w:r>
          <w:r w:rsidRPr="00FD6F12">
            <w:rPr>
              <w:rFonts w:asciiTheme="majorHAnsi" w:hAnsiTheme="majorHAnsi" w:cs="Arial"/>
            </w:rPr>
            <w:fldChar w:fldCharType="end"/>
          </w:r>
        </w:sdtContent>
      </w:sdt>
      <w:r w:rsidRPr="00FD6F12">
        <w:rPr>
          <w:rFonts w:asciiTheme="majorHAnsi" w:hAnsiTheme="majorHAnsi" w:cs="Arial"/>
        </w:rPr>
        <w:t>. In the Rush Memory and Aging Project, early and late life cognitive activity, including reading books, visiting the library and writing letters, together accounted for 15% of the residual variability in cognitive function after adjusting for neuropathology in the brain. The authors hypothesised that cognitive activity, such as book reading, could support cognitive reserve to counterbalance cognitive loss associated with neuropathologic burden. In a study of people living beyond aged 90, the lifestyle factors of going to church/synagogue and reading or having stories read aloud during the nonagenarian years were the most significant lifestyle factors to lower risk of developing dementia over the next five years</w:t>
      </w:r>
      <w:sdt>
        <w:sdtPr>
          <w:rPr>
            <w:rFonts w:asciiTheme="majorHAnsi" w:hAnsiTheme="majorHAnsi" w:cs="Arial"/>
          </w:rPr>
          <w:id w:val="561371512"/>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Suh16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(Suh, 2016)</w:t>
          </w:r>
          <w:r w:rsidRPr="00FD6F12">
            <w:rPr>
              <w:rFonts w:asciiTheme="majorHAnsi" w:hAnsiTheme="majorHAnsi" w:cs="Arial"/>
            </w:rPr>
            <w:fldChar w:fldCharType="end"/>
          </w:r>
        </w:sdtContent>
      </w:sdt>
      <w:r w:rsidRPr="00FD6F12">
        <w:rPr>
          <w:rFonts w:asciiTheme="majorHAnsi" w:hAnsiTheme="majorHAnsi" w:cs="Arial"/>
        </w:rPr>
        <w:t xml:space="preserve">. </w:t>
      </w:r>
      <w:r w:rsidR="00B913D4" w:rsidRPr="00FD6F12">
        <w:rPr>
          <w:rFonts w:asciiTheme="majorHAnsi" w:hAnsiTheme="majorHAnsi" w:cs="Arial"/>
        </w:rPr>
        <w:t xml:space="preserve">This is interesting because both church </w:t>
      </w:r>
      <w:r w:rsidR="00B913D4" w:rsidRPr="00FD6F12">
        <w:rPr>
          <w:rFonts w:asciiTheme="majorHAnsi" w:hAnsiTheme="majorHAnsi" w:cs="Arial"/>
        </w:rPr>
        <w:lastRenderedPageBreak/>
        <w:t xml:space="preserve">and synagogue services largely consist of the repetition of well known ‘stories’ in the form of bible and </w:t>
      </w:r>
      <w:proofErr w:type="spellStart"/>
      <w:r w:rsidR="00B913D4" w:rsidRPr="00FD6F12">
        <w:rPr>
          <w:rFonts w:asciiTheme="majorHAnsi" w:hAnsiTheme="majorHAnsi" w:cs="Arial"/>
        </w:rPr>
        <w:t>torah</w:t>
      </w:r>
      <w:proofErr w:type="spellEnd"/>
      <w:r w:rsidR="00B913D4" w:rsidRPr="00FD6F12">
        <w:rPr>
          <w:rFonts w:asciiTheme="majorHAnsi" w:hAnsiTheme="majorHAnsi" w:cs="Arial"/>
        </w:rPr>
        <w:t xml:space="preserve"> readings.</w:t>
      </w:r>
    </w:p>
    <w:p w14:paraId="7080964F" w14:textId="77777777" w:rsidR="007D2093" w:rsidRPr="00FD6F12" w:rsidRDefault="007D2093" w:rsidP="00AD3D3D">
      <w:pPr>
        <w:spacing w:before="240" w:after="0"/>
        <w:rPr>
          <w:rFonts w:asciiTheme="majorHAnsi" w:hAnsiTheme="majorHAnsi" w:cs="Arial"/>
        </w:rPr>
      </w:pPr>
    </w:p>
    <w:p w14:paraId="7E26897A" w14:textId="77777777" w:rsidR="00AD3D3D" w:rsidRPr="00C431B2" w:rsidRDefault="00AD3D3D" w:rsidP="00C6399D">
      <w:pPr>
        <w:pStyle w:val="Heading3"/>
        <w:rPr>
          <w:rFonts w:cs="Arial"/>
          <w:i/>
        </w:rPr>
      </w:pPr>
      <w:bookmarkStart w:id="5" w:name="_Toc509659404"/>
      <w:r w:rsidRPr="00C431B2">
        <w:rPr>
          <w:rFonts w:cs="Arial"/>
          <w:i/>
        </w:rPr>
        <w:t>Benefits of Reading for People with Dementia</w:t>
      </w:r>
      <w:bookmarkEnd w:id="5"/>
    </w:p>
    <w:p w14:paraId="27750D4D" w14:textId="6FE583BD" w:rsidR="00AD3D3D" w:rsidRPr="00FD6F12" w:rsidRDefault="00B913D4" w:rsidP="00FD6F12">
      <w:pPr>
        <w:rPr>
          <w:rFonts w:asciiTheme="majorHAnsi" w:hAnsiTheme="majorHAnsi" w:cstheme="majorHAnsi"/>
        </w:rPr>
      </w:pPr>
      <w:r w:rsidRPr="00FD6F12">
        <w:rPr>
          <w:rFonts w:asciiTheme="majorHAnsi" w:hAnsiTheme="majorHAnsi" w:cstheme="majorHAnsi"/>
        </w:rPr>
        <w:t xml:space="preserve">There is clear evidence, then, that reading probably has wide benefits for people in general, but what about specific benefits for people living with dementia? There is only one review of </w:t>
      </w:r>
      <w:r w:rsidR="00AD3D3D" w:rsidRPr="00FD6F12">
        <w:rPr>
          <w:rFonts w:asciiTheme="majorHAnsi" w:hAnsiTheme="majorHAnsi" w:cstheme="majorHAnsi"/>
        </w:rPr>
        <w:t>a reading intervention in Young’s systematic review of psychosocial interventions</w:t>
      </w:r>
      <w:sdt>
        <w:sdtPr>
          <w:rPr>
            <w:rFonts w:asciiTheme="majorHAnsi" w:hAnsiTheme="majorHAnsi" w:cstheme="majorHAnsi"/>
          </w:rPr>
          <w:id w:val="-574972459"/>
          <w:citation/>
        </w:sdtPr>
        <w:sdtEndPr/>
        <w:sdtContent>
          <w:r w:rsidR="00AD3D3D" w:rsidRPr="00FD6F12">
            <w:rPr>
              <w:rFonts w:asciiTheme="majorHAnsi" w:hAnsiTheme="majorHAnsi" w:cstheme="majorHAnsi"/>
            </w:rPr>
            <w:fldChar w:fldCharType="begin"/>
          </w:r>
          <w:r w:rsidR="00AD3D3D" w:rsidRPr="00FD6F12">
            <w:rPr>
              <w:rFonts w:asciiTheme="majorHAnsi" w:hAnsiTheme="majorHAnsi" w:cstheme="majorHAnsi"/>
            </w:rPr>
            <w:instrText xml:space="preserve"> CITATION You \l 5129 </w:instrText>
          </w:r>
          <w:r w:rsidR="00AD3D3D"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(Young, Camic, &amp; Tischler, 2016)</w:t>
          </w:r>
          <w:r w:rsidR="00AD3D3D" w:rsidRPr="00FD6F12">
            <w:rPr>
              <w:rFonts w:asciiTheme="majorHAnsi" w:hAnsiTheme="majorHAnsi" w:cstheme="majorHAnsi"/>
            </w:rPr>
            <w:fldChar w:fldCharType="end"/>
          </w:r>
        </w:sdtContent>
      </w:sdt>
      <w:r w:rsidR="00AD3D3D" w:rsidRPr="00FD6F12">
        <w:rPr>
          <w:rFonts w:asciiTheme="majorHAnsi" w:hAnsiTheme="majorHAnsi" w:cstheme="majorHAnsi"/>
        </w:rPr>
        <w:t xml:space="preserve"> for people with dementia</w:t>
      </w:r>
      <w:r w:rsidR="009E10CE" w:rsidRPr="00FD6F12">
        <w:rPr>
          <w:rFonts w:asciiTheme="majorHAnsi" w:hAnsiTheme="majorHAnsi" w:cstheme="majorHAnsi"/>
        </w:rPr>
        <w:t>. This</w:t>
      </w:r>
      <w:r w:rsidR="00AD3D3D" w:rsidRPr="00FD6F12">
        <w:rPr>
          <w:rFonts w:asciiTheme="majorHAnsi" w:hAnsiTheme="majorHAnsi" w:cstheme="majorHAnsi"/>
        </w:rPr>
        <w:t xml:space="preserve"> is a collaborative research project with University of Liverpool’s Centre for Research into Reading, Information, and Linguistic Systems and The Reader Organisation</w:t>
      </w:r>
      <w:sdt>
        <w:sdtPr>
          <w:rPr>
            <w:rFonts w:asciiTheme="majorHAnsi" w:hAnsiTheme="majorHAnsi" w:cstheme="majorHAnsi"/>
          </w:rPr>
          <w:id w:val="-1030410628"/>
          <w:citation/>
        </w:sdtPr>
        <w:sdtEndPr/>
        <w:sdtContent>
          <w:r w:rsidR="00AD3D3D" w:rsidRPr="00FD6F12">
            <w:rPr>
              <w:rFonts w:asciiTheme="majorHAnsi" w:hAnsiTheme="majorHAnsi" w:cstheme="majorHAnsi"/>
            </w:rPr>
            <w:fldChar w:fldCharType="begin"/>
          </w:r>
          <w:r w:rsidR="00AD3D3D" w:rsidRPr="00FD6F12">
            <w:rPr>
              <w:rFonts w:asciiTheme="majorHAnsi" w:hAnsiTheme="majorHAnsi" w:cstheme="majorHAnsi"/>
            </w:rPr>
            <w:instrText xml:space="preserve"> CITATION Bil131 \l 5129 </w:instrText>
          </w:r>
          <w:r w:rsidR="00AD3D3D"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(Billington, Carroll, Davis, Healey, &amp; Kinderman, 2013)</w:t>
          </w:r>
          <w:r w:rsidR="00AD3D3D" w:rsidRPr="00FD6F12">
            <w:rPr>
              <w:rFonts w:asciiTheme="majorHAnsi" w:hAnsiTheme="majorHAnsi" w:cstheme="majorHAnsi"/>
            </w:rPr>
            <w:fldChar w:fldCharType="end"/>
          </w:r>
        </w:sdtContent>
      </w:sdt>
      <w:r w:rsidR="00AD3D3D" w:rsidRPr="00FD6F12">
        <w:rPr>
          <w:rFonts w:asciiTheme="majorHAnsi" w:hAnsiTheme="majorHAnsi" w:cstheme="majorHAnsi"/>
        </w:rPr>
        <w:t>. The evaluation uses the ‘Get into Reading (</w:t>
      </w:r>
      <w:proofErr w:type="spellStart"/>
      <w:r w:rsidR="00AD3D3D" w:rsidRPr="00FD6F12">
        <w:rPr>
          <w:rFonts w:asciiTheme="majorHAnsi" w:hAnsiTheme="majorHAnsi" w:cstheme="majorHAnsi"/>
        </w:rPr>
        <w:t>GiR</w:t>
      </w:r>
      <w:proofErr w:type="spellEnd"/>
      <w:r w:rsidR="00AD3D3D" w:rsidRPr="00FD6F12">
        <w:rPr>
          <w:rFonts w:asciiTheme="majorHAnsi" w:hAnsiTheme="majorHAnsi" w:cstheme="majorHAnsi"/>
        </w:rPr>
        <w:t xml:space="preserve">)’ model based on shared group reading, where material is read aloud and open discussion follows.  Davis and </w:t>
      </w:r>
      <w:proofErr w:type="spellStart"/>
      <w:r w:rsidR="00AD3D3D" w:rsidRPr="00FD6F12">
        <w:rPr>
          <w:rFonts w:asciiTheme="majorHAnsi" w:hAnsiTheme="majorHAnsi" w:cstheme="majorHAnsi"/>
        </w:rPr>
        <w:t>Billington</w:t>
      </w:r>
      <w:proofErr w:type="spellEnd"/>
      <w:r w:rsidR="00AD3D3D" w:rsidRPr="00FD6F12">
        <w:rPr>
          <w:rFonts w:asciiTheme="majorHAnsi" w:hAnsiTheme="majorHAnsi" w:cstheme="majorHAnsi"/>
        </w:rPr>
        <w:t xml:space="preserve"> (personal discussion at mentoring meeting at University of Liverpool, 2015) emphasize the value of reading short </w:t>
      </w:r>
      <w:r w:rsidR="007608F6" w:rsidRPr="00FD6F12">
        <w:rPr>
          <w:rFonts w:asciiTheme="majorHAnsi" w:hAnsiTheme="majorHAnsi" w:cstheme="majorHAnsi"/>
        </w:rPr>
        <w:t>items</w:t>
      </w:r>
      <w:r w:rsidR="002D7EAA" w:rsidRPr="00FD6F12">
        <w:rPr>
          <w:rFonts w:asciiTheme="majorHAnsi" w:hAnsiTheme="majorHAnsi" w:cstheme="majorHAnsi"/>
        </w:rPr>
        <w:t xml:space="preserve"> of </w:t>
      </w:r>
      <w:r w:rsidR="00AD3D3D" w:rsidRPr="00FD6F12">
        <w:rPr>
          <w:rFonts w:asciiTheme="majorHAnsi" w:hAnsiTheme="majorHAnsi" w:cstheme="majorHAnsi"/>
        </w:rPr>
        <w:t xml:space="preserve">poetry aloud for people with dementia, as the rhythm and rhyme of the material seem to maintain concentration and interest. </w:t>
      </w:r>
    </w:p>
    <w:p w14:paraId="508BFFBD" w14:textId="77777777" w:rsidR="00AD3D3D" w:rsidRPr="00FD6F12" w:rsidRDefault="00AD3D3D" w:rsidP="00AD3D3D">
      <w:pPr>
        <w:spacing w:before="240" w:after="0"/>
        <w:rPr>
          <w:rFonts w:asciiTheme="majorHAnsi" w:hAnsiTheme="majorHAnsi" w:cstheme="majorHAnsi"/>
        </w:rPr>
      </w:pPr>
      <w:r w:rsidRPr="00FD6F12">
        <w:rPr>
          <w:rFonts w:asciiTheme="majorHAnsi" w:hAnsiTheme="majorHAnsi" w:cstheme="majorHAnsi"/>
        </w:rPr>
        <w:t xml:space="preserve">The study design, with 61 people with mild to moderate dementia and 20 carers, used a mixed-method approach, observing for changes in behaviour and mood with the Neuropsychiatric Inventory Questionnaire (NPI-Q) and qualitative thematic analysis. NPI scores were lower (hence fewer psychiatric problems) during the reading groups versus baseline measures; however, NPI measures were low at baseline, sample size was small, and there was no case control, reducing the statistical validity of the quantitative component of the study. Quality of life measure with DEMQOL-Proxy collected monthly during the six-month study showed an increase in scores once the reading groups begins, with maintenance once the activity finished. However, the sample size was small and generalisability limited. </w:t>
      </w:r>
    </w:p>
    <w:p w14:paraId="5C8E0020" w14:textId="0ED63047" w:rsidR="008773B6" w:rsidRPr="00FD6F12" w:rsidRDefault="00AD3D3D" w:rsidP="008773B6">
      <w:pPr>
        <w:spacing w:before="240" w:after="0"/>
        <w:rPr>
          <w:rFonts w:asciiTheme="majorHAnsi" w:hAnsiTheme="majorHAnsi" w:cstheme="majorHAnsi"/>
        </w:rPr>
      </w:pPr>
      <w:r w:rsidRPr="00FD6F12">
        <w:rPr>
          <w:rFonts w:asciiTheme="majorHAnsi" w:hAnsiTheme="majorHAnsi" w:cstheme="majorHAnsi"/>
        </w:rPr>
        <w:lastRenderedPageBreak/>
        <w:t xml:space="preserve">The following themes were identified </w:t>
      </w:r>
      <w:r w:rsidR="00DA71AF" w:rsidRPr="00FD6F12">
        <w:rPr>
          <w:rFonts w:asciiTheme="majorHAnsi" w:hAnsiTheme="majorHAnsi" w:cstheme="majorHAnsi"/>
        </w:rPr>
        <w:t xml:space="preserve">through </w:t>
      </w:r>
      <w:r w:rsidRPr="00FD6F12">
        <w:rPr>
          <w:rFonts w:asciiTheme="majorHAnsi" w:hAnsiTheme="majorHAnsi" w:cstheme="majorHAnsi"/>
        </w:rPr>
        <w:t>qualitative analysis: enjoyment, authenticity and meaningfulness of reading-group experience; renewed sense of personal identity; enhancement of social relationships; and finding the value of an activity that can be sustained by family members. Professor Philip Davis concluded that “there are strong indications that the power of literary language can both trigger relevant past experience and prompt fresh acts of thought”</w:t>
      </w:r>
      <w:sdt>
        <w:sdtPr>
          <w:rPr>
            <w:rFonts w:asciiTheme="majorHAnsi" w:hAnsiTheme="majorHAnsi" w:cstheme="majorHAnsi"/>
          </w:rPr>
          <w:id w:val="-440916061"/>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Bil131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(Billington, Carroll, Davis, Healey, &amp; Kinderman, 2013)</w:t>
          </w:r>
          <w:r w:rsidRPr="00FD6F12">
            <w:rPr>
              <w:rFonts w:asciiTheme="majorHAnsi" w:hAnsiTheme="majorHAnsi" w:cstheme="majorHAnsi"/>
            </w:rPr>
            <w:fldChar w:fldCharType="end"/>
          </w:r>
        </w:sdtContent>
      </w:sdt>
      <w:r w:rsidRPr="00FD6F12">
        <w:rPr>
          <w:rFonts w:asciiTheme="majorHAnsi" w:hAnsiTheme="majorHAnsi" w:cstheme="majorHAnsi"/>
        </w:rPr>
        <w:t xml:space="preserve">. The authors recommended designing a randomized controlled trial (RCT) to test the value of reading as a psychosocial intervention for people with dementia, while including a qualitative component to capture important psychosocial nuances. </w:t>
      </w:r>
      <w:r w:rsidR="008773B6" w:rsidRPr="00FD6F12">
        <w:rPr>
          <w:rFonts w:asciiTheme="majorHAnsi" w:hAnsiTheme="majorHAnsi" w:cstheme="majorHAnsi"/>
        </w:rPr>
        <w:t>Thus, there do appear to be benefits in bibliotherapy for people living with dementia, but does this imply that textual adaptations should be made specifically for them and if so, what should they look like?</w:t>
      </w:r>
    </w:p>
    <w:p w14:paraId="471F397D" w14:textId="77777777" w:rsidR="008773B6" w:rsidRPr="00FD6F12" w:rsidRDefault="008773B6" w:rsidP="00AD3D3D">
      <w:pPr>
        <w:spacing w:after="0"/>
        <w:rPr>
          <w:rFonts w:asciiTheme="majorHAnsi" w:hAnsiTheme="majorHAnsi" w:cstheme="majorHAnsi"/>
          <w:i/>
        </w:rPr>
      </w:pPr>
    </w:p>
    <w:p w14:paraId="5F32BCFD" w14:textId="60375E08" w:rsidR="00AD3D3D" w:rsidRPr="00FD6F12" w:rsidRDefault="00AD3D3D" w:rsidP="00C6399D">
      <w:pPr>
        <w:pStyle w:val="Heading3"/>
        <w:rPr>
          <w:rFonts w:cstheme="majorHAnsi"/>
          <w:i/>
        </w:rPr>
      </w:pPr>
      <w:bookmarkStart w:id="6" w:name="_Toc509659405"/>
      <w:r w:rsidRPr="00FD6F12">
        <w:rPr>
          <w:rFonts w:cstheme="majorHAnsi"/>
          <w:i/>
        </w:rPr>
        <w:t>Designing Dementia-Friendly Books</w:t>
      </w:r>
      <w:bookmarkEnd w:id="6"/>
    </w:p>
    <w:p w14:paraId="4F894857" w14:textId="3DC23235" w:rsidR="00697941" w:rsidRPr="00FD6F12" w:rsidRDefault="00AD3D3D" w:rsidP="00697941">
      <w:pPr>
        <w:spacing w:before="240" w:after="0"/>
        <w:rPr>
          <w:rFonts w:asciiTheme="majorHAnsi" w:hAnsiTheme="majorHAnsi" w:cstheme="majorHAnsi"/>
        </w:rPr>
      </w:pPr>
      <w:r w:rsidRPr="00FD6F12">
        <w:rPr>
          <w:rFonts w:asciiTheme="majorHAnsi" w:hAnsiTheme="majorHAnsi" w:cstheme="majorHAnsi"/>
        </w:rPr>
        <w:t>People living with dementia may find lone and group reading difficult to access and enjoy because of specific cognitive impairments</w:t>
      </w:r>
      <w:sdt>
        <w:sdtPr>
          <w:rPr>
            <w:rFonts w:asciiTheme="majorHAnsi" w:hAnsiTheme="majorHAnsi" w:cstheme="majorHAnsi"/>
          </w:rPr>
          <w:id w:val="1302882731"/>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Pap17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(Papathanasiou &amp; Coppens, 2017)</w:t>
          </w:r>
          <w:r w:rsidRPr="00FD6F12">
            <w:rPr>
              <w:rFonts w:asciiTheme="majorHAnsi" w:hAnsiTheme="majorHAnsi" w:cstheme="majorHAnsi"/>
            </w:rPr>
            <w:fldChar w:fldCharType="end"/>
          </w:r>
        </w:sdtContent>
      </w:sdt>
      <w:r w:rsidRPr="00FD6F12">
        <w:rPr>
          <w:rFonts w:asciiTheme="majorHAnsi" w:hAnsiTheme="majorHAnsi" w:cstheme="majorHAnsi"/>
        </w:rPr>
        <w:t xml:space="preserve">. </w:t>
      </w:r>
      <w:r w:rsidR="00697941" w:rsidRPr="00FD6F12">
        <w:rPr>
          <w:rFonts w:asciiTheme="majorHAnsi" w:hAnsiTheme="majorHAnsi" w:cstheme="majorHAnsi"/>
        </w:rPr>
        <w:t>Carers frequently offer people living with dementia, children’s books to read. This is probably done in the belief that dementia sufferers’ reading ability diminishes along with their memory loss, in a ‘de-developmental model’ of regressed linguistic functioning, and this diminished ability might be on a par with that of a child learning to read. But this may be considered infantilizing by the readers.</w:t>
      </w:r>
      <w:r w:rsidR="00A61ECE">
        <w:rPr>
          <w:rFonts w:asciiTheme="majorHAnsi" w:hAnsiTheme="majorHAnsi" w:cstheme="majorHAnsi"/>
        </w:rPr>
        <w:t xml:space="preserve"> </w:t>
      </w:r>
    </w:p>
    <w:p w14:paraId="38891957" w14:textId="174F7956" w:rsidR="00AD3D3D" w:rsidRPr="00FD6F12" w:rsidRDefault="00E41E2A" w:rsidP="00AD3D3D">
      <w:pPr>
        <w:spacing w:before="240" w:after="0"/>
        <w:rPr>
          <w:rFonts w:asciiTheme="majorHAnsi" w:hAnsiTheme="majorHAnsi" w:cstheme="majorHAnsi"/>
        </w:rPr>
      </w:pPr>
      <w:r w:rsidRPr="00FD6F12">
        <w:rPr>
          <w:rFonts w:asciiTheme="majorHAnsi" w:hAnsiTheme="majorHAnsi" w:cstheme="majorHAnsi"/>
        </w:rPr>
        <w:t>But</w:t>
      </w:r>
      <w:r w:rsidR="00AD3D3D" w:rsidRPr="00FD6F12">
        <w:rPr>
          <w:rFonts w:asciiTheme="majorHAnsi" w:hAnsiTheme="majorHAnsi" w:cstheme="majorHAnsi"/>
        </w:rPr>
        <w:t xml:space="preserve"> linguisti</w:t>
      </w:r>
      <w:r w:rsidR="00711C9A" w:rsidRPr="00FD6F12">
        <w:rPr>
          <w:rFonts w:asciiTheme="majorHAnsi" w:hAnsiTheme="majorHAnsi" w:cstheme="majorHAnsi"/>
        </w:rPr>
        <w:t>c</w:t>
      </w:r>
      <w:r w:rsidR="00AD3D3D" w:rsidRPr="00FD6F12">
        <w:rPr>
          <w:rFonts w:asciiTheme="majorHAnsi" w:hAnsiTheme="majorHAnsi" w:cstheme="majorHAnsi"/>
        </w:rPr>
        <w:t xml:space="preserve"> studies have suggested that for common dementia types, such a</w:t>
      </w:r>
      <w:r w:rsidR="00697941" w:rsidRPr="00FD6F12">
        <w:rPr>
          <w:rFonts w:asciiTheme="majorHAnsi" w:hAnsiTheme="majorHAnsi" w:cstheme="majorHAnsi"/>
        </w:rPr>
        <w:t>s</w:t>
      </w:r>
      <w:r w:rsidR="00AD3D3D" w:rsidRPr="00FD6F12">
        <w:rPr>
          <w:rFonts w:asciiTheme="majorHAnsi" w:hAnsiTheme="majorHAnsi" w:cstheme="majorHAnsi"/>
        </w:rPr>
        <w:t xml:space="preserve"> Alzheimer’s disease (AD) or vascular dementia (VA), language comprehension might be compromised by “attenuated span capacity, difficulty focusing attention, encoding and activation of long-term knowledge, rather than from loss of linguistic knowledge”</w:t>
      </w:r>
      <w:sdt>
        <w:sdtPr>
          <w:rPr>
            <w:rFonts w:asciiTheme="majorHAnsi" w:hAnsiTheme="majorHAnsi" w:cstheme="majorHAnsi"/>
          </w:rPr>
          <w:id w:val="-1365135777"/>
          <w:citation/>
        </w:sdtPr>
        <w:sdtEndPr/>
        <w:sdtContent>
          <w:r w:rsidR="00AD3D3D" w:rsidRPr="00FD6F12">
            <w:rPr>
              <w:rFonts w:asciiTheme="majorHAnsi" w:hAnsiTheme="majorHAnsi" w:cstheme="majorHAnsi"/>
            </w:rPr>
            <w:fldChar w:fldCharType="begin"/>
          </w:r>
          <w:r w:rsidR="00AD3D3D" w:rsidRPr="00FD6F12">
            <w:rPr>
              <w:rFonts w:asciiTheme="majorHAnsi" w:hAnsiTheme="majorHAnsi" w:cstheme="majorHAnsi"/>
            </w:rPr>
            <w:instrText xml:space="preserve"> CITATION Bay03 \l 5129 </w:instrText>
          </w:r>
          <w:r w:rsidR="00AD3D3D"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(Bayles, 2003)</w:t>
          </w:r>
          <w:r w:rsidR="00AD3D3D" w:rsidRPr="00FD6F12">
            <w:rPr>
              <w:rFonts w:asciiTheme="majorHAnsi" w:hAnsiTheme="majorHAnsi" w:cstheme="majorHAnsi"/>
            </w:rPr>
            <w:fldChar w:fldCharType="end"/>
          </w:r>
        </w:sdtContent>
      </w:sdt>
      <w:r w:rsidR="00AD3D3D" w:rsidRPr="00FD6F12">
        <w:rPr>
          <w:rFonts w:asciiTheme="majorHAnsi" w:hAnsiTheme="majorHAnsi" w:cstheme="majorHAnsi"/>
        </w:rPr>
        <w:t xml:space="preserve">. The National Adult Reading Test (NART) is a measure to test a person’s premorbid literacy attainment after they have suffered some brain insult, such as AD. The NART administrator asks the individual to read a list of 50 words that have irregular spelling-to-sound correspondence, such as ‘soot’ or ‘height’. Results from NART correlated strongly </w:t>
      </w:r>
      <w:r w:rsidR="00AD3D3D" w:rsidRPr="00FD6F12">
        <w:rPr>
          <w:rFonts w:asciiTheme="majorHAnsi" w:hAnsiTheme="majorHAnsi" w:cstheme="majorHAnsi"/>
        </w:rPr>
        <w:lastRenderedPageBreak/>
        <w:t>with pre-morbid educational attainment and intelligence, and possibly cognitive reserve</w:t>
      </w:r>
      <w:sdt>
        <w:sdtPr>
          <w:rPr>
            <w:rFonts w:asciiTheme="majorHAnsi" w:hAnsiTheme="majorHAnsi" w:cstheme="majorHAnsi"/>
          </w:rPr>
          <w:id w:val="-1833432254"/>
          <w:citation/>
        </w:sdtPr>
        <w:sdtEndPr/>
        <w:sdtContent>
          <w:r w:rsidR="00AD3D3D" w:rsidRPr="00FD6F12">
            <w:rPr>
              <w:rFonts w:asciiTheme="majorHAnsi" w:hAnsiTheme="majorHAnsi" w:cstheme="majorHAnsi"/>
            </w:rPr>
            <w:fldChar w:fldCharType="begin"/>
          </w:r>
          <w:r w:rsidR="00AD3D3D" w:rsidRPr="00FD6F12">
            <w:rPr>
              <w:rFonts w:asciiTheme="majorHAnsi" w:hAnsiTheme="majorHAnsi" w:cstheme="majorHAnsi"/>
            </w:rPr>
            <w:instrText xml:space="preserve"> CITATION Mac17 \l 5129 </w:instrText>
          </w:r>
          <w:r w:rsidR="00AD3D3D"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(MacPherson &amp; al., 2017)</w:t>
          </w:r>
          <w:r w:rsidR="00AD3D3D" w:rsidRPr="00FD6F12">
            <w:rPr>
              <w:rFonts w:asciiTheme="majorHAnsi" w:hAnsiTheme="majorHAnsi" w:cstheme="majorHAnsi"/>
            </w:rPr>
            <w:fldChar w:fldCharType="end"/>
          </w:r>
        </w:sdtContent>
      </w:sdt>
      <w:r w:rsidR="00AD3D3D" w:rsidRPr="00FD6F12">
        <w:rPr>
          <w:rFonts w:asciiTheme="majorHAnsi" w:hAnsiTheme="majorHAnsi" w:cstheme="majorHAnsi"/>
        </w:rPr>
        <w:t>. People with mild to moderate AD generally retained the linguistic knowledge they previously gained in their reading life; their NART scores were not significantly worse than adult controls, and were significantly better than children’s scores</w:t>
      </w:r>
      <w:sdt>
        <w:sdtPr>
          <w:rPr>
            <w:rFonts w:asciiTheme="majorHAnsi" w:hAnsiTheme="majorHAnsi" w:cstheme="majorHAnsi"/>
          </w:rPr>
          <w:id w:val="-963956541"/>
          <w:citation/>
        </w:sdtPr>
        <w:sdtEndPr/>
        <w:sdtContent>
          <w:r w:rsidR="00AD3D3D" w:rsidRPr="00FD6F12">
            <w:rPr>
              <w:rFonts w:asciiTheme="majorHAnsi" w:hAnsiTheme="majorHAnsi" w:cstheme="majorHAnsi"/>
            </w:rPr>
            <w:fldChar w:fldCharType="begin"/>
          </w:r>
          <w:r w:rsidR="00AD3D3D" w:rsidRPr="00FD6F12">
            <w:rPr>
              <w:rFonts w:asciiTheme="majorHAnsi" w:hAnsiTheme="majorHAnsi" w:cstheme="majorHAnsi"/>
            </w:rPr>
            <w:instrText xml:space="preserve"> CITATION Cum86 \l 5129 </w:instrText>
          </w:r>
          <w:r w:rsidR="00AD3D3D"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(Cummings, Houlihan, &amp; Hill, 1986)</w:t>
          </w:r>
          <w:r w:rsidR="00AD3D3D" w:rsidRPr="00FD6F12">
            <w:rPr>
              <w:rFonts w:asciiTheme="majorHAnsi" w:hAnsiTheme="majorHAnsi" w:cstheme="majorHAnsi"/>
            </w:rPr>
            <w:fldChar w:fldCharType="end"/>
          </w:r>
        </w:sdtContent>
      </w:sdt>
      <w:sdt>
        <w:sdtPr>
          <w:rPr>
            <w:rFonts w:asciiTheme="majorHAnsi" w:hAnsiTheme="majorHAnsi" w:cstheme="majorHAnsi"/>
            <w:vertAlign w:val="superscript"/>
          </w:rPr>
          <w:id w:val="-151607837"/>
          <w:citation/>
        </w:sdtPr>
        <w:sdtEndPr/>
        <w:sdtContent>
          <w:r w:rsidR="00AD3D3D" w:rsidRPr="00FD6F12">
            <w:rPr>
              <w:rFonts w:asciiTheme="majorHAnsi" w:hAnsiTheme="majorHAnsi" w:cstheme="majorHAnsi"/>
              <w:vertAlign w:val="superscript"/>
            </w:rPr>
            <w:fldChar w:fldCharType="begin"/>
          </w:r>
          <w:r w:rsidR="00AD3D3D" w:rsidRPr="00FD6F12">
            <w:rPr>
              <w:rFonts w:asciiTheme="majorHAnsi" w:hAnsiTheme="majorHAnsi" w:cstheme="majorHAnsi"/>
            </w:rPr>
            <w:instrText xml:space="preserve"> CITATION Lef14 \l 5129 </w:instrText>
          </w:r>
          <w:r w:rsidR="00AD3D3D" w:rsidRPr="00FD6F12">
            <w:rPr>
              <w:rFonts w:asciiTheme="majorHAnsi" w:hAnsiTheme="majorHAnsi" w:cstheme="majorHAnsi"/>
              <w:vertAlign w:val="superscript"/>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(Leff &amp; Starrfelt, 2014)</w:t>
          </w:r>
          <w:r w:rsidR="00AD3D3D" w:rsidRPr="00FD6F12">
            <w:rPr>
              <w:rFonts w:asciiTheme="majorHAnsi" w:hAnsiTheme="majorHAnsi" w:cstheme="majorHAnsi"/>
              <w:vertAlign w:val="superscript"/>
            </w:rPr>
            <w:fldChar w:fldCharType="end"/>
          </w:r>
        </w:sdtContent>
      </w:sdt>
      <w:r w:rsidR="00AD3D3D" w:rsidRPr="00FD6F12">
        <w:rPr>
          <w:rFonts w:asciiTheme="majorHAnsi" w:hAnsiTheme="majorHAnsi" w:cstheme="majorHAnsi"/>
        </w:rPr>
        <w:t xml:space="preserve">. </w:t>
      </w:r>
    </w:p>
    <w:p w14:paraId="7E9DF9DD" w14:textId="594714F4" w:rsidR="00AD3D3D" w:rsidRPr="00FD6F12" w:rsidRDefault="00AD3D3D" w:rsidP="00AD3D3D">
      <w:pPr>
        <w:spacing w:before="240" w:after="0"/>
        <w:rPr>
          <w:rFonts w:asciiTheme="majorHAnsi" w:hAnsiTheme="majorHAnsi" w:cstheme="majorHAnsi"/>
        </w:rPr>
      </w:pPr>
      <w:r w:rsidRPr="00FD6F12">
        <w:rPr>
          <w:rFonts w:asciiTheme="majorHAnsi" w:hAnsiTheme="majorHAnsi" w:cstheme="majorHAnsi"/>
        </w:rPr>
        <w:t>People with mild to moderate AD have retained ability to recognise the meaning of low-frequency words (words that are not commonly used, such as ‘brisk’), especially if they were used in a familiar context such as a well-known story</w:t>
      </w:r>
      <w:sdt>
        <w:sdtPr>
          <w:rPr>
            <w:rFonts w:asciiTheme="majorHAnsi" w:hAnsiTheme="majorHAnsi" w:cstheme="majorHAnsi"/>
          </w:rPr>
          <w:id w:val="-1680339103"/>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Bol02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(Bolata, Burgess, Cortese, &amp; Adams, 2002)</w:t>
          </w:r>
          <w:r w:rsidRPr="00FD6F12">
            <w:rPr>
              <w:rFonts w:asciiTheme="majorHAnsi" w:hAnsiTheme="majorHAnsi" w:cstheme="majorHAnsi"/>
            </w:rPr>
            <w:fldChar w:fldCharType="end"/>
          </w:r>
        </w:sdtContent>
      </w:sdt>
      <w:r w:rsidRPr="00FD6F12">
        <w:rPr>
          <w:rFonts w:asciiTheme="majorHAnsi" w:hAnsiTheme="majorHAnsi" w:cstheme="majorHAnsi"/>
        </w:rPr>
        <w:t xml:space="preserve">. Hence </w:t>
      </w:r>
      <w:r w:rsidR="00444899" w:rsidRPr="00FD6F12">
        <w:rPr>
          <w:rFonts w:asciiTheme="majorHAnsi" w:hAnsiTheme="majorHAnsi" w:cstheme="majorHAnsi"/>
        </w:rPr>
        <w:t xml:space="preserve">ludic readers </w:t>
      </w:r>
      <w:r w:rsidRPr="00FD6F12">
        <w:rPr>
          <w:rFonts w:asciiTheme="majorHAnsi" w:hAnsiTheme="majorHAnsi" w:cstheme="majorHAnsi"/>
        </w:rPr>
        <w:t xml:space="preserve">who have now developed dementia may not need to have the vocabulary of once-loved literary classics ‘dumbed’ down, as they are likely to have retained understanding of irregular </w:t>
      </w:r>
      <w:r w:rsidR="00444899" w:rsidRPr="00FD6F12">
        <w:rPr>
          <w:rFonts w:asciiTheme="majorHAnsi" w:hAnsiTheme="majorHAnsi" w:cstheme="majorHAnsi"/>
        </w:rPr>
        <w:t xml:space="preserve">syntax </w:t>
      </w:r>
      <w:r w:rsidRPr="00FD6F12">
        <w:rPr>
          <w:rFonts w:asciiTheme="majorHAnsi" w:hAnsiTheme="majorHAnsi" w:cstheme="majorHAnsi"/>
        </w:rPr>
        <w:t xml:space="preserve">and low frequency </w:t>
      </w:r>
      <w:r w:rsidR="00444899" w:rsidRPr="00FD6F12">
        <w:rPr>
          <w:rFonts w:asciiTheme="majorHAnsi" w:hAnsiTheme="majorHAnsi" w:cstheme="majorHAnsi"/>
        </w:rPr>
        <w:t>lexis</w:t>
      </w:r>
      <w:r w:rsidRPr="00FD6F12">
        <w:rPr>
          <w:rFonts w:asciiTheme="majorHAnsi" w:hAnsiTheme="majorHAnsi" w:cstheme="majorHAnsi"/>
        </w:rPr>
        <w:t>. Children’s books, or books written for the adult learning to read English as a second language (which rely on high frequency words</w:t>
      </w:r>
      <w:r w:rsidR="00444899" w:rsidRPr="00FD6F12">
        <w:rPr>
          <w:rFonts w:asciiTheme="majorHAnsi" w:hAnsiTheme="majorHAnsi" w:cstheme="majorHAnsi"/>
        </w:rPr>
        <w:t xml:space="preserve"> and simple syntax</w:t>
      </w:r>
      <w:r w:rsidRPr="00FD6F12">
        <w:rPr>
          <w:rFonts w:asciiTheme="majorHAnsi" w:hAnsiTheme="majorHAnsi" w:cstheme="majorHAnsi"/>
        </w:rPr>
        <w:t xml:space="preserve">), may </w:t>
      </w:r>
      <w:r w:rsidR="00E41E2A" w:rsidRPr="00FD6F12">
        <w:rPr>
          <w:rFonts w:asciiTheme="majorHAnsi" w:hAnsiTheme="majorHAnsi" w:cstheme="majorHAnsi"/>
        </w:rPr>
        <w:t xml:space="preserve">sometimes </w:t>
      </w:r>
      <w:r w:rsidRPr="00FD6F12">
        <w:rPr>
          <w:rFonts w:asciiTheme="majorHAnsi" w:hAnsiTheme="majorHAnsi" w:cstheme="majorHAnsi"/>
        </w:rPr>
        <w:t xml:space="preserve">be over-simplified and </w:t>
      </w:r>
      <w:proofErr w:type="spellStart"/>
      <w:r w:rsidRPr="00FD6F12">
        <w:rPr>
          <w:rFonts w:asciiTheme="majorHAnsi" w:hAnsiTheme="majorHAnsi" w:cstheme="majorHAnsi"/>
        </w:rPr>
        <w:t>infantalising</w:t>
      </w:r>
      <w:proofErr w:type="spellEnd"/>
      <w:r w:rsidRPr="00FD6F12">
        <w:rPr>
          <w:rFonts w:asciiTheme="majorHAnsi" w:hAnsiTheme="majorHAnsi" w:cstheme="majorHAnsi"/>
        </w:rPr>
        <w:t xml:space="preserve"> for the skilled English reader with dementia. </w:t>
      </w:r>
      <w:r w:rsidR="00A61ECE">
        <w:rPr>
          <w:rFonts w:asciiTheme="majorHAnsi" w:hAnsiTheme="majorHAnsi" w:cstheme="majorHAnsi"/>
        </w:rPr>
        <w:t xml:space="preserve">Two co-investigators in the proposed multicentre RCT have recently published an article challenging the ‘regression hypothesis’ of dementia, particularly in respect </w:t>
      </w:r>
      <w:r w:rsidR="00C15C8C">
        <w:rPr>
          <w:rFonts w:asciiTheme="majorHAnsi" w:hAnsiTheme="majorHAnsi" w:cstheme="majorHAnsi"/>
        </w:rPr>
        <w:t>of</w:t>
      </w:r>
      <w:r w:rsidR="00A61ECE">
        <w:rPr>
          <w:rFonts w:asciiTheme="majorHAnsi" w:hAnsiTheme="majorHAnsi" w:cstheme="majorHAnsi"/>
        </w:rPr>
        <w:t xml:space="preserve"> choice of literature and reading materials. Please see their article, as attached in </w:t>
      </w:r>
      <w:r w:rsidR="008E50FD">
        <w:rPr>
          <w:rFonts w:asciiTheme="majorHAnsi" w:hAnsiTheme="majorHAnsi" w:cstheme="majorHAnsi"/>
        </w:rPr>
        <w:t>Documents</w:t>
      </w:r>
      <w:r w:rsidR="00A61ECE">
        <w:rPr>
          <w:rFonts w:asciiTheme="majorHAnsi" w:hAnsiTheme="majorHAnsi" w:cstheme="majorHAnsi"/>
        </w:rPr>
        <w:t xml:space="preserve">. </w:t>
      </w:r>
      <w:sdt>
        <w:sdtPr>
          <w:rPr>
            <w:rFonts w:asciiTheme="majorHAnsi" w:hAnsiTheme="majorHAnsi" w:cstheme="majorHAnsi"/>
          </w:rPr>
          <w:id w:val="1323232781"/>
          <w:citation/>
        </w:sdtPr>
        <w:sdtEndPr/>
        <w:sdtContent>
          <w:r w:rsidR="00A61ECE">
            <w:rPr>
              <w:rFonts w:asciiTheme="majorHAnsi" w:hAnsiTheme="majorHAnsi" w:cstheme="majorHAnsi"/>
            </w:rPr>
            <w:fldChar w:fldCharType="begin"/>
          </w:r>
          <w:r w:rsidR="00A61ECE">
            <w:rPr>
              <w:rFonts w:asciiTheme="majorHAnsi" w:hAnsiTheme="majorHAnsi" w:cstheme="majorHAnsi"/>
            </w:rPr>
            <w:instrText xml:space="preserve"> CITATION Rim17 \l 5129 </w:instrText>
          </w:r>
          <w:r w:rsidR="00A61ECE">
            <w:rPr>
              <w:rFonts w:asciiTheme="majorHAnsi" w:hAnsiTheme="majorHAnsi" w:cstheme="majorHAnsi"/>
            </w:rPr>
            <w:fldChar w:fldCharType="separate"/>
          </w:r>
          <w:r w:rsidR="00774467" w:rsidRPr="00774467">
            <w:rPr>
              <w:rFonts w:asciiTheme="majorHAnsi" w:hAnsiTheme="majorHAnsi" w:cstheme="majorHAnsi"/>
              <w:noProof/>
            </w:rPr>
            <w:t>(Rimkeit &amp; Claridge, 2017)</w:t>
          </w:r>
          <w:r w:rsidR="00A61ECE">
            <w:rPr>
              <w:rFonts w:asciiTheme="majorHAnsi" w:hAnsiTheme="majorHAnsi" w:cstheme="majorHAnsi"/>
            </w:rPr>
            <w:fldChar w:fldCharType="end"/>
          </w:r>
        </w:sdtContent>
      </w:sdt>
    </w:p>
    <w:p w14:paraId="0D879CA2" w14:textId="77777777" w:rsidR="00AD3D3D" w:rsidRPr="00FD6F12" w:rsidRDefault="00AD3D3D" w:rsidP="00AD3D3D">
      <w:pPr>
        <w:spacing w:before="240" w:after="0"/>
        <w:rPr>
          <w:rFonts w:asciiTheme="majorHAnsi" w:hAnsiTheme="majorHAnsi" w:cstheme="majorHAnsi"/>
        </w:rPr>
      </w:pPr>
      <w:r w:rsidRPr="00FD6F12">
        <w:rPr>
          <w:rFonts w:asciiTheme="majorHAnsi" w:hAnsiTheme="majorHAnsi" w:cstheme="majorHAnsi"/>
        </w:rPr>
        <w:t>Several researchers have provided practical recommendations for making text more “aphasia-friendly”, or “dementia-friendly”. Bayles recommended avoiding overuse of pronouns that require remembering antecedents. She also recommended pictorial reminders to provide contextual support. Providing repetition of plots or storylines assisted with learning. Priming with related words or familiar story was helpful, as priming was seen as an unconscious form of memory that was relatively spared in AD. Adaptations should rely on recognition where possible rather than recall and avoid demanding multitasking to reduce encoding, storage and coding demands</w:t>
      </w:r>
      <w:r w:rsidRPr="00FD6F12">
        <w:rPr>
          <w:rFonts w:asciiTheme="majorHAnsi" w:hAnsiTheme="majorHAnsi" w:cstheme="majorHAnsi"/>
          <w:vertAlign w:val="superscript"/>
        </w:rPr>
        <w:t>40</w:t>
      </w:r>
      <w:r w:rsidRPr="00FD6F12">
        <w:rPr>
          <w:rFonts w:asciiTheme="majorHAnsi" w:hAnsiTheme="majorHAnsi" w:cstheme="majorHAnsi"/>
        </w:rPr>
        <w:t>.</w:t>
      </w:r>
    </w:p>
    <w:p w14:paraId="2690A462" w14:textId="27150786" w:rsidR="00AD3D3D" w:rsidRPr="00FD6F12" w:rsidRDefault="00AD3D3D" w:rsidP="00AD3D3D">
      <w:pPr>
        <w:spacing w:before="240" w:after="0"/>
        <w:rPr>
          <w:rFonts w:asciiTheme="majorHAnsi" w:hAnsiTheme="majorHAnsi" w:cstheme="majorHAnsi"/>
        </w:rPr>
      </w:pPr>
      <w:r w:rsidRPr="00FD6F12">
        <w:rPr>
          <w:rFonts w:asciiTheme="majorHAnsi" w:hAnsiTheme="majorHAnsi" w:cstheme="majorHAnsi"/>
        </w:rPr>
        <w:t xml:space="preserve">Because people with AD may have visual deficits in spatial contrast, it improved readability if there was strong contrast between the text characters and the background. In a test using 60 one-syllable </w:t>
      </w:r>
      <w:r w:rsidRPr="00FD6F12">
        <w:rPr>
          <w:rFonts w:asciiTheme="majorHAnsi" w:hAnsiTheme="majorHAnsi" w:cstheme="majorHAnsi"/>
        </w:rPr>
        <w:lastRenderedPageBreak/>
        <w:t>words, when spatial contrast was high (84 or 98% on the Michelson contrast scale) then accuracy in reading and pronouncing the words for people with mild or moderate Alzheimer’s disease was about the same as for normal controls. When contrast was 69% or less, then word extraction was slow and inaccurate for people with dementia</w:t>
      </w:r>
      <w:sdt>
        <w:sdtPr>
          <w:rPr>
            <w:rFonts w:asciiTheme="majorHAnsi" w:hAnsiTheme="majorHAnsi" w:cstheme="majorHAnsi"/>
          </w:rPr>
          <w:id w:val="158197548"/>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Gil05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(Gilmore, Groth, &amp; Thomas, 2005)</w:t>
          </w:r>
          <w:r w:rsidRPr="00FD6F12">
            <w:rPr>
              <w:rFonts w:asciiTheme="majorHAnsi" w:hAnsiTheme="majorHAnsi" w:cstheme="majorHAnsi"/>
            </w:rPr>
            <w:fldChar w:fldCharType="end"/>
          </w:r>
        </w:sdtContent>
      </w:sdt>
      <w:r w:rsidRPr="00FD6F12">
        <w:rPr>
          <w:rFonts w:asciiTheme="majorHAnsi" w:hAnsiTheme="majorHAnsi" w:cstheme="majorHAnsi"/>
        </w:rPr>
        <w:t>. Rose, Worrall and McKenna’s research on producing ‘aphasia-friendly’ health literature for stroke patients (some of whom will have VD) recommended use of an optimum amount of ‘leading’, or white space between lines of text, set at about 1.5 line spacing. Broad line spacing of 3.5 was just as difficult to read as single spacing. They recommended a large font, from around 14 to 30 size, but not larger. Their participants found that illustrations made the information “more interesting” but not necessarily more understandable. Graphics with colour and clarity, such as a photograph, were more helpful than black and white drawings or pictographic symbols. Regarding length of health literature booklets, most participants in Rose’s study preferred the longer booklets (26 or 38 pages), as long as the text was formatted with the guiding principles above</w:t>
      </w:r>
      <w:sdt>
        <w:sdtPr>
          <w:rPr>
            <w:rFonts w:asciiTheme="majorHAnsi" w:hAnsiTheme="majorHAnsi" w:cstheme="majorHAnsi"/>
          </w:rPr>
          <w:id w:val="-1245642735"/>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Ros03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(Rose, Worrall, &amp; McKenna, 2003)</w:t>
          </w:r>
          <w:r w:rsidRPr="00FD6F12">
            <w:rPr>
              <w:rFonts w:asciiTheme="majorHAnsi" w:hAnsiTheme="majorHAnsi" w:cstheme="majorHAnsi"/>
            </w:rPr>
            <w:fldChar w:fldCharType="end"/>
          </w:r>
        </w:sdtContent>
      </w:sdt>
      <w:r w:rsidRPr="00FD6F12">
        <w:rPr>
          <w:rFonts w:asciiTheme="majorHAnsi" w:hAnsiTheme="majorHAnsi" w:cstheme="majorHAnsi"/>
        </w:rPr>
        <w:t xml:space="preserve">. </w:t>
      </w:r>
    </w:p>
    <w:p w14:paraId="15FEF98E" w14:textId="2078D089" w:rsidR="00AD3D3D" w:rsidRDefault="00AD3D3D" w:rsidP="00AD3D3D">
      <w:pPr>
        <w:spacing w:before="240" w:after="0"/>
        <w:rPr>
          <w:rFonts w:asciiTheme="majorHAnsi" w:hAnsiTheme="majorHAnsi" w:cstheme="majorHAnsi"/>
        </w:rPr>
      </w:pPr>
      <w:r w:rsidRPr="00FD6F12">
        <w:rPr>
          <w:rFonts w:asciiTheme="majorHAnsi" w:hAnsiTheme="majorHAnsi" w:cstheme="majorHAnsi"/>
        </w:rPr>
        <w:t>Ostrowski and Dixon, experienced speech and language therapists, published an article in 2016 outlining their recommendations on how best to adapt reading material for people with dementia</w:t>
      </w:r>
      <w:sdt>
        <w:sdtPr>
          <w:rPr>
            <w:rFonts w:asciiTheme="majorHAnsi" w:hAnsiTheme="majorHAnsi" w:cstheme="majorHAnsi"/>
          </w:rPr>
          <w:id w:val="947965951"/>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Ost16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(Ostrowski &amp; Dixon, 2016)</w:t>
          </w:r>
          <w:r w:rsidRPr="00FD6F12">
            <w:rPr>
              <w:rFonts w:asciiTheme="majorHAnsi" w:hAnsiTheme="majorHAnsi" w:cstheme="majorHAnsi"/>
            </w:rPr>
            <w:fldChar w:fldCharType="end"/>
          </w:r>
        </w:sdtContent>
      </w:sdt>
      <w:r w:rsidRPr="00FD6F12">
        <w:rPr>
          <w:rFonts w:asciiTheme="majorHAnsi" w:hAnsiTheme="majorHAnsi" w:cstheme="majorHAnsi"/>
        </w:rPr>
        <w:t xml:space="preserve">. Theirs, they state, is an “observational study”, though the article fails to outline their methodology. They recommended practical adaptations to reading material, including the use of thick and stiff paper, easy to turn and handle; matte finish paper with jet black ink and high brightness; thin books of about 20 to 30 pages; uncluttered design; ample white space; large print; sans serif font; photographic illustrations; and simplification of syntax without necessarily simplifying vocabulary. They produced a series of adapted books for people with dementia based on selected non-fiction themes (see </w:t>
      </w:r>
      <w:hyperlink r:id="rId10" w:history="1">
        <w:r w:rsidRPr="00FD6F12">
          <w:rPr>
            <w:rStyle w:val="Hyperlink"/>
            <w:rFonts w:asciiTheme="majorHAnsi" w:hAnsiTheme="majorHAnsi" w:cstheme="majorHAnsi"/>
          </w:rPr>
          <w:t>www.reading2connect.org</w:t>
        </w:r>
      </w:hyperlink>
      <w:r w:rsidRPr="00FD6F12">
        <w:rPr>
          <w:rFonts w:asciiTheme="majorHAnsi" w:hAnsiTheme="majorHAnsi" w:cstheme="majorHAnsi"/>
        </w:rPr>
        <w:t>)</w:t>
      </w:r>
      <w:r w:rsidR="00197116" w:rsidRPr="00FD6F12">
        <w:rPr>
          <w:rFonts w:asciiTheme="majorHAnsi" w:hAnsiTheme="majorHAnsi" w:cstheme="majorHAnsi"/>
        </w:rPr>
        <w:t>, along the precepts which they recommend, but they do not explain the basis on which these recommendations are made, nor why their reading materials are exclusively non</w:t>
      </w:r>
      <w:r w:rsidR="00546757" w:rsidRPr="00FD6F12">
        <w:rPr>
          <w:rFonts w:asciiTheme="majorHAnsi" w:hAnsiTheme="majorHAnsi" w:cstheme="majorHAnsi"/>
        </w:rPr>
        <w:t>-</w:t>
      </w:r>
      <w:r w:rsidR="00197116" w:rsidRPr="00FD6F12">
        <w:rPr>
          <w:rFonts w:asciiTheme="majorHAnsi" w:hAnsiTheme="majorHAnsi" w:cstheme="majorHAnsi"/>
        </w:rPr>
        <w:t>fiction.</w:t>
      </w:r>
    </w:p>
    <w:p w14:paraId="5B12BD99" w14:textId="77777777" w:rsidR="00C6399D" w:rsidRDefault="00C6399D" w:rsidP="00AD3D3D">
      <w:pPr>
        <w:spacing w:before="240" w:after="0"/>
        <w:rPr>
          <w:rFonts w:asciiTheme="majorHAnsi" w:hAnsiTheme="majorHAnsi" w:cstheme="majorHAnsi"/>
        </w:rPr>
      </w:pPr>
    </w:p>
    <w:p w14:paraId="2657BB53" w14:textId="195FD780" w:rsidR="00197116" w:rsidRPr="006D2F37" w:rsidRDefault="001566F5" w:rsidP="00C6399D">
      <w:pPr>
        <w:pStyle w:val="Heading3"/>
        <w:rPr>
          <w:rFonts w:cs="Arial"/>
          <w:i/>
        </w:rPr>
      </w:pPr>
      <w:bookmarkStart w:id="7" w:name="_Toc509659406"/>
      <w:r>
        <w:rPr>
          <w:rFonts w:cs="Arial"/>
          <w:i/>
        </w:rPr>
        <w:lastRenderedPageBreak/>
        <w:t>Conclusions drawn from</w:t>
      </w:r>
      <w:r w:rsidR="005F0FF0" w:rsidRPr="006D2F37">
        <w:rPr>
          <w:rFonts w:cs="Arial"/>
          <w:i/>
        </w:rPr>
        <w:t xml:space="preserve"> Literature Review</w:t>
      </w:r>
      <w:bookmarkEnd w:id="7"/>
    </w:p>
    <w:p w14:paraId="000CCA59" w14:textId="5680C411" w:rsidR="00697941" w:rsidRPr="00FD6F12" w:rsidRDefault="00697941" w:rsidP="00FD6F12">
      <w:pPr>
        <w:rPr>
          <w:rFonts w:asciiTheme="majorHAnsi" w:hAnsiTheme="majorHAnsi" w:cs="Arial"/>
        </w:rPr>
      </w:pPr>
      <w:r w:rsidRPr="00FD6F12">
        <w:rPr>
          <w:rFonts w:asciiTheme="majorHAnsi" w:hAnsiTheme="majorHAnsi" w:cs="Arial"/>
        </w:rPr>
        <w:t xml:space="preserve">Cognitive stimulation therapy has been proven to improve cognition in language in people living with dementia, as Spector et al have shown.  It has also been demonstrated that reading has a positive effect on life expectancy in general, by maintaining ‘cognitive reserve’, and suggests that reading contributes to retarding the ‘deleterious effects of ageing’ </w:t>
      </w:r>
      <w:sdt>
        <w:sdtPr>
          <w:rPr>
            <w:rFonts w:asciiTheme="majorHAnsi" w:hAnsiTheme="majorHAnsi" w:cs="Arial"/>
          </w:rPr>
          <w:id w:val="2052028012"/>
          <w:citation/>
        </w:sdtPr>
        <w:sdtEndPr/>
        <w:sdtContent>
          <w:r w:rsidRPr="00FD6F12">
            <w:rPr>
              <w:rFonts w:asciiTheme="majorHAnsi" w:hAnsiTheme="majorHAnsi" w:cs="Arial"/>
            </w:rPr>
            <w:fldChar w:fldCharType="begin"/>
          </w:r>
          <w:r w:rsidRPr="00FD6F12">
            <w:rPr>
              <w:rFonts w:asciiTheme="majorHAnsi" w:hAnsiTheme="majorHAnsi" w:cs="Arial"/>
            </w:rPr>
            <w:instrText xml:space="preserve">CITATION Sta95 \l 5129 </w:instrText>
          </w:r>
          <w:r w:rsidRPr="00FD6F12">
            <w:rPr>
              <w:rFonts w:asciiTheme="majorHAnsi" w:hAnsiTheme="majorHAnsi" w:cs="Arial"/>
            </w:rPr>
            <w:fldChar w:fldCharType="separate"/>
          </w:r>
          <w:r w:rsidR="00774467" w:rsidRPr="00774467">
            <w:rPr>
              <w:rFonts w:asciiTheme="majorHAnsi" w:hAnsiTheme="majorHAnsi" w:cs="Arial"/>
              <w:noProof/>
            </w:rPr>
            <w:t>(Stanovich, West, &amp; Harrison, 1995)</w:t>
          </w:r>
          <w:r w:rsidRPr="00FD6F12">
            <w:rPr>
              <w:rFonts w:asciiTheme="majorHAnsi" w:hAnsiTheme="majorHAnsi" w:cs="Arial"/>
            </w:rPr>
            <w:fldChar w:fldCharType="end"/>
          </w:r>
        </w:sdtContent>
      </w:sdt>
      <w:r w:rsidRPr="00FD6F12">
        <w:rPr>
          <w:rFonts w:asciiTheme="majorHAnsi" w:hAnsiTheme="majorHAnsi" w:cs="Arial"/>
        </w:rPr>
        <w:t xml:space="preserve"> by supporting the brain’s resilience to pathological damage. This appears to be borne out by Snowdon’s ’Nun Study’</w:t>
      </w:r>
      <w:sdt>
        <w:sdtPr>
          <w:rPr>
            <w:rFonts w:asciiTheme="majorHAnsi" w:hAnsiTheme="majorHAnsi" w:cs="Arial"/>
          </w:rPr>
          <w:id w:val="-1614659313"/>
          <w:citation/>
        </w:sdtPr>
        <w:sdtEndPr/>
        <w:sdtContent>
          <w:r w:rsidR="004E7A3C" w:rsidRPr="00FD6F12">
            <w:rPr>
              <w:rFonts w:asciiTheme="majorHAnsi" w:hAnsiTheme="majorHAnsi" w:cs="Arial"/>
            </w:rPr>
            <w:fldChar w:fldCharType="begin"/>
          </w:r>
          <w:r w:rsidR="004E7A3C" w:rsidRPr="00FD6F12">
            <w:rPr>
              <w:rFonts w:asciiTheme="majorHAnsi" w:hAnsiTheme="majorHAnsi" w:cs="Arial"/>
            </w:rPr>
            <w:instrText xml:space="preserve"> CITATION Sno97 \l 5129 </w:instrText>
          </w:r>
          <w:r w:rsidR="004E7A3C"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(Snowdon D. , 1997)</w:t>
          </w:r>
          <w:r w:rsidR="004E7A3C" w:rsidRPr="00FD6F12">
            <w:rPr>
              <w:rFonts w:asciiTheme="majorHAnsi" w:hAnsiTheme="majorHAnsi" w:cs="Arial"/>
            </w:rPr>
            <w:fldChar w:fldCharType="end"/>
          </w:r>
        </w:sdtContent>
      </w:sdt>
      <w:r w:rsidR="004E7A3C" w:rsidRPr="00FD6F12">
        <w:rPr>
          <w:rFonts w:asciiTheme="majorHAnsi" w:hAnsiTheme="majorHAnsi"/>
          <w:noProof/>
        </w:rPr>
        <w:t xml:space="preserve">. </w:t>
      </w:r>
      <w:r w:rsidRPr="00FD6F12">
        <w:rPr>
          <w:rFonts w:asciiTheme="majorHAnsi" w:hAnsiTheme="majorHAnsi" w:cs="Arial"/>
        </w:rPr>
        <w:t xml:space="preserve">Yet the study by </w:t>
      </w:r>
      <w:proofErr w:type="spellStart"/>
      <w:r w:rsidRPr="00FD6F12">
        <w:rPr>
          <w:rFonts w:asciiTheme="majorHAnsi" w:hAnsiTheme="majorHAnsi" w:cs="Arial"/>
        </w:rPr>
        <w:t>Billington</w:t>
      </w:r>
      <w:proofErr w:type="spellEnd"/>
      <w:r w:rsidRPr="00FD6F12">
        <w:rPr>
          <w:rFonts w:asciiTheme="majorHAnsi" w:hAnsiTheme="majorHAnsi" w:cs="Arial"/>
        </w:rPr>
        <w:t xml:space="preserve"> et al in Liverpool on the effects of shared poetry readings for people with dementia </w:t>
      </w:r>
      <w:sdt>
        <w:sdtPr>
          <w:rPr>
            <w:rFonts w:asciiTheme="majorHAnsi" w:hAnsiTheme="majorHAnsi" w:cs="Arial"/>
          </w:rPr>
          <w:id w:val="1485130148"/>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Bil131 \l 5129 </w:instrText>
          </w:r>
          <w:r w:rsidRPr="00FD6F12">
            <w:rPr>
              <w:rFonts w:asciiTheme="majorHAnsi" w:hAnsiTheme="majorHAnsi" w:cs="Arial"/>
            </w:rPr>
            <w:fldChar w:fldCharType="separate"/>
          </w:r>
          <w:r w:rsidR="00774467" w:rsidRPr="00774467">
            <w:rPr>
              <w:rFonts w:asciiTheme="majorHAnsi" w:hAnsiTheme="majorHAnsi" w:cs="Arial"/>
              <w:noProof/>
            </w:rPr>
            <w:t>(Billington, Carroll, Davis, Healey, &amp; Kinderman, 2013)</w:t>
          </w:r>
          <w:r w:rsidRPr="00FD6F12">
            <w:rPr>
              <w:rFonts w:asciiTheme="majorHAnsi" w:hAnsiTheme="majorHAnsi" w:cs="Arial"/>
            </w:rPr>
            <w:fldChar w:fldCharType="end"/>
          </w:r>
        </w:sdtContent>
      </w:sdt>
      <w:r w:rsidRPr="00FD6F12">
        <w:rPr>
          <w:rFonts w:asciiTheme="majorHAnsi" w:hAnsiTheme="majorHAnsi" w:cs="Arial"/>
        </w:rPr>
        <w:t xml:space="preserve">, </w:t>
      </w:r>
      <w:r w:rsidR="008E50FD">
        <w:rPr>
          <w:rFonts w:asciiTheme="majorHAnsi" w:hAnsiTheme="majorHAnsi" w:cs="Arial"/>
        </w:rPr>
        <w:t xml:space="preserve">and the feasibility study by co-investigators Rimkeit and Claridge (with data of the Pilot RCT and Qualitative study by the co-investigators still to be analysed) </w:t>
      </w:r>
      <w:r w:rsidRPr="00FD6F12">
        <w:rPr>
          <w:rFonts w:asciiTheme="majorHAnsi" w:hAnsiTheme="majorHAnsi" w:cs="Arial"/>
        </w:rPr>
        <w:t>appear to be the only study addressing the positive effects of reading on the quality of life of people living with dementia.  Regarding specific adaptations for this audience, Bayles’ advice to rely on recognition rather than recall is wise</w:t>
      </w:r>
      <w:sdt>
        <w:sdtPr>
          <w:rPr>
            <w:rFonts w:asciiTheme="majorHAnsi" w:hAnsiTheme="majorHAnsi" w:cs="Arial"/>
          </w:rPr>
          <w:id w:val="142943447"/>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Bay03 \l 5129 </w:instrText>
          </w:r>
          <w:r w:rsidRPr="00FD6F12">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(Bayles, 2003)</w:t>
          </w:r>
          <w:r w:rsidRPr="00FD6F12">
            <w:rPr>
              <w:rFonts w:asciiTheme="majorHAnsi" w:hAnsiTheme="majorHAnsi" w:cs="Arial"/>
            </w:rPr>
            <w:fldChar w:fldCharType="end"/>
          </w:r>
        </w:sdtContent>
      </w:sdt>
      <w:r w:rsidRPr="00FD6F12">
        <w:rPr>
          <w:rFonts w:asciiTheme="majorHAnsi" w:hAnsiTheme="majorHAnsi" w:cs="Arial"/>
        </w:rPr>
        <w:t xml:space="preserve">. As far as the design of these books goes, several precepts have been proposed, notably by Rose et al </w:t>
      </w:r>
      <w:sdt>
        <w:sdtPr>
          <w:rPr>
            <w:rFonts w:asciiTheme="majorHAnsi" w:hAnsiTheme="majorHAnsi" w:cs="Arial"/>
          </w:rPr>
          <w:id w:val="1557200206"/>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Ros03 \l 5129 </w:instrText>
          </w:r>
          <w:r w:rsidRPr="00FD6F12">
            <w:rPr>
              <w:rFonts w:asciiTheme="majorHAnsi" w:hAnsiTheme="majorHAnsi" w:cs="Arial"/>
            </w:rPr>
            <w:fldChar w:fldCharType="separate"/>
          </w:r>
          <w:r w:rsidR="00774467" w:rsidRPr="00774467">
            <w:rPr>
              <w:rFonts w:asciiTheme="majorHAnsi" w:hAnsiTheme="majorHAnsi" w:cs="Arial"/>
              <w:noProof/>
            </w:rPr>
            <w:t>(Rose, Worrall, &amp; McKenna, 2003)</w:t>
          </w:r>
          <w:r w:rsidRPr="00FD6F12">
            <w:rPr>
              <w:rFonts w:asciiTheme="majorHAnsi" w:hAnsiTheme="majorHAnsi" w:cs="Arial"/>
            </w:rPr>
            <w:fldChar w:fldCharType="end"/>
          </w:r>
        </w:sdtContent>
      </w:sdt>
      <w:r w:rsidRPr="00FD6F12">
        <w:rPr>
          <w:rFonts w:asciiTheme="majorHAnsi" w:hAnsiTheme="majorHAnsi" w:cs="Arial"/>
        </w:rPr>
        <w:t xml:space="preserve">, and Ostrowski et al </w:t>
      </w:r>
      <w:sdt>
        <w:sdtPr>
          <w:rPr>
            <w:rFonts w:asciiTheme="majorHAnsi" w:hAnsiTheme="majorHAnsi" w:cs="Arial"/>
          </w:rPr>
          <w:id w:val="-688832098"/>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Ost16 \l 5129 </w:instrText>
          </w:r>
          <w:r w:rsidRPr="00FD6F12">
            <w:rPr>
              <w:rFonts w:asciiTheme="majorHAnsi" w:hAnsiTheme="majorHAnsi" w:cs="Arial"/>
            </w:rPr>
            <w:fldChar w:fldCharType="separate"/>
          </w:r>
          <w:r w:rsidR="00774467" w:rsidRPr="00774467">
            <w:rPr>
              <w:rFonts w:asciiTheme="majorHAnsi" w:hAnsiTheme="majorHAnsi" w:cs="Arial"/>
              <w:noProof/>
            </w:rPr>
            <w:t>(Ostrowski &amp; Dixon, 2016)</w:t>
          </w:r>
          <w:r w:rsidRPr="00FD6F12">
            <w:rPr>
              <w:rFonts w:asciiTheme="majorHAnsi" w:hAnsiTheme="majorHAnsi" w:cs="Arial"/>
            </w:rPr>
            <w:fldChar w:fldCharType="end"/>
          </w:r>
        </w:sdtContent>
      </w:sdt>
      <w:r w:rsidRPr="00FD6F12">
        <w:rPr>
          <w:rFonts w:asciiTheme="majorHAnsi" w:hAnsiTheme="majorHAnsi" w:cs="Arial"/>
        </w:rPr>
        <w:t>, but we can find nothing written about adapting classic fiction for this audience</w:t>
      </w:r>
      <w:r w:rsidR="008E50FD">
        <w:rPr>
          <w:rFonts w:asciiTheme="majorHAnsi" w:hAnsiTheme="majorHAnsi" w:cs="Arial"/>
        </w:rPr>
        <w:t xml:space="preserve"> apart from our own research (</w:t>
      </w:r>
      <w:sdt>
        <w:sdtPr>
          <w:rPr>
            <w:rFonts w:asciiTheme="majorHAnsi" w:hAnsiTheme="majorHAnsi" w:cs="Arial"/>
          </w:rPr>
          <w:id w:val="2056037783"/>
          <w:citation/>
        </w:sdtPr>
        <w:sdtEndPr/>
        <w:sdtContent>
          <w:r w:rsidR="008E50FD">
            <w:rPr>
              <w:rFonts w:asciiTheme="majorHAnsi" w:hAnsiTheme="majorHAnsi" w:cs="Arial"/>
            </w:rPr>
            <w:fldChar w:fldCharType="begin"/>
          </w:r>
          <w:r w:rsidR="008E50FD">
            <w:rPr>
              <w:rFonts w:asciiTheme="majorHAnsi" w:hAnsiTheme="majorHAnsi" w:cs="Arial"/>
            </w:rPr>
            <w:instrText xml:space="preserve"> CITATION Rim17 \l 5129 </w:instrText>
          </w:r>
          <w:r w:rsidR="008E50FD">
            <w:rPr>
              <w:rFonts w:asciiTheme="majorHAnsi" w:hAnsiTheme="majorHAnsi" w:cs="Arial"/>
            </w:rPr>
            <w:fldChar w:fldCharType="separate"/>
          </w:r>
          <w:r w:rsidR="00774467">
            <w:rPr>
              <w:rFonts w:asciiTheme="majorHAnsi" w:hAnsiTheme="majorHAnsi" w:cs="Arial"/>
              <w:noProof/>
            </w:rPr>
            <w:t xml:space="preserve"> </w:t>
          </w:r>
          <w:r w:rsidR="00774467" w:rsidRPr="00774467">
            <w:rPr>
              <w:rFonts w:asciiTheme="majorHAnsi" w:hAnsiTheme="majorHAnsi" w:cs="Arial"/>
              <w:noProof/>
            </w:rPr>
            <w:t>(Rimkeit &amp; Claridge, 2017)</w:t>
          </w:r>
          <w:r w:rsidR="008E50FD">
            <w:rPr>
              <w:rFonts w:asciiTheme="majorHAnsi" w:hAnsiTheme="majorHAnsi" w:cs="Arial"/>
            </w:rPr>
            <w:fldChar w:fldCharType="end"/>
          </w:r>
        </w:sdtContent>
      </w:sdt>
      <w:r w:rsidR="008E50FD">
        <w:rPr>
          <w:rFonts w:asciiTheme="majorHAnsi" w:hAnsiTheme="majorHAnsi" w:cs="Arial"/>
        </w:rPr>
        <w:t>.</w:t>
      </w:r>
    </w:p>
    <w:p w14:paraId="22D8BF8E" w14:textId="1208748E" w:rsidR="00D05642" w:rsidRDefault="00697941" w:rsidP="00FD6F12">
      <w:pPr>
        <w:rPr>
          <w:rFonts w:asciiTheme="majorHAnsi" w:hAnsiTheme="majorHAnsi" w:cs="Arial"/>
        </w:rPr>
      </w:pPr>
      <w:r w:rsidRPr="00FD6F12">
        <w:rPr>
          <w:rFonts w:asciiTheme="majorHAnsi" w:hAnsiTheme="majorHAnsi" w:cs="Arial"/>
        </w:rPr>
        <w:t xml:space="preserve">From the research findings outlined above, it appears that literary fiction, as opposed to expository non-fiction, is more likely to excite the mind with ‘discovery’ to produce more wide-ranging cognitive benefits and improved quality of life </w:t>
      </w:r>
      <w:r w:rsidRPr="00FD6F12">
        <w:rPr>
          <w:rFonts w:asciiTheme="majorHAnsi" w:hAnsiTheme="majorHAnsi" w:cs="Arial"/>
          <w:noProof/>
        </w:rPr>
        <w:t>(Burke M. , 2011),</w:t>
      </w:r>
      <w:r w:rsidRPr="00FD6F12">
        <w:rPr>
          <w:rFonts w:asciiTheme="majorHAnsi" w:hAnsiTheme="majorHAnsi" w:cs="Arial"/>
        </w:rPr>
        <w:t xml:space="preserve"> </w:t>
      </w:r>
      <w:sdt>
        <w:sdtPr>
          <w:rPr>
            <w:rFonts w:asciiTheme="majorHAnsi" w:hAnsiTheme="majorHAnsi" w:cs="Arial"/>
          </w:rPr>
          <w:id w:val="-54622755"/>
          <w:citation/>
        </w:sdtPr>
        <w:sdtEndPr/>
        <w:sdtContent>
          <w:r w:rsidRPr="00FD6F12">
            <w:rPr>
              <w:rFonts w:asciiTheme="majorHAnsi" w:hAnsiTheme="majorHAnsi" w:cs="Arial"/>
            </w:rPr>
            <w:fldChar w:fldCharType="begin"/>
          </w:r>
          <w:r w:rsidRPr="00FD6F12">
            <w:rPr>
              <w:rFonts w:asciiTheme="majorHAnsi" w:hAnsiTheme="majorHAnsi" w:cs="Arial"/>
            </w:rPr>
            <w:instrText xml:space="preserve"> CITATION Kei131 \l 5129 </w:instrText>
          </w:r>
          <w:r w:rsidRPr="00FD6F12">
            <w:rPr>
              <w:rFonts w:asciiTheme="majorHAnsi" w:hAnsiTheme="majorHAnsi" w:cs="Arial"/>
            </w:rPr>
            <w:fldChar w:fldCharType="separate"/>
          </w:r>
          <w:r w:rsidR="00774467" w:rsidRPr="00774467">
            <w:rPr>
              <w:rFonts w:asciiTheme="majorHAnsi" w:hAnsiTheme="majorHAnsi" w:cs="Arial"/>
              <w:noProof/>
            </w:rPr>
            <w:t>(Keidel, Davis. P M, Martin, &amp; Thierry, 2013)</w:t>
          </w:r>
          <w:r w:rsidRPr="00FD6F12">
            <w:rPr>
              <w:rFonts w:asciiTheme="majorHAnsi" w:hAnsiTheme="majorHAnsi" w:cs="Arial"/>
            </w:rPr>
            <w:fldChar w:fldCharType="end"/>
          </w:r>
        </w:sdtContent>
      </w:sdt>
      <w:r w:rsidR="008E50FD">
        <w:rPr>
          <w:rFonts w:asciiTheme="majorHAnsi" w:hAnsiTheme="majorHAnsi" w:cs="Arial"/>
        </w:rPr>
        <w:t xml:space="preserve"> </w:t>
      </w:r>
      <w:sdt>
        <w:sdtPr>
          <w:rPr>
            <w:rFonts w:asciiTheme="majorHAnsi" w:hAnsiTheme="majorHAnsi" w:cs="Arial"/>
          </w:rPr>
          <w:id w:val="-1902132374"/>
          <w:citation/>
        </w:sdtPr>
        <w:sdtEndPr/>
        <w:sdtContent>
          <w:r w:rsidR="008E50FD">
            <w:rPr>
              <w:rFonts w:asciiTheme="majorHAnsi" w:hAnsiTheme="majorHAnsi" w:cs="Arial"/>
            </w:rPr>
            <w:fldChar w:fldCharType="begin"/>
          </w:r>
          <w:r w:rsidR="008E50FD">
            <w:rPr>
              <w:rFonts w:asciiTheme="majorHAnsi" w:hAnsiTheme="majorHAnsi" w:cs="Arial"/>
            </w:rPr>
            <w:instrText xml:space="preserve"> CITATION Rim17 \l 5129 </w:instrText>
          </w:r>
          <w:r w:rsidR="008E50FD">
            <w:rPr>
              <w:rFonts w:asciiTheme="majorHAnsi" w:hAnsiTheme="majorHAnsi" w:cs="Arial"/>
            </w:rPr>
            <w:fldChar w:fldCharType="separate"/>
          </w:r>
          <w:r w:rsidR="00774467" w:rsidRPr="00774467">
            <w:rPr>
              <w:rFonts w:asciiTheme="majorHAnsi" w:hAnsiTheme="majorHAnsi" w:cs="Arial"/>
              <w:noProof/>
            </w:rPr>
            <w:t>(Rimkeit &amp; Claridge, 2017)</w:t>
          </w:r>
          <w:r w:rsidR="008E50FD">
            <w:rPr>
              <w:rFonts w:asciiTheme="majorHAnsi" w:hAnsiTheme="majorHAnsi" w:cs="Arial"/>
            </w:rPr>
            <w:fldChar w:fldCharType="end"/>
          </w:r>
        </w:sdtContent>
      </w:sdt>
      <w:r w:rsidRPr="00FD6F12">
        <w:rPr>
          <w:rFonts w:asciiTheme="majorHAnsi" w:hAnsiTheme="majorHAnsi" w:cs="Arial"/>
        </w:rPr>
        <w:t xml:space="preserve">.  With 47 million people now experiencing dementia, many of whom have been avid readers throughout their lives, enhancing access and enjoyment to literary fiction through facilitated book </w:t>
      </w:r>
      <w:r w:rsidR="00D95411">
        <w:rPr>
          <w:rFonts w:asciiTheme="majorHAnsi" w:hAnsiTheme="majorHAnsi" w:cs="Arial"/>
        </w:rPr>
        <w:t>group</w:t>
      </w:r>
      <w:r w:rsidRPr="00FD6F12">
        <w:rPr>
          <w:rFonts w:asciiTheme="majorHAnsi" w:hAnsiTheme="majorHAnsi" w:cs="Arial"/>
        </w:rPr>
        <w:t xml:space="preserve">s may prove to be a valid and effective psychosocial intervention. </w:t>
      </w:r>
    </w:p>
    <w:p w14:paraId="37F183CB" w14:textId="77777777" w:rsidR="00C6399D" w:rsidRDefault="00C6399D" w:rsidP="00FD6F12">
      <w:pPr>
        <w:rPr>
          <w:rFonts w:asciiTheme="majorHAnsi" w:hAnsiTheme="majorHAnsi" w:cs="Arial"/>
        </w:rPr>
      </w:pPr>
    </w:p>
    <w:p w14:paraId="26F7A3F0" w14:textId="0BF55C53" w:rsidR="00DF7A99" w:rsidRDefault="00DF7A99" w:rsidP="00C6399D">
      <w:pPr>
        <w:pStyle w:val="Heading1"/>
        <w:rPr>
          <w:rFonts w:asciiTheme="majorHAnsi" w:hAnsiTheme="majorHAnsi" w:cs="Arial"/>
          <w:sz w:val="26"/>
          <w:szCs w:val="26"/>
        </w:rPr>
      </w:pPr>
      <w:bookmarkStart w:id="8" w:name="_Toc509659407"/>
      <w:r w:rsidRPr="00C6399D">
        <w:rPr>
          <w:rFonts w:asciiTheme="majorHAnsi" w:hAnsiTheme="majorHAnsi" w:cs="Arial"/>
          <w:b w:val="0"/>
          <w:sz w:val="26"/>
          <w:szCs w:val="26"/>
        </w:rPr>
        <w:t>Proposed Research Plan</w:t>
      </w:r>
      <w:bookmarkEnd w:id="8"/>
    </w:p>
    <w:p w14:paraId="31796FEC" w14:textId="55122525" w:rsidR="00D05642" w:rsidRDefault="00875C3E" w:rsidP="00D05642">
      <w:pPr>
        <w:spacing w:before="240" w:after="0"/>
        <w:rPr>
          <w:rFonts w:asciiTheme="majorHAnsi" w:hAnsiTheme="majorHAnsi" w:cs="Arial"/>
          <w:sz w:val="24"/>
          <w:szCs w:val="24"/>
        </w:rPr>
      </w:pPr>
      <w:r>
        <w:rPr>
          <w:rFonts w:asciiTheme="majorHAnsi" w:hAnsiTheme="majorHAnsi" w:cs="Arial"/>
          <w:sz w:val="24"/>
          <w:szCs w:val="24"/>
        </w:rPr>
        <w:lastRenderedPageBreak/>
        <w:t>T</w:t>
      </w:r>
      <w:r w:rsidR="00D05642">
        <w:rPr>
          <w:rFonts w:asciiTheme="majorHAnsi" w:hAnsiTheme="majorHAnsi" w:cs="Arial"/>
          <w:sz w:val="24"/>
          <w:szCs w:val="24"/>
        </w:rPr>
        <w:t xml:space="preserve">he Investigators of </w:t>
      </w:r>
      <w:r w:rsidR="00225608">
        <w:rPr>
          <w:rFonts w:asciiTheme="majorHAnsi" w:hAnsiTheme="majorHAnsi" w:cs="Arial"/>
          <w:sz w:val="24"/>
          <w:szCs w:val="24"/>
        </w:rPr>
        <w:t>this project have begun a three-</w:t>
      </w:r>
      <w:r w:rsidR="00D05642">
        <w:rPr>
          <w:rFonts w:asciiTheme="majorHAnsi" w:hAnsiTheme="majorHAnsi" w:cs="Arial"/>
          <w:sz w:val="24"/>
          <w:szCs w:val="24"/>
        </w:rPr>
        <w:t xml:space="preserve">step process to answer the question:  </w:t>
      </w:r>
      <w:r>
        <w:rPr>
          <w:rFonts w:asciiTheme="majorHAnsi" w:hAnsiTheme="majorHAnsi" w:cs="Arial"/>
          <w:sz w:val="24"/>
          <w:szCs w:val="24"/>
        </w:rPr>
        <w:t>C</w:t>
      </w:r>
      <w:r w:rsidR="00D05642">
        <w:rPr>
          <w:rFonts w:asciiTheme="majorHAnsi" w:hAnsiTheme="majorHAnsi" w:cs="Arial"/>
          <w:sz w:val="24"/>
          <w:szCs w:val="24"/>
        </w:rPr>
        <w:t xml:space="preserve">an participation in a book </w:t>
      </w:r>
      <w:r w:rsidR="00D95411">
        <w:rPr>
          <w:rFonts w:asciiTheme="majorHAnsi" w:hAnsiTheme="majorHAnsi" w:cs="Arial"/>
          <w:sz w:val="24"/>
          <w:szCs w:val="24"/>
        </w:rPr>
        <w:t>group</w:t>
      </w:r>
      <w:r w:rsidR="00D05642">
        <w:rPr>
          <w:rFonts w:asciiTheme="majorHAnsi" w:hAnsiTheme="majorHAnsi" w:cs="Arial"/>
          <w:sz w:val="24"/>
          <w:szCs w:val="24"/>
        </w:rPr>
        <w:t>, appropriately facilitated, improve</w:t>
      </w:r>
      <w:r w:rsidR="00D05642" w:rsidRPr="00551136">
        <w:rPr>
          <w:rFonts w:asciiTheme="majorHAnsi" w:hAnsiTheme="majorHAnsi" w:cs="Arial"/>
          <w:strike/>
          <w:sz w:val="24"/>
          <w:szCs w:val="24"/>
        </w:rPr>
        <w:t>d</w:t>
      </w:r>
      <w:r w:rsidR="00D05642">
        <w:rPr>
          <w:rFonts w:asciiTheme="majorHAnsi" w:hAnsiTheme="majorHAnsi" w:cs="Arial"/>
          <w:sz w:val="24"/>
          <w:szCs w:val="24"/>
        </w:rPr>
        <w:t xml:space="preserve"> the </w:t>
      </w:r>
      <w:r>
        <w:rPr>
          <w:rFonts w:asciiTheme="majorHAnsi" w:hAnsiTheme="majorHAnsi" w:cs="Arial"/>
          <w:sz w:val="24"/>
          <w:szCs w:val="24"/>
        </w:rPr>
        <w:t xml:space="preserve">quality </w:t>
      </w:r>
      <w:r w:rsidR="00D05642">
        <w:rPr>
          <w:rFonts w:asciiTheme="majorHAnsi" w:hAnsiTheme="majorHAnsi" w:cs="Arial"/>
          <w:sz w:val="24"/>
          <w:szCs w:val="24"/>
        </w:rPr>
        <w:t xml:space="preserve">of </w:t>
      </w:r>
      <w:r>
        <w:rPr>
          <w:rFonts w:asciiTheme="majorHAnsi" w:hAnsiTheme="majorHAnsi" w:cs="Arial"/>
          <w:sz w:val="24"/>
          <w:szCs w:val="24"/>
        </w:rPr>
        <w:t xml:space="preserve">life </w:t>
      </w:r>
      <w:r w:rsidR="00D05642">
        <w:rPr>
          <w:rFonts w:asciiTheme="majorHAnsi" w:hAnsiTheme="majorHAnsi" w:cs="Arial"/>
          <w:sz w:val="24"/>
          <w:szCs w:val="24"/>
        </w:rPr>
        <w:t xml:space="preserve">of persons living with </w:t>
      </w:r>
      <w:r>
        <w:rPr>
          <w:rFonts w:asciiTheme="majorHAnsi" w:hAnsiTheme="majorHAnsi" w:cs="Arial"/>
          <w:sz w:val="24"/>
          <w:szCs w:val="24"/>
        </w:rPr>
        <w:t>dementia</w:t>
      </w:r>
      <w:r w:rsidR="00FF08F5">
        <w:rPr>
          <w:rFonts w:asciiTheme="majorHAnsi" w:hAnsiTheme="majorHAnsi" w:cs="Arial"/>
          <w:sz w:val="24"/>
          <w:szCs w:val="24"/>
        </w:rPr>
        <w:t>?</w:t>
      </w:r>
    </w:p>
    <w:p w14:paraId="1AC78EC6" w14:textId="7209258A" w:rsidR="00D05642" w:rsidRDefault="00D05642" w:rsidP="00C6399D">
      <w:pPr>
        <w:rPr>
          <w:rFonts w:asciiTheme="majorHAnsi" w:hAnsiTheme="majorHAnsi" w:cs="Arial"/>
          <w:sz w:val="24"/>
          <w:szCs w:val="24"/>
        </w:rPr>
      </w:pPr>
      <w:r w:rsidRPr="000E7753">
        <w:rPr>
          <w:rFonts w:asciiTheme="majorHAnsi" w:hAnsiTheme="majorHAnsi" w:cs="Arial"/>
          <w:sz w:val="24"/>
          <w:szCs w:val="24"/>
        </w:rPr>
        <w:t>Step 1, the Feasibility Study</w:t>
      </w:r>
      <w:r w:rsidR="000E7753">
        <w:rPr>
          <w:rFonts w:asciiTheme="majorHAnsi" w:hAnsiTheme="majorHAnsi" w:cs="Arial"/>
          <w:b/>
          <w:sz w:val="24"/>
          <w:szCs w:val="24"/>
        </w:rPr>
        <w:t>.</w:t>
      </w:r>
      <w:r>
        <w:rPr>
          <w:rFonts w:asciiTheme="majorHAnsi" w:hAnsiTheme="majorHAnsi" w:cs="Arial"/>
          <w:sz w:val="24"/>
          <w:szCs w:val="24"/>
        </w:rPr>
        <w:t xml:space="preserve"> In 2015-</w:t>
      </w:r>
      <w:r w:rsidR="00C0718D">
        <w:rPr>
          <w:rFonts w:asciiTheme="majorHAnsi" w:hAnsiTheme="majorHAnsi" w:cs="Arial"/>
          <w:sz w:val="24"/>
          <w:szCs w:val="24"/>
        </w:rPr>
        <w:t xml:space="preserve">2016, Drs Rimkeit and Claridge </w:t>
      </w:r>
      <w:r>
        <w:rPr>
          <w:rFonts w:asciiTheme="majorHAnsi" w:hAnsiTheme="majorHAnsi" w:cs="Arial"/>
          <w:sz w:val="24"/>
          <w:szCs w:val="24"/>
        </w:rPr>
        <w:t xml:space="preserve">completed a feasibility study to discover the attitudes and opinions of people living with dementia towards reading targeted adaptations of classic literature and discussing them in book </w:t>
      </w:r>
      <w:r w:rsidR="00D95411">
        <w:rPr>
          <w:rFonts w:asciiTheme="majorHAnsi" w:hAnsiTheme="majorHAnsi" w:cs="Arial"/>
          <w:sz w:val="24"/>
          <w:szCs w:val="24"/>
        </w:rPr>
        <w:t>group</w:t>
      </w:r>
      <w:r>
        <w:rPr>
          <w:rFonts w:asciiTheme="majorHAnsi" w:hAnsiTheme="majorHAnsi" w:cs="Arial"/>
          <w:sz w:val="24"/>
          <w:szCs w:val="24"/>
        </w:rPr>
        <w:t>s. The results of the feasibility study are given in the following section</w:t>
      </w:r>
      <w:r w:rsidR="008E50FD">
        <w:rPr>
          <w:rFonts w:asciiTheme="majorHAnsi" w:hAnsiTheme="majorHAnsi" w:cs="Arial"/>
          <w:sz w:val="24"/>
          <w:szCs w:val="24"/>
        </w:rPr>
        <w:t xml:space="preserve"> and in the published article by the co-investigators </w:t>
      </w:r>
      <w:sdt>
        <w:sdtPr>
          <w:rPr>
            <w:rFonts w:asciiTheme="majorHAnsi" w:hAnsiTheme="majorHAnsi" w:cs="Arial"/>
            <w:sz w:val="24"/>
            <w:szCs w:val="24"/>
          </w:rPr>
          <w:id w:val="502020996"/>
          <w:citation/>
        </w:sdtPr>
        <w:sdtEndPr/>
        <w:sdtContent>
          <w:r w:rsidR="008E50FD">
            <w:rPr>
              <w:rFonts w:asciiTheme="majorHAnsi" w:hAnsiTheme="majorHAnsi" w:cs="Arial"/>
              <w:sz w:val="24"/>
              <w:szCs w:val="24"/>
            </w:rPr>
            <w:fldChar w:fldCharType="begin"/>
          </w:r>
          <w:r w:rsidR="008E50FD">
            <w:rPr>
              <w:rFonts w:asciiTheme="majorHAnsi" w:hAnsiTheme="majorHAnsi" w:cs="Arial"/>
              <w:sz w:val="24"/>
              <w:szCs w:val="24"/>
            </w:rPr>
            <w:instrText xml:space="preserve"> CITATION Rim17 \l 5129 </w:instrText>
          </w:r>
          <w:r w:rsidR="008E50FD">
            <w:rPr>
              <w:rFonts w:asciiTheme="majorHAnsi" w:hAnsiTheme="majorHAnsi" w:cs="Arial"/>
              <w:sz w:val="24"/>
              <w:szCs w:val="24"/>
            </w:rPr>
            <w:fldChar w:fldCharType="separate"/>
          </w:r>
          <w:r w:rsidR="00774467" w:rsidRPr="00774467">
            <w:rPr>
              <w:rFonts w:asciiTheme="majorHAnsi" w:hAnsiTheme="majorHAnsi" w:cs="Arial"/>
              <w:noProof/>
              <w:sz w:val="24"/>
              <w:szCs w:val="24"/>
            </w:rPr>
            <w:t>(Rimkeit &amp; Claridge, 2017)</w:t>
          </w:r>
          <w:r w:rsidR="008E50FD">
            <w:rPr>
              <w:rFonts w:asciiTheme="majorHAnsi" w:hAnsiTheme="majorHAnsi" w:cs="Arial"/>
              <w:sz w:val="24"/>
              <w:szCs w:val="24"/>
            </w:rPr>
            <w:fldChar w:fldCharType="end"/>
          </w:r>
        </w:sdtContent>
      </w:sdt>
      <w:r w:rsidR="008E50FD">
        <w:rPr>
          <w:rFonts w:asciiTheme="majorHAnsi" w:hAnsiTheme="majorHAnsi" w:cs="Arial"/>
          <w:sz w:val="24"/>
          <w:szCs w:val="24"/>
        </w:rPr>
        <w:t xml:space="preserve">, attached under Documents. </w:t>
      </w:r>
    </w:p>
    <w:p w14:paraId="74BCF3D4" w14:textId="3D0252D9" w:rsidR="00D05642" w:rsidRPr="00FD6F12" w:rsidRDefault="00D05642" w:rsidP="00D05642">
      <w:pPr>
        <w:spacing w:before="240" w:after="0"/>
        <w:rPr>
          <w:rFonts w:asciiTheme="majorHAnsi" w:hAnsiTheme="majorHAnsi" w:cs="Arial"/>
          <w:b/>
          <w:sz w:val="24"/>
          <w:szCs w:val="24"/>
        </w:rPr>
      </w:pPr>
      <w:r w:rsidRPr="00FD6F12">
        <w:rPr>
          <w:rFonts w:asciiTheme="majorHAnsi" w:hAnsiTheme="majorHAnsi" w:cs="Arial"/>
          <w:b/>
          <w:sz w:val="24"/>
          <w:szCs w:val="24"/>
        </w:rPr>
        <w:t xml:space="preserve">Step 2: The Pilot </w:t>
      </w:r>
      <w:r w:rsidR="00FF08F5">
        <w:rPr>
          <w:rFonts w:asciiTheme="majorHAnsi" w:hAnsiTheme="majorHAnsi" w:cs="Arial"/>
          <w:b/>
          <w:sz w:val="24"/>
          <w:szCs w:val="24"/>
        </w:rPr>
        <w:t>RCT</w:t>
      </w:r>
      <w:r w:rsidRPr="00FD6F12">
        <w:rPr>
          <w:rFonts w:asciiTheme="majorHAnsi" w:hAnsiTheme="majorHAnsi" w:cs="Arial"/>
          <w:b/>
          <w:sz w:val="24"/>
          <w:szCs w:val="24"/>
        </w:rPr>
        <w:t>.</w:t>
      </w:r>
    </w:p>
    <w:p w14:paraId="0FE30B2C" w14:textId="774B09EB" w:rsidR="00D05642" w:rsidRDefault="00D05642" w:rsidP="00D05642">
      <w:pPr>
        <w:spacing w:before="240" w:after="0"/>
        <w:rPr>
          <w:rFonts w:asciiTheme="majorHAnsi" w:hAnsiTheme="majorHAnsi" w:cs="Arial"/>
          <w:sz w:val="24"/>
          <w:szCs w:val="24"/>
        </w:rPr>
      </w:pPr>
      <w:r>
        <w:rPr>
          <w:rFonts w:asciiTheme="majorHAnsi" w:hAnsiTheme="majorHAnsi" w:cs="Arial"/>
          <w:sz w:val="24"/>
          <w:szCs w:val="24"/>
        </w:rPr>
        <w:t>Th</w:t>
      </w:r>
      <w:r w:rsidR="00FF08F5">
        <w:rPr>
          <w:rFonts w:asciiTheme="majorHAnsi" w:hAnsiTheme="majorHAnsi" w:cs="Arial"/>
          <w:sz w:val="24"/>
          <w:szCs w:val="24"/>
        </w:rPr>
        <w:t xml:space="preserve">e pilot RCT, completed in 2017 by Drs Sim, Rimkeit and Claridge, </w:t>
      </w:r>
      <w:r>
        <w:rPr>
          <w:rFonts w:asciiTheme="majorHAnsi" w:hAnsiTheme="majorHAnsi" w:cs="Arial"/>
          <w:sz w:val="24"/>
          <w:szCs w:val="24"/>
        </w:rPr>
        <w:t>investigate</w:t>
      </w:r>
      <w:r w:rsidR="00FF08F5">
        <w:rPr>
          <w:rFonts w:asciiTheme="majorHAnsi" w:hAnsiTheme="majorHAnsi" w:cs="Arial"/>
          <w:sz w:val="24"/>
          <w:szCs w:val="24"/>
        </w:rPr>
        <w:t>d</w:t>
      </w:r>
      <w:r>
        <w:rPr>
          <w:rFonts w:asciiTheme="majorHAnsi" w:hAnsiTheme="majorHAnsi" w:cs="Arial"/>
          <w:sz w:val="24"/>
          <w:szCs w:val="24"/>
        </w:rPr>
        <w:t xml:space="preserve"> the question:  Can an appropriate Book </w:t>
      </w:r>
      <w:r w:rsidR="00D95411">
        <w:rPr>
          <w:rFonts w:asciiTheme="majorHAnsi" w:hAnsiTheme="majorHAnsi" w:cs="Arial"/>
          <w:sz w:val="24"/>
          <w:szCs w:val="24"/>
        </w:rPr>
        <w:t>Group</w:t>
      </w:r>
      <w:r>
        <w:rPr>
          <w:rFonts w:asciiTheme="majorHAnsi" w:hAnsiTheme="majorHAnsi" w:cs="Arial"/>
          <w:sz w:val="24"/>
          <w:szCs w:val="24"/>
        </w:rPr>
        <w:t xml:space="preserve"> intervention be carried out and evaluation of Quality of Life appropriately assessed using a single-blind Randomised Trial in the population of interest</w:t>
      </w:r>
      <w:r w:rsidR="008E50FD">
        <w:rPr>
          <w:rFonts w:asciiTheme="majorHAnsi" w:hAnsiTheme="majorHAnsi" w:cs="Arial"/>
          <w:sz w:val="24"/>
          <w:szCs w:val="24"/>
        </w:rPr>
        <w:t xml:space="preserve">, </w:t>
      </w:r>
      <w:r>
        <w:rPr>
          <w:rFonts w:asciiTheme="majorHAnsi" w:hAnsiTheme="majorHAnsi" w:cs="Arial"/>
          <w:sz w:val="24"/>
          <w:szCs w:val="24"/>
        </w:rPr>
        <w:t xml:space="preserve">persons living with </w:t>
      </w:r>
      <w:r w:rsidR="008E50FD">
        <w:rPr>
          <w:rFonts w:asciiTheme="majorHAnsi" w:hAnsiTheme="majorHAnsi" w:cs="Arial"/>
          <w:sz w:val="24"/>
          <w:szCs w:val="24"/>
        </w:rPr>
        <w:t>d</w:t>
      </w:r>
      <w:r>
        <w:rPr>
          <w:rFonts w:asciiTheme="majorHAnsi" w:hAnsiTheme="majorHAnsi" w:cs="Arial"/>
          <w:sz w:val="24"/>
          <w:szCs w:val="24"/>
        </w:rPr>
        <w:t>ementia</w:t>
      </w:r>
      <w:r w:rsidR="008E50FD">
        <w:rPr>
          <w:rFonts w:asciiTheme="majorHAnsi" w:hAnsiTheme="majorHAnsi" w:cs="Arial"/>
          <w:sz w:val="24"/>
          <w:szCs w:val="24"/>
        </w:rPr>
        <w:t xml:space="preserve"> (PLWD</w:t>
      </w:r>
      <w:r>
        <w:rPr>
          <w:rFonts w:asciiTheme="majorHAnsi" w:hAnsiTheme="majorHAnsi" w:cs="Arial"/>
          <w:sz w:val="24"/>
          <w:szCs w:val="24"/>
        </w:rPr>
        <w:t xml:space="preserve">).  The methods and procedures for this protocol are given in the section after the discussion of the feasibility study. </w:t>
      </w:r>
    </w:p>
    <w:p w14:paraId="143053E7" w14:textId="6C8D6113" w:rsidR="00D05642" w:rsidRDefault="00D05642" w:rsidP="00D05642">
      <w:pPr>
        <w:spacing w:before="240" w:after="0"/>
        <w:rPr>
          <w:rFonts w:asciiTheme="majorHAnsi" w:hAnsiTheme="majorHAnsi" w:cs="Arial"/>
          <w:sz w:val="24"/>
          <w:szCs w:val="24"/>
        </w:rPr>
      </w:pPr>
      <w:r w:rsidRPr="00FD6F12">
        <w:rPr>
          <w:rFonts w:asciiTheme="majorHAnsi" w:hAnsiTheme="majorHAnsi" w:cs="Arial"/>
          <w:b/>
          <w:sz w:val="24"/>
          <w:szCs w:val="24"/>
        </w:rPr>
        <w:t>Step 3: The full RCT</w:t>
      </w:r>
      <w:r>
        <w:rPr>
          <w:rFonts w:asciiTheme="majorHAnsi" w:hAnsiTheme="majorHAnsi" w:cs="Arial"/>
          <w:sz w:val="24"/>
          <w:szCs w:val="24"/>
        </w:rPr>
        <w:t xml:space="preserve"> (to</w:t>
      </w:r>
      <w:r w:rsidR="00311CDE">
        <w:rPr>
          <w:rFonts w:asciiTheme="majorHAnsi" w:hAnsiTheme="majorHAnsi" w:cs="Arial"/>
          <w:sz w:val="24"/>
          <w:szCs w:val="24"/>
        </w:rPr>
        <w:t xml:space="preserve"> start in 2018).  The research q</w:t>
      </w:r>
      <w:r>
        <w:rPr>
          <w:rFonts w:asciiTheme="majorHAnsi" w:hAnsiTheme="majorHAnsi" w:cs="Arial"/>
          <w:sz w:val="24"/>
          <w:szCs w:val="24"/>
        </w:rPr>
        <w:t xml:space="preserve">uestion of the full RCT is whether or not the book </w:t>
      </w:r>
      <w:r w:rsidR="00D95411">
        <w:rPr>
          <w:rFonts w:asciiTheme="majorHAnsi" w:hAnsiTheme="majorHAnsi" w:cs="Arial"/>
          <w:sz w:val="24"/>
          <w:szCs w:val="24"/>
        </w:rPr>
        <w:t>group</w:t>
      </w:r>
      <w:r>
        <w:rPr>
          <w:rFonts w:asciiTheme="majorHAnsi" w:hAnsiTheme="majorHAnsi" w:cs="Arial"/>
          <w:sz w:val="24"/>
          <w:szCs w:val="24"/>
        </w:rPr>
        <w:t xml:space="preserve"> intervention, as adapted using the information from steps 1 and 2, results in an improvement of Quality of Life in persons living with Dementia.</w:t>
      </w:r>
      <w:r w:rsidR="00225608">
        <w:rPr>
          <w:rFonts w:asciiTheme="majorHAnsi" w:hAnsiTheme="majorHAnsi" w:cs="Arial"/>
          <w:sz w:val="24"/>
          <w:szCs w:val="24"/>
        </w:rPr>
        <w:t xml:space="preserve"> Dr Dalice Sim of University of Otago</w:t>
      </w:r>
      <w:r w:rsidR="008E50FD">
        <w:rPr>
          <w:rFonts w:asciiTheme="majorHAnsi" w:hAnsiTheme="majorHAnsi" w:cs="Arial"/>
          <w:sz w:val="24"/>
          <w:szCs w:val="24"/>
        </w:rPr>
        <w:t>, Wellington, New Zealand,</w:t>
      </w:r>
      <w:r w:rsidR="00225608">
        <w:rPr>
          <w:rFonts w:asciiTheme="majorHAnsi" w:hAnsiTheme="majorHAnsi" w:cs="Arial"/>
          <w:sz w:val="24"/>
          <w:szCs w:val="24"/>
        </w:rPr>
        <w:t xml:space="preserve"> will be the </w:t>
      </w:r>
      <w:r w:rsidR="008E50FD">
        <w:rPr>
          <w:rFonts w:asciiTheme="majorHAnsi" w:hAnsiTheme="majorHAnsi" w:cs="Arial"/>
          <w:sz w:val="24"/>
          <w:szCs w:val="24"/>
        </w:rPr>
        <w:t>coordinating investigator (C</w:t>
      </w:r>
      <w:r w:rsidR="00225608">
        <w:rPr>
          <w:rFonts w:asciiTheme="majorHAnsi" w:hAnsiTheme="majorHAnsi" w:cs="Arial"/>
          <w:sz w:val="24"/>
          <w:szCs w:val="24"/>
        </w:rPr>
        <w:t>I</w:t>
      </w:r>
      <w:r w:rsidR="008E50FD">
        <w:rPr>
          <w:rFonts w:asciiTheme="majorHAnsi" w:hAnsiTheme="majorHAnsi" w:cs="Arial"/>
          <w:sz w:val="24"/>
          <w:szCs w:val="24"/>
        </w:rPr>
        <w:t>)</w:t>
      </w:r>
      <w:r w:rsidR="00225608">
        <w:rPr>
          <w:rFonts w:asciiTheme="majorHAnsi" w:hAnsiTheme="majorHAnsi" w:cs="Arial"/>
          <w:sz w:val="24"/>
          <w:szCs w:val="24"/>
        </w:rPr>
        <w:t xml:space="preserve"> of the multi</w:t>
      </w:r>
      <w:r w:rsidR="00311CDE">
        <w:rPr>
          <w:rFonts w:asciiTheme="majorHAnsi" w:hAnsiTheme="majorHAnsi" w:cs="Arial"/>
          <w:sz w:val="24"/>
          <w:szCs w:val="24"/>
        </w:rPr>
        <w:t>centre</w:t>
      </w:r>
      <w:r w:rsidR="00225608">
        <w:rPr>
          <w:rFonts w:asciiTheme="majorHAnsi" w:hAnsiTheme="majorHAnsi" w:cs="Arial"/>
          <w:sz w:val="24"/>
          <w:szCs w:val="24"/>
        </w:rPr>
        <w:t xml:space="preserve">, international RCT. </w:t>
      </w:r>
      <w:r w:rsidR="008E50FD">
        <w:rPr>
          <w:rFonts w:asciiTheme="majorHAnsi" w:hAnsiTheme="majorHAnsi" w:cs="Arial"/>
          <w:sz w:val="24"/>
          <w:szCs w:val="24"/>
        </w:rPr>
        <w:t xml:space="preserve">Prof David </w:t>
      </w:r>
      <w:proofErr w:type="spellStart"/>
      <w:r w:rsidR="008E50FD">
        <w:rPr>
          <w:rFonts w:asciiTheme="majorHAnsi" w:hAnsiTheme="majorHAnsi" w:cs="Arial"/>
          <w:sz w:val="24"/>
          <w:szCs w:val="24"/>
        </w:rPr>
        <w:t>Edvardsson</w:t>
      </w:r>
      <w:proofErr w:type="spellEnd"/>
      <w:r w:rsidR="008E50FD">
        <w:rPr>
          <w:rFonts w:asciiTheme="majorHAnsi" w:hAnsiTheme="majorHAnsi" w:cs="Arial"/>
          <w:sz w:val="24"/>
          <w:szCs w:val="24"/>
        </w:rPr>
        <w:t xml:space="preserve"> at La Trobe University, Melbourne, Australia, and Profs Josie </w:t>
      </w:r>
      <w:proofErr w:type="spellStart"/>
      <w:r w:rsidR="008E50FD">
        <w:rPr>
          <w:rFonts w:asciiTheme="majorHAnsi" w:hAnsiTheme="majorHAnsi" w:cs="Arial"/>
          <w:sz w:val="24"/>
          <w:szCs w:val="24"/>
        </w:rPr>
        <w:t>Billington</w:t>
      </w:r>
      <w:proofErr w:type="spellEnd"/>
      <w:r w:rsidR="008E50FD">
        <w:rPr>
          <w:rFonts w:asciiTheme="majorHAnsi" w:hAnsiTheme="majorHAnsi" w:cs="Arial"/>
          <w:sz w:val="24"/>
          <w:szCs w:val="24"/>
        </w:rPr>
        <w:t xml:space="preserve"> and Philip Davis at Liverpool University, UK, have expressed interest in heading up the RCT in their regions, as part of the international consortium conducting this RCT. Bupa Care </w:t>
      </w:r>
      <w:r w:rsidR="000021F1">
        <w:rPr>
          <w:rFonts w:asciiTheme="majorHAnsi" w:hAnsiTheme="majorHAnsi" w:cs="Arial"/>
          <w:sz w:val="24"/>
          <w:szCs w:val="24"/>
        </w:rPr>
        <w:t xml:space="preserve">New Zealand, Australia and UK are potentially providing resource in kind for the RCT, as outlined in this protocol. </w:t>
      </w:r>
    </w:p>
    <w:p w14:paraId="4A6DF5F8" w14:textId="410619E1" w:rsidR="00AD3D3D" w:rsidRPr="000E7753" w:rsidRDefault="00D05642" w:rsidP="00C6399D">
      <w:pPr>
        <w:pStyle w:val="Heading2"/>
        <w:rPr>
          <w:rFonts w:cs="Times New Roman"/>
          <w:sz w:val="24"/>
          <w:szCs w:val="24"/>
        </w:rPr>
      </w:pPr>
      <w:bookmarkStart w:id="9" w:name="_Toc509659408"/>
      <w:r w:rsidRPr="000E7753">
        <w:rPr>
          <w:rFonts w:cs="Arial"/>
          <w:sz w:val="24"/>
          <w:szCs w:val="24"/>
        </w:rPr>
        <w:lastRenderedPageBreak/>
        <w:t xml:space="preserve">Step 1: </w:t>
      </w:r>
      <w:r w:rsidR="00AD3D3D" w:rsidRPr="000E7753">
        <w:rPr>
          <w:rFonts w:cs="Arial"/>
          <w:sz w:val="24"/>
          <w:szCs w:val="24"/>
        </w:rPr>
        <w:t>Feasibility study carried out in 2015</w:t>
      </w:r>
      <w:r w:rsidR="007043B1" w:rsidRPr="000E7753">
        <w:rPr>
          <w:rFonts w:cs="Arial"/>
          <w:sz w:val="24"/>
          <w:szCs w:val="24"/>
        </w:rPr>
        <w:t>-2016</w:t>
      </w:r>
      <w:r w:rsidR="00AD3D3D" w:rsidRPr="000E7753">
        <w:rPr>
          <w:rFonts w:cs="Arial"/>
          <w:sz w:val="24"/>
          <w:szCs w:val="24"/>
        </w:rPr>
        <w:t xml:space="preserve"> by </w:t>
      </w:r>
      <w:r w:rsidR="007043B1" w:rsidRPr="000E7753">
        <w:rPr>
          <w:rFonts w:cs="Arial"/>
          <w:sz w:val="24"/>
          <w:szCs w:val="24"/>
        </w:rPr>
        <w:t>Dr</w:t>
      </w:r>
      <w:r w:rsidR="00D43083" w:rsidRPr="000E7753">
        <w:rPr>
          <w:rFonts w:cs="Arial"/>
          <w:sz w:val="24"/>
          <w:szCs w:val="24"/>
        </w:rPr>
        <w:t xml:space="preserve"> </w:t>
      </w:r>
      <w:r w:rsidR="007043B1" w:rsidRPr="000E7753">
        <w:rPr>
          <w:rFonts w:cs="Arial"/>
          <w:sz w:val="24"/>
          <w:szCs w:val="24"/>
        </w:rPr>
        <w:t xml:space="preserve">Rimkeit and </w:t>
      </w:r>
      <w:r w:rsidR="00D43083" w:rsidRPr="000E7753">
        <w:rPr>
          <w:rFonts w:cs="Arial"/>
          <w:sz w:val="24"/>
          <w:szCs w:val="24"/>
        </w:rPr>
        <w:t xml:space="preserve">Dr </w:t>
      </w:r>
      <w:r w:rsidR="007043B1" w:rsidRPr="000E7753">
        <w:rPr>
          <w:rFonts w:cs="Arial"/>
          <w:sz w:val="24"/>
          <w:szCs w:val="24"/>
        </w:rPr>
        <w:t>Claridge</w:t>
      </w:r>
      <w:bookmarkEnd w:id="9"/>
    </w:p>
    <w:p w14:paraId="778205D4" w14:textId="77777777" w:rsidR="00AD3D3D" w:rsidRPr="00FD6F12" w:rsidRDefault="00AD3D3D" w:rsidP="000021F1">
      <w:pPr>
        <w:pStyle w:val="Heading3"/>
        <w:spacing w:before="0"/>
        <w:rPr>
          <w:rFonts w:cs="Times New Roman"/>
          <w:i/>
        </w:rPr>
      </w:pPr>
      <w:bookmarkStart w:id="10" w:name="_Toc509659409"/>
      <w:r w:rsidRPr="00FD6F12">
        <w:rPr>
          <w:rFonts w:cs="Times New Roman"/>
          <w:i/>
        </w:rPr>
        <w:t>Introduction</w:t>
      </w:r>
      <w:bookmarkEnd w:id="10"/>
    </w:p>
    <w:p w14:paraId="0C544E81" w14:textId="44B704FA" w:rsidR="00A02E57" w:rsidRPr="00FD6F12" w:rsidRDefault="001D2D78" w:rsidP="000021F1">
      <w:pPr>
        <w:spacing w:after="0"/>
        <w:rPr>
          <w:rFonts w:asciiTheme="majorHAnsi" w:hAnsiTheme="majorHAnsi" w:cs="Times New Roman"/>
        </w:rPr>
      </w:pPr>
      <w:r w:rsidRPr="00FD6F12">
        <w:rPr>
          <w:rFonts w:asciiTheme="majorHAnsi" w:hAnsiTheme="majorHAnsi" w:cs="Times New Roman"/>
        </w:rPr>
        <w:t xml:space="preserve">The feasibility study </w:t>
      </w:r>
      <w:r w:rsidR="00D05642">
        <w:rPr>
          <w:rFonts w:asciiTheme="majorHAnsi" w:hAnsiTheme="majorHAnsi" w:cs="Times New Roman"/>
        </w:rPr>
        <w:t>a</w:t>
      </w:r>
      <w:r w:rsidRPr="00FD6F12">
        <w:rPr>
          <w:rFonts w:asciiTheme="majorHAnsi" w:hAnsiTheme="majorHAnsi" w:cs="Times New Roman"/>
        </w:rPr>
        <w:t>s de</w:t>
      </w:r>
      <w:r w:rsidR="00A02E57" w:rsidRPr="00FD6F12">
        <w:rPr>
          <w:rFonts w:asciiTheme="majorHAnsi" w:hAnsiTheme="majorHAnsi" w:cs="Times New Roman"/>
        </w:rPr>
        <w:t xml:space="preserve">scribed below, and the results of this, plus the conclusions from the </w:t>
      </w:r>
      <w:r w:rsidR="002A4089" w:rsidRPr="00FD6F12">
        <w:rPr>
          <w:rFonts w:asciiTheme="majorHAnsi" w:hAnsiTheme="majorHAnsi" w:cs="Times New Roman"/>
        </w:rPr>
        <w:t>l</w:t>
      </w:r>
      <w:r w:rsidR="00A02E57" w:rsidRPr="00FD6F12">
        <w:rPr>
          <w:rFonts w:asciiTheme="majorHAnsi" w:hAnsiTheme="majorHAnsi" w:cs="Times New Roman"/>
        </w:rPr>
        <w:t xml:space="preserve">iterature </w:t>
      </w:r>
      <w:r w:rsidR="002A4089" w:rsidRPr="00FD6F12">
        <w:rPr>
          <w:rFonts w:asciiTheme="majorHAnsi" w:hAnsiTheme="majorHAnsi" w:cs="Times New Roman"/>
        </w:rPr>
        <w:t>r</w:t>
      </w:r>
      <w:r w:rsidR="00A02E57" w:rsidRPr="00FD6F12">
        <w:rPr>
          <w:rFonts w:asciiTheme="majorHAnsi" w:hAnsiTheme="majorHAnsi" w:cs="Times New Roman"/>
        </w:rPr>
        <w:t>eview, provide</w:t>
      </w:r>
      <w:r w:rsidR="00FF08F5">
        <w:rPr>
          <w:rFonts w:asciiTheme="majorHAnsi" w:hAnsiTheme="majorHAnsi" w:cs="Times New Roman"/>
        </w:rPr>
        <w:t>d</w:t>
      </w:r>
      <w:r w:rsidR="00A02E57" w:rsidRPr="00FD6F12">
        <w:rPr>
          <w:rFonts w:asciiTheme="majorHAnsi" w:hAnsiTheme="majorHAnsi" w:cs="Times New Roman"/>
        </w:rPr>
        <w:t xml:space="preserve"> the rationale for the </w:t>
      </w:r>
      <w:r w:rsidR="004E7A3C" w:rsidRPr="00FD6F12">
        <w:rPr>
          <w:rFonts w:asciiTheme="majorHAnsi" w:hAnsiTheme="majorHAnsi" w:cs="Times New Roman"/>
        </w:rPr>
        <w:t>pilot study</w:t>
      </w:r>
      <w:r w:rsidR="00FF08F5">
        <w:rPr>
          <w:rFonts w:asciiTheme="majorHAnsi" w:hAnsiTheme="majorHAnsi" w:cs="Times New Roman"/>
        </w:rPr>
        <w:t xml:space="preserve"> and full RCT</w:t>
      </w:r>
      <w:r w:rsidR="004E7A3C" w:rsidRPr="00FD6F12">
        <w:rPr>
          <w:rFonts w:asciiTheme="majorHAnsi" w:hAnsiTheme="majorHAnsi" w:cs="Times New Roman"/>
        </w:rPr>
        <w:t>.</w:t>
      </w:r>
      <w:r w:rsidR="00A02E57" w:rsidRPr="00FD6F12">
        <w:rPr>
          <w:rFonts w:asciiTheme="majorHAnsi" w:hAnsiTheme="majorHAnsi" w:cs="Times New Roman"/>
        </w:rPr>
        <w:t xml:space="preserve"> </w:t>
      </w:r>
      <w:r w:rsidR="000021F1">
        <w:rPr>
          <w:rFonts w:asciiTheme="majorHAnsi" w:hAnsiTheme="majorHAnsi" w:cs="Times New Roman"/>
        </w:rPr>
        <w:t xml:space="preserve"> Please also refer to the published report on this study </w:t>
      </w:r>
      <w:sdt>
        <w:sdtPr>
          <w:rPr>
            <w:rFonts w:asciiTheme="majorHAnsi" w:hAnsiTheme="majorHAnsi" w:cs="Times New Roman"/>
          </w:rPr>
          <w:id w:val="439501836"/>
          <w:citation/>
        </w:sdtPr>
        <w:sdtEndPr/>
        <w:sdtContent>
          <w:r w:rsidR="000021F1">
            <w:rPr>
              <w:rFonts w:asciiTheme="majorHAnsi" w:hAnsiTheme="majorHAnsi" w:cs="Times New Roman"/>
            </w:rPr>
            <w:fldChar w:fldCharType="begin"/>
          </w:r>
          <w:r w:rsidR="000021F1">
            <w:rPr>
              <w:rFonts w:asciiTheme="majorHAnsi" w:hAnsiTheme="majorHAnsi" w:cs="Times New Roman"/>
            </w:rPr>
            <w:instrText xml:space="preserve"> CITATION Rim17 \l 5129 </w:instrText>
          </w:r>
          <w:r w:rsidR="000021F1">
            <w:rPr>
              <w:rFonts w:asciiTheme="majorHAnsi" w:hAnsiTheme="majorHAnsi" w:cs="Times New Roman"/>
            </w:rPr>
            <w:fldChar w:fldCharType="separate"/>
          </w:r>
          <w:r w:rsidR="00774467" w:rsidRPr="00774467">
            <w:rPr>
              <w:rFonts w:asciiTheme="majorHAnsi" w:hAnsiTheme="majorHAnsi" w:cs="Times New Roman"/>
              <w:noProof/>
            </w:rPr>
            <w:t>(Rimkeit &amp; Claridge, 2017)</w:t>
          </w:r>
          <w:r w:rsidR="000021F1">
            <w:rPr>
              <w:rFonts w:asciiTheme="majorHAnsi" w:hAnsiTheme="majorHAnsi" w:cs="Times New Roman"/>
            </w:rPr>
            <w:fldChar w:fldCharType="end"/>
          </w:r>
        </w:sdtContent>
      </w:sdt>
      <w:r w:rsidR="000021F1">
        <w:rPr>
          <w:rFonts w:asciiTheme="majorHAnsi" w:hAnsiTheme="majorHAnsi" w:cs="Times New Roman"/>
        </w:rPr>
        <w:t>.</w:t>
      </w:r>
    </w:p>
    <w:p w14:paraId="006F22CE" w14:textId="22329F68" w:rsidR="001969A0" w:rsidRPr="00FD6F12" w:rsidRDefault="00AD3D3D" w:rsidP="00C6399D">
      <w:pPr>
        <w:pStyle w:val="Heading3"/>
        <w:rPr>
          <w:rFonts w:cs="Times New Roman"/>
          <w:i/>
        </w:rPr>
      </w:pPr>
      <w:bookmarkStart w:id="11" w:name="_Toc509659410"/>
      <w:r w:rsidRPr="00FD6F12">
        <w:rPr>
          <w:rFonts w:cs="Times New Roman"/>
          <w:i/>
        </w:rPr>
        <w:t>Methods</w:t>
      </w:r>
      <w:bookmarkEnd w:id="11"/>
    </w:p>
    <w:p w14:paraId="3139DEA7" w14:textId="01508894" w:rsidR="001969A0" w:rsidRPr="00FD6F12" w:rsidRDefault="001969A0" w:rsidP="00787132">
      <w:pPr>
        <w:spacing w:after="0"/>
        <w:rPr>
          <w:rFonts w:asciiTheme="majorHAnsi" w:hAnsiTheme="majorHAnsi" w:cstheme="majorHAnsi"/>
          <w:sz w:val="24"/>
          <w:szCs w:val="24"/>
        </w:rPr>
      </w:pPr>
      <w:r w:rsidRPr="00FD6F12">
        <w:rPr>
          <w:rFonts w:asciiTheme="majorHAnsi" w:hAnsiTheme="majorHAnsi" w:cstheme="majorHAnsi"/>
          <w:sz w:val="24"/>
          <w:szCs w:val="24"/>
        </w:rPr>
        <w:t>Participants</w:t>
      </w:r>
    </w:p>
    <w:p w14:paraId="04E51C0F" w14:textId="30F87921" w:rsidR="004E7A3C" w:rsidRPr="00FD6F12" w:rsidRDefault="004E7A3C" w:rsidP="00787132">
      <w:pPr>
        <w:spacing w:after="0"/>
        <w:rPr>
          <w:rFonts w:asciiTheme="majorHAnsi" w:hAnsiTheme="majorHAnsi" w:cstheme="majorHAnsi"/>
        </w:rPr>
      </w:pPr>
      <w:r w:rsidRPr="00FD6F12">
        <w:rPr>
          <w:rFonts w:asciiTheme="majorHAnsi" w:hAnsiTheme="majorHAnsi" w:cstheme="majorHAnsi"/>
        </w:rPr>
        <w:t xml:space="preserve">The participants were 7 people (4 male) with median age of 81, range from 66 to 84 years, diagnosed with dementia by a medical practitioner. Four lived in community with family and three in a secure dementia unit at the Residential </w:t>
      </w:r>
      <w:r w:rsidR="00FF08F5">
        <w:rPr>
          <w:rFonts w:asciiTheme="majorHAnsi" w:hAnsiTheme="majorHAnsi" w:cstheme="majorHAnsi"/>
        </w:rPr>
        <w:t xml:space="preserve">Aged </w:t>
      </w:r>
      <w:r w:rsidRPr="00FD6F12">
        <w:rPr>
          <w:rFonts w:asciiTheme="majorHAnsi" w:hAnsiTheme="majorHAnsi" w:cstheme="majorHAnsi"/>
        </w:rPr>
        <w:t xml:space="preserve">Care Facility (RACF) where the focus groups took place. Their level of linguistic competence was assessed during individual interviews where the researchers sought participants’ consent, and talked to them about the study and about what they liked to read. Their avowed reading preferences were for fiction over non-fiction, and they liked action stories best, then crime, romance and mystery. Biography was most popular in non-fiction. </w:t>
      </w:r>
    </w:p>
    <w:p w14:paraId="32172A80" w14:textId="16F61648" w:rsidR="001969A0" w:rsidRPr="00DF7A99" w:rsidRDefault="001969A0" w:rsidP="00C6399D">
      <w:pPr>
        <w:pStyle w:val="Heading3"/>
        <w:rPr>
          <w:rFonts w:cstheme="majorHAnsi"/>
          <w:i/>
        </w:rPr>
      </w:pPr>
      <w:bookmarkStart w:id="12" w:name="_Toc509659411"/>
      <w:r w:rsidRPr="00DF7A99">
        <w:rPr>
          <w:rFonts w:cstheme="majorHAnsi"/>
          <w:i/>
        </w:rPr>
        <w:t>Procedure</w:t>
      </w:r>
      <w:bookmarkEnd w:id="12"/>
    </w:p>
    <w:p w14:paraId="4D8C2E96" w14:textId="709C7E0E" w:rsidR="00F756DE" w:rsidRPr="00FD6F12" w:rsidRDefault="001969A0" w:rsidP="001969A0">
      <w:pPr>
        <w:rPr>
          <w:rFonts w:asciiTheme="majorHAnsi" w:hAnsiTheme="majorHAnsi" w:cstheme="majorHAnsi"/>
        </w:rPr>
      </w:pPr>
      <w:r w:rsidRPr="00FD6F12">
        <w:rPr>
          <w:rFonts w:asciiTheme="majorHAnsi" w:hAnsiTheme="majorHAnsi" w:cstheme="majorHAnsi"/>
        </w:rPr>
        <w:t xml:space="preserve">HDEC approval to conduct the study was sought, and was granted on 18 August 2015, and the study commenced in November 2015.  Participants were recruited by means of posters put up at day centres and RACFs in the lower North Island of New Zealand. The researchers created and published a version of Charles Dickens’ </w:t>
      </w:r>
      <w:r w:rsidRPr="00FD6F12">
        <w:rPr>
          <w:rFonts w:asciiTheme="majorHAnsi" w:hAnsiTheme="majorHAnsi" w:cstheme="majorHAnsi"/>
          <w:i/>
        </w:rPr>
        <w:t>A Christmas Carol (CC)</w:t>
      </w:r>
      <w:r w:rsidRPr="00FD6F12">
        <w:rPr>
          <w:rFonts w:asciiTheme="majorHAnsi" w:hAnsiTheme="majorHAnsi" w:cstheme="majorHAnsi"/>
        </w:rPr>
        <w:t xml:space="preserve">, </w:t>
      </w:r>
      <w:r w:rsidR="00854290" w:rsidRPr="00FD6F12">
        <w:rPr>
          <w:rFonts w:asciiTheme="majorHAnsi" w:hAnsiTheme="majorHAnsi" w:cstheme="majorHAnsi"/>
        </w:rPr>
        <w:t xml:space="preserve">labelled Book C in the study, </w:t>
      </w:r>
      <w:r w:rsidRPr="00FD6F12">
        <w:rPr>
          <w:rFonts w:asciiTheme="majorHAnsi" w:hAnsiTheme="majorHAnsi" w:cstheme="majorHAnsi"/>
        </w:rPr>
        <w:t xml:space="preserve">with text simplified to Flesch Kincaid US </w:t>
      </w:r>
      <w:r w:rsidR="004A0B2B" w:rsidRPr="00FD6F12">
        <w:rPr>
          <w:rFonts w:asciiTheme="majorHAnsi" w:hAnsiTheme="majorHAnsi" w:cstheme="majorHAnsi"/>
        </w:rPr>
        <w:t>Grade</w:t>
      </w:r>
      <w:r w:rsidRPr="00FD6F12">
        <w:rPr>
          <w:rFonts w:asciiTheme="majorHAnsi" w:hAnsiTheme="majorHAnsi" w:cstheme="majorHAnsi"/>
        </w:rPr>
        <w:t xml:space="preserve"> 2, and the first 1000 words in </w:t>
      </w:r>
      <w:proofErr w:type="spellStart"/>
      <w:r w:rsidRPr="00FD6F12">
        <w:rPr>
          <w:rFonts w:asciiTheme="majorHAnsi" w:hAnsiTheme="majorHAnsi" w:cstheme="majorHAnsi"/>
        </w:rPr>
        <w:t>Lextutor</w:t>
      </w:r>
      <w:proofErr w:type="spellEnd"/>
      <w:r w:rsidRPr="00FD6F12">
        <w:rPr>
          <w:rFonts w:asciiTheme="majorHAnsi" w:hAnsiTheme="majorHAnsi" w:cstheme="majorHAnsi"/>
        </w:rPr>
        <w:t xml:space="preserve"> (Cobb 2015).  Illustrations were procured from vintage </w:t>
      </w:r>
      <w:r w:rsidRPr="00FD6F12">
        <w:rPr>
          <w:rFonts w:asciiTheme="majorHAnsi" w:hAnsiTheme="majorHAnsi" w:cstheme="majorHAnsi"/>
          <w:i/>
        </w:rPr>
        <w:t>CC</w:t>
      </w:r>
      <w:r w:rsidR="00854290" w:rsidRPr="00FD6F12">
        <w:rPr>
          <w:rFonts w:asciiTheme="majorHAnsi" w:hAnsiTheme="majorHAnsi" w:cstheme="majorHAnsi"/>
        </w:rPr>
        <w:t xml:space="preserve"> books. </w:t>
      </w:r>
      <w:sdt>
        <w:sdtPr>
          <w:rPr>
            <w:rFonts w:asciiTheme="majorHAnsi" w:hAnsiTheme="majorHAnsi" w:cstheme="majorHAnsi"/>
          </w:rPr>
          <w:id w:val="1303277784"/>
          <w:citation/>
        </w:sdtPr>
        <w:sdtEndPr/>
        <w:sdtContent>
          <w:r w:rsidR="009F31B5">
            <w:rPr>
              <w:rFonts w:asciiTheme="majorHAnsi" w:hAnsiTheme="majorHAnsi" w:cstheme="majorHAnsi"/>
            </w:rPr>
            <w:fldChar w:fldCharType="begin"/>
          </w:r>
          <w:r w:rsidR="009F31B5">
            <w:rPr>
              <w:rFonts w:asciiTheme="majorHAnsi" w:hAnsiTheme="majorHAnsi" w:cstheme="majorHAnsi"/>
            </w:rPr>
            <w:instrText xml:space="preserve"> CITATION Kin17 \l 5129 </w:instrText>
          </w:r>
          <w:r w:rsidR="009F31B5">
            <w:rPr>
              <w:rFonts w:asciiTheme="majorHAnsi" w:hAnsiTheme="majorHAnsi" w:cstheme="majorHAnsi"/>
            </w:rPr>
            <w:fldChar w:fldCharType="separate"/>
          </w:r>
          <w:r w:rsidR="00774467" w:rsidRPr="00774467">
            <w:rPr>
              <w:rFonts w:asciiTheme="majorHAnsi" w:hAnsiTheme="majorHAnsi" w:cstheme="majorHAnsi"/>
              <w:noProof/>
            </w:rPr>
            <w:t>(Kincaid, 2017)</w:t>
          </w:r>
          <w:r w:rsidR="009F31B5">
            <w:rPr>
              <w:rFonts w:asciiTheme="majorHAnsi" w:hAnsiTheme="majorHAnsi" w:cstheme="majorHAnsi"/>
            </w:rPr>
            <w:fldChar w:fldCharType="end"/>
          </w:r>
        </w:sdtContent>
      </w:sdt>
      <w:r w:rsidR="009F31B5">
        <w:rPr>
          <w:rFonts w:asciiTheme="majorHAnsi" w:hAnsiTheme="majorHAnsi" w:cstheme="majorHAnsi"/>
        </w:rPr>
        <w:t xml:space="preserve"> </w:t>
      </w:r>
      <w:r w:rsidRPr="00FD6F12">
        <w:rPr>
          <w:rFonts w:asciiTheme="majorHAnsi" w:hAnsiTheme="majorHAnsi" w:cstheme="majorHAnsi"/>
        </w:rPr>
        <w:t>The original CC was selected because it is a relatively short, heart-warming tale, written in Dickens’ inimitable, humorous style, and was likely to be familiar to the participants.</w:t>
      </w:r>
      <w:r w:rsidR="00182619" w:rsidRPr="00FD6F12">
        <w:rPr>
          <w:rFonts w:asciiTheme="majorHAnsi" w:hAnsiTheme="majorHAnsi" w:cstheme="majorHAnsi"/>
        </w:rPr>
        <w:t xml:space="preserve"> A comparison between the language in the three versions is shown in Table 1 below. It indicates that there was not a great difference in the language complexity of the original Dickens (Flesch Kincaid </w:t>
      </w:r>
      <w:r w:rsidR="004A0B2B" w:rsidRPr="00FD6F12">
        <w:rPr>
          <w:rFonts w:asciiTheme="majorHAnsi" w:hAnsiTheme="majorHAnsi" w:cstheme="majorHAnsi"/>
        </w:rPr>
        <w:t>Grade</w:t>
      </w:r>
      <w:r w:rsidR="00182619" w:rsidRPr="00FD6F12">
        <w:rPr>
          <w:rFonts w:asciiTheme="majorHAnsi" w:hAnsiTheme="majorHAnsi" w:cstheme="majorHAnsi"/>
        </w:rPr>
        <w:t xml:space="preserve"> 6) and the version supposedly simplified for children (Flesch </w:t>
      </w:r>
      <w:r w:rsidR="00182619" w:rsidRPr="00FD6F12">
        <w:rPr>
          <w:rFonts w:asciiTheme="majorHAnsi" w:hAnsiTheme="majorHAnsi" w:cstheme="majorHAnsi"/>
        </w:rPr>
        <w:lastRenderedPageBreak/>
        <w:t xml:space="preserve">Kincaid </w:t>
      </w:r>
      <w:r w:rsidR="004A0B2B" w:rsidRPr="00FD6F12">
        <w:rPr>
          <w:rFonts w:asciiTheme="majorHAnsi" w:hAnsiTheme="majorHAnsi" w:cstheme="majorHAnsi"/>
        </w:rPr>
        <w:t>Grade</w:t>
      </w:r>
      <w:r w:rsidR="00182619" w:rsidRPr="00FD6F12">
        <w:rPr>
          <w:rFonts w:asciiTheme="majorHAnsi" w:hAnsiTheme="majorHAnsi" w:cstheme="majorHAnsi"/>
        </w:rPr>
        <w:t xml:space="preserve"> 5)</w:t>
      </w:r>
      <w:r w:rsidR="00854290" w:rsidRPr="00FD6F12">
        <w:rPr>
          <w:rFonts w:asciiTheme="majorHAnsi" w:hAnsiTheme="majorHAnsi" w:cstheme="majorHAnsi"/>
        </w:rPr>
        <w:t>. Interestingly, as can be seen,</w:t>
      </w:r>
      <w:r w:rsidR="00182619" w:rsidRPr="00FD6F12">
        <w:rPr>
          <w:rFonts w:asciiTheme="majorHAnsi" w:hAnsiTheme="majorHAnsi" w:cstheme="majorHAnsi"/>
        </w:rPr>
        <w:t xml:space="preserve"> the children’s version had the greatest </w:t>
      </w:r>
      <w:r w:rsidR="00854290" w:rsidRPr="00FD6F12">
        <w:rPr>
          <w:rFonts w:asciiTheme="majorHAnsi" w:hAnsiTheme="majorHAnsi" w:cstheme="majorHAnsi"/>
        </w:rPr>
        <w:t>percentage</w:t>
      </w:r>
      <w:r w:rsidR="00182619" w:rsidRPr="00FD6F12">
        <w:rPr>
          <w:rFonts w:asciiTheme="majorHAnsi" w:hAnsiTheme="majorHAnsi" w:cstheme="majorHAnsi"/>
        </w:rPr>
        <w:t xml:space="preserve"> of words outside the first 2000 most frequent words</w:t>
      </w:r>
      <w:r w:rsidR="00854290" w:rsidRPr="00FD6F12">
        <w:rPr>
          <w:rFonts w:asciiTheme="majorHAnsi" w:hAnsiTheme="majorHAnsi" w:cstheme="majorHAnsi"/>
        </w:rPr>
        <w:t xml:space="preserve"> in the British National Corpus. The</w:t>
      </w:r>
      <w:r w:rsidR="00182619" w:rsidRPr="00FD6F12">
        <w:rPr>
          <w:rFonts w:asciiTheme="majorHAnsi" w:hAnsiTheme="majorHAnsi" w:cstheme="majorHAnsi"/>
        </w:rPr>
        <w:t xml:space="preserve"> adapted version was considerably simplified to </w:t>
      </w:r>
      <w:r w:rsidR="004A0B2B" w:rsidRPr="00FD6F12">
        <w:rPr>
          <w:rFonts w:asciiTheme="majorHAnsi" w:hAnsiTheme="majorHAnsi" w:cstheme="majorHAnsi"/>
        </w:rPr>
        <w:t>Grade</w:t>
      </w:r>
      <w:r w:rsidR="00182619" w:rsidRPr="00FD6F12">
        <w:rPr>
          <w:rFonts w:asciiTheme="majorHAnsi" w:hAnsiTheme="majorHAnsi" w:cstheme="majorHAnsi"/>
        </w:rPr>
        <w:t xml:space="preserve"> 2. The adapted version and the original showed approximately similar ratios of words in the fre</w:t>
      </w:r>
      <w:r w:rsidR="00854290" w:rsidRPr="00FD6F12">
        <w:rPr>
          <w:rFonts w:asciiTheme="majorHAnsi" w:hAnsiTheme="majorHAnsi" w:cstheme="majorHAnsi"/>
        </w:rPr>
        <w:t>quency categories, showing that the lexis in the original Dickens was not much more unusual than that in the adapted version, although the syntax was at a higher level.</w:t>
      </w:r>
    </w:p>
    <w:tbl>
      <w:tblPr>
        <w:tblStyle w:val="TableGrid"/>
        <w:tblW w:w="0" w:type="auto"/>
        <w:tblLook w:val="04A0" w:firstRow="1" w:lastRow="0" w:firstColumn="1" w:lastColumn="0" w:noHBand="0" w:noVBand="1"/>
      </w:tblPr>
      <w:tblGrid>
        <w:gridCol w:w="1439"/>
        <w:gridCol w:w="1019"/>
        <w:gridCol w:w="971"/>
        <w:gridCol w:w="959"/>
        <w:gridCol w:w="1080"/>
        <w:gridCol w:w="1080"/>
        <w:gridCol w:w="1185"/>
        <w:gridCol w:w="1243"/>
      </w:tblGrid>
      <w:tr w:rsidR="00F756DE" w:rsidRPr="002C2E3F" w14:paraId="023D4C29" w14:textId="77777777" w:rsidTr="00225608">
        <w:tc>
          <w:tcPr>
            <w:tcW w:w="1439" w:type="dxa"/>
          </w:tcPr>
          <w:p w14:paraId="7E6F0458" w14:textId="77777777" w:rsidR="00F756DE" w:rsidRPr="00FD6F12" w:rsidRDefault="00F756DE" w:rsidP="009B7062">
            <w:pPr>
              <w:rPr>
                <w:rFonts w:asciiTheme="majorHAnsi" w:hAnsiTheme="majorHAnsi" w:cstheme="majorHAnsi"/>
                <w:sz w:val="24"/>
                <w:szCs w:val="24"/>
              </w:rPr>
            </w:pPr>
          </w:p>
        </w:tc>
        <w:tc>
          <w:tcPr>
            <w:tcW w:w="1019" w:type="dxa"/>
          </w:tcPr>
          <w:p w14:paraId="04069EEE" w14:textId="77777777" w:rsidR="00F756DE" w:rsidRPr="00FD6F12" w:rsidRDefault="00F756DE" w:rsidP="009B7062">
            <w:pPr>
              <w:rPr>
                <w:rFonts w:asciiTheme="majorHAnsi" w:hAnsiTheme="majorHAnsi" w:cstheme="majorHAnsi"/>
                <w:sz w:val="24"/>
                <w:szCs w:val="24"/>
              </w:rPr>
            </w:pPr>
          </w:p>
        </w:tc>
        <w:tc>
          <w:tcPr>
            <w:tcW w:w="1930" w:type="dxa"/>
            <w:gridSpan w:val="2"/>
          </w:tcPr>
          <w:p w14:paraId="0D0BC6CA"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Flesch Kincaid</w:t>
            </w:r>
          </w:p>
        </w:tc>
        <w:tc>
          <w:tcPr>
            <w:tcW w:w="4588" w:type="dxa"/>
            <w:gridSpan w:val="4"/>
          </w:tcPr>
          <w:p w14:paraId="17D5DAF3" w14:textId="5468D297" w:rsidR="00F756DE" w:rsidRPr="00FD6F12" w:rsidRDefault="00F756DE" w:rsidP="009B7062">
            <w:pPr>
              <w:rPr>
                <w:rFonts w:asciiTheme="majorHAnsi" w:hAnsiTheme="majorHAnsi" w:cstheme="majorHAnsi"/>
                <w:sz w:val="24"/>
                <w:szCs w:val="24"/>
              </w:rPr>
            </w:pPr>
            <w:proofErr w:type="spellStart"/>
            <w:r w:rsidRPr="00FD6F12">
              <w:rPr>
                <w:rFonts w:asciiTheme="majorHAnsi" w:hAnsiTheme="majorHAnsi" w:cstheme="majorHAnsi"/>
                <w:sz w:val="24"/>
                <w:szCs w:val="24"/>
              </w:rPr>
              <w:t>Lextutor</w:t>
            </w:r>
            <w:proofErr w:type="spellEnd"/>
            <w:r w:rsidR="004B7513" w:rsidRPr="00FD6F12">
              <w:rPr>
                <w:rFonts w:asciiTheme="majorHAnsi" w:hAnsiTheme="majorHAnsi" w:cstheme="majorHAnsi"/>
                <w:sz w:val="24"/>
                <w:szCs w:val="24"/>
              </w:rPr>
              <w:t xml:space="preserve"> word frequency analysis </w:t>
            </w:r>
          </w:p>
        </w:tc>
      </w:tr>
      <w:tr w:rsidR="00F756DE" w:rsidRPr="002C2E3F" w14:paraId="499E1FAE" w14:textId="77777777" w:rsidTr="00225608">
        <w:tc>
          <w:tcPr>
            <w:tcW w:w="1439" w:type="dxa"/>
          </w:tcPr>
          <w:p w14:paraId="049F76FF" w14:textId="77777777" w:rsidR="00F756DE" w:rsidRPr="00FD6F12" w:rsidRDefault="00F756DE" w:rsidP="009B7062">
            <w:pPr>
              <w:rPr>
                <w:rFonts w:asciiTheme="majorHAnsi" w:hAnsiTheme="majorHAnsi" w:cstheme="majorHAnsi"/>
                <w:b/>
                <w:sz w:val="24"/>
                <w:szCs w:val="24"/>
              </w:rPr>
            </w:pPr>
            <w:r w:rsidRPr="00FD6F12">
              <w:rPr>
                <w:rFonts w:asciiTheme="majorHAnsi" w:hAnsiTheme="majorHAnsi" w:cstheme="majorHAnsi"/>
                <w:b/>
                <w:sz w:val="24"/>
                <w:szCs w:val="24"/>
              </w:rPr>
              <w:t>Text Version</w:t>
            </w:r>
          </w:p>
        </w:tc>
        <w:tc>
          <w:tcPr>
            <w:tcW w:w="1019" w:type="dxa"/>
          </w:tcPr>
          <w:p w14:paraId="74A4CDA8" w14:textId="77777777" w:rsidR="00F756DE" w:rsidRPr="00FD6F12" w:rsidRDefault="00F756DE" w:rsidP="009B7062">
            <w:pPr>
              <w:rPr>
                <w:rFonts w:asciiTheme="majorHAnsi" w:hAnsiTheme="majorHAnsi" w:cstheme="majorHAnsi"/>
                <w:b/>
                <w:sz w:val="24"/>
                <w:szCs w:val="24"/>
              </w:rPr>
            </w:pPr>
            <w:r w:rsidRPr="00FD6F12">
              <w:rPr>
                <w:rFonts w:asciiTheme="majorHAnsi" w:hAnsiTheme="majorHAnsi" w:cstheme="majorHAnsi"/>
                <w:b/>
                <w:sz w:val="24"/>
                <w:szCs w:val="24"/>
              </w:rPr>
              <w:t>Word number</w:t>
            </w:r>
          </w:p>
        </w:tc>
        <w:tc>
          <w:tcPr>
            <w:tcW w:w="971" w:type="dxa"/>
            <w:tcBorders>
              <w:bottom w:val="single" w:sz="4" w:space="0" w:color="auto"/>
            </w:tcBorders>
          </w:tcPr>
          <w:p w14:paraId="07494942" w14:textId="77777777" w:rsidR="00F756DE" w:rsidRPr="00FD6F12" w:rsidRDefault="00F756DE" w:rsidP="00182619">
            <w:pPr>
              <w:rPr>
                <w:rFonts w:asciiTheme="majorHAnsi" w:hAnsiTheme="majorHAnsi" w:cstheme="majorHAnsi"/>
                <w:b/>
                <w:sz w:val="24"/>
                <w:szCs w:val="24"/>
              </w:rPr>
            </w:pPr>
            <w:r w:rsidRPr="00FD6F12">
              <w:rPr>
                <w:rFonts w:asciiTheme="majorHAnsi" w:hAnsiTheme="majorHAnsi" w:cstheme="majorHAnsi"/>
                <w:b/>
                <w:sz w:val="24"/>
                <w:szCs w:val="24"/>
              </w:rPr>
              <w:t>F</w:t>
            </w:r>
            <w:r w:rsidR="00182619" w:rsidRPr="00FD6F12">
              <w:rPr>
                <w:rFonts w:asciiTheme="majorHAnsi" w:hAnsiTheme="majorHAnsi" w:cstheme="majorHAnsi"/>
                <w:b/>
                <w:sz w:val="24"/>
                <w:szCs w:val="24"/>
              </w:rPr>
              <w:t>K</w:t>
            </w:r>
            <w:r w:rsidRPr="00FD6F12">
              <w:rPr>
                <w:rFonts w:asciiTheme="majorHAnsi" w:hAnsiTheme="majorHAnsi" w:cstheme="majorHAnsi"/>
                <w:b/>
                <w:sz w:val="24"/>
                <w:szCs w:val="24"/>
              </w:rPr>
              <w:t xml:space="preserve"> Ease</w:t>
            </w:r>
            <w:r w:rsidR="00182619" w:rsidRPr="00FD6F12">
              <w:rPr>
                <w:rFonts w:asciiTheme="majorHAnsi" w:hAnsiTheme="majorHAnsi" w:cstheme="majorHAnsi"/>
                <w:b/>
                <w:sz w:val="24"/>
                <w:szCs w:val="24"/>
              </w:rPr>
              <w:t xml:space="preserve"> of reading</w:t>
            </w:r>
          </w:p>
          <w:p w14:paraId="71729FA1" w14:textId="218C1B7B" w:rsidR="00E83BE9" w:rsidRPr="00FD6F12" w:rsidRDefault="00E83BE9" w:rsidP="00182619">
            <w:pPr>
              <w:rPr>
                <w:rFonts w:asciiTheme="majorHAnsi" w:hAnsiTheme="majorHAnsi" w:cstheme="majorHAnsi"/>
                <w:b/>
                <w:sz w:val="24"/>
                <w:szCs w:val="24"/>
              </w:rPr>
            </w:pPr>
            <w:r w:rsidRPr="00FD6F12">
              <w:rPr>
                <w:rFonts w:asciiTheme="majorHAnsi" w:hAnsiTheme="majorHAnsi" w:cstheme="majorHAnsi"/>
                <w:b/>
                <w:sz w:val="24"/>
                <w:szCs w:val="24"/>
              </w:rPr>
              <w:t>level</w:t>
            </w:r>
          </w:p>
        </w:tc>
        <w:tc>
          <w:tcPr>
            <w:tcW w:w="959" w:type="dxa"/>
            <w:tcBorders>
              <w:bottom w:val="single" w:sz="4" w:space="0" w:color="auto"/>
            </w:tcBorders>
          </w:tcPr>
          <w:p w14:paraId="2CE597BE" w14:textId="77777777" w:rsidR="00182619" w:rsidRPr="00FD6F12" w:rsidRDefault="00F756DE" w:rsidP="00182619">
            <w:pPr>
              <w:rPr>
                <w:rFonts w:asciiTheme="majorHAnsi" w:hAnsiTheme="majorHAnsi" w:cstheme="majorHAnsi"/>
                <w:b/>
                <w:sz w:val="24"/>
                <w:szCs w:val="24"/>
              </w:rPr>
            </w:pPr>
            <w:r w:rsidRPr="00FD6F12">
              <w:rPr>
                <w:rFonts w:asciiTheme="majorHAnsi" w:hAnsiTheme="majorHAnsi" w:cstheme="majorHAnsi"/>
                <w:b/>
                <w:sz w:val="24"/>
                <w:szCs w:val="24"/>
              </w:rPr>
              <w:t>F</w:t>
            </w:r>
            <w:r w:rsidR="00182619" w:rsidRPr="00FD6F12">
              <w:rPr>
                <w:rFonts w:asciiTheme="majorHAnsi" w:hAnsiTheme="majorHAnsi" w:cstheme="majorHAnsi"/>
                <w:b/>
                <w:sz w:val="24"/>
                <w:szCs w:val="24"/>
              </w:rPr>
              <w:t xml:space="preserve">K </w:t>
            </w:r>
          </w:p>
          <w:p w14:paraId="5562CCE9" w14:textId="00F698AF" w:rsidR="00F756DE" w:rsidRPr="00FD6F12" w:rsidRDefault="00182619" w:rsidP="00182619">
            <w:pPr>
              <w:rPr>
                <w:rFonts w:asciiTheme="majorHAnsi" w:hAnsiTheme="majorHAnsi" w:cstheme="majorHAnsi"/>
                <w:b/>
                <w:sz w:val="24"/>
                <w:szCs w:val="24"/>
              </w:rPr>
            </w:pPr>
            <w:r w:rsidRPr="00FD6F12">
              <w:rPr>
                <w:rFonts w:asciiTheme="majorHAnsi" w:hAnsiTheme="majorHAnsi" w:cstheme="majorHAnsi"/>
                <w:b/>
                <w:sz w:val="24"/>
                <w:szCs w:val="24"/>
              </w:rPr>
              <w:t xml:space="preserve">US school </w:t>
            </w:r>
            <w:r w:rsidR="00F756DE" w:rsidRPr="00FD6F12">
              <w:rPr>
                <w:rFonts w:asciiTheme="majorHAnsi" w:hAnsiTheme="majorHAnsi" w:cstheme="majorHAnsi"/>
                <w:b/>
                <w:sz w:val="24"/>
                <w:szCs w:val="24"/>
              </w:rPr>
              <w:t>Grade</w:t>
            </w:r>
          </w:p>
        </w:tc>
        <w:tc>
          <w:tcPr>
            <w:tcW w:w="1080" w:type="dxa"/>
            <w:tcBorders>
              <w:bottom w:val="single" w:sz="4" w:space="0" w:color="auto"/>
            </w:tcBorders>
          </w:tcPr>
          <w:p w14:paraId="4A5BF65D" w14:textId="3605A4BF" w:rsidR="00F756DE" w:rsidRPr="00FD6F12" w:rsidRDefault="00F756DE" w:rsidP="00182619">
            <w:pPr>
              <w:rPr>
                <w:rFonts w:asciiTheme="majorHAnsi" w:hAnsiTheme="majorHAnsi" w:cstheme="majorHAnsi"/>
                <w:b/>
                <w:sz w:val="24"/>
                <w:szCs w:val="24"/>
              </w:rPr>
            </w:pPr>
            <w:proofErr w:type="spellStart"/>
            <w:r w:rsidRPr="00FD6F12">
              <w:rPr>
                <w:rFonts w:asciiTheme="majorHAnsi" w:hAnsiTheme="majorHAnsi" w:cstheme="majorHAnsi"/>
                <w:b/>
                <w:sz w:val="24"/>
                <w:szCs w:val="24"/>
              </w:rPr>
              <w:t>Ist</w:t>
            </w:r>
            <w:proofErr w:type="spellEnd"/>
            <w:r w:rsidRPr="00FD6F12">
              <w:rPr>
                <w:rFonts w:asciiTheme="majorHAnsi" w:hAnsiTheme="majorHAnsi" w:cstheme="majorHAnsi"/>
                <w:b/>
                <w:sz w:val="24"/>
                <w:szCs w:val="24"/>
              </w:rPr>
              <w:t xml:space="preserve"> </w:t>
            </w:r>
            <w:r w:rsidR="00182619" w:rsidRPr="00FD6F12">
              <w:rPr>
                <w:rFonts w:asciiTheme="majorHAnsi" w:hAnsiTheme="majorHAnsi" w:cstheme="majorHAnsi"/>
                <w:b/>
                <w:sz w:val="24"/>
                <w:szCs w:val="24"/>
              </w:rPr>
              <w:t>1000 words</w:t>
            </w:r>
          </w:p>
        </w:tc>
        <w:tc>
          <w:tcPr>
            <w:tcW w:w="1080" w:type="dxa"/>
          </w:tcPr>
          <w:p w14:paraId="450720F5" w14:textId="12563378" w:rsidR="00F756DE" w:rsidRPr="00FD6F12" w:rsidRDefault="00F756DE" w:rsidP="00182619">
            <w:pPr>
              <w:rPr>
                <w:rFonts w:asciiTheme="majorHAnsi" w:hAnsiTheme="majorHAnsi" w:cstheme="majorHAnsi"/>
                <w:b/>
                <w:sz w:val="24"/>
                <w:szCs w:val="24"/>
              </w:rPr>
            </w:pPr>
            <w:r w:rsidRPr="00FD6F12">
              <w:rPr>
                <w:rFonts w:asciiTheme="majorHAnsi" w:hAnsiTheme="majorHAnsi" w:cstheme="majorHAnsi"/>
                <w:b/>
                <w:sz w:val="24"/>
                <w:szCs w:val="24"/>
              </w:rPr>
              <w:t>2</w:t>
            </w:r>
            <w:r w:rsidRPr="00FD6F12">
              <w:rPr>
                <w:rFonts w:asciiTheme="majorHAnsi" w:hAnsiTheme="majorHAnsi" w:cstheme="majorHAnsi"/>
                <w:b/>
                <w:sz w:val="24"/>
                <w:szCs w:val="24"/>
                <w:vertAlign w:val="superscript"/>
              </w:rPr>
              <w:t>nd</w:t>
            </w:r>
            <w:r w:rsidRPr="00FD6F12">
              <w:rPr>
                <w:rFonts w:asciiTheme="majorHAnsi" w:hAnsiTheme="majorHAnsi" w:cstheme="majorHAnsi"/>
                <w:b/>
                <w:sz w:val="24"/>
                <w:szCs w:val="24"/>
              </w:rPr>
              <w:t xml:space="preserve"> </w:t>
            </w:r>
            <w:r w:rsidR="00182619" w:rsidRPr="00FD6F12">
              <w:rPr>
                <w:rFonts w:asciiTheme="majorHAnsi" w:hAnsiTheme="majorHAnsi" w:cstheme="majorHAnsi"/>
                <w:b/>
                <w:sz w:val="24"/>
                <w:szCs w:val="24"/>
              </w:rPr>
              <w:t>1000 words</w:t>
            </w:r>
          </w:p>
        </w:tc>
        <w:tc>
          <w:tcPr>
            <w:tcW w:w="1185" w:type="dxa"/>
          </w:tcPr>
          <w:p w14:paraId="3D88224F" w14:textId="409185B6" w:rsidR="00F756DE" w:rsidRPr="00FD6F12" w:rsidRDefault="00182619" w:rsidP="009B7062">
            <w:pPr>
              <w:rPr>
                <w:rFonts w:asciiTheme="majorHAnsi" w:hAnsiTheme="majorHAnsi" w:cstheme="majorHAnsi"/>
                <w:b/>
                <w:sz w:val="24"/>
                <w:szCs w:val="24"/>
              </w:rPr>
            </w:pPr>
            <w:r w:rsidRPr="00FD6F12">
              <w:rPr>
                <w:rFonts w:asciiTheme="majorHAnsi" w:hAnsiTheme="majorHAnsi" w:cstheme="majorHAnsi"/>
                <w:b/>
                <w:sz w:val="24"/>
                <w:szCs w:val="24"/>
              </w:rPr>
              <w:t xml:space="preserve">Academic Word list </w:t>
            </w:r>
          </w:p>
        </w:tc>
        <w:tc>
          <w:tcPr>
            <w:tcW w:w="1243" w:type="dxa"/>
            <w:tcBorders>
              <w:bottom w:val="single" w:sz="4" w:space="0" w:color="auto"/>
            </w:tcBorders>
          </w:tcPr>
          <w:p w14:paraId="2A98F93B" w14:textId="49AF44ED" w:rsidR="00F756DE" w:rsidRPr="00FD6F12" w:rsidRDefault="00182619" w:rsidP="009B7062">
            <w:pPr>
              <w:rPr>
                <w:rFonts w:asciiTheme="majorHAnsi" w:hAnsiTheme="majorHAnsi" w:cstheme="majorHAnsi"/>
                <w:b/>
                <w:sz w:val="24"/>
                <w:szCs w:val="24"/>
              </w:rPr>
            </w:pPr>
            <w:r w:rsidRPr="00FD6F12">
              <w:rPr>
                <w:rFonts w:asciiTheme="majorHAnsi" w:hAnsiTheme="majorHAnsi" w:cstheme="majorHAnsi"/>
                <w:b/>
                <w:sz w:val="24"/>
                <w:szCs w:val="24"/>
              </w:rPr>
              <w:t>Words outside the other categories</w:t>
            </w:r>
          </w:p>
        </w:tc>
      </w:tr>
      <w:tr w:rsidR="00F756DE" w:rsidRPr="002C2E3F" w14:paraId="23044B05" w14:textId="77777777" w:rsidTr="00225608">
        <w:tc>
          <w:tcPr>
            <w:tcW w:w="1439" w:type="dxa"/>
          </w:tcPr>
          <w:p w14:paraId="5232287B"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A (Children’s)</w:t>
            </w:r>
          </w:p>
        </w:tc>
        <w:tc>
          <w:tcPr>
            <w:tcW w:w="1019" w:type="dxa"/>
          </w:tcPr>
          <w:p w14:paraId="6947E174"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750</w:t>
            </w:r>
          </w:p>
        </w:tc>
        <w:tc>
          <w:tcPr>
            <w:tcW w:w="971" w:type="dxa"/>
            <w:shd w:val="clear" w:color="auto" w:fill="auto"/>
          </w:tcPr>
          <w:p w14:paraId="05A11921"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5</w:t>
            </w:r>
          </w:p>
        </w:tc>
        <w:tc>
          <w:tcPr>
            <w:tcW w:w="959" w:type="dxa"/>
            <w:shd w:val="clear" w:color="auto" w:fill="auto"/>
          </w:tcPr>
          <w:p w14:paraId="104DAF61"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5th</w:t>
            </w:r>
          </w:p>
        </w:tc>
        <w:tc>
          <w:tcPr>
            <w:tcW w:w="1080" w:type="dxa"/>
            <w:shd w:val="clear" w:color="auto" w:fill="00FFFF"/>
          </w:tcPr>
          <w:p w14:paraId="0F4DCC0C"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68.8%</w:t>
            </w:r>
          </w:p>
        </w:tc>
        <w:tc>
          <w:tcPr>
            <w:tcW w:w="1080" w:type="dxa"/>
          </w:tcPr>
          <w:p w14:paraId="3699977D"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11.65%</w:t>
            </w:r>
          </w:p>
        </w:tc>
        <w:tc>
          <w:tcPr>
            <w:tcW w:w="1185" w:type="dxa"/>
          </w:tcPr>
          <w:p w14:paraId="3D5579EA"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1.13%</w:t>
            </w:r>
          </w:p>
        </w:tc>
        <w:tc>
          <w:tcPr>
            <w:tcW w:w="1243" w:type="dxa"/>
            <w:shd w:val="clear" w:color="auto" w:fill="00FFFF"/>
          </w:tcPr>
          <w:p w14:paraId="1332E83E"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18.42%</w:t>
            </w:r>
          </w:p>
        </w:tc>
      </w:tr>
      <w:tr w:rsidR="00F756DE" w:rsidRPr="002C2E3F" w14:paraId="341F6F5C" w14:textId="77777777" w:rsidTr="00225608">
        <w:tc>
          <w:tcPr>
            <w:tcW w:w="1439" w:type="dxa"/>
          </w:tcPr>
          <w:p w14:paraId="76BED701"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B (original)</w:t>
            </w:r>
          </w:p>
        </w:tc>
        <w:tc>
          <w:tcPr>
            <w:tcW w:w="1019" w:type="dxa"/>
          </w:tcPr>
          <w:p w14:paraId="124B398D"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32,398</w:t>
            </w:r>
          </w:p>
        </w:tc>
        <w:tc>
          <w:tcPr>
            <w:tcW w:w="971" w:type="dxa"/>
          </w:tcPr>
          <w:p w14:paraId="6AEB972F"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6.4</w:t>
            </w:r>
          </w:p>
        </w:tc>
        <w:tc>
          <w:tcPr>
            <w:tcW w:w="959" w:type="dxa"/>
          </w:tcPr>
          <w:p w14:paraId="6B13D26B"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6th</w:t>
            </w:r>
          </w:p>
        </w:tc>
        <w:tc>
          <w:tcPr>
            <w:tcW w:w="1080" w:type="dxa"/>
            <w:shd w:val="clear" w:color="auto" w:fill="00FFFF"/>
          </w:tcPr>
          <w:p w14:paraId="727C45E2"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81.12%</w:t>
            </w:r>
          </w:p>
        </w:tc>
        <w:tc>
          <w:tcPr>
            <w:tcW w:w="1080" w:type="dxa"/>
          </w:tcPr>
          <w:p w14:paraId="2491E86A"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6.60%</w:t>
            </w:r>
          </w:p>
        </w:tc>
        <w:tc>
          <w:tcPr>
            <w:tcW w:w="1185" w:type="dxa"/>
          </w:tcPr>
          <w:p w14:paraId="0C8DE0FC"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1.42%</w:t>
            </w:r>
          </w:p>
        </w:tc>
        <w:tc>
          <w:tcPr>
            <w:tcW w:w="1243" w:type="dxa"/>
            <w:shd w:val="clear" w:color="auto" w:fill="00FFFF"/>
          </w:tcPr>
          <w:p w14:paraId="39FCD90C"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10.86%</w:t>
            </w:r>
          </w:p>
        </w:tc>
      </w:tr>
      <w:tr w:rsidR="00F756DE" w:rsidRPr="002C2E3F" w14:paraId="3D6C9177" w14:textId="77777777" w:rsidTr="00225608">
        <w:tc>
          <w:tcPr>
            <w:tcW w:w="1439" w:type="dxa"/>
          </w:tcPr>
          <w:p w14:paraId="34FFF9A2"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C (adapted)</w:t>
            </w:r>
          </w:p>
        </w:tc>
        <w:tc>
          <w:tcPr>
            <w:tcW w:w="1019" w:type="dxa"/>
          </w:tcPr>
          <w:p w14:paraId="5B189431"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1496</w:t>
            </w:r>
          </w:p>
        </w:tc>
        <w:tc>
          <w:tcPr>
            <w:tcW w:w="971" w:type="dxa"/>
          </w:tcPr>
          <w:p w14:paraId="58F9FB8F"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2.4</w:t>
            </w:r>
          </w:p>
        </w:tc>
        <w:tc>
          <w:tcPr>
            <w:tcW w:w="959" w:type="dxa"/>
          </w:tcPr>
          <w:p w14:paraId="09347C09"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2nd</w:t>
            </w:r>
          </w:p>
        </w:tc>
        <w:tc>
          <w:tcPr>
            <w:tcW w:w="1080" w:type="dxa"/>
            <w:shd w:val="clear" w:color="auto" w:fill="00FFFF"/>
          </w:tcPr>
          <w:p w14:paraId="3D872C01"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82.85%</w:t>
            </w:r>
          </w:p>
        </w:tc>
        <w:tc>
          <w:tcPr>
            <w:tcW w:w="1080" w:type="dxa"/>
          </w:tcPr>
          <w:p w14:paraId="05AFE7D3" w14:textId="0629942B"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7.25</w:t>
            </w:r>
            <w:r w:rsidR="00182619" w:rsidRPr="00FD6F12">
              <w:rPr>
                <w:rFonts w:asciiTheme="majorHAnsi" w:hAnsiTheme="majorHAnsi" w:cstheme="majorHAnsi"/>
                <w:sz w:val="24"/>
                <w:szCs w:val="24"/>
              </w:rPr>
              <w:t>%</w:t>
            </w:r>
          </w:p>
        </w:tc>
        <w:tc>
          <w:tcPr>
            <w:tcW w:w="1185" w:type="dxa"/>
          </w:tcPr>
          <w:p w14:paraId="485D4BBD" w14:textId="77777777"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0.11%</w:t>
            </w:r>
          </w:p>
        </w:tc>
        <w:tc>
          <w:tcPr>
            <w:tcW w:w="1243" w:type="dxa"/>
            <w:shd w:val="clear" w:color="auto" w:fill="00FFFF"/>
          </w:tcPr>
          <w:p w14:paraId="3E2F7371" w14:textId="0425EA99" w:rsidR="00F756DE" w:rsidRPr="00FD6F12" w:rsidRDefault="00F756DE" w:rsidP="009B7062">
            <w:pPr>
              <w:rPr>
                <w:rFonts w:asciiTheme="majorHAnsi" w:hAnsiTheme="majorHAnsi" w:cstheme="majorHAnsi"/>
                <w:sz w:val="24"/>
                <w:szCs w:val="24"/>
              </w:rPr>
            </w:pPr>
            <w:r w:rsidRPr="00FD6F12">
              <w:rPr>
                <w:rFonts w:asciiTheme="majorHAnsi" w:hAnsiTheme="majorHAnsi" w:cstheme="majorHAnsi"/>
                <w:sz w:val="24"/>
                <w:szCs w:val="24"/>
              </w:rPr>
              <w:t>9.71</w:t>
            </w:r>
            <w:r w:rsidR="00182619" w:rsidRPr="00FD6F12">
              <w:rPr>
                <w:rFonts w:asciiTheme="majorHAnsi" w:hAnsiTheme="majorHAnsi" w:cstheme="majorHAnsi"/>
                <w:sz w:val="24"/>
                <w:szCs w:val="24"/>
              </w:rPr>
              <w:t>%</w:t>
            </w:r>
          </w:p>
        </w:tc>
      </w:tr>
    </w:tbl>
    <w:p w14:paraId="112F8A99" w14:textId="77777777" w:rsidR="00F756DE" w:rsidRPr="00FD6F12" w:rsidRDefault="00F756DE" w:rsidP="000021F1">
      <w:pPr>
        <w:spacing w:after="0"/>
        <w:rPr>
          <w:rFonts w:asciiTheme="majorHAnsi" w:hAnsiTheme="majorHAnsi" w:cstheme="majorHAnsi"/>
          <w:sz w:val="24"/>
          <w:szCs w:val="24"/>
        </w:rPr>
      </w:pPr>
      <w:r w:rsidRPr="00FD6F12">
        <w:rPr>
          <w:rFonts w:asciiTheme="majorHAnsi" w:hAnsiTheme="majorHAnsi" w:cstheme="majorHAnsi"/>
          <w:sz w:val="24"/>
          <w:szCs w:val="24"/>
        </w:rPr>
        <w:t>Table 1:</w:t>
      </w:r>
      <w:r w:rsidRPr="00FD6F12">
        <w:rPr>
          <w:rFonts w:asciiTheme="majorHAnsi" w:hAnsiTheme="majorHAnsi" w:cstheme="majorHAnsi"/>
          <w:b/>
          <w:sz w:val="24"/>
          <w:szCs w:val="24"/>
        </w:rPr>
        <w:t xml:space="preserve"> </w:t>
      </w:r>
      <w:r w:rsidRPr="00FD6F12">
        <w:rPr>
          <w:rFonts w:asciiTheme="majorHAnsi" w:hAnsiTheme="majorHAnsi" w:cstheme="majorHAnsi"/>
          <w:sz w:val="24"/>
          <w:szCs w:val="24"/>
        </w:rPr>
        <w:t>Analyses of texts used in pilot study</w:t>
      </w:r>
    </w:p>
    <w:p w14:paraId="654E1814" w14:textId="273E008F" w:rsidR="001B73BD" w:rsidRPr="00FD6F12" w:rsidRDefault="00345982" w:rsidP="000021F1">
      <w:pPr>
        <w:spacing w:after="0"/>
        <w:rPr>
          <w:rFonts w:asciiTheme="majorHAnsi" w:hAnsiTheme="majorHAnsi" w:cstheme="majorHAnsi"/>
          <w:sz w:val="24"/>
          <w:szCs w:val="24"/>
        </w:rPr>
      </w:pPr>
      <w:hyperlink r:id="rId11" w:history="1">
        <w:r w:rsidR="00E51EB4" w:rsidRPr="00FD6F12">
          <w:rPr>
            <w:rStyle w:val="Hyperlink"/>
            <w:rFonts w:asciiTheme="majorHAnsi" w:hAnsiTheme="majorHAnsi" w:cstheme="majorHAnsi"/>
            <w:sz w:val="24"/>
            <w:szCs w:val="24"/>
          </w:rPr>
          <w:t>http://www.readabilityformulas.com/free-readability-formula-tests.php</w:t>
        </w:r>
      </w:hyperlink>
    </w:p>
    <w:p w14:paraId="5C7CEA19" w14:textId="4B7EC1B8" w:rsidR="00E51EB4" w:rsidRPr="00FD6F12" w:rsidRDefault="00E51EB4" w:rsidP="000021F1">
      <w:pPr>
        <w:spacing w:after="0" w:line="240" w:lineRule="auto"/>
        <w:rPr>
          <w:rFonts w:asciiTheme="majorHAnsi" w:eastAsia="Times New Roman" w:hAnsiTheme="majorHAnsi" w:cstheme="majorHAnsi"/>
          <w:sz w:val="24"/>
          <w:szCs w:val="24"/>
        </w:rPr>
      </w:pPr>
      <w:r w:rsidRPr="00FD6F12">
        <w:rPr>
          <w:rFonts w:asciiTheme="majorHAnsi" w:eastAsia="Times New Roman" w:hAnsiTheme="majorHAnsi" w:cstheme="majorHAnsi"/>
          <w:i/>
          <w:iCs/>
          <w:color w:val="222222"/>
          <w:sz w:val="24"/>
          <w:szCs w:val="24"/>
          <w:shd w:val="clear" w:color="auto" w:fill="FFFFFF"/>
        </w:rPr>
        <w:t>McClure G (1987). "Readability formulas: Useful or useless. (an interview with J. Peter Kincaid.)". IEEE Transactions on Professional Communications. </w:t>
      </w:r>
      <w:r w:rsidRPr="00FD6F12">
        <w:rPr>
          <w:rFonts w:asciiTheme="majorHAnsi" w:eastAsia="Times New Roman" w:hAnsiTheme="majorHAnsi" w:cstheme="majorHAnsi"/>
          <w:b/>
          <w:bCs/>
          <w:i/>
          <w:iCs/>
          <w:color w:val="222222"/>
          <w:sz w:val="24"/>
          <w:szCs w:val="24"/>
          <w:shd w:val="clear" w:color="auto" w:fill="FFFFFF"/>
        </w:rPr>
        <w:t>30</w:t>
      </w:r>
      <w:r w:rsidRPr="00FD6F12">
        <w:rPr>
          <w:rFonts w:asciiTheme="majorHAnsi" w:eastAsia="Times New Roman" w:hAnsiTheme="majorHAnsi" w:cstheme="majorHAnsi"/>
          <w:i/>
          <w:iCs/>
          <w:color w:val="222222"/>
          <w:sz w:val="24"/>
          <w:szCs w:val="24"/>
          <w:shd w:val="clear" w:color="auto" w:fill="FFFFFF"/>
        </w:rPr>
        <w:t>: 12–15.</w:t>
      </w:r>
    </w:p>
    <w:p w14:paraId="0E2FAADD" w14:textId="77777777" w:rsidR="009C411C" w:rsidRPr="00FD6F12" w:rsidRDefault="009C411C" w:rsidP="001969A0">
      <w:pPr>
        <w:rPr>
          <w:rFonts w:asciiTheme="majorHAnsi" w:hAnsiTheme="majorHAnsi" w:cstheme="majorHAnsi"/>
          <w:sz w:val="24"/>
          <w:szCs w:val="24"/>
        </w:rPr>
      </w:pPr>
    </w:p>
    <w:p w14:paraId="184C8723" w14:textId="77777777" w:rsidR="004E7A3C" w:rsidRPr="00FD6F12" w:rsidRDefault="004E7A3C" w:rsidP="004E7A3C">
      <w:pPr>
        <w:rPr>
          <w:rFonts w:asciiTheme="majorHAnsi" w:hAnsiTheme="majorHAnsi" w:cstheme="majorHAnsi"/>
        </w:rPr>
      </w:pPr>
      <w:r w:rsidRPr="00FD6F12">
        <w:rPr>
          <w:rFonts w:asciiTheme="majorHAnsi" w:hAnsiTheme="majorHAnsi" w:cstheme="majorHAnsi"/>
        </w:rPr>
        <w:t xml:space="preserve">The adaptation (Book C) was given to the participants at the initial interview, together with a large print, non-illustrated book with the original </w:t>
      </w:r>
      <w:r w:rsidRPr="00FD6F12">
        <w:rPr>
          <w:rFonts w:asciiTheme="majorHAnsi" w:hAnsiTheme="majorHAnsi" w:cstheme="majorHAnsi"/>
          <w:i/>
        </w:rPr>
        <w:t>CC</w:t>
      </w:r>
      <w:r w:rsidRPr="00FD6F12">
        <w:rPr>
          <w:rFonts w:asciiTheme="majorHAnsi" w:hAnsiTheme="majorHAnsi" w:cstheme="majorHAnsi"/>
        </w:rPr>
        <w:t xml:space="preserve"> text (Book B) and a commercially produced, illustrated children’s adaptation of </w:t>
      </w:r>
      <w:r w:rsidRPr="00FD6F12">
        <w:rPr>
          <w:rFonts w:asciiTheme="majorHAnsi" w:hAnsiTheme="majorHAnsi" w:cstheme="majorHAnsi"/>
          <w:i/>
        </w:rPr>
        <w:t>CC</w:t>
      </w:r>
      <w:r w:rsidRPr="00FD6F12">
        <w:rPr>
          <w:rFonts w:asciiTheme="majorHAnsi" w:hAnsiTheme="majorHAnsi" w:cstheme="majorHAnsi"/>
        </w:rPr>
        <w:t xml:space="preserve"> (Book A). The participants were asked to read from each of </w:t>
      </w:r>
      <w:r w:rsidRPr="00FD6F12">
        <w:rPr>
          <w:rFonts w:asciiTheme="majorHAnsi" w:hAnsiTheme="majorHAnsi" w:cstheme="majorHAnsi"/>
        </w:rPr>
        <w:lastRenderedPageBreak/>
        <w:t>Books A, B and C before participating in a focus group two weeks later. They were also, with the assistance of carers, asked to keep a daily diary, logging what they read each day and how much. However, in no case was this achieved, so the results of the feasibility study are based solely upon the information gleaned from the Focus Groups.</w:t>
      </w:r>
    </w:p>
    <w:p w14:paraId="65AD7D80" w14:textId="3487CA50" w:rsidR="001969A0" w:rsidRPr="00FD6F12" w:rsidRDefault="001969A0" w:rsidP="001969A0">
      <w:pPr>
        <w:rPr>
          <w:rFonts w:asciiTheme="majorHAnsi" w:hAnsiTheme="majorHAnsi" w:cstheme="majorHAnsi"/>
        </w:rPr>
      </w:pPr>
      <w:r w:rsidRPr="00FD6F12">
        <w:rPr>
          <w:rFonts w:asciiTheme="majorHAnsi" w:hAnsiTheme="majorHAnsi" w:cstheme="majorHAnsi"/>
        </w:rPr>
        <w:t xml:space="preserve">Focus Group 1(FG1) consisted of four community participants (FG1:1, FG1:2, FG1:3 and FG1/2:4) and Focus Group 2 (FG2) of three participants from the dementia unit (FG2:5, FG2:6, FG2:7), with a fourth from the community (FG1/2:4), attending both groups due to travel arrangements. The focus groups followed a semi-structured interview format. The focus group meetings were </w:t>
      </w:r>
      <w:r w:rsidR="00D860DA">
        <w:rPr>
          <w:rFonts w:asciiTheme="majorHAnsi" w:hAnsiTheme="majorHAnsi" w:cstheme="majorHAnsi"/>
        </w:rPr>
        <w:t>audio</w:t>
      </w:r>
      <w:r w:rsidR="00F86DBA">
        <w:rPr>
          <w:rFonts w:asciiTheme="majorHAnsi" w:hAnsiTheme="majorHAnsi" w:cstheme="majorHAnsi"/>
        </w:rPr>
        <w:t>-</w:t>
      </w:r>
      <w:r w:rsidRPr="00FD6F12">
        <w:rPr>
          <w:rFonts w:asciiTheme="majorHAnsi" w:hAnsiTheme="majorHAnsi" w:cstheme="majorHAnsi"/>
        </w:rPr>
        <w:t>recorded</w:t>
      </w:r>
      <w:r w:rsidR="00D860DA">
        <w:rPr>
          <w:rFonts w:asciiTheme="majorHAnsi" w:hAnsiTheme="majorHAnsi" w:cstheme="majorHAnsi"/>
        </w:rPr>
        <w:t xml:space="preserve"> with a </w:t>
      </w:r>
      <w:r w:rsidR="00F86DBA">
        <w:rPr>
          <w:rFonts w:asciiTheme="majorHAnsi" w:hAnsiTheme="majorHAnsi" w:cstheme="majorHAnsi"/>
          <w:color w:val="1A1A1A"/>
        </w:rPr>
        <w:t>Sony icd-px440 with 4gb of memory</w:t>
      </w:r>
      <w:r w:rsidR="00F86DBA">
        <w:rPr>
          <w:rFonts w:asciiTheme="majorHAnsi" w:hAnsiTheme="majorHAnsi" w:cstheme="majorHAnsi"/>
        </w:rPr>
        <w:t xml:space="preserve"> </w:t>
      </w:r>
      <w:r w:rsidR="004416DF">
        <w:rPr>
          <w:rFonts w:asciiTheme="majorHAnsi" w:hAnsiTheme="majorHAnsi" w:cstheme="majorHAnsi"/>
        </w:rPr>
        <w:t>which provided satisfactory discrimination of participant voices</w:t>
      </w:r>
      <w:r w:rsidRPr="00FD6F12">
        <w:rPr>
          <w:rFonts w:asciiTheme="majorHAnsi" w:hAnsiTheme="majorHAnsi" w:cstheme="majorHAnsi"/>
        </w:rPr>
        <w:t>, and then transcribed by researcher GC</w:t>
      </w:r>
      <w:r w:rsidR="004416DF">
        <w:rPr>
          <w:rFonts w:asciiTheme="majorHAnsi" w:hAnsiTheme="majorHAnsi" w:cstheme="majorHAnsi"/>
        </w:rPr>
        <w:t>. Data was</w:t>
      </w:r>
      <w:r w:rsidRPr="00FD6F12">
        <w:rPr>
          <w:rFonts w:asciiTheme="majorHAnsi" w:hAnsiTheme="majorHAnsi" w:cstheme="majorHAnsi"/>
        </w:rPr>
        <w:t xml:space="preserve"> entered into NVivo and coded by both authors using Interpretative Phenomenological Analysis (IPA), which attempts “to get as close as possible to the personal experience of the participant, but recognizes that this inevitably becomes an interpretative endeavour for both participant and researcher.”</w:t>
      </w:r>
      <w:sdt>
        <w:sdtPr>
          <w:rPr>
            <w:rFonts w:asciiTheme="majorHAnsi" w:hAnsiTheme="majorHAnsi" w:cstheme="majorHAnsi"/>
          </w:rPr>
          <w:id w:val="1769187004"/>
          <w:citation/>
        </w:sdtPr>
        <w:sdtEndPr/>
        <w:sdtContent>
          <w:r w:rsidR="00D860DA">
            <w:rPr>
              <w:rFonts w:asciiTheme="majorHAnsi" w:hAnsiTheme="majorHAnsi" w:cstheme="majorHAnsi"/>
            </w:rPr>
            <w:fldChar w:fldCharType="begin"/>
          </w:r>
          <w:r w:rsidR="00D860DA">
            <w:rPr>
              <w:rFonts w:asciiTheme="majorHAnsi" w:hAnsiTheme="majorHAnsi" w:cstheme="majorHAnsi"/>
            </w:rPr>
            <w:instrText xml:space="preserve"> CITATION Smi091 \l 5129 </w:instrText>
          </w:r>
          <w:r w:rsidR="00D860DA">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(Smith, Flowers, &amp; Larkin, 2009)</w:t>
          </w:r>
          <w:r w:rsidR="00D860DA">
            <w:rPr>
              <w:rFonts w:asciiTheme="majorHAnsi" w:hAnsiTheme="majorHAnsi" w:cstheme="majorHAnsi"/>
            </w:rPr>
            <w:fldChar w:fldCharType="end"/>
          </w:r>
        </w:sdtContent>
      </w:sdt>
      <w:r w:rsidRPr="00FD6F12">
        <w:rPr>
          <w:rFonts w:asciiTheme="majorHAnsi" w:hAnsiTheme="majorHAnsi" w:cstheme="majorHAnsi"/>
        </w:rPr>
        <w:t xml:space="preserve"> (Smith, 1994, </w:t>
      </w:r>
      <w:proofErr w:type="spellStart"/>
      <w:r w:rsidRPr="00FD6F12">
        <w:rPr>
          <w:rFonts w:asciiTheme="majorHAnsi" w:hAnsiTheme="majorHAnsi" w:cstheme="majorHAnsi"/>
        </w:rPr>
        <w:t>pg</w:t>
      </w:r>
      <w:proofErr w:type="spellEnd"/>
      <w:r w:rsidRPr="00FD6F12">
        <w:rPr>
          <w:rFonts w:asciiTheme="majorHAnsi" w:hAnsiTheme="majorHAnsi" w:cstheme="majorHAnsi"/>
        </w:rPr>
        <w:t xml:space="preserve"> 37).</w:t>
      </w:r>
    </w:p>
    <w:p w14:paraId="2D2CD65E" w14:textId="77777777" w:rsidR="00AD3D3D" w:rsidRPr="00FD6F12" w:rsidRDefault="00AD3D3D" w:rsidP="000021F1">
      <w:pPr>
        <w:pStyle w:val="Heading3"/>
        <w:spacing w:before="0"/>
        <w:rPr>
          <w:rFonts w:cstheme="majorHAnsi"/>
          <w:i/>
        </w:rPr>
      </w:pPr>
      <w:bookmarkStart w:id="13" w:name="_Toc509659412"/>
      <w:r w:rsidRPr="00FD6F12">
        <w:rPr>
          <w:rFonts w:cstheme="majorHAnsi"/>
          <w:i/>
        </w:rPr>
        <w:t>Findings</w:t>
      </w:r>
      <w:bookmarkEnd w:id="13"/>
    </w:p>
    <w:p w14:paraId="1B8342AA" w14:textId="10E7CEB3" w:rsidR="004E7A3C" w:rsidRPr="00FD6F12" w:rsidRDefault="004E7A3C" w:rsidP="000021F1">
      <w:pPr>
        <w:spacing w:after="0"/>
        <w:rPr>
          <w:rFonts w:asciiTheme="majorHAnsi" w:hAnsiTheme="majorHAnsi" w:cs="Times New Roman"/>
        </w:rPr>
      </w:pPr>
      <w:r w:rsidRPr="00FD6F12">
        <w:rPr>
          <w:rFonts w:asciiTheme="majorHAnsi" w:hAnsiTheme="majorHAnsi" w:cs="Times New Roman"/>
        </w:rPr>
        <w:t xml:space="preserve">Because no diaries were kept of the reading process, and because of the cognitive limitations of the participants, it was impossible to estimate how much, if any, lone reading had taken place prior to the Focus Groups. Therefore, all the data reported in this study is a result of the Focus Groups, and therefore reflects shared reading, such as would take place in a book </w:t>
      </w:r>
      <w:r w:rsidR="00D95411">
        <w:rPr>
          <w:rFonts w:asciiTheme="majorHAnsi" w:hAnsiTheme="majorHAnsi" w:cs="Times New Roman"/>
        </w:rPr>
        <w:t>group</w:t>
      </w:r>
      <w:r w:rsidRPr="00FD6F12">
        <w:rPr>
          <w:rFonts w:asciiTheme="majorHAnsi" w:hAnsiTheme="majorHAnsi" w:cs="Times New Roman"/>
        </w:rPr>
        <w:t xml:space="preserve"> situation.</w:t>
      </w:r>
    </w:p>
    <w:p w14:paraId="584E3356" w14:textId="0945BC09" w:rsidR="005C1B5B" w:rsidRDefault="005C1B5B" w:rsidP="00AD3D3D">
      <w:pPr>
        <w:spacing w:before="240" w:after="0"/>
        <w:rPr>
          <w:rFonts w:asciiTheme="majorHAnsi" w:hAnsiTheme="majorHAnsi" w:cstheme="majorHAnsi"/>
        </w:rPr>
      </w:pPr>
      <w:r w:rsidRPr="00FD6F12">
        <w:rPr>
          <w:rFonts w:asciiTheme="majorHAnsi" w:hAnsiTheme="majorHAnsi" w:cstheme="majorHAnsi"/>
        </w:rPr>
        <w:t>The themes of the Focus Group discussions can be</w:t>
      </w:r>
      <w:r w:rsidR="000237DF" w:rsidRPr="00FD6F12">
        <w:rPr>
          <w:rFonts w:asciiTheme="majorHAnsi" w:hAnsiTheme="majorHAnsi" w:cstheme="majorHAnsi"/>
        </w:rPr>
        <w:t xml:space="preserve"> divided into three main areas, which were general attitudes to reading, preference for the original </w:t>
      </w:r>
      <w:r w:rsidR="00854290" w:rsidRPr="00FD6F12">
        <w:rPr>
          <w:rFonts w:asciiTheme="majorHAnsi" w:hAnsiTheme="majorHAnsi" w:cstheme="majorHAnsi"/>
        </w:rPr>
        <w:t xml:space="preserve">language of </w:t>
      </w:r>
      <w:r w:rsidR="000237DF" w:rsidRPr="00FD6F12">
        <w:rPr>
          <w:rFonts w:asciiTheme="majorHAnsi" w:hAnsiTheme="majorHAnsi" w:cstheme="majorHAnsi"/>
        </w:rPr>
        <w:t>Dickens over an adaptation, and recommendations from the participants for future texts. These are summarised in Table 2 below:</w:t>
      </w:r>
    </w:p>
    <w:p w14:paraId="534B5932" w14:textId="0132108D" w:rsidR="00787132" w:rsidRDefault="00787132" w:rsidP="00AD3D3D">
      <w:pPr>
        <w:spacing w:before="240" w:after="0"/>
        <w:rPr>
          <w:rFonts w:asciiTheme="majorHAnsi" w:hAnsiTheme="majorHAnsi" w:cstheme="majorHAnsi"/>
        </w:rPr>
      </w:pPr>
    </w:p>
    <w:p w14:paraId="78B1A7D8" w14:textId="77777777" w:rsidR="00787132" w:rsidRDefault="00787132" w:rsidP="00AD3D3D">
      <w:pPr>
        <w:spacing w:before="240" w:after="0"/>
        <w:rPr>
          <w:rFonts w:asciiTheme="majorHAnsi" w:hAnsiTheme="majorHAnsi" w:cstheme="majorHAnsi"/>
        </w:rPr>
      </w:pPr>
    </w:p>
    <w:tbl>
      <w:tblPr>
        <w:tblW w:w="9214" w:type="dxa"/>
        <w:tblInd w:w="-45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153"/>
        <w:gridCol w:w="1391"/>
        <w:gridCol w:w="5670"/>
      </w:tblGrid>
      <w:tr w:rsidR="0067028C" w:rsidRPr="0067028C" w14:paraId="1C6AB052" w14:textId="77777777" w:rsidTr="00B1740E">
        <w:tc>
          <w:tcPr>
            <w:tcW w:w="2153" w:type="dxa"/>
          </w:tcPr>
          <w:p w14:paraId="534510FD" w14:textId="77777777" w:rsidR="0067028C" w:rsidRPr="0067028C" w:rsidRDefault="0067028C" w:rsidP="0067028C">
            <w:pPr>
              <w:spacing w:after="0" w:line="240" w:lineRule="auto"/>
              <w:rPr>
                <w:rFonts w:eastAsiaTheme="minorEastAsia"/>
                <w:b/>
                <w:sz w:val="18"/>
                <w:szCs w:val="18"/>
                <w:lang w:val="en-US"/>
              </w:rPr>
            </w:pPr>
            <w:r w:rsidRPr="0067028C">
              <w:rPr>
                <w:rFonts w:eastAsiaTheme="minorEastAsia"/>
                <w:b/>
                <w:sz w:val="18"/>
                <w:szCs w:val="18"/>
                <w:lang w:val="en-US"/>
              </w:rPr>
              <w:lastRenderedPageBreak/>
              <w:t>Super-ordinate themes</w:t>
            </w:r>
          </w:p>
        </w:tc>
        <w:tc>
          <w:tcPr>
            <w:tcW w:w="1391" w:type="dxa"/>
          </w:tcPr>
          <w:p w14:paraId="1BA9A309" w14:textId="77777777" w:rsidR="0067028C" w:rsidRPr="0067028C" w:rsidRDefault="0067028C" w:rsidP="0067028C">
            <w:pPr>
              <w:spacing w:after="0" w:line="240" w:lineRule="auto"/>
              <w:rPr>
                <w:rFonts w:eastAsiaTheme="minorEastAsia"/>
                <w:b/>
                <w:sz w:val="18"/>
                <w:szCs w:val="18"/>
                <w:lang w:val="en-US"/>
              </w:rPr>
            </w:pPr>
            <w:r w:rsidRPr="0067028C">
              <w:rPr>
                <w:rFonts w:eastAsiaTheme="minorEastAsia"/>
                <w:b/>
                <w:sz w:val="18"/>
                <w:szCs w:val="18"/>
                <w:lang w:val="en-US"/>
              </w:rPr>
              <w:t>Sub-ordinate themes</w:t>
            </w:r>
          </w:p>
        </w:tc>
        <w:tc>
          <w:tcPr>
            <w:tcW w:w="5670" w:type="dxa"/>
          </w:tcPr>
          <w:p w14:paraId="55E0640A" w14:textId="77777777" w:rsidR="0067028C" w:rsidRPr="0067028C" w:rsidRDefault="0067028C" w:rsidP="0067028C">
            <w:pPr>
              <w:spacing w:after="0" w:line="240" w:lineRule="auto"/>
              <w:rPr>
                <w:rFonts w:eastAsiaTheme="minorEastAsia"/>
                <w:b/>
                <w:sz w:val="18"/>
                <w:szCs w:val="18"/>
                <w:lang w:val="en-US"/>
              </w:rPr>
            </w:pPr>
            <w:r w:rsidRPr="0067028C">
              <w:rPr>
                <w:rFonts w:eastAsiaTheme="minorEastAsia"/>
                <w:b/>
                <w:sz w:val="18"/>
                <w:szCs w:val="18"/>
                <w:lang w:val="en-US"/>
              </w:rPr>
              <w:t>Examples from data</w:t>
            </w:r>
          </w:p>
        </w:tc>
      </w:tr>
      <w:tr w:rsidR="0067028C" w:rsidRPr="0067028C" w14:paraId="63EF5878" w14:textId="77777777" w:rsidTr="00B1740E">
        <w:tc>
          <w:tcPr>
            <w:tcW w:w="2153" w:type="dxa"/>
          </w:tcPr>
          <w:p w14:paraId="43FB07B7"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General reading attitudes</w:t>
            </w:r>
          </w:p>
        </w:tc>
        <w:tc>
          <w:tcPr>
            <w:tcW w:w="1391" w:type="dxa"/>
          </w:tcPr>
          <w:p w14:paraId="1063CDBA"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 xml:space="preserve">Interest in reading  </w:t>
            </w:r>
          </w:p>
        </w:tc>
        <w:tc>
          <w:tcPr>
            <w:tcW w:w="5670" w:type="dxa"/>
          </w:tcPr>
          <w:p w14:paraId="5FD80EAB"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 xml:space="preserve">FG:1 C said: </w:t>
            </w:r>
            <w:r w:rsidRPr="0067028C">
              <w:rPr>
                <w:rFonts w:eastAsiaTheme="minorEastAsia"/>
                <w:i/>
                <w:sz w:val="18"/>
                <w:szCs w:val="18"/>
                <w:lang w:val="en-US"/>
              </w:rPr>
              <w:t>“I’ve always been a voracious reader. Books always took me to another adventure, another part of the world, a new topic to understand.”</w:t>
            </w:r>
          </w:p>
          <w:p w14:paraId="7EB79580" w14:textId="77777777" w:rsidR="0067028C" w:rsidRPr="0067028C" w:rsidRDefault="0067028C" w:rsidP="0067028C">
            <w:pPr>
              <w:widowControl w:val="0"/>
              <w:autoSpaceDE w:val="0"/>
              <w:autoSpaceDN w:val="0"/>
              <w:adjustRightInd w:val="0"/>
              <w:spacing w:after="0" w:line="240" w:lineRule="auto"/>
              <w:rPr>
                <w:rFonts w:eastAsiaTheme="minorEastAsia" w:cs="Segoe UI"/>
                <w:sz w:val="18"/>
                <w:szCs w:val="18"/>
                <w:lang w:val="en-US"/>
              </w:rPr>
            </w:pPr>
            <w:r w:rsidRPr="0067028C">
              <w:rPr>
                <w:rFonts w:eastAsiaTheme="minorEastAsia"/>
                <w:sz w:val="18"/>
                <w:szCs w:val="18"/>
                <w:lang w:val="en-US"/>
              </w:rPr>
              <w:t>When the researcher G said</w:t>
            </w:r>
            <w:r w:rsidRPr="0067028C">
              <w:rPr>
                <w:rFonts w:ascii="Segoe UI" w:eastAsiaTheme="minorEastAsia" w:hAnsi="Segoe UI" w:cs="Segoe UI"/>
                <w:sz w:val="18"/>
                <w:szCs w:val="18"/>
                <w:lang w:val="en-US"/>
              </w:rPr>
              <w:t xml:space="preserve">: </w:t>
            </w:r>
            <w:r w:rsidRPr="0067028C">
              <w:rPr>
                <w:rFonts w:eastAsiaTheme="minorEastAsia" w:cs="Segoe UI"/>
                <w:sz w:val="18"/>
                <w:szCs w:val="18"/>
                <w:lang w:val="en-US"/>
              </w:rPr>
              <w:t xml:space="preserve">Books can be very </w:t>
            </w:r>
            <w:proofErr w:type="gramStart"/>
            <w:r w:rsidRPr="0067028C">
              <w:rPr>
                <w:rFonts w:eastAsiaTheme="minorEastAsia" w:cs="Segoe UI"/>
                <w:sz w:val="18"/>
                <w:szCs w:val="18"/>
                <w:lang w:val="en-US"/>
              </w:rPr>
              <w:t>comforting,..</w:t>
            </w:r>
            <w:proofErr w:type="gramEnd"/>
            <w:r w:rsidRPr="0067028C">
              <w:rPr>
                <w:rFonts w:eastAsiaTheme="minorEastAsia" w:cs="Segoe UI"/>
                <w:sz w:val="18"/>
                <w:szCs w:val="18"/>
                <w:lang w:val="en-US"/>
              </w:rPr>
              <w:t xml:space="preserve"> </w:t>
            </w:r>
            <w:proofErr w:type="gramStart"/>
            <w:r w:rsidRPr="0067028C">
              <w:rPr>
                <w:rFonts w:eastAsiaTheme="minorEastAsia" w:cs="Segoe UI"/>
                <w:sz w:val="18"/>
                <w:szCs w:val="18"/>
                <w:lang w:val="en-US"/>
              </w:rPr>
              <w:t>very</w:t>
            </w:r>
            <w:proofErr w:type="gramEnd"/>
            <w:r w:rsidRPr="0067028C">
              <w:rPr>
                <w:rFonts w:eastAsiaTheme="minorEastAsia" w:cs="Segoe UI"/>
                <w:sz w:val="18"/>
                <w:szCs w:val="18"/>
                <w:lang w:val="en-US"/>
              </w:rPr>
              <w:t xml:space="preserve"> important, FG1 : F said, </w:t>
            </w:r>
            <w:r w:rsidRPr="0067028C">
              <w:rPr>
                <w:rFonts w:eastAsiaTheme="minorEastAsia" w:cs="Segoe UI"/>
                <w:i/>
                <w:sz w:val="18"/>
                <w:szCs w:val="18"/>
                <w:lang w:val="en-US"/>
              </w:rPr>
              <w:t>“Especially if you’re ill for a long period: when I was about 14 I was bedridden for about 3 months and I read an awful lot</w:t>
            </w:r>
            <w:r w:rsidRPr="0067028C">
              <w:rPr>
                <w:rFonts w:eastAsiaTheme="minorEastAsia" w:cs="Segoe UI"/>
                <w:sz w:val="18"/>
                <w:szCs w:val="18"/>
                <w:lang w:val="en-US"/>
              </w:rPr>
              <w:t>.”</w:t>
            </w:r>
          </w:p>
        </w:tc>
      </w:tr>
      <w:tr w:rsidR="0067028C" w:rsidRPr="0067028C" w14:paraId="37CDFA91" w14:textId="77777777" w:rsidTr="00B1740E">
        <w:tc>
          <w:tcPr>
            <w:tcW w:w="2153" w:type="dxa"/>
          </w:tcPr>
          <w:p w14:paraId="7021CEEE" w14:textId="77777777" w:rsidR="0067028C" w:rsidRPr="0067028C" w:rsidRDefault="0067028C" w:rsidP="0067028C">
            <w:pPr>
              <w:spacing w:after="0" w:line="240" w:lineRule="auto"/>
              <w:rPr>
                <w:rFonts w:eastAsiaTheme="minorEastAsia"/>
                <w:sz w:val="18"/>
                <w:szCs w:val="18"/>
                <w:lang w:val="en-US"/>
              </w:rPr>
            </w:pPr>
          </w:p>
        </w:tc>
        <w:tc>
          <w:tcPr>
            <w:tcW w:w="1391" w:type="dxa"/>
          </w:tcPr>
          <w:p w14:paraId="5C0C6A68" w14:textId="711D768B"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 xml:space="preserve">Interest in book </w:t>
            </w:r>
            <w:r w:rsidR="00D95411">
              <w:rPr>
                <w:rFonts w:eastAsiaTheme="minorEastAsia"/>
                <w:sz w:val="18"/>
                <w:szCs w:val="18"/>
                <w:lang w:val="en-US"/>
              </w:rPr>
              <w:t>group</w:t>
            </w:r>
            <w:r w:rsidRPr="0067028C">
              <w:rPr>
                <w:rFonts w:eastAsiaTheme="minorEastAsia"/>
                <w:sz w:val="18"/>
                <w:szCs w:val="18"/>
                <w:lang w:val="en-US"/>
              </w:rPr>
              <w:t>s</w:t>
            </w:r>
          </w:p>
        </w:tc>
        <w:tc>
          <w:tcPr>
            <w:tcW w:w="5670" w:type="dxa"/>
          </w:tcPr>
          <w:p w14:paraId="635B11FD" w14:textId="123E1BFD"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 xml:space="preserve">When asked if they would like to join a book </w:t>
            </w:r>
            <w:r w:rsidR="00D95411">
              <w:rPr>
                <w:rFonts w:eastAsiaTheme="minorEastAsia"/>
                <w:sz w:val="18"/>
                <w:szCs w:val="18"/>
                <w:lang w:val="en-US"/>
              </w:rPr>
              <w:t>group</w:t>
            </w:r>
            <w:r w:rsidRPr="0067028C">
              <w:rPr>
                <w:rFonts w:eastAsiaTheme="minorEastAsia"/>
                <w:sz w:val="18"/>
                <w:szCs w:val="18"/>
                <w:lang w:val="en-US"/>
              </w:rPr>
              <w:t xml:space="preserve"> FG2:M stated: </w:t>
            </w:r>
            <w:r w:rsidRPr="0067028C">
              <w:rPr>
                <w:rFonts w:eastAsiaTheme="minorEastAsia"/>
                <w:i/>
                <w:sz w:val="18"/>
                <w:szCs w:val="18"/>
                <w:lang w:val="en-US"/>
              </w:rPr>
              <w:t>“That’s a great idea. We could descend on them with our ideas.”</w:t>
            </w:r>
          </w:p>
        </w:tc>
      </w:tr>
      <w:tr w:rsidR="0067028C" w:rsidRPr="0067028C" w14:paraId="32A7F372" w14:textId="77777777" w:rsidTr="00B1740E">
        <w:tc>
          <w:tcPr>
            <w:tcW w:w="2153" w:type="dxa"/>
          </w:tcPr>
          <w:p w14:paraId="7412567A" w14:textId="77777777" w:rsidR="0067028C" w:rsidRPr="0067028C" w:rsidRDefault="0067028C" w:rsidP="0067028C">
            <w:pPr>
              <w:spacing w:after="0" w:line="240" w:lineRule="auto"/>
              <w:rPr>
                <w:rFonts w:eastAsiaTheme="minorEastAsia"/>
                <w:sz w:val="18"/>
                <w:szCs w:val="18"/>
                <w:lang w:val="en-US"/>
              </w:rPr>
            </w:pPr>
          </w:p>
        </w:tc>
        <w:tc>
          <w:tcPr>
            <w:tcW w:w="1391" w:type="dxa"/>
          </w:tcPr>
          <w:p w14:paraId="7E8C834C"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Family attitude to reading</w:t>
            </w:r>
          </w:p>
        </w:tc>
        <w:tc>
          <w:tcPr>
            <w:tcW w:w="5670" w:type="dxa"/>
          </w:tcPr>
          <w:p w14:paraId="6F95F9E9"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 xml:space="preserve">FG1: F said: </w:t>
            </w:r>
            <w:r w:rsidRPr="0067028C">
              <w:rPr>
                <w:rFonts w:eastAsiaTheme="minorEastAsia"/>
                <w:i/>
                <w:sz w:val="18"/>
                <w:szCs w:val="18"/>
                <w:lang w:val="en-US"/>
              </w:rPr>
              <w:t>“When we were younger, there were always books around.”</w:t>
            </w:r>
          </w:p>
          <w:p w14:paraId="67A150DC"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But FG1: Y said</w:t>
            </w:r>
            <w:r w:rsidRPr="0067028C">
              <w:rPr>
                <w:rFonts w:eastAsiaTheme="minorEastAsia"/>
                <w:i/>
                <w:sz w:val="18"/>
                <w:szCs w:val="18"/>
                <w:lang w:val="en-US"/>
              </w:rPr>
              <w:t>: “It [reading] wasn’t part of family life. Our house was always full of people and there was no peace and quiet.”</w:t>
            </w:r>
          </w:p>
        </w:tc>
      </w:tr>
      <w:tr w:rsidR="0067028C" w:rsidRPr="0067028C" w14:paraId="05627EEE" w14:textId="77777777" w:rsidTr="00B1740E">
        <w:tc>
          <w:tcPr>
            <w:tcW w:w="2153" w:type="dxa"/>
          </w:tcPr>
          <w:p w14:paraId="703328FD" w14:textId="77777777" w:rsidR="0067028C" w:rsidRPr="0067028C" w:rsidRDefault="0067028C" w:rsidP="0067028C">
            <w:pPr>
              <w:spacing w:after="0" w:line="240" w:lineRule="auto"/>
              <w:rPr>
                <w:rFonts w:eastAsiaTheme="minorEastAsia"/>
                <w:sz w:val="18"/>
                <w:szCs w:val="18"/>
                <w:lang w:val="en-US"/>
              </w:rPr>
            </w:pPr>
          </w:p>
        </w:tc>
        <w:tc>
          <w:tcPr>
            <w:tcW w:w="1391" w:type="dxa"/>
          </w:tcPr>
          <w:p w14:paraId="75B8642C"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Liveliness of discussion</w:t>
            </w:r>
          </w:p>
        </w:tc>
        <w:tc>
          <w:tcPr>
            <w:tcW w:w="5670" w:type="dxa"/>
          </w:tcPr>
          <w:p w14:paraId="3DE7EC56"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FG1/2</w:t>
            </w:r>
            <w:proofErr w:type="gramStart"/>
            <w:r w:rsidRPr="0067028C">
              <w:rPr>
                <w:rFonts w:eastAsiaTheme="minorEastAsia"/>
                <w:sz w:val="18"/>
                <w:szCs w:val="18"/>
                <w:lang w:val="en-US"/>
              </w:rPr>
              <w:t>:R</w:t>
            </w:r>
            <w:proofErr w:type="gramEnd"/>
            <w:r w:rsidRPr="0067028C">
              <w:rPr>
                <w:rFonts w:eastAsiaTheme="minorEastAsia"/>
                <w:sz w:val="18"/>
                <w:szCs w:val="18"/>
                <w:lang w:val="en-US"/>
              </w:rPr>
              <w:t xml:space="preserve">, who attended both groups, was asked which had been the more lively. He replied </w:t>
            </w:r>
            <w:proofErr w:type="spellStart"/>
            <w:r w:rsidRPr="0067028C">
              <w:rPr>
                <w:rFonts w:eastAsiaTheme="minorEastAsia"/>
                <w:sz w:val="18"/>
                <w:szCs w:val="18"/>
                <w:lang w:val="en-US"/>
              </w:rPr>
              <w:t>emphatically,’Focus</w:t>
            </w:r>
            <w:proofErr w:type="spellEnd"/>
            <w:r w:rsidRPr="0067028C">
              <w:rPr>
                <w:rFonts w:eastAsiaTheme="minorEastAsia"/>
                <w:sz w:val="18"/>
                <w:szCs w:val="18"/>
                <w:lang w:val="en-US"/>
              </w:rPr>
              <w:t xml:space="preserve"> Group 2’. This was the people from the dementia unit.</w:t>
            </w:r>
          </w:p>
        </w:tc>
      </w:tr>
      <w:tr w:rsidR="0067028C" w:rsidRPr="0067028C" w14:paraId="4E923AA0" w14:textId="77777777" w:rsidTr="00B1740E">
        <w:tc>
          <w:tcPr>
            <w:tcW w:w="2153" w:type="dxa"/>
          </w:tcPr>
          <w:p w14:paraId="2EAC2237" w14:textId="77777777" w:rsidR="0067028C" w:rsidRPr="0067028C" w:rsidRDefault="0067028C" w:rsidP="0067028C">
            <w:pPr>
              <w:spacing w:after="0" w:line="240" w:lineRule="auto"/>
              <w:rPr>
                <w:rFonts w:eastAsiaTheme="minorEastAsia"/>
                <w:sz w:val="18"/>
                <w:szCs w:val="18"/>
                <w:lang w:val="en-US"/>
              </w:rPr>
            </w:pPr>
          </w:p>
        </w:tc>
        <w:tc>
          <w:tcPr>
            <w:tcW w:w="1391" w:type="dxa"/>
          </w:tcPr>
          <w:p w14:paraId="1CA962D6"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Recall</w:t>
            </w:r>
          </w:p>
        </w:tc>
        <w:tc>
          <w:tcPr>
            <w:tcW w:w="5670" w:type="dxa"/>
          </w:tcPr>
          <w:p w14:paraId="294170D4"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recognized Book C when shown an illustration of Scrooge’s door knocker which turned into Marley: </w:t>
            </w:r>
            <w:r w:rsidRPr="0067028C">
              <w:rPr>
                <w:rFonts w:eastAsiaTheme="minorEastAsia"/>
                <w:i/>
                <w:sz w:val="18"/>
                <w:szCs w:val="18"/>
                <w:lang w:val="en-US"/>
              </w:rPr>
              <w:t>“Oh that might be it. That might be the book I read this morning. That might be it.”</w:t>
            </w:r>
          </w:p>
        </w:tc>
      </w:tr>
      <w:tr w:rsidR="0067028C" w:rsidRPr="0067028C" w14:paraId="76BDA6DC" w14:textId="77777777" w:rsidTr="00B1740E">
        <w:tc>
          <w:tcPr>
            <w:tcW w:w="2153" w:type="dxa"/>
            <w:shd w:val="clear" w:color="auto" w:fill="D9D9D9"/>
          </w:tcPr>
          <w:p w14:paraId="5ADFDC26" w14:textId="77777777" w:rsidR="0067028C" w:rsidRPr="0067028C" w:rsidRDefault="0067028C" w:rsidP="0067028C">
            <w:pPr>
              <w:spacing w:after="0" w:line="240" w:lineRule="auto"/>
              <w:rPr>
                <w:rFonts w:eastAsiaTheme="minorEastAsia"/>
                <w:sz w:val="18"/>
                <w:szCs w:val="18"/>
                <w:lang w:val="en-US"/>
              </w:rPr>
            </w:pPr>
          </w:p>
        </w:tc>
        <w:tc>
          <w:tcPr>
            <w:tcW w:w="1391" w:type="dxa"/>
            <w:shd w:val="clear" w:color="auto" w:fill="D9D9D9"/>
          </w:tcPr>
          <w:p w14:paraId="590D7758" w14:textId="77777777" w:rsidR="0067028C" w:rsidRPr="0067028C" w:rsidRDefault="0067028C" w:rsidP="0067028C">
            <w:pPr>
              <w:spacing w:after="0" w:line="240" w:lineRule="auto"/>
              <w:rPr>
                <w:rFonts w:eastAsiaTheme="minorEastAsia"/>
                <w:sz w:val="18"/>
                <w:szCs w:val="18"/>
                <w:lang w:val="en-US"/>
              </w:rPr>
            </w:pPr>
          </w:p>
        </w:tc>
        <w:tc>
          <w:tcPr>
            <w:tcW w:w="5670" w:type="dxa"/>
            <w:shd w:val="clear" w:color="auto" w:fill="D9D9D9"/>
          </w:tcPr>
          <w:p w14:paraId="74A84721" w14:textId="77777777" w:rsidR="0067028C" w:rsidRPr="0067028C" w:rsidRDefault="0067028C" w:rsidP="0067028C">
            <w:pPr>
              <w:spacing w:after="0" w:line="240" w:lineRule="auto"/>
              <w:rPr>
                <w:rFonts w:eastAsiaTheme="minorEastAsia"/>
                <w:sz w:val="18"/>
                <w:szCs w:val="18"/>
                <w:lang w:val="en-US"/>
              </w:rPr>
            </w:pPr>
          </w:p>
        </w:tc>
      </w:tr>
      <w:tr w:rsidR="0067028C" w:rsidRPr="0067028C" w14:paraId="795280D5" w14:textId="77777777" w:rsidTr="00B1740E">
        <w:trPr>
          <w:trHeight w:val="599"/>
        </w:trPr>
        <w:tc>
          <w:tcPr>
            <w:tcW w:w="2153" w:type="dxa"/>
          </w:tcPr>
          <w:p w14:paraId="64B73916"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Preference for original Dickens</w:t>
            </w:r>
          </w:p>
        </w:tc>
        <w:tc>
          <w:tcPr>
            <w:tcW w:w="1391" w:type="dxa"/>
          </w:tcPr>
          <w:p w14:paraId="6415E1DF"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Dislike for “over-simplifying”</w:t>
            </w:r>
          </w:p>
        </w:tc>
        <w:tc>
          <w:tcPr>
            <w:tcW w:w="5670" w:type="dxa"/>
          </w:tcPr>
          <w:p w14:paraId="368722E5"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 xml:space="preserve">FG1:C commented that Book A was </w:t>
            </w:r>
            <w:r w:rsidRPr="0067028C">
              <w:rPr>
                <w:rFonts w:eastAsiaTheme="minorEastAsia"/>
                <w:i/>
                <w:sz w:val="18"/>
                <w:szCs w:val="18"/>
                <w:lang w:val="en-US"/>
              </w:rPr>
              <w:t>“too simple. It lost Dickens. It tells the guts of the story but you lose the voice of Dickens. You don’t have access to his imagination.”</w:t>
            </w:r>
          </w:p>
        </w:tc>
      </w:tr>
      <w:tr w:rsidR="0067028C" w:rsidRPr="0067028C" w14:paraId="2E99B938" w14:textId="77777777" w:rsidTr="00B1740E">
        <w:tc>
          <w:tcPr>
            <w:tcW w:w="2153" w:type="dxa"/>
          </w:tcPr>
          <w:p w14:paraId="6D255CD1" w14:textId="77777777" w:rsidR="0067028C" w:rsidRPr="0067028C" w:rsidRDefault="0067028C" w:rsidP="0067028C">
            <w:pPr>
              <w:spacing w:after="0" w:line="240" w:lineRule="auto"/>
              <w:rPr>
                <w:rFonts w:eastAsiaTheme="minorEastAsia"/>
                <w:sz w:val="18"/>
                <w:szCs w:val="18"/>
                <w:lang w:val="en-US"/>
              </w:rPr>
            </w:pPr>
          </w:p>
        </w:tc>
        <w:tc>
          <w:tcPr>
            <w:tcW w:w="1391" w:type="dxa"/>
          </w:tcPr>
          <w:p w14:paraId="4D66BE6D"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Enjoyment of text</w:t>
            </w:r>
          </w:p>
        </w:tc>
        <w:tc>
          <w:tcPr>
            <w:tcW w:w="5670" w:type="dxa"/>
          </w:tcPr>
          <w:p w14:paraId="79A44937"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said: </w:t>
            </w:r>
            <w:r w:rsidRPr="0067028C">
              <w:rPr>
                <w:rFonts w:ascii="Cambria" w:eastAsiaTheme="minorEastAsia" w:hAnsi="Cambria" w:cs="Cambria"/>
                <w:sz w:val="18"/>
                <w:szCs w:val="18"/>
                <w:lang w:val="en-US"/>
              </w:rPr>
              <w:t xml:space="preserve">L: </w:t>
            </w:r>
            <w:r w:rsidRPr="0067028C">
              <w:rPr>
                <w:rFonts w:ascii="Cambria" w:eastAsiaTheme="minorEastAsia" w:hAnsi="Cambria" w:cs="Cambria"/>
                <w:i/>
                <w:sz w:val="18"/>
                <w:szCs w:val="18"/>
                <w:lang w:val="en-US"/>
              </w:rPr>
              <w:t xml:space="preserve">“Yes, yes, Marley was dead.  </w:t>
            </w:r>
            <w:r w:rsidRPr="0067028C">
              <w:rPr>
                <w:rFonts w:ascii="Cambria" w:eastAsiaTheme="minorEastAsia" w:hAnsi="Cambria" w:cs="Cambria"/>
                <w:i/>
                <w:sz w:val="18"/>
                <w:szCs w:val="18"/>
                <w:u w:val="single"/>
                <w:lang w:val="en-US"/>
              </w:rPr>
              <w:t>It’s lovely</w:t>
            </w:r>
            <w:proofErr w:type="gramStart"/>
            <w:r w:rsidRPr="0067028C">
              <w:rPr>
                <w:rFonts w:ascii="Cambria" w:eastAsiaTheme="minorEastAsia" w:hAnsi="Cambria" w:cs="Cambria"/>
                <w:i/>
                <w:color w:val="548DD4" w:themeColor="text2" w:themeTint="99"/>
                <w:sz w:val="18"/>
                <w:szCs w:val="18"/>
                <w:lang w:val="en-US"/>
              </w:rPr>
              <w:t>..</w:t>
            </w:r>
            <w:proofErr w:type="gramEnd"/>
            <w:r w:rsidRPr="0067028C">
              <w:rPr>
                <w:rFonts w:ascii="Cambria" w:eastAsiaTheme="minorEastAsia" w:hAnsi="Cambria" w:cs="Cambria"/>
                <w:i/>
                <w:sz w:val="18"/>
                <w:szCs w:val="18"/>
                <w:lang w:val="en-US"/>
              </w:rPr>
              <w:t xml:space="preserve"> Marley was as dead as a doornail.”</w:t>
            </w:r>
          </w:p>
        </w:tc>
      </w:tr>
      <w:tr w:rsidR="0067028C" w:rsidRPr="0067028C" w14:paraId="573E3E33" w14:textId="77777777" w:rsidTr="00B1740E">
        <w:tc>
          <w:tcPr>
            <w:tcW w:w="2153" w:type="dxa"/>
          </w:tcPr>
          <w:p w14:paraId="5A636518" w14:textId="77777777" w:rsidR="0067028C" w:rsidRPr="0067028C" w:rsidRDefault="0067028C" w:rsidP="0067028C">
            <w:pPr>
              <w:spacing w:after="0" w:line="240" w:lineRule="auto"/>
              <w:rPr>
                <w:rFonts w:eastAsiaTheme="minorEastAsia"/>
                <w:sz w:val="18"/>
                <w:szCs w:val="18"/>
                <w:lang w:val="en-US"/>
              </w:rPr>
            </w:pPr>
          </w:p>
        </w:tc>
        <w:tc>
          <w:tcPr>
            <w:tcW w:w="1391" w:type="dxa"/>
          </w:tcPr>
          <w:p w14:paraId="322A3C0F"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Language play generated</w:t>
            </w:r>
          </w:p>
        </w:tc>
        <w:tc>
          <w:tcPr>
            <w:tcW w:w="5670" w:type="dxa"/>
          </w:tcPr>
          <w:p w14:paraId="194EEC56"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Reading: “Everyone knew old Ebenezer Scrooge was the most tight-fisted miser you could meet, a squeezing wrenching grasping scraping clutching covetous old sinner.” In response to this:</w:t>
            </w:r>
          </w:p>
          <w:p w14:paraId="03CD4D67"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w:t>
            </w:r>
            <w:r w:rsidRPr="0067028C">
              <w:rPr>
                <w:rFonts w:eastAsiaTheme="minorEastAsia"/>
                <w:i/>
                <w:sz w:val="18"/>
                <w:szCs w:val="18"/>
                <w:lang w:val="en-US"/>
              </w:rPr>
              <w:t>“Piss off, you old bastard!”</w:t>
            </w:r>
          </w:p>
          <w:p w14:paraId="761F17B2"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 xml:space="preserve">FG2:M: </w:t>
            </w:r>
            <w:r w:rsidRPr="0067028C">
              <w:rPr>
                <w:rFonts w:eastAsiaTheme="minorEastAsia"/>
                <w:i/>
                <w:sz w:val="18"/>
                <w:szCs w:val="18"/>
                <w:lang w:val="en-US"/>
              </w:rPr>
              <w:t>“Oh, yes, I love it.”</w:t>
            </w:r>
          </w:p>
          <w:p w14:paraId="21DCF91C"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w:t>
            </w:r>
            <w:r w:rsidRPr="0067028C">
              <w:rPr>
                <w:rFonts w:eastAsiaTheme="minorEastAsia"/>
                <w:i/>
                <w:sz w:val="18"/>
                <w:szCs w:val="18"/>
                <w:lang w:val="en-US"/>
              </w:rPr>
              <w:t>“Explain covetous to me.”</w:t>
            </w:r>
          </w:p>
          <w:p w14:paraId="354D5AF3"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 xml:space="preserve">FG2: M: </w:t>
            </w:r>
            <w:r w:rsidRPr="0067028C">
              <w:rPr>
                <w:rFonts w:eastAsiaTheme="minorEastAsia"/>
                <w:i/>
                <w:sz w:val="18"/>
                <w:szCs w:val="18"/>
                <w:lang w:val="en-US"/>
              </w:rPr>
              <w:t>“Covetous is when you take something and you keep it!”</w:t>
            </w:r>
          </w:p>
          <w:p w14:paraId="73A6E375"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w:t>
            </w:r>
            <w:r w:rsidRPr="0067028C">
              <w:rPr>
                <w:rFonts w:eastAsiaTheme="minorEastAsia"/>
                <w:i/>
                <w:sz w:val="18"/>
                <w:szCs w:val="18"/>
                <w:lang w:val="en-US"/>
              </w:rPr>
              <w:t>“And you shouldn’t do that!”</w:t>
            </w:r>
          </w:p>
          <w:p w14:paraId="6470EEC5"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:M</w:t>
            </w:r>
            <w:proofErr w:type="gramEnd"/>
            <w:r w:rsidRPr="0067028C">
              <w:rPr>
                <w:rFonts w:eastAsiaTheme="minorEastAsia"/>
                <w:sz w:val="18"/>
                <w:szCs w:val="18"/>
                <w:lang w:val="en-US"/>
              </w:rPr>
              <w:t xml:space="preserve">: </w:t>
            </w:r>
            <w:r w:rsidRPr="0067028C">
              <w:rPr>
                <w:rFonts w:eastAsiaTheme="minorEastAsia"/>
                <w:i/>
                <w:sz w:val="18"/>
                <w:szCs w:val="18"/>
                <w:lang w:val="en-US"/>
              </w:rPr>
              <w:t>“ Never!.”</w:t>
            </w:r>
          </w:p>
          <w:p w14:paraId="5B84F1BA"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In response to: “No one ever stopped Scrooge in the street to say My dear Scrooge, how are you?”</w:t>
            </w:r>
          </w:p>
          <w:p w14:paraId="163A5792"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(continues her involvement with Scrooge in the text) </w:t>
            </w:r>
            <w:r w:rsidRPr="0067028C">
              <w:rPr>
                <w:rFonts w:eastAsiaTheme="minorEastAsia"/>
                <w:i/>
                <w:sz w:val="18"/>
                <w:szCs w:val="18"/>
                <w:lang w:val="en-US"/>
              </w:rPr>
              <w:t>“Give us a kiss!”</w:t>
            </w:r>
          </w:p>
        </w:tc>
      </w:tr>
      <w:tr w:rsidR="0067028C" w:rsidRPr="0067028C" w14:paraId="04DC19CA" w14:textId="77777777" w:rsidTr="00B1740E">
        <w:tc>
          <w:tcPr>
            <w:tcW w:w="2153" w:type="dxa"/>
            <w:shd w:val="clear" w:color="auto" w:fill="D9D9D9"/>
          </w:tcPr>
          <w:p w14:paraId="09E51348" w14:textId="77777777" w:rsidR="0067028C" w:rsidRPr="0067028C" w:rsidRDefault="0067028C" w:rsidP="0067028C">
            <w:pPr>
              <w:spacing w:after="0" w:line="240" w:lineRule="auto"/>
              <w:rPr>
                <w:rFonts w:eastAsiaTheme="minorEastAsia"/>
                <w:sz w:val="18"/>
                <w:szCs w:val="18"/>
                <w:lang w:val="en-US"/>
              </w:rPr>
            </w:pPr>
          </w:p>
        </w:tc>
        <w:tc>
          <w:tcPr>
            <w:tcW w:w="1391" w:type="dxa"/>
            <w:shd w:val="clear" w:color="auto" w:fill="D9D9D9"/>
          </w:tcPr>
          <w:p w14:paraId="34216216" w14:textId="77777777" w:rsidR="0067028C" w:rsidRPr="0067028C" w:rsidRDefault="0067028C" w:rsidP="0067028C">
            <w:pPr>
              <w:spacing w:after="0" w:line="240" w:lineRule="auto"/>
              <w:rPr>
                <w:rFonts w:eastAsiaTheme="minorEastAsia"/>
                <w:sz w:val="18"/>
                <w:szCs w:val="18"/>
                <w:lang w:val="en-US"/>
              </w:rPr>
            </w:pPr>
          </w:p>
        </w:tc>
        <w:tc>
          <w:tcPr>
            <w:tcW w:w="5670" w:type="dxa"/>
            <w:shd w:val="clear" w:color="auto" w:fill="D9D9D9"/>
          </w:tcPr>
          <w:p w14:paraId="7FBCB0EB" w14:textId="77777777" w:rsidR="0067028C" w:rsidRPr="0067028C" w:rsidRDefault="0067028C" w:rsidP="0067028C">
            <w:pPr>
              <w:spacing w:after="0" w:line="240" w:lineRule="auto"/>
              <w:rPr>
                <w:rFonts w:eastAsiaTheme="minorEastAsia"/>
                <w:sz w:val="18"/>
                <w:szCs w:val="18"/>
                <w:lang w:val="en-US"/>
              </w:rPr>
            </w:pPr>
          </w:p>
        </w:tc>
      </w:tr>
      <w:tr w:rsidR="0067028C" w:rsidRPr="0067028C" w14:paraId="0A557C2A" w14:textId="77777777" w:rsidTr="00B1740E">
        <w:tc>
          <w:tcPr>
            <w:tcW w:w="2153" w:type="dxa"/>
          </w:tcPr>
          <w:p w14:paraId="0AD61BF3"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Recommendations from participants</w:t>
            </w:r>
          </w:p>
        </w:tc>
        <w:tc>
          <w:tcPr>
            <w:tcW w:w="1391" w:type="dxa"/>
          </w:tcPr>
          <w:p w14:paraId="52FAEA48"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Cast of characters</w:t>
            </w:r>
          </w:p>
        </w:tc>
        <w:tc>
          <w:tcPr>
            <w:tcW w:w="5670" w:type="dxa"/>
          </w:tcPr>
          <w:p w14:paraId="7EFA9E0D"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w:t>
            </w:r>
            <w:proofErr w:type="gramStart"/>
            <w:r w:rsidRPr="0067028C">
              <w:rPr>
                <w:rFonts w:eastAsiaTheme="minorEastAsia"/>
                <w:sz w:val="18"/>
                <w:szCs w:val="18"/>
                <w:lang w:val="en-US"/>
              </w:rPr>
              <w:t>:Y</w:t>
            </w:r>
            <w:proofErr w:type="gramEnd"/>
            <w:r w:rsidRPr="0067028C">
              <w:rPr>
                <w:rFonts w:eastAsiaTheme="minorEastAsia"/>
                <w:sz w:val="18"/>
                <w:szCs w:val="18"/>
                <w:lang w:val="en-US"/>
              </w:rPr>
              <w:t xml:space="preserve">: </w:t>
            </w:r>
            <w:r w:rsidRPr="0067028C">
              <w:rPr>
                <w:rFonts w:eastAsiaTheme="minorEastAsia"/>
                <w:i/>
                <w:sz w:val="18"/>
                <w:szCs w:val="18"/>
                <w:lang w:val="en-US"/>
              </w:rPr>
              <w:t>“I have difficulty remembering who the characters are. In this [Book C] I could remember but in an ordinary novel I have to keep turning back and seeing who they were especially if I have a break.”</w:t>
            </w:r>
          </w:p>
          <w:p w14:paraId="6F8E4704"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 xml:space="preserve">S: </w:t>
            </w:r>
            <w:r w:rsidRPr="0067028C">
              <w:rPr>
                <w:rFonts w:eastAsiaTheme="minorEastAsia"/>
                <w:i/>
                <w:sz w:val="18"/>
                <w:szCs w:val="18"/>
                <w:lang w:val="en-US"/>
              </w:rPr>
              <w:t>Should we have a cast of characters?</w:t>
            </w:r>
          </w:p>
          <w:p w14:paraId="40474CAE"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FG1</w:t>
            </w:r>
            <w:proofErr w:type="gramStart"/>
            <w:r w:rsidRPr="0067028C">
              <w:rPr>
                <w:rFonts w:eastAsiaTheme="minorEastAsia"/>
                <w:sz w:val="18"/>
                <w:szCs w:val="18"/>
                <w:lang w:val="en-US"/>
              </w:rPr>
              <w:t>:Y</w:t>
            </w:r>
            <w:proofErr w:type="gramEnd"/>
            <w:r w:rsidRPr="0067028C">
              <w:rPr>
                <w:rFonts w:eastAsiaTheme="minorEastAsia"/>
                <w:sz w:val="18"/>
                <w:szCs w:val="18"/>
                <w:lang w:val="en-US"/>
              </w:rPr>
              <w:t xml:space="preserve">: </w:t>
            </w:r>
            <w:r w:rsidRPr="0067028C">
              <w:rPr>
                <w:rFonts w:eastAsiaTheme="minorEastAsia"/>
                <w:i/>
                <w:sz w:val="18"/>
                <w:szCs w:val="18"/>
                <w:lang w:val="en-US"/>
              </w:rPr>
              <w:t>Yes.</w:t>
            </w:r>
          </w:p>
        </w:tc>
      </w:tr>
      <w:tr w:rsidR="0067028C" w:rsidRPr="0067028C" w14:paraId="0B57DFF4" w14:textId="77777777" w:rsidTr="00B1740E">
        <w:tc>
          <w:tcPr>
            <w:tcW w:w="2153" w:type="dxa"/>
          </w:tcPr>
          <w:p w14:paraId="0C891FA4" w14:textId="77777777" w:rsidR="0067028C" w:rsidRPr="0067028C" w:rsidRDefault="0067028C" w:rsidP="0067028C">
            <w:pPr>
              <w:spacing w:after="0" w:line="240" w:lineRule="auto"/>
              <w:rPr>
                <w:rFonts w:eastAsiaTheme="minorEastAsia"/>
                <w:sz w:val="18"/>
                <w:szCs w:val="18"/>
                <w:lang w:val="en-US"/>
              </w:rPr>
            </w:pPr>
          </w:p>
        </w:tc>
        <w:tc>
          <w:tcPr>
            <w:tcW w:w="1391" w:type="dxa"/>
          </w:tcPr>
          <w:p w14:paraId="038F9BE4"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 xml:space="preserve">Pictures </w:t>
            </w:r>
          </w:p>
        </w:tc>
        <w:tc>
          <w:tcPr>
            <w:tcW w:w="5670" w:type="dxa"/>
          </w:tcPr>
          <w:p w14:paraId="375C2DFB"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w:t>
            </w:r>
            <w:proofErr w:type="gramStart"/>
            <w:r w:rsidRPr="0067028C">
              <w:rPr>
                <w:rFonts w:eastAsiaTheme="minorEastAsia"/>
                <w:sz w:val="18"/>
                <w:szCs w:val="18"/>
                <w:lang w:val="en-US"/>
              </w:rPr>
              <w:t>:F</w:t>
            </w:r>
            <w:proofErr w:type="gramEnd"/>
            <w:r w:rsidRPr="0067028C">
              <w:rPr>
                <w:rFonts w:eastAsiaTheme="minorEastAsia"/>
                <w:i/>
                <w:sz w:val="18"/>
                <w:szCs w:val="18"/>
                <w:lang w:val="en-US"/>
              </w:rPr>
              <w:t>:”There were too many pictures. Although the pictures did help my enjoyment of the reading.”</w:t>
            </w:r>
          </w:p>
          <w:p w14:paraId="665CB9D8"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 F:</w:t>
            </w:r>
            <w:r w:rsidRPr="0067028C">
              <w:rPr>
                <w:rFonts w:eastAsiaTheme="minorEastAsia"/>
                <w:i/>
                <w:sz w:val="18"/>
                <w:szCs w:val="18"/>
                <w:lang w:val="en-US"/>
              </w:rPr>
              <w:t xml:space="preserve"> “What it’s got in this one [Book C] is the energy of Dickens’ writing and the joy and detail of the pictures. And the pictures go with that as well.”</w:t>
            </w:r>
          </w:p>
          <w:p w14:paraId="0E526E23"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FG1</w:t>
            </w:r>
            <w:proofErr w:type="gramStart"/>
            <w:r w:rsidRPr="0067028C">
              <w:rPr>
                <w:rFonts w:eastAsiaTheme="minorEastAsia"/>
                <w:sz w:val="18"/>
                <w:szCs w:val="18"/>
                <w:lang w:val="en-US"/>
              </w:rPr>
              <w:t>:C</w:t>
            </w:r>
            <w:proofErr w:type="gramEnd"/>
            <w:r w:rsidRPr="0067028C">
              <w:rPr>
                <w:rFonts w:eastAsiaTheme="minorEastAsia"/>
                <w:sz w:val="18"/>
                <w:szCs w:val="18"/>
                <w:lang w:val="en-US"/>
              </w:rPr>
              <w:t>:</w:t>
            </w:r>
            <w:r w:rsidRPr="0067028C">
              <w:rPr>
                <w:rFonts w:eastAsiaTheme="minorEastAsia"/>
                <w:i/>
                <w:sz w:val="18"/>
                <w:szCs w:val="18"/>
                <w:lang w:val="en-US"/>
              </w:rPr>
              <w:t xml:space="preserve"> “The illustrations were lively and in that sense they picked up some of the energy of Dickens’ imagination.”</w:t>
            </w:r>
          </w:p>
        </w:tc>
      </w:tr>
      <w:tr w:rsidR="0067028C" w:rsidRPr="0067028C" w14:paraId="0E70152F" w14:textId="77777777" w:rsidTr="00B1740E">
        <w:tc>
          <w:tcPr>
            <w:tcW w:w="2153" w:type="dxa"/>
          </w:tcPr>
          <w:p w14:paraId="45373FB3" w14:textId="77777777" w:rsidR="0067028C" w:rsidRPr="0067028C" w:rsidRDefault="0067028C" w:rsidP="0067028C">
            <w:pPr>
              <w:spacing w:after="0" w:line="240" w:lineRule="auto"/>
              <w:rPr>
                <w:rFonts w:eastAsiaTheme="minorEastAsia"/>
                <w:sz w:val="18"/>
                <w:szCs w:val="18"/>
                <w:lang w:val="en-US"/>
              </w:rPr>
            </w:pPr>
          </w:p>
        </w:tc>
        <w:tc>
          <w:tcPr>
            <w:tcW w:w="1391" w:type="dxa"/>
          </w:tcPr>
          <w:p w14:paraId="7393885F"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Physical quality of text and paper</w:t>
            </w:r>
          </w:p>
        </w:tc>
        <w:tc>
          <w:tcPr>
            <w:tcW w:w="5670" w:type="dxa"/>
          </w:tcPr>
          <w:p w14:paraId="7DE39640"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w:t>
            </w:r>
            <w:proofErr w:type="gramStart"/>
            <w:r w:rsidRPr="0067028C">
              <w:rPr>
                <w:rFonts w:eastAsiaTheme="minorEastAsia"/>
                <w:sz w:val="18"/>
                <w:szCs w:val="18"/>
                <w:lang w:val="en-US"/>
              </w:rPr>
              <w:t>:F</w:t>
            </w:r>
            <w:proofErr w:type="gramEnd"/>
            <w:r w:rsidRPr="0067028C">
              <w:rPr>
                <w:rFonts w:eastAsiaTheme="minorEastAsia"/>
                <w:sz w:val="18"/>
                <w:szCs w:val="18"/>
                <w:lang w:val="en-US"/>
              </w:rPr>
              <w:t xml:space="preserve">: </w:t>
            </w:r>
            <w:r w:rsidRPr="0067028C">
              <w:rPr>
                <w:rFonts w:eastAsiaTheme="minorEastAsia"/>
                <w:i/>
                <w:sz w:val="18"/>
                <w:szCs w:val="18"/>
                <w:lang w:val="en-US"/>
              </w:rPr>
              <w:t>“ The sans serif print in B and the yellow paper and the narrow margins made it difficult.”</w:t>
            </w:r>
          </w:p>
          <w:p w14:paraId="1F080B44"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i/>
                <w:sz w:val="18"/>
                <w:szCs w:val="18"/>
                <w:lang w:val="en-US"/>
              </w:rPr>
              <w:t>: “Yes I’d go for the whiter one too, but that’s for me.”</w:t>
            </w:r>
          </w:p>
          <w:p w14:paraId="12A4E67B"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w:t>
            </w:r>
            <w:proofErr w:type="gramStart"/>
            <w:r w:rsidRPr="0067028C">
              <w:rPr>
                <w:rFonts w:eastAsiaTheme="minorEastAsia"/>
                <w:sz w:val="18"/>
                <w:szCs w:val="18"/>
                <w:lang w:val="en-US"/>
              </w:rPr>
              <w:t>:C</w:t>
            </w:r>
            <w:proofErr w:type="gramEnd"/>
            <w:r w:rsidRPr="0067028C">
              <w:rPr>
                <w:rFonts w:eastAsiaTheme="minorEastAsia"/>
                <w:i/>
                <w:sz w:val="18"/>
                <w:szCs w:val="18"/>
                <w:lang w:val="en-US"/>
              </w:rPr>
              <w:t>:”I like the serif (in Book A) because it leads you on.”</w:t>
            </w:r>
          </w:p>
          <w:p w14:paraId="5B2AA7B1"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 Y</w:t>
            </w:r>
            <w:r w:rsidRPr="0067028C">
              <w:rPr>
                <w:rFonts w:eastAsiaTheme="minorEastAsia"/>
                <w:i/>
                <w:sz w:val="18"/>
                <w:szCs w:val="18"/>
                <w:lang w:val="en-US"/>
              </w:rPr>
              <w:t>:”I liked the large print. Otherwise I’ve got to wear glasses.”</w:t>
            </w:r>
          </w:p>
        </w:tc>
      </w:tr>
      <w:tr w:rsidR="0067028C" w:rsidRPr="0067028C" w14:paraId="43668E6D" w14:textId="77777777" w:rsidTr="00B1740E">
        <w:tc>
          <w:tcPr>
            <w:tcW w:w="2153" w:type="dxa"/>
          </w:tcPr>
          <w:p w14:paraId="7CE9646B" w14:textId="77777777" w:rsidR="0067028C" w:rsidRPr="0067028C" w:rsidRDefault="0067028C" w:rsidP="0067028C">
            <w:pPr>
              <w:spacing w:after="0" w:line="240" w:lineRule="auto"/>
              <w:rPr>
                <w:rFonts w:eastAsiaTheme="minorEastAsia"/>
                <w:sz w:val="18"/>
                <w:szCs w:val="18"/>
                <w:lang w:val="en-US"/>
              </w:rPr>
            </w:pPr>
          </w:p>
        </w:tc>
        <w:tc>
          <w:tcPr>
            <w:tcW w:w="1391" w:type="dxa"/>
          </w:tcPr>
          <w:p w14:paraId="20BE4D7E"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Quantity of text on page</w:t>
            </w:r>
          </w:p>
        </w:tc>
        <w:tc>
          <w:tcPr>
            <w:tcW w:w="5670" w:type="dxa"/>
          </w:tcPr>
          <w:p w14:paraId="3FAF8E8D"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FG1/2</w:t>
            </w:r>
            <w:proofErr w:type="gramStart"/>
            <w:r w:rsidRPr="0067028C">
              <w:rPr>
                <w:rFonts w:eastAsiaTheme="minorEastAsia"/>
                <w:sz w:val="18"/>
                <w:szCs w:val="18"/>
                <w:lang w:val="en-US"/>
              </w:rPr>
              <w:t>:R</w:t>
            </w:r>
            <w:proofErr w:type="gramEnd"/>
            <w:r w:rsidRPr="0067028C">
              <w:rPr>
                <w:rFonts w:eastAsiaTheme="minorEastAsia"/>
                <w:sz w:val="18"/>
                <w:szCs w:val="18"/>
                <w:lang w:val="en-US"/>
              </w:rPr>
              <w:t xml:space="preserve">: </w:t>
            </w:r>
            <w:r w:rsidRPr="0067028C">
              <w:rPr>
                <w:rFonts w:eastAsiaTheme="minorEastAsia"/>
                <w:i/>
                <w:sz w:val="18"/>
                <w:szCs w:val="18"/>
                <w:lang w:val="en-US"/>
              </w:rPr>
              <w:t>“ In this book (B) there’s so much writing, it could be daunting.”</w:t>
            </w:r>
          </w:p>
          <w:p w14:paraId="4CFC7E67"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 xml:space="preserve">G: </w:t>
            </w:r>
            <w:r w:rsidRPr="0067028C">
              <w:rPr>
                <w:rFonts w:eastAsiaTheme="minorEastAsia"/>
                <w:i/>
                <w:sz w:val="18"/>
                <w:szCs w:val="18"/>
                <w:lang w:val="en-US"/>
              </w:rPr>
              <w:t>“So what do you think about the amount of text and pictures in Book C?”</w:t>
            </w:r>
          </w:p>
          <w:p w14:paraId="0D8A24B1" w14:textId="77777777" w:rsidR="0067028C" w:rsidRPr="0067028C" w:rsidRDefault="0067028C" w:rsidP="0067028C">
            <w:pPr>
              <w:spacing w:after="0" w:line="240" w:lineRule="auto"/>
              <w:rPr>
                <w:rFonts w:eastAsiaTheme="minorEastAsia"/>
                <w:i/>
                <w:sz w:val="18"/>
                <w:szCs w:val="18"/>
                <w:lang w:val="en-US"/>
              </w:rPr>
            </w:pPr>
            <w:r w:rsidRPr="0067028C">
              <w:rPr>
                <w:rFonts w:eastAsiaTheme="minorEastAsia"/>
                <w:sz w:val="18"/>
                <w:szCs w:val="18"/>
                <w:lang w:val="en-US"/>
              </w:rPr>
              <w:t xml:space="preserve">FG2:M: </w:t>
            </w:r>
            <w:r w:rsidRPr="0067028C">
              <w:rPr>
                <w:rFonts w:eastAsiaTheme="minorEastAsia"/>
                <w:i/>
                <w:sz w:val="18"/>
                <w:szCs w:val="18"/>
                <w:lang w:val="en-US"/>
              </w:rPr>
              <w:t>“Good.”</w:t>
            </w:r>
          </w:p>
          <w:p w14:paraId="07AE43AA" w14:textId="77777777" w:rsidR="0067028C" w:rsidRPr="0067028C" w:rsidRDefault="0067028C" w:rsidP="0067028C">
            <w:pPr>
              <w:spacing w:after="0" w:line="240" w:lineRule="auto"/>
              <w:rPr>
                <w:rFonts w:eastAsiaTheme="minorEastAsia"/>
                <w:sz w:val="18"/>
                <w:szCs w:val="18"/>
                <w:lang w:val="en-US"/>
              </w:rPr>
            </w:pPr>
            <w:r w:rsidRPr="0067028C">
              <w:rPr>
                <w:rFonts w:eastAsiaTheme="minorEastAsia"/>
                <w:sz w:val="18"/>
                <w:szCs w:val="18"/>
                <w:lang w:val="en-US"/>
              </w:rPr>
              <w:t>FG2</w:t>
            </w:r>
            <w:proofErr w:type="gramStart"/>
            <w:r w:rsidRPr="0067028C">
              <w:rPr>
                <w:rFonts w:eastAsiaTheme="minorEastAsia"/>
                <w:sz w:val="18"/>
                <w:szCs w:val="18"/>
                <w:lang w:val="en-US"/>
              </w:rPr>
              <w:t>:L</w:t>
            </w:r>
            <w:proofErr w:type="gramEnd"/>
            <w:r w:rsidRPr="0067028C">
              <w:rPr>
                <w:rFonts w:eastAsiaTheme="minorEastAsia"/>
                <w:sz w:val="18"/>
                <w:szCs w:val="18"/>
                <w:lang w:val="en-US"/>
              </w:rPr>
              <w:t xml:space="preserve">: </w:t>
            </w:r>
            <w:r w:rsidRPr="0067028C">
              <w:rPr>
                <w:rFonts w:eastAsiaTheme="minorEastAsia"/>
                <w:i/>
                <w:sz w:val="18"/>
                <w:szCs w:val="18"/>
                <w:lang w:val="en-US"/>
              </w:rPr>
              <w:t>“Yes, they’re fine, and there’s not too many words on a page.”</w:t>
            </w:r>
          </w:p>
        </w:tc>
      </w:tr>
    </w:tbl>
    <w:p w14:paraId="3918E542" w14:textId="12299322" w:rsidR="000237DF" w:rsidRDefault="000237DF" w:rsidP="00AD3D3D">
      <w:pPr>
        <w:spacing w:before="240" w:after="0"/>
        <w:rPr>
          <w:rFonts w:asciiTheme="majorHAnsi" w:hAnsiTheme="majorHAnsi" w:cs="Times New Roman"/>
          <w:sz w:val="24"/>
          <w:szCs w:val="24"/>
        </w:rPr>
      </w:pPr>
    </w:p>
    <w:p w14:paraId="5842360B" w14:textId="2A21F708" w:rsidR="009C4C7A" w:rsidRDefault="003C092A" w:rsidP="00787132">
      <w:pPr>
        <w:spacing w:after="0"/>
        <w:rPr>
          <w:rFonts w:asciiTheme="majorHAnsi" w:hAnsiTheme="majorHAnsi" w:cstheme="majorHAnsi"/>
          <w:i/>
          <w:sz w:val="24"/>
          <w:szCs w:val="24"/>
        </w:rPr>
      </w:pPr>
      <w:r w:rsidRPr="00FD6F12">
        <w:rPr>
          <w:rFonts w:asciiTheme="majorHAnsi" w:hAnsiTheme="majorHAnsi" w:cstheme="majorHAnsi"/>
          <w:i/>
          <w:sz w:val="24"/>
          <w:szCs w:val="24"/>
          <w:u w:val="single"/>
        </w:rPr>
        <w:t xml:space="preserve">Theme </w:t>
      </w:r>
      <w:r w:rsidR="00C72569" w:rsidRPr="00FD6F12">
        <w:rPr>
          <w:rFonts w:asciiTheme="majorHAnsi" w:hAnsiTheme="majorHAnsi" w:cstheme="majorHAnsi"/>
          <w:i/>
          <w:sz w:val="24"/>
          <w:szCs w:val="24"/>
          <w:u w:val="single"/>
        </w:rPr>
        <w:t xml:space="preserve">1. </w:t>
      </w:r>
      <w:r w:rsidR="0070372F" w:rsidRPr="00FD6F12">
        <w:rPr>
          <w:rFonts w:asciiTheme="majorHAnsi" w:hAnsiTheme="majorHAnsi" w:cstheme="majorHAnsi"/>
          <w:i/>
          <w:sz w:val="24"/>
          <w:szCs w:val="24"/>
          <w:u w:val="single"/>
        </w:rPr>
        <w:t>General reading attitudes</w:t>
      </w:r>
    </w:p>
    <w:p w14:paraId="5C77F9DF" w14:textId="50960E1D" w:rsidR="003D04ED" w:rsidRPr="00FD6F12" w:rsidRDefault="003D04ED" w:rsidP="00787132">
      <w:pPr>
        <w:spacing w:after="0"/>
        <w:rPr>
          <w:rFonts w:asciiTheme="majorHAnsi" w:hAnsiTheme="majorHAnsi" w:cstheme="majorHAnsi"/>
        </w:rPr>
      </w:pPr>
      <w:r w:rsidRPr="00FD6F12">
        <w:rPr>
          <w:rFonts w:asciiTheme="majorHAnsi" w:hAnsiTheme="majorHAnsi" w:cstheme="majorHAnsi"/>
        </w:rPr>
        <w:t xml:space="preserve">General interest in reading, reading habits in families, interest in book </w:t>
      </w:r>
      <w:r w:rsidR="00D95411">
        <w:rPr>
          <w:rFonts w:asciiTheme="majorHAnsi" w:hAnsiTheme="majorHAnsi" w:cstheme="majorHAnsi"/>
        </w:rPr>
        <w:t>group</w:t>
      </w:r>
      <w:r w:rsidRPr="00FD6F12">
        <w:rPr>
          <w:rFonts w:asciiTheme="majorHAnsi" w:hAnsiTheme="majorHAnsi" w:cstheme="majorHAnsi"/>
        </w:rPr>
        <w:t>s</w:t>
      </w:r>
    </w:p>
    <w:p w14:paraId="441491AD" w14:textId="7C2730FA" w:rsidR="0070372F" w:rsidRPr="00FD6F12" w:rsidRDefault="0070372F" w:rsidP="00FD6F12">
      <w:pPr>
        <w:rPr>
          <w:rFonts w:asciiTheme="majorHAnsi" w:hAnsiTheme="majorHAnsi" w:cstheme="majorHAnsi"/>
        </w:rPr>
      </w:pPr>
      <w:r w:rsidRPr="00FD6F12">
        <w:rPr>
          <w:rFonts w:asciiTheme="majorHAnsi" w:hAnsiTheme="majorHAnsi" w:cstheme="majorHAnsi"/>
        </w:rPr>
        <w:t xml:space="preserve">All participants were keen readers, but several of them had not been encouraged to read much in childhood. The view of reading as an escape and a comfort was expressed, and also something which one did in peace and quiet. The idea of a book </w:t>
      </w:r>
      <w:r w:rsidR="00D95411">
        <w:rPr>
          <w:rFonts w:asciiTheme="majorHAnsi" w:hAnsiTheme="majorHAnsi" w:cstheme="majorHAnsi"/>
        </w:rPr>
        <w:t>group</w:t>
      </w:r>
      <w:r w:rsidRPr="00FD6F12">
        <w:rPr>
          <w:rFonts w:asciiTheme="majorHAnsi" w:hAnsiTheme="majorHAnsi" w:cstheme="majorHAnsi"/>
        </w:rPr>
        <w:t xml:space="preserve"> was welcomed by several participants.</w:t>
      </w:r>
    </w:p>
    <w:p w14:paraId="27CA8D4D" w14:textId="77777777" w:rsidR="0070372F" w:rsidRPr="00DF7A99" w:rsidRDefault="0070372F" w:rsidP="00FD6F12">
      <w:pPr>
        <w:spacing w:after="0"/>
        <w:rPr>
          <w:rFonts w:asciiTheme="majorHAnsi" w:hAnsiTheme="majorHAnsi" w:cstheme="majorHAnsi"/>
          <w:i/>
          <w:sz w:val="24"/>
          <w:szCs w:val="24"/>
        </w:rPr>
      </w:pPr>
      <w:r w:rsidRPr="00DF7A99">
        <w:rPr>
          <w:rFonts w:asciiTheme="majorHAnsi" w:hAnsiTheme="majorHAnsi" w:cstheme="majorHAnsi"/>
          <w:i/>
          <w:sz w:val="24"/>
          <w:szCs w:val="24"/>
        </w:rPr>
        <w:t>Recall</w:t>
      </w:r>
    </w:p>
    <w:p w14:paraId="209B9ADE" w14:textId="0262D48C" w:rsidR="0070372F" w:rsidRPr="00FD6F12" w:rsidRDefault="00703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FD6F12">
        <w:rPr>
          <w:rFonts w:asciiTheme="majorHAnsi" w:hAnsiTheme="majorHAnsi" w:cstheme="majorHAnsi"/>
        </w:rPr>
        <w:t xml:space="preserve">All participants from FG1 could recall reading at least parts of each of the three versions of </w:t>
      </w:r>
      <w:r w:rsidRPr="00FD6F12">
        <w:rPr>
          <w:rFonts w:asciiTheme="majorHAnsi" w:hAnsiTheme="majorHAnsi" w:cstheme="majorHAnsi"/>
          <w:i/>
        </w:rPr>
        <w:t>A Christmas Carol</w:t>
      </w:r>
      <w:r w:rsidRPr="00FD6F12">
        <w:rPr>
          <w:rFonts w:asciiTheme="majorHAnsi" w:hAnsiTheme="majorHAnsi" w:cstheme="majorHAnsi"/>
        </w:rPr>
        <w:t>. FG2</w:t>
      </w:r>
      <w:proofErr w:type="gramStart"/>
      <w:r w:rsidRPr="00FD6F12">
        <w:rPr>
          <w:rFonts w:asciiTheme="majorHAnsi" w:hAnsiTheme="majorHAnsi" w:cstheme="majorHAnsi"/>
        </w:rPr>
        <w:t>:M</w:t>
      </w:r>
      <w:proofErr w:type="gramEnd"/>
      <w:r w:rsidRPr="00FD6F12">
        <w:rPr>
          <w:rFonts w:asciiTheme="majorHAnsi" w:hAnsiTheme="majorHAnsi" w:cstheme="majorHAnsi"/>
        </w:rPr>
        <w:t xml:space="preserve"> and FG2:N were unable to recall previously viewing the books, even though their carers confirmed that they had been provided these books to read over the previous two weeks. Nonetheless, they participated fully in the focus group, contributing to spirited discussion. FG2: L recognised book C (our adaptation) once she was shown an illustration of Scrooge’s door knocker turned into Marley. </w:t>
      </w:r>
    </w:p>
    <w:p w14:paraId="460B7A5C" w14:textId="77777777" w:rsidR="0070372F" w:rsidRPr="00FD6F12" w:rsidRDefault="0070372F" w:rsidP="00FD6F12">
      <w:pPr>
        <w:spacing w:after="0"/>
        <w:rPr>
          <w:rFonts w:asciiTheme="majorHAnsi" w:hAnsiTheme="majorHAnsi" w:cstheme="majorHAnsi"/>
          <w:i/>
          <w:sz w:val="24"/>
          <w:szCs w:val="24"/>
        </w:rPr>
      </w:pPr>
      <w:r w:rsidRPr="00FD6F12">
        <w:rPr>
          <w:rFonts w:asciiTheme="majorHAnsi" w:hAnsiTheme="majorHAnsi" w:cstheme="majorHAnsi"/>
          <w:i/>
          <w:sz w:val="24"/>
          <w:szCs w:val="24"/>
        </w:rPr>
        <w:t>Liveliness of discussion</w:t>
      </w:r>
    </w:p>
    <w:p w14:paraId="41620778" w14:textId="1E14AF62" w:rsidR="0070372F" w:rsidRPr="00FD6F12" w:rsidRDefault="0070372F" w:rsidP="00787132">
      <w:pPr>
        <w:rPr>
          <w:rFonts w:asciiTheme="majorHAnsi" w:hAnsiTheme="majorHAnsi" w:cstheme="majorHAnsi"/>
        </w:rPr>
      </w:pPr>
      <w:r w:rsidRPr="00FD6F12">
        <w:rPr>
          <w:rFonts w:asciiTheme="majorHAnsi" w:hAnsiTheme="majorHAnsi" w:cstheme="majorHAnsi"/>
        </w:rPr>
        <w:t>Both discussions were lively and actively involved all participants. FG1</w:t>
      </w:r>
      <w:proofErr w:type="gramStart"/>
      <w:r w:rsidRPr="00FD6F12">
        <w:rPr>
          <w:rFonts w:asciiTheme="majorHAnsi" w:hAnsiTheme="majorHAnsi" w:cstheme="majorHAnsi"/>
        </w:rPr>
        <w:t>:C</w:t>
      </w:r>
      <w:proofErr w:type="gramEnd"/>
      <w:r w:rsidRPr="00FD6F12">
        <w:rPr>
          <w:rFonts w:asciiTheme="majorHAnsi" w:hAnsiTheme="majorHAnsi" w:cstheme="majorHAnsi"/>
        </w:rPr>
        <w:t xml:space="preserve"> spoke 50 times; FG1:F 38 times; FG1:Y 32 times; and FG1/2:R 29 times. FG2</w:t>
      </w:r>
      <w:proofErr w:type="gramStart"/>
      <w:r w:rsidRPr="00FD6F12">
        <w:rPr>
          <w:rFonts w:asciiTheme="majorHAnsi" w:hAnsiTheme="majorHAnsi" w:cstheme="majorHAnsi"/>
        </w:rPr>
        <w:t>:Lspoke</w:t>
      </w:r>
      <w:proofErr w:type="gramEnd"/>
      <w:r w:rsidRPr="00FD6F12">
        <w:rPr>
          <w:rFonts w:asciiTheme="majorHAnsi" w:hAnsiTheme="majorHAnsi" w:cstheme="majorHAnsi"/>
        </w:rPr>
        <w:t xml:space="preserve"> 50 times; FG2:M 49 times; FG2:N 7 times and FG1/2:R 2 times. Mean interjection in discussion was 32.125 times. The reduced contribution of FG1/2</w:t>
      </w:r>
      <w:proofErr w:type="gramStart"/>
      <w:r w:rsidRPr="00FD6F12">
        <w:rPr>
          <w:rFonts w:asciiTheme="majorHAnsi" w:hAnsiTheme="majorHAnsi" w:cstheme="majorHAnsi"/>
        </w:rPr>
        <w:t>:R</w:t>
      </w:r>
      <w:proofErr w:type="gramEnd"/>
      <w:r w:rsidR="009C411C" w:rsidRPr="00FD6F12">
        <w:rPr>
          <w:rFonts w:asciiTheme="majorHAnsi" w:hAnsiTheme="majorHAnsi" w:cstheme="majorHAnsi"/>
        </w:rPr>
        <w:t xml:space="preserve"> </w:t>
      </w:r>
      <w:r w:rsidRPr="00FD6F12">
        <w:rPr>
          <w:rFonts w:asciiTheme="majorHAnsi" w:hAnsiTheme="majorHAnsi" w:cstheme="majorHAnsi"/>
        </w:rPr>
        <w:t xml:space="preserve">to the second group may have been from fatigue and concentration loss, as he said that he was very tired and was looking forward to returning home. </w:t>
      </w:r>
    </w:p>
    <w:p w14:paraId="5961CC50" w14:textId="5FCD0339" w:rsidR="00C72569" w:rsidRPr="00FD6F12" w:rsidRDefault="003C092A" w:rsidP="00787132">
      <w:pPr>
        <w:rPr>
          <w:rFonts w:asciiTheme="majorHAnsi" w:hAnsiTheme="majorHAnsi" w:cstheme="majorHAnsi"/>
          <w:i/>
          <w:sz w:val="24"/>
          <w:szCs w:val="24"/>
          <w:u w:val="single"/>
        </w:rPr>
      </w:pPr>
      <w:r w:rsidRPr="00FD6F12">
        <w:rPr>
          <w:rFonts w:asciiTheme="majorHAnsi" w:hAnsiTheme="majorHAnsi" w:cstheme="majorHAnsi"/>
          <w:i/>
          <w:sz w:val="24"/>
          <w:szCs w:val="24"/>
          <w:u w:val="single"/>
        </w:rPr>
        <w:t xml:space="preserve">Theme </w:t>
      </w:r>
      <w:r w:rsidR="00C72569" w:rsidRPr="00FD6F12">
        <w:rPr>
          <w:rFonts w:asciiTheme="majorHAnsi" w:hAnsiTheme="majorHAnsi" w:cstheme="majorHAnsi"/>
          <w:i/>
          <w:sz w:val="24"/>
          <w:szCs w:val="24"/>
          <w:u w:val="single"/>
        </w:rPr>
        <w:t>2. Preference for the original Dickens</w:t>
      </w:r>
    </w:p>
    <w:p w14:paraId="7CF42FCF" w14:textId="77777777" w:rsidR="00C72569" w:rsidRPr="00FD6F12" w:rsidRDefault="00C72569" w:rsidP="00787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heme="majorHAnsi" w:hAnsiTheme="majorHAnsi" w:cstheme="majorHAnsi"/>
          <w:i/>
          <w:sz w:val="24"/>
          <w:szCs w:val="24"/>
        </w:rPr>
      </w:pPr>
      <w:r w:rsidRPr="00FD6F12">
        <w:rPr>
          <w:rFonts w:asciiTheme="majorHAnsi" w:hAnsiTheme="majorHAnsi" w:cstheme="majorHAnsi"/>
          <w:i/>
          <w:sz w:val="24"/>
          <w:szCs w:val="24"/>
        </w:rPr>
        <w:t>Oversimplifying ‘loses the voice of Dickens’</w:t>
      </w:r>
    </w:p>
    <w:p w14:paraId="3EDB0200" w14:textId="77777777" w:rsidR="00C72569" w:rsidRPr="00FD6F12" w:rsidRDefault="00C72569" w:rsidP="00FD6F12">
      <w:pPr>
        <w:widowControl w:val="0"/>
        <w:autoSpaceDE w:val="0"/>
        <w:autoSpaceDN w:val="0"/>
        <w:adjustRightInd w:val="0"/>
        <w:rPr>
          <w:rFonts w:asciiTheme="majorHAnsi" w:eastAsiaTheme="minorEastAsia" w:hAnsiTheme="majorHAnsi" w:cstheme="majorHAnsi"/>
          <w:lang w:val="en-US"/>
        </w:rPr>
      </w:pPr>
      <w:r w:rsidRPr="00FD6F12">
        <w:rPr>
          <w:rFonts w:asciiTheme="majorHAnsi" w:hAnsiTheme="majorHAnsi" w:cstheme="majorHAnsi"/>
        </w:rPr>
        <w:t>Version C was ‘</w:t>
      </w:r>
      <w:r w:rsidRPr="00FD6F12">
        <w:rPr>
          <w:rFonts w:asciiTheme="majorHAnsi" w:eastAsiaTheme="minorEastAsia" w:hAnsiTheme="majorHAnsi" w:cstheme="majorHAnsi"/>
          <w:lang w:val="en-US"/>
        </w:rPr>
        <w:t xml:space="preserve">too simple. It lost Dickens.’ FG1:1 comparing C to </w:t>
      </w:r>
      <w:r w:rsidRPr="00FD6F12">
        <w:rPr>
          <w:rFonts w:asciiTheme="majorHAnsi" w:hAnsiTheme="majorHAnsi" w:cstheme="majorHAnsi"/>
        </w:rPr>
        <w:t xml:space="preserve">‘the rich imagery’ used in the original. </w:t>
      </w:r>
    </w:p>
    <w:p w14:paraId="72E87FC1" w14:textId="52B51521" w:rsidR="00C72569" w:rsidRPr="00FD6F12" w:rsidRDefault="00EA32E3" w:rsidP="00FD6F12">
      <w:pPr>
        <w:spacing w:after="0"/>
        <w:rPr>
          <w:rFonts w:asciiTheme="majorHAnsi" w:hAnsiTheme="majorHAnsi" w:cstheme="majorHAnsi"/>
          <w:i/>
          <w:sz w:val="24"/>
          <w:szCs w:val="24"/>
        </w:rPr>
      </w:pPr>
      <w:r w:rsidRPr="00FD6F12">
        <w:rPr>
          <w:rFonts w:asciiTheme="majorHAnsi" w:hAnsiTheme="majorHAnsi" w:cstheme="majorHAnsi"/>
          <w:i/>
          <w:sz w:val="24"/>
          <w:szCs w:val="24"/>
        </w:rPr>
        <w:t>Enjoyment of original text</w:t>
      </w:r>
    </w:p>
    <w:p w14:paraId="5C7A136F" w14:textId="14FC978E" w:rsidR="00C72569" w:rsidRPr="00FD6F12" w:rsidRDefault="00C72569">
      <w:pPr>
        <w:pStyle w:val="BasicParagraph"/>
        <w:spacing w:after="240" w:line="480" w:lineRule="auto"/>
        <w:rPr>
          <w:rFonts w:asciiTheme="majorHAnsi" w:hAnsiTheme="majorHAnsi" w:cstheme="majorHAnsi"/>
          <w:color w:val="auto"/>
          <w:sz w:val="22"/>
          <w:szCs w:val="22"/>
        </w:rPr>
      </w:pPr>
      <w:r w:rsidRPr="00FD6F12">
        <w:rPr>
          <w:rFonts w:asciiTheme="majorHAnsi" w:hAnsiTheme="majorHAnsi" w:cstheme="majorHAnsi"/>
          <w:color w:val="auto"/>
          <w:sz w:val="22"/>
          <w:szCs w:val="22"/>
        </w:rPr>
        <w:lastRenderedPageBreak/>
        <w:t>The original imagery (FG1:1) triggered memories of Scrooge, and provoked a strong, humorous and emotional response, particularly in Focus Group 2.</w:t>
      </w:r>
    </w:p>
    <w:p w14:paraId="428EE033" w14:textId="61FDA0F8" w:rsidR="00C72569" w:rsidRPr="00FD6F12" w:rsidRDefault="00EA32E3" w:rsidP="00FD6F12">
      <w:pPr>
        <w:spacing w:after="0"/>
        <w:rPr>
          <w:rFonts w:asciiTheme="majorHAnsi" w:hAnsiTheme="majorHAnsi" w:cstheme="majorHAnsi"/>
          <w:i/>
          <w:sz w:val="24"/>
          <w:szCs w:val="24"/>
        </w:rPr>
      </w:pPr>
      <w:r w:rsidRPr="00FD6F12">
        <w:rPr>
          <w:rFonts w:asciiTheme="majorHAnsi" w:hAnsiTheme="majorHAnsi" w:cstheme="majorHAnsi"/>
          <w:i/>
          <w:sz w:val="24"/>
          <w:szCs w:val="24"/>
        </w:rPr>
        <w:t>Language play generated</w:t>
      </w:r>
    </w:p>
    <w:p w14:paraId="7E3BDF1D" w14:textId="5FD4D1A1" w:rsidR="00C72569" w:rsidRPr="00FD6F12" w:rsidRDefault="00C72569" w:rsidP="00787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rPr>
      </w:pPr>
      <w:r w:rsidRPr="00FD6F12">
        <w:rPr>
          <w:rFonts w:asciiTheme="majorHAnsi" w:hAnsiTheme="majorHAnsi" w:cstheme="majorHAnsi"/>
        </w:rPr>
        <w:t xml:space="preserve">Participants appreciated and utilised Dickens’ rich language. When Focus Group 2 ate snacks during the discussion, they engaged in lively play on words from the text, relating to the </w:t>
      </w:r>
      <w:r w:rsidR="00361DAA" w:rsidRPr="00FD6F12">
        <w:rPr>
          <w:rFonts w:asciiTheme="majorHAnsi" w:hAnsiTheme="majorHAnsi" w:cstheme="majorHAnsi"/>
        </w:rPr>
        <w:t>word covetous</w:t>
      </w:r>
      <w:r w:rsidR="00F9139B" w:rsidRPr="00FD6F12">
        <w:rPr>
          <w:rFonts w:asciiTheme="majorHAnsi" w:hAnsiTheme="majorHAnsi" w:cstheme="majorHAnsi"/>
        </w:rPr>
        <w:t>, and to some</w:t>
      </w:r>
      <w:r w:rsidRPr="00FD6F12">
        <w:rPr>
          <w:rFonts w:asciiTheme="majorHAnsi" w:hAnsiTheme="majorHAnsi" w:cstheme="majorHAnsi"/>
        </w:rPr>
        <w:t xml:space="preserve"> </w:t>
      </w:r>
      <w:r w:rsidR="00F9139B" w:rsidRPr="00FD6F12">
        <w:rPr>
          <w:rFonts w:asciiTheme="majorHAnsi" w:hAnsiTheme="majorHAnsi" w:cstheme="majorHAnsi"/>
        </w:rPr>
        <w:t>Thanksgiving t</w:t>
      </w:r>
      <w:r w:rsidRPr="00FD6F12">
        <w:rPr>
          <w:rFonts w:asciiTheme="majorHAnsi" w:hAnsiTheme="majorHAnsi" w:cstheme="majorHAnsi"/>
        </w:rPr>
        <w:t xml:space="preserve">urkey, provided by the author SR. The reading seemed to evoke stimulating discussion between the participants. </w:t>
      </w:r>
    </w:p>
    <w:p w14:paraId="5A152E59" w14:textId="400D47D4" w:rsidR="00EA32E3" w:rsidRPr="00FD6F12" w:rsidRDefault="003C092A" w:rsidP="00787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HAnsi" w:hAnsiTheme="majorHAnsi" w:cstheme="majorHAnsi"/>
          <w:i/>
          <w:sz w:val="24"/>
          <w:szCs w:val="24"/>
          <w:u w:val="single"/>
        </w:rPr>
      </w:pPr>
      <w:r w:rsidRPr="00FD6F12">
        <w:rPr>
          <w:rFonts w:asciiTheme="majorHAnsi" w:hAnsiTheme="majorHAnsi" w:cstheme="majorHAnsi"/>
          <w:i/>
          <w:sz w:val="24"/>
          <w:szCs w:val="24"/>
          <w:u w:val="single"/>
        </w:rPr>
        <w:t xml:space="preserve">Theme </w:t>
      </w:r>
      <w:r w:rsidR="00EA32E3" w:rsidRPr="00FD6F12">
        <w:rPr>
          <w:rFonts w:asciiTheme="majorHAnsi" w:hAnsiTheme="majorHAnsi" w:cstheme="majorHAnsi"/>
          <w:i/>
          <w:sz w:val="24"/>
          <w:szCs w:val="24"/>
          <w:u w:val="single"/>
        </w:rPr>
        <w:t>3. Recommendations from participants</w:t>
      </w:r>
    </w:p>
    <w:p w14:paraId="1885100F" w14:textId="11DE657D" w:rsidR="00EA32E3" w:rsidRDefault="00EA32E3" w:rsidP="009B4904">
      <w:pPr>
        <w:spacing w:before="240"/>
        <w:rPr>
          <w:rFonts w:asciiTheme="majorHAnsi" w:hAnsiTheme="majorHAnsi" w:cstheme="majorHAnsi"/>
        </w:rPr>
      </w:pPr>
      <w:r w:rsidRPr="00FD6F12">
        <w:rPr>
          <w:rFonts w:asciiTheme="majorHAnsi" w:hAnsiTheme="majorHAnsi" w:cstheme="majorHAnsi"/>
        </w:rPr>
        <w:t xml:space="preserve">The participants advocated for changes that would make the adaptations more readable for </w:t>
      </w:r>
      <w:r w:rsidR="00395B44">
        <w:rPr>
          <w:rFonts w:asciiTheme="majorHAnsi" w:hAnsiTheme="majorHAnsi" w:cstheme="majorHAnsi"/>
        </w:rPr>
        <w:t>PLWD</w:t>
      </w:r>
      <w:r w:rsidRPr="00FD6F12">
        <w:rPr>
          <w:rFonts w:asciiTheme="majorHAnsi" w:hAnsiTheme="majorHAnsi" w:cstheme="majorHAnsi"/>
        </w:rPr>
        <w:t>. While they agreed that retaining the original “detail and rhythm” (FG1:C) of Dickens’ language was important, the participants made further recommendations about physical characteristics of the book.  These included using a cast of characters, appropriate illustrations avoiding childish pictures (FG1:C: ‘At the risk of being dismissive, childish.’), using white paper, with large serif font; and judicious shortening of the story, while retaining the original style of the author.</w:t>
      </w:r>
    </w:p>
    <w:p w14:paraId="6E5C1046" w14:textId="77777777" w:rsidR="009B4904" w:rsidRDefault="00AD3D3D" w:rsidP="009B4904">
      <w:pPr>
        <w:pStyle w:val="Heading3"/>
        <w:rPr>
          <w:rFonts w:cs="Times New Roman"/>
          <w:i/>
        </w:rPr>
      </w:pPr>
      <w:bookmarkStart w:id="14" w:name="_Toc509659413"/>
      <w:r w:rsidRPr="00FD6F12">
        <w:rPr>
          <w:rFonts w:cs="Times New Roman"/>
          <w:i/>
        </w:rPr>
        <w:t>Discussion</w:t>
      </w:r>
      <w:bookmarkEnd w:id="14"/>
    </w:p>
    <w:p w14:paraId="6770679D" w14:textId="38960574" w:rsidR="003C092A" w:rsidRPr="00FD6F12" w:rsidRDefault="003C092A" w:rsidP="009B4904">
      <w:pPr>
        <w:rPr>
          <w:rFonts w:cs="Times New Roman"/>
        </w:rPr>
      </w:pPr>
      <w:r w:rsidRPr="00FD6F12">
        <w:rPr>
          <w:rFonts w:cs="Times New Roman"/>
        </w:rPr>
        <w:t xml:space="preserve">The feasibility study tested the practicality of creating and trialling an adapted book which was appropriate to the tastes and needs of two groups of people living with dementia. It had no particular hypothesis, although the researchers hoped that the participants would enjoy the process, but it was intended to investigate the participants’ reactions to reading in general, participating in a book </w:t>
      </w:r>
      <w:r w:rsidR="00D95411">
        <w:rPr>
          <w:rFonts w:cs="Times New Roman"/>
        </w:rPr>
        <w:t>group</w:t>
      </w:r>
      <w:r w:rsidRPr="00FD6F12">
        <w:rPr>
          <w:rFonts w:cs="Times New Roman"/>
        </w:rPr>
        <w:t xml:space="preserve"> and their opinions on Book C. The liveliness of the discussions in both Focus Groups, and the enthusiasm for setting up books </w:t>
      </w:r>
      <w:r w:rsidR="00D95411">
        <w:rPr>
          <w:rFonts w:cs="Times New Roman"/>
        </w:rPr>
        <w:t>group</w:t>
      </w:r>
      <w:r w:rsidRPr="00FD6F12">
        <w:rPr>
          <w:rFonts w:cs="Times New Roman"/>
        </w:rPr>
        <w:t xml:space="preserve">s supported the idea that shared book reading in book </w:t>
      </w:r>
      <w:r w:rsidR="00D95411">
        <w:rPr>
          <w:rFonts w:cs="Times New Roman"/>
        </w:rPr>
        <w:t>group</w:t>
      </w:r>
      <w:r w:rsidRPr="00FD6F12">
        <w:rPr>
          <w:rFonts w:cs="Times New Roman"/>
        </w:rPr>
        <w:t xml:space="preserve">s would be popular, beneficial and clearly very stimulating. The participants were articulate in their likes and dislikes regarding the style and content (preference for original Dickens), and the format of the books.  They all demonstrated </w:t>
      </w:r>
      <w:r w:rsidRPr="00FD6F12">
        <w:rPr>
          <w:rFonts w:cs="Times New Roman"/>
        </w:rPr>
        <w:lastRenderedPageBreak/>
        <w:t xml:space="preserve">enjoyment in the excerpts from Book B, the original Dickens, under discussion, and even generated their own word play triggered by these excerpts.  In other words, when they read from Book B, although they were ‘reading in the moment’, and not necessarily appreciating the concepts and overall context of the story, they understood the characterisation, and they found pleasure in the language. </w:t>
      </w:r>
    </w:p>
    <w:p w14:paraId="6D9FF7A0" w14:textId="77777777" w:rsidR="003C092A" w:rsidRPr="00FD6F12" w:rsidRDefault="003C092A" w:rsidP="003C092A">
      <w:pPr>
        <w:spacing w:before="240" w:after="0"/>
        <w:rPr>
          <w:rFonts w:asciiTheme="majorHAnsi" w:hAnsiTheme="majorHAnsi" w:cs="Times New Roman"/>
        </w:rPr>
      </w:pPr>
      <w:r w:rsidRPr="00FD6F12">
        <w:rPr>
          <w:rFonts w:asciiTheme="majorHAnsi" w:hAnsiTheme="majorHAnsi" w:cs="Times New Roman"/>
        </w:rPr>
        <w:t xml:space="preserve">Because of the paucity of literature around the topic, the writing of adaptation Book C was guided by general advice on writing for </w:t>
      </w:r>
      <w:r w:rsidRPr="00FD6F12">
        <w:rPr>
          <w:rFonts w:asciiTheme="majorHAnsi" w:hAnsiTheme="majorHAnsi" w:cs="Arial"/>
        </w:rPr>
        <w:t>‘aphasia-friendly’ health literature for stroke patients</w:t>
      </w:r>
      <w:r w:rsidRPr="00FD6F12">
        <w:rPr>
          <w:rFonts w:asciiTheme="majorHAnsi" w:hAnsiTheme="majorHAnsi" w:cs="Times New Roman"/>
        </w:rPr>
        <w:t xml:space="preserve">, suggesting that the syntax and vocabulary should be simplified, and that the font should be around 16 points, the paper colour and text should be clearly contrasting, </w:t>
      </w:r>
      <w:proofErr w:type="spellStart"/>
      <w:r w:rsidRPr="00FD6F12">
        <w:rPr>
          <w:rFonts w:asciiTheme="majorHAnsi" w:hAnsiTheme="majorHAnsi" w:cs="Times New Roman"/>
        </w:rPr>
        <w:t>ie</w:t>
      </w:r>
      <w:proofErr w:type="spellEnd"/>
      <w:r w:rsidRPr="00FD6F12">
        <w:rPr>
          <w:rFonts w:asciiTheme="majorHAnsi" w:hAnsiTheme="majorHAnsi" w:cs="Times New Roman"/>
        </w:rPr>
        <w:t xml:space="preserve"> black and white, and possibly that the font should be sans serif, as it was judged to be easier on the eye.  Illustrations were considered important.  It was certainly true that our participants appreciated the large font and clear contrast, but they seemed to like serif better than sans serif, as the letters were easier to distinguish.  Some liked the relative sparsity of words on the page, but some thought we had over done it. </w:t>
      </w:r>
    </w:p>
    <w:p w14:paraId="2CEBABE3" w14:textId="77777777" w:rsidR="003C092A" w:rsidRPr="00FD6F12" w:rsidRDefault="003C092A" w:rsidP="00787132">
      <w:pPr>
        <w:spacing w:before="240"/>
        <w:rPr>
          <w:rFonts w:asciiTheme="majorHAnsi" w:hAnsiTheme="majorHAnsi" w:cs="Times New Roman"/>
        </w:rPr>
      </w:pPr>
      <w:r w:rsidRPr="00FD6F12">
        <w:rPr>
          <w:rFonts w:asciiTheme="majorHAnsi" w:hAnsiTheme="majorHAnsi" w:cs="Times New Roman"/>
        </w:rPr>
        <w:t xml:space="preserve"> A number of people said they liked the pictures, but that there were too many of them, which may suggest that they felt an excess of illustrations was infantilizing. But the clearest message which came through the focus groups was that the participants really enjoyed the richness of Dickens’ language, even if they could not always remember the context in which it occurred. They did not appreciate the simplification of the language in Book C, and they did not really enjoy the child-focused language in Book A.  Even the participants in Focus Group 2, in the dementia unit of an RACF, were able to discuss passages read from each version of the CC with impressive articulation. </w:t>
      </w:r>
    </w:p>
    <w:p w14:paraId="682DF98E" w14:textId="77777777" w:rsidR="003C092A" w:rsidRPr="00FD6F12" w:rsidRDefault="003C092A" w:rsidP="00787132">
      <w:pPr>
        <w:pStyle w:val="Heading3"/>
        <w:rPr>
          <w:rFonts w:cs="Times New Roman"/>
          <w:i/>
        </w:rPr>
      </w:pPr>
      <w:bookmarkStart w:id="15" w:name="_Toc509659414"/>
      <w:r w:rsidRPr="00FD6F12">
        <w:rPr>
          <w:rFonts w:cs="Times New Roman"/>
          <w:i/>
        </w:rPr>
        <w:t>Limitations</w:t>
      </w:r>
      <w:bookmarkEnd w:id="15"/>
    </w:p>
    <w:p w14:paraId="46CBB179" w14:textId="77777777" w:rsidR="003C092A" w:rsidRPr="00FD6F12" w:rsidRDefault="003C092A" w:rsidP="00787132">
      <w:pPr>
        <w:spacing w:before="240" w:after="0"/>
        <w:rPr>
          <w:rFonts w:asciiTheme="majorHAnsi" w:hAnsiTheme="majorHAnsi" w:cs="Times New Roman"/>
        </w:rPr>
      </w:pPr>
      <w:r w:rsidRPr="00FD6F12">
        <w:rPr>
          <w:rFonts w:asciiTheme="majorHAnsi" w:hAnsiTheme="majorHAnsi" w:cs="Times New Roman"/>
        </w:rPr>
        <w:t xml:space="preserve">As has been suggested above, there are difficulties obtaining reliable information from the population under investigation in this study, because of their cognitive limitations. It was therefore </w:t>
      </w:r>
      <w:r w:rsidRPr="00FD6F12">
        <w:rPr>
          <w:rFonts w:asciiTheme="majorHAnsi" w:hAnsiTheme="majorHAnsi" w:cs="Times New Roman"/>
        </w:rPr>
        <w:lastRenderedPageBreak/>
        <w:t>impossible to find quantitative data around what they had read, so our data was confined to the information gained from the focus groups.</w:t>
      </w:r>
    </w:p>
    <w:p w14:paraId="2AED6B08" w14:textId="77777777" w:rsidR="00AD3D3D" w:rsidRPr="00FD6F12" w:rsidRDefault="00AD3D3D" w:rsidP="00C6399D">
      <w:pPr>
        <w:pStyle w:val="Heading3"/>
        <w:rPr>
          <w:rFonts w:cs="Times New Roman"/>
          <w:i/>
        </w:rPr>
      </w:pPr>
      <w:bookmarkStart w:id="16" w:name="_Toc509659415"/>
      <w:r w:rsidRPr="00FD6F12">
        <w:rPr>
          <w:rFonts w:cs="Times New Roman"/>
          <w:i/>
        </w:rPr>
        <w:t>Conclusion</w:t>
      </w:r>
      <w:bookmarkEnd w:id="16"/>
    </w:p>
    <w:p w14:paraId="7868A068" w14:textId="0CB0BF57" w:rsidR="000214B8" w:rsidRPr="00FD6F12" w:rsidRDefault="000214B8" w:rsidP="000214B8">
      <w:pPr>
        <w:rPr>
          <w:rFonts w:asciiTheme="majorHAnsi" w:hAnsiTheme="majorHAnsi"/>
        </w:rPr>
      </w:pPr>
      <w:r w:rsidRPr="00FD6F12">
        <w:rPr>
          <w:rFonts w:asciiTheme="majorHAnsi" w:hAnsiTheme="majorHAnsi"/>
        </w:rPr>
        <w:t xml:space="preserve">What was striking in this feasibility study was the command and appreciation of language, even if the context was not always grasped. The engagement with the original Dickens was especially salient, because initially we had thought that the language would need to be simplified. But the language in itself was not a problem.  It was the ‘keeping track of the characters’, and, by analogy, the plot, that was at issue. Simplification was not always appreciated, and was sometimes seen as infantilising. </w:t>
      </w:r>
    </w:p>
    <w:p w14:paraId="55BBE9E1" w14:textId="77777777" w:rsidR="003C092A" w:rsidRPr="00FD6F12" w:rsidRDefault="003C092A" w:rsidP="003C092A">
      <w:pPr>
        <w:rPr>
          <w:rFonts w:asciiTheme="majorHAnsi" w:hAnsiTheme="majorHAnsi"/>
        </w:rPr>
      </w:pPr>
      <w:r w:rsidRPr="00FD6F12">
        <w:rPr>
          <w:rFonts w:asciiTheme="majorHAnsi" w:hAnsiTheme="majorHAnsi"/>
        </w:rPr>
        <w:t xml:space="preserve">Great energy was generated in the focus group discussions, which can be seen in the energy of the word play reported in Table 2.  The participants enjoyed talking about the excerpts from the books discussed during the focus groups, even if they could not recall reading them previously. </w:t>
      </w:r>
    </w:p>
    <w:p w14:paraId="25084C15" w14:textId="13D21877" w:rsidR="003C092A" w:rsidRPr="00FD6F12" w:rsidRDefault="003C092A" w:rsidP="003C092A">
      <w:pPr>
        <w:rPr>
          <w:rFonts w:asciiTheme="majorHAnsi" w:hAnsiTheme="majorHAnsi"/>
        </w:rPr>
      </w:pPr>
      <w:r w:rsidRPr="00FD6F12">
        <w:rPr>
          <w:rFonts w:asciiTheme="majorHAnsi" w:hAnsiTheme="majorHAnsi"/>
        </w:rPr>
        <w:t xml:space="preserve">As a result, the researchers have concluded that in this limited study, shared book reading, operationalised through book </w:t>
      </w:r>
      <w:r w:rsidR="00D95411">
        <w:rPr>
          <w:rFonts w:asciiTheme="majorHAnsi" w:hAnsiTheme="majorHAnsi"/>
        </w:rPr>
        <w:t>group</w:t>
      </w:r>
      <w:r w:rsidRPr="00FD6F12">
        <w:rPr>
          <w:rFonts w:asciiTheme="majorHAnsi" w:hAnsiTheme="majorHAnsi"/>
        </w:rPr>
        <w:t xml:space="preserve">s, can increase enjoyment of life, and can stimulate language production. They also believe that adaptations of texts are necessary to make reading enjoyable for </w:t>
      </w:r>
      <w:r w:rsidR="00F41561" w:rsidRPr="00FD6F12">
        <w:rPr>
          <w:rFonts w:asciiTheme="majorHAnsi" w:hAnsiTheme="majorHAnsi"/>
        </w:rPr>
        <w:t>people living with dementia</w:t>
      </w:r>
      <w:r w:rsidRPr="00FD6F12">
        <w:rPr>
          <w:rFonts w:asciiTheme="majorHAnsi" w:hAnsiTheme="majorHAnsi"/>
        </w:rPr>
        <w:t>, but the model should be shortened versions of original texts, with clear markers to indicate characters, some appropriate illustrations, and large print. Each double-page spread should be designed to be a stand-alone reading experience, while maintaining the integrity of the whole.</w:t>
      </w:r>
    </w:p>
    <w:p w14:paraId="2E0646D2" w14:textId="77777777" w:rsidR="006810C7" w:rsidRDefault="006810C7" w:rsidP="00AD3D3D">
      <w:pPr>
        <w:shd w:val="clear" w:color="auto" w:fill="FFFFFF"/>
        <w:spacing w:line="393" w:lineRule="atLeast"/>
        <w:textAlignment w:val="top"/>
        <w:rPr>
          <w:rFonts w:asciiTheme="majorHAnsi" w:hAnsiTheme="majorHAnsi" w:cs="Times New Roman"/>
          <w:b/>
          <w:sz w:val="26"/>
          <w:szCs w:val="26"/>
        </w:rPr>
      </w:pPr>
    </w:p>
    <w:p w14:paraId="712FCD8C" w14:textId="0B4BF5E9" w:rsidR="00AD3D3D" w:rsidRPr="000E7753" w:rsidRDefault="00D05642" w:rsidP="00C6399D">
      <w:pPr>
        <w:pStyle w:val="Heading2"/>
        <w:rPr>
          <w:rFonts w:cs="Times New Roman"/>
        </w:rPr>
      </w:pPr>
      <w:bookmarkStart w:id="17" w:name="_Toc509659416"/>
      <w:r w:rsidRPr="000E7753">
        <w:rPr>
          <w:rFonts w:cs="Times New Roman"/>
        </w:rPr>
        <w:t xml:space="preserve">Step 2: </w:t>
      </w:r>
      <w:r w:rsidR="00AD3D3D" w:rsidRPr="000E7753">
        <w:rPr>
          <w:rFonts w:cs="Times New Roman"/>
        </w:rPr>
        <w:t xml:space="preserve">The </w:t>
      </w:r>
      <w:r w:rsidR="00E46581" w:rsidRPr="000E7753">
        <w:rPr>
          <w:rFonts w:cs="Times New Roman"/>
        </w:rPr>
        <w:t xml:space="preserve">Pilot </w:t>
      </w:r>
      <w:r w:rsidR="00AD3D3D" w:rsidRPr="000E7753">
        <w:rPr>
          <w:rFonts w:cs="Times New Roman"/>
        </w:rPr>
        <w:t>RCT plus qualitative evaluation</w:t>
      </w:r>
      <w:bookmarkEnd w:id="17"/>
    </w:p>
    <w:p w14:paraId="264EA4CC" w14:textId="77777777" w:rsidR="00914709" w:rsidRPr="000E7753" w:rsidRDefault="00914709" w:rsidP="00C6399D">
      <w:pPr>
        <w:pStyle w:val="Heading3"/>
        <w:rPr>
          <w:rFonts w:cs="Times New Roman"/>
        </w:rPr>
      </w:pPr>
      <w:bookmarkStart w:id="18" w:name="_Toc509659417"/>
      <w:r w:rsidRPr="000E7753">
        <w:rPr>
          <w:rFonts w:cs="Times New Roman"/>
        </w:rPr>
        <w:t>Introduction</w:t>
      </w:r>
      <w:bookmarkEnd w:id="18"/>
    </w:p>
    <w:p w14:paraId="3E372B49" w14:textId="31A949D2" w:rsidR="00914709" w:rsidRPr="00FD6F12" w:rsidRDefault="00AD3D3D" w:rsidP="00AD3D3D">
      <w:pPr>
        <w:rPr>
          <w:rFonts w:asciiTheme="majorHAnsi" w:hAnsiTheme="majorHAnsi" w:cstheme="majorHAnsi"/>
        </w:rPr>
      </w:pPr>
      <w:r w:rsidRPr="00FD6F12">
        <w:rPr>
          <w:rFonts w:asciiTheme="majorHAnsi" w:hAnsiTheme="majorHAnsi" w:cstheme="majorHAnsi"/>
        </w:rPr>
        <w:t xml:space="preserve">The main </w:t>
      </w:r>
      <w:r w:rsidR="00D05642">
        <w:rPr>
          <w:rFonts w:asciiTheme="majorHAnsi" w:hAnsiTheme="majorHAnsi" w:cstheme="majorHAnsi"/>
        </w:rPr>
        <w:t xml:space="preserve">purpose </w:t>
      </w:r>
      <w:r w:rsidRPr="00FD6F12">
        <w:rPr>
          <w:rFonts w:asciiTheme="majorHAnsi" w:hAnsiTheme="majorHAnsi" w:cstheme="majorHAnsi"/>
        </w:rPr>
        <w:t>of th</w:t>
      </w:r>
      <w:r w:rsidR="004416DF" w:rsidRPr="00FD6F12">
        <w:rPr>
          <w:rFonts w:asciiTheme="majorHAnsi" w:hAnsiTheme="majorHAnsi" w:cstheme="majorHAnsi"/>
        </w:rPr>
        <w:t>e</w:t>
      </w:r>
      <w:r w:rsidRPr="00FD6F12">
        <w:rPr>
          <w:rFonts w:asciiTheme="majorHAnsi" w:hAnsiTheme="majorHAnsi" w:cstheme="majorHAnsi"/>
        </w:rPr>
        <w:t xml:space="preserve"> </w:t>
      </w:r>
      <w:r w:rsidR="004416DF" w:rsidRPr="00FD6F12">
        <w:rPr>
          <w:rFonts w:asciiTheme="majorHAnsi" w:hAnsiTheme="majorHAnsi" w:cstheme="majorHAnsi"/>
        </w:rPr>
        <w:t>pilot RCT</w:t>
      </w:r>
      <w:r w:rsidR="00FF08F5">
        <w:rPr>
          <w:rFonts w:asciiTheme="majorHAnsi" w:hAnsiTheme="majorHAnsi" w:cstheme="majorHAnsi"/>
        </w:rPr>
        <w:t xml:space="preserve"> was</w:t>
      </w:r>
      <w:r w:rsidRPr="00FD6F12">
        <w:rPr>
          <w:rFonts w:asciiTheme="majorHAnsi" w:hAnsiTheme="majorHAnsi" w:cstheme="majorHAnsi"/>
        </w:rPr>
        <w:t xml:space="preserve"> </w:t>
      </w:r>
      <w:r w:rsidR="00D05642">
        <w:rPr>
          <w:rFonts w:asciiTheme="majorHAnsi" w:hAnsiTheme="majorHAnsi" w:cstheme="majorHAnsi"/>
        </w:rPr>
        <w:t>two-fold:  First, to test the practicability of conducting a full RCT in this population to examine whether</w:t>
      </w:r>
      <w:r w:rsidR="00C302D1">
        <w:rPr>
          <w:rFonts w:asciiTheme="majorHAnsi" w:hAnsiTheme="majorHAnsi" w:cstheme="majorHAnsi"/>
        </w:rPr>
        <w:t>,</w:t>
      </w:r>
      <w:r w:rsidR="00D05642">
        <w:rPr>
          <w:rFonts w:asciiTheme="majorHAnsi" w:hAnsiTheme="majorHAnsi" w:cstheme="majorHAnsi"/>
        </w:rPr>
        <w:t xml:space="preserve"> or not</w:t>
      </w:r>
      <w:r w:rsidR="00C302D1">
        <w:rPr>
          <w:rFonts w:asciiTheme="majorHAnsi" w:hAnsiTheme="majorHAnsi" w:cstheme="majorHAnsi"/>
        </w:rPr>
        <w:t>,</w:t>
      </w:r>
      <w:r w:rsidR="00D05642">
        <w:rPr>
          <w:rFonts w:asciiTheme="majorHAnsi" w:hAnsiTheme="majorHAnsi" w:cstheme="majorHAnsi"/>
        </w:rPr>
        <w:t xml:space="preserve"> </w:t>
      </w:r>
      <w:r w:rsidRPr="00FD6F12">
        <w:rPr>
          <w:rFonts w:asciiTheme="majorHAnsi" w:hAnsiTheme="majorHAnsi" w:cstheme="majorHAnsi"/>
        </w:rPr>
        <w:t xml:space="preserve">participation in a dementia-friendly book </w:t>
      </w:r>
      <w:r w:rsidR="00D95411">
        <w:rPr>
          <w:rFonts w:asciiTheme="majorHAnsi" w:hAnsiTheme="majorHAnsi" w:cstheme="majorHAnsi"/>
        </w:rPr>
        <w:t>group</w:t>
      </w:r>
      <w:r w:rsidRPr="00FD6F12">
        <w:rPr>
          <w:rFonts w:asciiTheme="majorHAnsi" w:hAnsiTheme="majorHAnsi" w:cstheme="majorHAnsi"/>
        </w:rPr>
        <w:t xml:space="preserve"> </w:t>
      </w:r>
      <w:r w:rsidRPr="00FD6F12">
        <w:rPr>
          <w:rFonts w:asciiTheme="majorHAnsi" w:hAnsiTheme="majorHAnsi" w:cstheme="majorHAnsi"/>
        </w:rPr>
        <w:lastRenderedPageBreak/>
        <w:t xml:space="preserve">enhances </w:t>
      </w:r>
      <w:r w:rsidR="006B66B6" w:rsidRPr="00FD6F12">
        <w:rPr>
          <w:rFonts w:asciiTheme="majorHAnsi" w:hAnsiTheme="majorHAnsi" w:cstheme="majorHAnsi"/>
        </w:rPr>
        <w:t xml:space="preserve">the </w:t>
      </w:r>
      <w:r w:rsidRPr="00FD6F12">
        <w:rPr>
          <w:rFonts w:asciiTheme="majorHAnsi" w:hAnsiTheme="majorHAnsi" w:cstheme="majorHAnsi"/>
        </w:rPr>
        <w:t xml:space="preserve">quality of life </w:t>
      </w:r>
      <w:r w:rsidR="006B66B6" w:rsidRPr="00FD6F12">
        <w:rPr>
          <w:rFonts w:asciiTheme="majorHAnsi" w:hAnsiTheme="majorHAnsi" w:cstheme="majorHAnsi"/>
        </w:rPr>
        <w:t>of</w:t>
      </w:r>
      <w:r w:rsidRPr="00FD6F12">
        <w:rPr>
          <w:rFonts w:asciiTheme="majorHAnsi" w:hAnsiTheme="majorHAnsi" w:cstheme="majorHAnsi"/>
        </w:rPr>
        <w:t xml:space="preserve"> people with dementia living within </w:t>
      </w:r>
      <w:r w:rsidR="006B66B6" w:rsidRPr="00FD6F12">
        <w:rPr>
          <w:rFonts w:asciiTheme="majorHAnsi" w:hAnsiTheme="majorHAnsi" w:cstheme="majorHAnsi"/>
        </w:rPr>
        <w:t xml:space="preserve">an </w:t>
      </w:r>
      <w:r w:rsidRPr="00FD6F12">
        <w:rPr>
          <w:rFonts w:asciiTheme="majorHAnsi" w:hAnsiTheme="majorHAnsi" w:cstheme="majorHAnsi"/>
        </w:rPr>
        <w:t xml:space="preserve">RACF, compared to participation in activities as usual at the RACF. </w:t>
      </w:r>
      <w:r w:rsidR="006B66B6" w:rsidRPr="00FD6F12">
        <w:rPr>
          <w:rFonts w:asciiTheme="majorHAnsi" w:hAnsiTheme="majorHAnsi" w:cstheme="majorHAnsi"/>
        </w:rPr>
        <w:t xml:space="preserve">The 15-item </w:t>
      </w:r>
      <w:r w:rsidR="00914709" w:rsidRPr="00FD6F12">
        <w:rPr>
          <w:rFonts w:asciiTheme="majorHAnsi" w:hAnsiTheme="majorHAnsi" w:cstheme="majorHAnsi"/>
        </w:rPr>
        <w:t>Reside</w:t>
      </w:r>
      <w:r w:rsidR="006B66B6" w:rsidRPr="00FD6F12">
        <w:rPr>
          <w:rFonts w:asciiTheme="majorHAnsi" w:hAnsiTheme="majorHAnsi" w:cstheme="majorHAnsi"/>
        </w:rPr>
        <w:t xml:space="preserve">nt QoL-AD-self and proxy report </w:t>
      </w:r>
      <w:r w:rsidR="00522EB4">
        <w:rPr>
          <w:rFonts w:asciiTheme="majorHAnsi" w:hAnsiTheme="majorHAnsi" w:cstheme="majorHAnsi"/>
        </w:rPr>
        <w:t xml:space="preserve">was </w:t>
      </w:r>
      <w:r w:rsidR="00914709" w:rsidRPr="00FD6F12">
        <w:rPr>
          <w:rFonts w:asciiTheme="majorHAnsi" w:hAnsiTheme="majorHAnsi" w:cstheme="majorHAnsi"/>
        </w:rPr>
        <w:t xml:space="preserve">the primary outcome measure of </w:t>
      </w:r>
      <w:r w:rsidR="00DF7A99">
        <w:rPr>
          <w:rFonts w:asciiTheme="majorHAnsi" w:hAnsiTheme="majorHAnsi" w:cstheme="majorHAnsi"/>
        </w:rPr>
        <w:t xml:space="preserve">interest in this research, and </w:t>
      </w:r>
      <w:r w:rsidR="00B72AE8">
        <w:rPr>
          <w:rFonts w:asciiTheme="majorHAnsi" w:hAnsiTheme="majorHAnsi" w:cstheme="majorHAnsi"/>
        </w:rPr>
        <w:t xml:space="preserve">the pilot RCT, based on </w:t>
      </w:r>
      <w:r w:rsidR="00774E38">
        <w:rPr>
          <w:rFonts w:asciiTheme="majorHAnsi" w:hAnsiTheme="majorHAnsi" w:cstheme="majorHAnsi"/>
        </w:rPr>
        <w:t xml:space="preserve">18 to </w:t>
      </w:r>
      <w:r w:rsidR="00B72AE8">
        <w:rPr>
          <w:rFonts w:asciiTheme="majorHAnsi" w:hAnsiTheme="majorHAnsi" w:cstheme="majorHAnsi"/>
        </w:rPr>
        <w:t xml:space="preserve">20 </w:t>
      </w:r>
      <w:r w:rsidR="00875C3E">
        <w:rPr>
          <w:rFonts w:asciiTheme="majorHAnsi" w:hAnsiTheme="majorHAnsi" w:cstheme="majorHAnsi"/>
        </w:rPr>
        <w:t xml:space="preserve">dyads of participants </w:t>
      </w:r>
      <w:r w:rsidR="00FF08F5">
        <w:rPr>
          <w:rFonts w:asciiTheme="majorHAnsi" w:hAnsiTheme="majorHAnsi" w:cstheme="majorHAnsi"/>
        </w:rPr>
        <w:t xml:space="preserve">living </w:t>
      </w:r>
      <w:r w:rsidR="00B72AE8">
        <w:rPr>
          <w:rFonts w:asciiTheme="majorHAnsi" w:hAnsiTheme="majorHAnsi" w:cstheme="majorHAnsi"/>
        </w:rPr>
        <w:t>with dementia</w:t>
      </w:r>
      <w:r w:rsidR="00875C3E">
        <w:rPr>
          <w:rFonts w:asciiTheme="majorHAnsi" w:hAnsiTheme="majorHAnsi" w:cstheme="majorHAnsi"/>
        </w:rPr>
        <w:t xml:space="preserve"> (P</w:t>
      </w:r>
      <w:r w:rsidR="00FF08F5">
        <w:rPr>
          <w:rFonts w:asciiTheme="majorHAnsi" w:hAnsiTheme="majorHAnsi" w:cstheme="majorHAnsi"/>
        </w:rPr>
        <w:t>L</w:t>
      </w:r>
      <w:r w:rsidR="00875C3E">
        <w:rPr>
          <w:rFonts w:asciiTheme="majorHAnsi" w:hAnsiTheme="majorHAnsi" w:cstheme="majorHAnsi"/>
        </w:rPr>
        <w:t>WD)</w:t>
      </w:r>
      <w:r w:rsidR="00B72AE8">
        <w:rPr>
          <w:rFonts w:asciiTheme="majorHAnsi" w:hAnsiTheme="majorHAnsi" w:cstheme="majorHAnsi"/>
        </w:rPr>
        <w:t xml:space="preserve"> and carer</w:t>
      </w:r>
      <w:r w:rsidR="00875C3E">
        <w:rPr>
          <w:rFonts w:asciiTheme="majorHAnsi" w:hAnsiTheme="majorHAnsi" w:cstheme="majorHAnsi"/>
        </w:rPr>
        <w:t xml:space="preserve"> participants</w:t>
      </w:r>
      <w:r w:rsidR="00B72AE8">
        <w:rPr>
          <w:rFonts w:asciiTheme="majorHAnsi" w:hAnsiTheme="majorHAnsi" w:cstheme="majorHAnsi"/>
        </w:rPr>
        <w:t>, provide</w:t>
      </w:r>
      <w:r w:rsidR="00FF08F5">
        <w:rPr>
          <w:rFonts w:asciiTheme="majorHAnsi" w:hAnsiTheme="majorHAnsi" w:cstheme="majorHAnsi"/>
        </w:rPr>
        <w:t>d</w:t>
      </w:r>
      <w:r w:rsidR="00B72AE8">
        <w:rPr>
          <w:rFonts w:asciiTheme="majorHAnsi" w:hAnsiTheme="majorHAnsi" w:cstheme="majorHAnsi"/>
        </w:rPr>
        <w:t xml:space="preserve"> data </w:t>
      </w:r>
      <w:r w:rsidR="00FF08F5">
        <w:rPr>
          <w:rFonts w:asciiTheme="majorHAnsi" w:hAnsiTheme="majorHAnsi" w:cstheme="majorHAnsi"/>
        </w:rPr>
        <w:t>to</w:t>
      </w:r>
      <w:r w:rsidR="00B72AE8">
        <w:rPr>
          <w:rFonts w:asciiTheme="majorHAnsi" w:hAnsiTheme="majorHAnsi" w:cstheme="majorHAnsi"/>
        </w:rPr>
        <w:t xml:space="preserve"> enable us to design a well powered full RCT focussed around this outcome. </w:t>
      </w:r>
      <w:r w:rsidRPr="00FD6F12">
        <w:rPr>
          <w:rFonts w:asciiTheme="majorHAnsi" w:hAnsiTheme="majorHAnsi" w:cstheme="majorHAnsi"/>
        </w:rPr>
        <w:t xml:space="preserve">Participation in a book </w:t>
      </w:r>
      <w:r w:rsidR="00D95411">
        <w:rPr>
          <w:rFonts w:asciiTheme="majorHAnsi" w:hAnsiTheme="majorHAnsi" w:cstheme="majorHAnsi"/>
        </w:rPr>
        <w:t>group</w:t>
      </w:r>
      <w:r w:rsidR="00DF5F99" w:rsidRPr="00FD6F12">
        <w:rPr>
          <w:rFonts w:asciiTheme="majorHAnsi" w:hAnsiTheme="majorHAnsi" w:cstheme="majorHAnsi"/>
        </w:rPr>
        <w:t xml:space="preserve">, as a </w:t>
      </w:r>
      <w:r w:rsidR="006B66B6" w:rsidRPr="00FD6F12">
        <w:rPr>
          <w:rFonts w:asciiTheme="majorHAnsi" w:hAnsiTheme="majorHAnsi" w:cstheme="majorHAnsi"/>
        </w:rPr>
        <w:t xml:space="preserve">literary arts intervention, </w:t>
      </w:r>
      <w:r w:rsidRPr="00FD6F12">
        <w:rPr>
          <w:rFonts w:asciiTheme="majorHAnsi" w:hAnsiTheme="majorHAnsi" w:cstheme="majorHAnsi"/>
        </w:rPr>
        <w:t>may also enhance the level of thriving within the institution of the RACF</w:t>
      </w:r>
      <w:r w:rsidR="00DF5F99" w:rsidRPr="00FD6F12">
        <w:rPr>
          <w:rFonts w:asciiTheme="majorHAnsi" w:hAnsiTheme="majorHAnsi" w:cstheme="majorHAnsi"/>
        </w:rPr>
        <w:t>,</w:t>
      </w:r>
      <w:r w:rsidRPr="00FD6F12">
        <w:rPr>
          <w:rFonts w:asciiTheme="majorHAnsi" w:hAnsiTheme="majorHAnsi" w:cstheme="majorHAnsi"/>
        </w:rPr>
        <w:t xml:space="preserve"> and improve </w:t>
      </w:r>
      <w:r w:rsidR="006B66B6" w:rsidRPr="00FD6F12">
        <w:rPr>
          <w:rFonts w:asciiTheme="majorHAnsi" w:hAnsiTheme="majorHAnsi" w:cstheme="majorHAnsi"/>
        </w:rPr>
        <w:t xml:space="preserve">theory of mind, </w:t>
      </w:r>
      <w:r w:rsidRPr="00FD6F12">
        <w:rPr>
          <w:rFonts w:asciiTheme="majorHAnsi" w:hAnsiTheme="majorHAnsi" w:cstheme="majorHAnsi"/>
        </w:rPr>
        <w:t>mood</w:t>
      </w:r>
      <w:r w:rsidR="00914709" w:rsidRPr="00FD6F12">
        <w:rPr>
          <w:rFonts w:asciiTheme="majorHAnsi" w:hAnsiTheme="majorHAnsi" w:cstheme="majorHAnsi"/>
        </w:rPr>
        <w:t xml:space="preserve">, </w:t>
      </w:r>
      <w:r w:rsidRPr="00FD6F12">
        <w:rPr>
          <w:rFonts w:asciiTheme="majorHAnsi" w:hAnsiTheme="majorHAnsi" w:cstheme="majorHAnsi"/>
        </w:rPr>
        <w:t xml:space="preserve">cognition, </w:t>
      </w:r>
      <w:r w:rsidR="00914709" w:rsidRPr="00FD6F12">
        <w:rPr>
          <w:rFonts w:asciiTheme="majorHAnsi" w:hAnsiTheme="majorHAnsi" w:cstheme="majorHAnsi"/>
        </w:rPr>
        <w:t>and behaviour</w:t>
      </w:r>
      <w:r w:rsidR="006B66B6" w:rsidRPr="00FD6F12">
        <w:rPr>
          <w:rFonts w:asciiTheme="majorHAnsi" w:hAnsiTheme="majorHAnsi" w:cstheme="majorHAnsi"/>
        </w:rPr>
        <w:t xml:space="preserve"> in people living with dementia. These </w:t>
      </w:r>
      <w:r w:rsidR="00522EB4">
        <w:rPr>
          <w:rFonts w:asciiTheme="majorHAnsi" w:hAnsiTheme="majorHAnsi" w:cstheme="majorHAnsi"/>
        </w:rPr>
        <w:t>were</w:t>
      </w:r>
      <w:r w:rsidR="006B66B6" w:rsidRPr="00FD6F12">
        <w:rPr>
          <w:rFonts w:asciiTheme="majorHAnsi" w:hAnsiTheme="majorHAnsi" w:cstheme="majorHAnsi"/>
        </w:rPr>
        <w:t xml:space="preserve"> measured using the battery of assessments described below. </w:t>
      </w:r>
      <w:r w:rsidR="00914709" w:rsidRPr="00FD6F12">
        <w:rPr>
          <w:rFonts w:asciiTheme="majorHAnsi" w:hAnsiTheme="majorHAnsi" w:cstheme="majorHAnsi"/>
        </w:rPr>
        <w:t xml:space="preserve"> </w:t>
      </w:r>
      <w:r w:rsidR="00875C3E">
        <w:rPr>
          <w:rFonts w:asciiTheme="majorHAnsi" w:hAnsiTheme="majorHAnsi" w:cstheme="majorHAnsi"/>
        </w:rPr>
        <w:t xml:space="preserve">The feasibility of using this battery of tests on </w:t>
      </w:r>
      <w:r w:rsidR="00395B44">
        <w:rPr>
          <w:rFonts w:asciiTheme="majorHAnsi" w:hAnsiTheme="majorHAnsi" w:cstheme="majorHAnsi"/>
        </w:rPr>
        <w:t>PLWD</w:t>
      </w:r>
      <w:r w:rsidR="00875C3E">
        <w:rPr>
          <w:rFonts w:asciiTheme="majorHAnsi" w:hAnsiTheme="majorHAnsi" w:cstheme="majorHAnsi"/>
        </w:rPr>
        <w:t xml:space="preserve"> w</w:t>
      </w:r>
      <w:r w:rsidR="00522EB4">
        <w:rPr>
          <w:rFonts w:asciiTheme="majorHAnsi" w:hAnsiTheme="majorHAnsi" w:cstheme="majorHAnsi"/>
        </w:rPr>
        <w:t>as</w:t>
      </w:r>
      <w:r w:rsidR="00875C3E">
        <w:rPr>
          <w:rFonts w:asciiTheme="majorHAnsi" w:hAnsiTheme="majorHAnsi" w:cstheme="majorHAnsi"/>
        </w:rPr>
        <w:t xml:space="preserve"> carefully assessed, as </w:t>
      </w:r>
      <w:r w:rsidR="00522EB4">
        <w:rPr>
          <w:rFonts w:asciiTheme="majorHAnsi" w:hAnsiTheme="majorHAnsi" w:cstheme="majorHAnsi"/>
        </w:rPr>
        <w:t xml:space="preserve">was </w:t>
      </w:r>
      <w:r w:rsidR="00875C3E">
        <w:rPr>
          <w:rFonts w:asciiTheme="majorHAnsi" w:hAnsiTheme="majorHAnsi" w:cstheme="majorHAnsi"/>
        </w:rPr>
        <w:t xml:space="preserve">the scheduling of the book </w:t>
      </w:r>
      <w:r w:rsidR="00D95411">
        <w:rPr>
          <w:rFonts w:asciiTheme="majorHAnsi" w:hAnsiTheme="majorHAnsi" w:cstheme="majorHAnsi"/>
        </w:rPr>
        <w:t>group</w:t>
      </w:r>
      <w:r w:rsidR="00875C3E">
        <w:rPr>
          <w:rFonts w:asciiTheme="majorHAnsi" w:hAnsiTheme="majorHAnsi" w:cstheme="majorHAnsi"/>
        </w:rPr>
        <w:t xml:space="preserve"> intervention (twice weekly for seven weeks)</w:t>
      </w:r>
      <w:r w:rsidR="00522EB4">
        <w:rPr>
          <w:rFonts w:asciiTheme="majorHAnsi" w:hAnsiTheme="majorHAnsi" w:cstheme="majorHAnsi"/>
        </w:rPr>
        <w:t xml:space="preserve"> with the RACF facilitators</w:t>
      </w:r>
      <w:r w:rsidR="00875C3E">
        <w:rPr>
          <w:rFonts w:asciiTheme="majorHAnsi" w:hAnsiTheme="majorHAnsi" w:cstheme="majorHAnsi"/>
        </w:rPr>
        <w:t xml:space="preserve">. The resourcing of time and energy for participants, blinded assessors, and book </w:t>
      </w:r>
      <w:r w:rsidR="00D95411">
        <w:rPr>
          <w:rFonts w:asciiTheme="majorHAnsi" w:hAnsiTheme="majorHAnsi" w:cstheme="majorHAnsi"/>
        </w:rPr>
        <w:t>group</w:t>
      </w:r>
      <w:r w:rsidR="00875C3E">
        <w:rPr>
          <w:rFonts w:asciiTheme="majorHAnsi" w:hAnsiTheme="majorHAnsi" w:cstheme="majorHAnsi"/>
        </w:rPr>
        <w:t xml:space="preserve"> facilitators w</w:t>
      </w:r>
      <w:r w:rsidR="00522EB4">
        <w:rPr>
          <w:rFonts w:asciiTheme="majorHAnsi" w:hAnsiTheme="majorHAnsi" w:cstheme="majorHAnsi"/>
        </w:rPr>
        <w:t>as</w:t>
      </w:r>
      <w:r w:rsidR="00875C3E">
        <w:rPr>
          <w:rFonts w:asciiTheme="majorHAnsi" w:hAnsiTheme="majorHAnsi" w:cstheme="majorHAnsi"/>
        </w:rPr>
        <w:t xml:space="preserve"> evaluated in this pilot study.</w:t>
      </w:r>
    </w:p>
    <w:p w14:paraId="02639E15" w14:textId="77777777" w:rsidR="00394869" w:rsidRDefault="00D05642" w:rsidP="00AD3D3D">
      <w:pPr>
        <w:rPr>
          <w:rFonts w:asciiTheme="majorHAnsi" w:hAnsiTheme="majorHAnsi" w:cstheme="majorHAnsi"/>
        </w:rPr>
      </w:pPr>
      <w:r>
        <w:rPr>
          <w:rFonts w:asciiTheme="majorHAnsi" w:hAnsiTheme="majorHAnsi" w:cstheme="majorHAnsi"/>
        </w:rPr>
        <w:t>Secondly, t</w:t>
      </w:r>
      <w:r w:rsidR="006B66B6" w:rsidRPr="00FD6F12">
        <w:rPr>
          <w:rFonts w:asciiTheme="majorHAnsi" w:hAnsiTheme="majorHAnsi" w:cstheme="majorHAnsi"/>
        </w:rPr>
        <w:t xml:space="preserve">he audio-recorded data </w:t>
      </w:r>
      <w:r w:rsidR="00312FE8" w:rsidRPr="00FD6F12">
        <w:rPr>
          <w:rFonts w:asciiTheme="majorHAnsi" w:hAnsiTheme="majorHAnsi" w:cstheme="majorHAnsi"/>
        </w:rPr>
        <w:t xml:space="preserve">from the book </w:t>
      </w:r>
      <w:r w:rsidR="00D95411">
        <w:rPr>
          <w:rFonts w:asciiTheme="majorHAnsi" w:hAnsiTheme="majorHAnsi" w:cstheme="majorHAnsi"/>
        </w:rPr>
        <w:t>group</w:t>
      </w:r>
      <w:r w:rsidR="00312FE8" w:rsidRPr="00FD6F12">
        <w:rPr>
          <w:rFonts w:asciiTheme="majorHAnsi" w:hAnsiTheme="majorHAnsi" w:cstheme="majorHAnsi"/>
        </w:rPr>
        <w:t xml:space="preserve">s in this study </w:t>
      </w:r>
      <w:r w:rsidR="00FF08F5">
        <w:rPr>
          <w:rFonts w:asciiTheme="majorHAnsi" w:hAnsiTheme="majorHAnsi" w:cstheme="majorHAnsi"/>
        </w:rPr>
        <w:t>were</w:t>
      </w:r>
      <w:r w:rsidR="00312FE8" w:rsidRPr="00FD6F12">
        <w:rPr>
          <w:rFonts w:asciiTheme="majorHAnsi" w:hAnsiTheme="majorHAnsi" w:cstheme="majorHAnsi"/>
        </w:rPr>
        <w:t xml:space="preserve"> transcribed by Dr Claridge</w:t>
      </w:r>
      <w:r w:rsidR="00774E38">
        <w:rPr>
          <w:rFonts w:asciiTheme="majorHAnsi" w:hAnsiTheme="majorHAnsi" w:cstheme="majorHAnsi"/>
        </w:rPr>
        <w:t xml:space="preserve"> and Dr Kappagoda</w:t>
      </w:r>
      <w:r w:rsidR="00312FE8" w:rsidRPr="00FD6F12">
        <w:rPr>
          <w:rFonts w:asciiTheme="majorHAnsi" w:hAnsiTheme="majorHAnsi" w:cstheme="majorHAnsi"/>
        </w:rPr>
        <w:t>, and coded thematically by Dr</w:t>
      </w:r>
      <w:r w:rsidR="00774E38">
        <w:rPr>
          <w:rFonts w:asciiTheme="majorHAnsi" w:hAnsiTheme="majorHAnsi" w:cstheme="majorHAnsi"/>
        </w:rPr>
        <w:t>s</w:t>
      </w:r>
      <w:r w:rsidR="00312FE8" w:rsidRPr="00FD6F12">
        <w:rPr>
          <w:rFonts w:asciiTheme="majorHAnsi" w:hAnsiTheme="majorHAnsi" w:cstheme="majorHAnsi"/>
        </w:rPr>
        <w:t xml:space="preserve"> </w:t>
      </w:r>
      <w:r w:rsidR="00774E38">
        <w:rPr>
          <w:rFonts w:asciiTheme="majorHAnsi" w:hAnsiTheme="majorHAnsi" w:cstheme="majorHAnsi"/>
        </w:rPr>
        <w:t>Claridge, Kappagoda and an independent linguistic specialist</w:t>
      </w:r>
      <w:r w:rsidR="00312FE8" w:rsidRPr="00FD6F12">
        <w:rPr>
          <w:rFonts w:asciiTheme="majorHAnsi" w:hAnsiTheme="majorHAnsi" w:cstheme="majorHAnsi"/>
        </w:rPr>
        <w:t xml:space="preserve">, using methodology as outlined below. With a sampling of </w:t>
      </w:r>
      <w:r w:rsidR="00774E38">
        <w:rPr>
          <w:rFonts w:asciiTheme="majorHAnsi" w:hAnsiTheme="majorHAnsi" w:cstheme="majorHAnsi"/>
        </w:rPr>
        <w:t xml:space="preserve">9 to </w:t>
      </w:r>
      <w:r w:rsidR="00312FE8" w:rsidRPr="00FD6F12">
        <w:rPr>
          <w:rFonts w:asciiTheme="majorHAnsi" w:hAnsiTheme="majorHAnsi" w:cstheme="majorHAnsi"/>
        </w:rPr>
        <w:t>10 participants</w:t>
      </w:r>
      <w:r w:rsidR="00522EB4">
        <w:rPr>
          <w:rFonts w:asciiTheme="majorHAnsi" w:hAnsiTheme="majorHAnsi" w:cstheme="majorHAnsi"/>
        </w:rPr>
        <w:t xml:space="preserve"> </w:t>
      </w:r>
      <w:r w:rsidR="00312FE8" w:rsidRPr="00FD6F12">
        <w:rPr>
          <w:rFonts w:asciiTheme="majorHAnsi" w:hAnsiTheme="majorHAnsi" w:cstheme="majorHAnsi"/>
        </w:rPr>
        <w:t xml:space="preserve">with differing levels of strengths, interests, and disabilities, divergent and convergent narratives </w:t>
      </w:r>
      <w:r w:rsidR="00FF08F5">
        <w:rPr>
          <w:rFonts w:asciiTheme="majorHAnsi" w:hAnsiTheme="majorHAnsi" w:cstheme="majorHAnsi"/>
        </w:rPr>
        <w:t>were</w:t>
      </w:r>
      <w:r w:rsidR="00312FE8" w:rsidRPr="00FD6F12">
        <w:rPr>
          <w:rFonts w:asciiTheme="majorHAnsi" w:hAnsiTheme="majorHAnsi" w:cstheme="majorHAnsi"/>
        </w:rPr>
        <w:t xml:space="preserve"> explored for analysis, to enrich understanding of the lived experience of the person with dementia whilst participating in a facilitated book </w:t>
      </w:r>
      <w:r w:rsidR="00D95411">
        <w:rPr>
          <w:rFonts w:asciiTheme="majorHAnsi" w:hAnsiTheme="majorHAnsi" w:cstheme="majorHAnsi"/>
        </w:rPr>
        <w:t>group</w:t>
      </w:r>
      <w:r w:rsidR="00312FE8" w:rsidRPr="00FD6F12">
        <w:rPr>
          <w:rFonts w:asciiTheme="majorHAnsi" w:hAnsiTheme="majorHAnsi" w:cstheme="majorHAnsi"/>
        </w:rPr>
        <w:t xml:space="preserve"> at the RACF. </w:t>
      </w:r>
      <w:r w:rsidR="00774E38">
        <w:rPr>
          <w:rFonts w:asciiTheme="majorHAnsi" w:hAnsiTheme="majorHAnsi" w:cstheme="majorHAnsi"/>
        </w:rPr>
        <w:t>L</w:t>
      </w:r>
      <w:r w:rsidR="00312FE8" w:rsidRPr="00FD6F12">
        <w:rPr>
          <w:rFonts w:asciiTheme="majorHAnsi" w:hAnsiTheme="majorHAnsi" w:cstheme="majorHAnsi"/>
        </w:rPr>
        <w:t xml:space="preserve">inguistic analysis on the transcribed </w:t>
      </w:r>
      <w:r w:rsidR="00FF03EE" w:rsidRPr="00FD6F12">
        <w:rPr>
          <w:rFonts w:asciiTheme="majorHAnsi" w:hAnsiTheme="majorHAnsi" w:cstheme="majorHAnsi"/>
        </w:rPr>
        <w:t>data</w:t>
      </w:r>
      <w:r w:rsidR="00312FE8" w:rsidRPr="00FD6F12">
        <w:rPr>
          <w:rFonts w:asciiTheme="majorHAnsi" w:hAnsiTheme="majorHAnsi" w:cstheme="majorHAnsi"/>
        </w:rPr>
        <w:t xml:space="preserve">, using D-level scales and proportional density analysis, </w:t>
      </w:r>
      <w:r w:rsidR="00FF08F5">
        <w:rPr>
          <w:rFonts w:asciiTheme="majorHAnsi" w:hAnsiTheme="majorHAnsi" w:cstheme="majorHAnsi"/>
        </w:rPr>
        <w:t>was</w:t>
      </w:r>
      <w:r w:rsidR="00774E38">
        <w:rPr>
          <w:rFonts w:asciiTheme="majorHAnsi" w:hAnsiTheme="majorHAnsi" w:cstheme="majorHAnsi"/>
        </w:rPr>
        <w:t xml:space="preserve"> also carried out </w:t>
      </w:r>
      <w:r w:rsidR="00312FE8" w:rsidRPr="00FD6F12">
        <w:rPr>
          <w:rFonts w:asciiTheme="majorHAnsi" w:hAnsiTheme="majorHAnsi" w:cstheme="majorHAnsi"/>
        </w:rPr>
        <w:t xml:space="preserve">to evaluate the language effect of book </w:t>
      </w:r>
      <w:r w:rsidR="00D95411">
        <w:rPr>
          <w:rFonts w:asciiTheme="majorHAnsi" w:hAnsiTheme="majorHAnsi" w:cstheme="majorHAnsi"/>
        </w:rPr>
        <w:t>group</w:t>
      </w:r>
      <w:r w:rsidR="00312FE8" w:rsidRPr="00FD6F12">
        <w:rPr>
          <w:rFonts w:asciiTheme="majorHAnsi" w:hAnsiTheme="majorHAnsi" w:cstheme="majorHAnsi"/>
        </w:rPr>
        <w:t xml:space="preserve"> participation. </w:t>
      </w:r>
      <w:r w:rsidR="00875C3E">
        <w:rPr>
          <w:rFonts w:asciiTheme="majorHAnsi" w:hAnsiTheme="majorHAnsi" w:cstheme="majorHAnsi"/>
        </w:rPr>
        <w:t xml:space="preserve">Dr Kappagoda </w:t>
      </w:r>
      <w:r w:rsidR="00C97F37">
        <w:rPr>
          <w:rFonts w:asciiTheme="majorHAnsi" w:hAnsiTheme="majorHAnsi" w:cstheme="majorHAnsi"/>
        </w:rPr>
        <w:t xml:space="preserve">also </w:t>
      </w:r>
      <w:r w:rsidR="00875C3E">
        <w:rPr>
          <w:rFonts w:asciiTheme="majorHAnsi" w:hAnsiTheme="majorHAnsi" w:cstheme="majorHAnsi"/>
        </w:rPr>
        <w:t>conduct</w:t>
      </w:r>
      <w:r w:rsidR="00831746">
        <w:rPr>
          <w:rFonts w:asciiTheme="majorHAnsi" w:hAnsiTheme="majorHAnsi" w:cstheme="majorHAnsi"/>
        </w:rPr>
        <w:t>ed</w:t>
      </w:r>
      <w:r w:rsidR="00875C3E">
        <w:rPr>
          <w:rFonts w:asciiTheme="majorHAnsi" w:hAnsiTheme="majorHAnsi" w:cstheme="majorHAnsi"/>
        </w:rPr>
        <w:t xml:space="preserve"> </w:t>
      </w:r>
      <w:r w:rsidR="00875C3E" w:rsidRPr="00225608">
        <w:rPr>
          <w:rFonts w:asciiTheme="majorHAnsi" w:hAnsiTheme="majorHAnsi" w:cstheme="majorHAnsi"/>
        </w:rPr>
        <w:t xml:space="preserve">qualitative analysis of intra- and </w:t>
      </w:r>
      <w:proofErr w:type="spellStart"/>
      <w:r w:rsidR="00875C3E" w:rsidRPr="00225608">
        <w:rPr>
          <w:rFonts w:asciiTheme="majorHAnsi" w:hAnsiTheme="majorHAnsi" w:cstheme="majorHAnsi"/>
        </w:rPr>
        <w:t>interclausal</w:t>
      </w:r>
      <w:proofErr w:type="spellEnd"/>
      <w:r w:rsidR="00875C3E" w:rsidRPr="00225608">
        <w:rPr>
          <w:rFonts w:asciiTheme="majorHAnsi" w:hAnsiTheme="majorHAnsi" w:cstheme="majorHAnsi"/>
        </w:rPr>
        <w:t xml:space="preserve"> meaning relationships.</w:t>
      </w:r>
      <w:r w:rsidR="00522EB4">
        <w:rPr>
          <w:rFonts w:asciiTheme="majorHAnsi" w:hAnsiTheme="majorHAnsi" w:cstheme="majorHAnsi"/>
        </w:rPr>
        <w:t xml:space="preserve"> This analysis is currently being undertaken and results are pending.</w:t>
      </w:r>
      <w:r w:rsidR="00394869">
        <w:rPr>
          <w:rFonts w:asciiTheme="majorHAnsi" w:hAnsiTheme="majorHAnsi" w:cstheme="majorHAnsi"/>
        </w:rPr>
        <w:t xml:space="preserve"> </w:t>
      </w:r>
    </w:p>
    <w:p w14:paraId="2412C0DA" w14:textId="21A84734" w:rsidR="00251BCB" w:rsidRDefault="00AD3D3D" w:rsidP="00251BCB">
      <w:pPr>
        <w:pStyle w:val="ListParagraph"/>
        <w:ind w:left="0"/>
        <w:contextualSpacing w:val="0"/>
        <w:rPr>
          <w:rFonts w:asciiTheme="majorHAnsi" w:hAnsiTheme="majorHAnsi" w:cstheme="majorHAnsi"/>
        </w:rPr>
      </w:pPr>
      <w:r w:rsidRPr="00FD6F12">
        <w:rPr>
          <w:rFonts w:asciiTheme="majorHAnsi" w:hAnsiTheme="majorHAnsi" w:cstheme="majorHAnsi"/>
        </w:rPr>
        <w:t xml:space="preserve">The book </w:t>
      </w:r>
      <w:r w:rsidR="00D95411">
        <w:rPr>
          <w:rFonts w:asciiTheme="majorHAnsi" w:hAnsiTheme="majorHAnsi" w:cstheme="majorHAnsi"/>
        </w:rPr>
        <w:t>group</w:t>
      </w:r>
      <w:r w:rsidRPr="00FD6F12">
        <w:rPr>
          <w:rFonts w:asciiTheme="majorHAnsi" w:hAnsiTheme="majorHAnsi" w:cstheme="majorHAnsi"/>
        </w:rPr>
        <w:t xml:space="preserve">s </w:t>
      </w:r>
      <w:r w:rsidR="00831746">
        <w:rPr>
          <w:rFonts w:asciiTheme="majorHAnsi" w:hAnsiTheme="majorHAnsi" w:cstheme="majorHAnsi"/>
        </w:rPr>
        <w:t>were</w:t>
      </w:r>
      <w:r w:rsidRPr="00FD6F12">
        <w:rPr>
          <w:rFonts w:asciiTheme="majorHAnsi" w:hAnsiTheme="majorHAnsi" w:cstheme="majorHAnsi"/>
        </w:rPr>
        <w:t xml:space="preserve"> semi-structured group meetings, facilitated by a trained diversional or activity therapist at the RACF, using a step-by-step facilitator's manual</w:t>
      </w:r>
      <w:r w:rsidR="004416DF" w:rsidRPr="00FD6F12">
        <w:rPr>
          <w:rFonts w:asciiTheme="majorHAnsi" w:hAnsiTheme="majorHAnsi" w:cstheme="majorHAnsi"/>
        </w:rPr>
        <w:t xml:space="preserve"> written by the investigators</w:t>
      </w:r>
      <w:r w:rsidR="000940C0">
        <w:rPr>
          <w:rFonts w:asciiTheme="majorHAnsi" w:hAnsiTheme="majorHAnsi" w:cstheme="majorHAnsi"/>
        </w:rPr>
        <w:t xml:space="preserve"> to enhance the fidelity of the intervention.</w:t>
      </w:r>
      <w:r w:rsidRPr="00FD6F12">
        <w:rPr>
          <w:rFonts w:asciiTheme="majorHAnsi" w:hAnsiTheme="majorHAnsi" w:cstheme="majorHAnsi"/>
        </w:rPr>
        <w:t xml:space="preserve"> The reading materials include the series of dementia-</w:t>
      </w:r>
      <w:r w:rsidRPr="00FD6F12">
        <w:rPr>
          <w:rFonts w:asciiTheme="majorHAnsi" w:hAnsiTheme="majorHAnsi" w:cstheme="majorHAnsi"/>
        </w:rPr>
        <w:lastRenderedPageBreak/>
        <w:t>friendly books based on classic literature</w:t>
      </w:r>
      <w:r w:rsidR="004416DF" w:rsidRPr="00FD6F12">
        <w:rPr>
          <w:rFonts w:asciiTheme="majorHAnsi" w:hAnsiTheme="majorHAnsi" w:cstheme="majorHAnsi"/>
        </w:rPr>
        <w:t xml:space="preserve"> </w:t>
      </w:r>
      <w:r w:rsidRPr="00FD6F12">
        <w:rPr>
          <w:rFonts w:asciiTheme="majorHAnsi" w:hAnsiTheme="majorHAnsi" w:cstheme="majorHAnsi"/>
        </w:rPr>
        <w:t xml:space="preserve">(see </w:t>
      </w:r>
      <w:hyperlink r:id="rId12" w:history="1">
        <w:r w:rsidR="004416DF" w:rsidRPr="00FD6F12">
          <w:rPr>
            <w:rStyle w:val="Hyperlink"/>
            <w:rFonts w:asciiTheme="majorHAnsi" w:hAnsiTheme="majorHAnsi" w:cstheme="majorHAnsi"/>
          </w:rPr>
          <w:t>www.dovetalepress.com</w:t>
        </w:r>
      </w:hyperlink>
      <w:r w:rsidRPr="00FD6F12">
        <w:rPr>
          <w:rFonts w:asciiTheme="majorHAnsi" w:hAnsiTheme="majorHAnsi" w:cstheme="majorHAnsi"/>
        </w:rPr>
        <w:t>)</w:t>
      </w:r>
      <w:r w:rsidR="004416DF" w:rsidRPr="00FD6F12">
        <w:rPr>
          <w:rFonts w:asciiTheme="majorHAnsi" w:hAnsiTheme="majorHAnsi" w:cstheme="majorHAnsi"/>
        </w:rPr>
        <w:t xml:space="preserve"> designed and produced by Dr Rimkeit and Dr Claridge</w:t>
      </w:r>
      <w:r w:rsidRPr="00FD6F12">
        <w:rPr>
          <w:rFonts w:asciiTheme="majorHAnsi" w:hAnsiTheme="majorHAnsi" w:cstheme="majorHAnsi"/>
        </w:rPr>
        <w:t>. The facilitator’s manual provide</w:t>
      </w:r>
      <w:r w:rsidR="00394869">
        <w:rPr>
          <w:rFonts w:asciiTheme="majorHAnsi" w:hAnsiTheme="majorHAnsi" w:cstheme="majorHAnsi"/>
        </w:rPr>
        <w:t>d</w:t>
      </w:r>
      <w:r w:rsidRPr="00FD6F12">
        <w:rPr>
          <w:rFonts w:asciiTheme="majorHAnsi" w:hAnsiTheme="majorHAnsi" w:cstheme="majorHAnsi"/>
        </w:rPr>
        <w:t xml:space="preserve"> instruction on how to run the twice weekly book </w:t>
      </w:r>
      <w:r w:rsidR="00D95411">
        <w:rPr>
          <w:rFonts w:asciiTheme="majorHAnsi" w:hAnsiTheme="majorHAnsi" w:cstheme="majorHAnsi"/>
        </w:rPr>
        <w:t>group</w:t>
      </w:r>
      <w:r w:rsidRPr="00FD6F12">
        <w:rPr>
          <w:rFonts w:asciiTheme="majorHAnsi" w:hAnsiTheme="majorHAnsi" w:cstheme="majorHAnsi"/>
        </w:rPr>
        <w:t xml:space="preserve">s </w:t>
      </w:r>
      <w:r w:rsidR="004416DF" w:rsidRPr="00FD6F12">
        <w:rPr>
          <w:rFonts w:asciiTheme="majorHAnsi" w:hAnsiTheme="majorHAnsi" w:cstheme="majorHAnsi"/>
        </w:rPr>
        <w:t xml:space="preserve">for seven weeks </w:t>
      </w:r>
      <w:r w:rsidRPr="00FD6F12">
        <w:rPr>
          <w:rFonts w:asciiTheme="majorHAnsi" w:hAnsiTheme="majorHAnsi" w:cstheme="majorHAnsi"/>
        </w:rPr>
        <w:t xml:space="preserve">using the following titles: </w:t>
      </w:r>
      <w:r w:rsidRPr="00FD6F12">
        <w:rPr>
          <w:rFonts w:asciiTheme="majorHAnsi" w:hAnsiTheme="majorHAnsi" w:cstheme="majorHAnsi"/>
          <w:i/>
        </w:rPr>
        <w:t xml:space="preserve">A </w:t>
      </w:r>
      <w:proofErr w:type="spellStart"/>
      <w:r w:rsidRPr="00FD6F12">
        <w:rPr>
          <w:rFonts w:asciiTheme="majorHAnsi" w:hAnsiTheme="majorHAnsi" w:cstheme="majorHAnsi"/>
          <w:i/>
        </w:rPr>
        <w:t>Dovetale</w:t>
      </w:r>
      <w:proofErr w:type="spellEnd"/>
      <w:r w:rsidRPr="00FD6F12">
        <w:rPr>
          <w:rFonts w:asciiTheme="majorHAnsi" w:hAnsiTheme="majorHAnsi" w:cstheme="majorHAnsi"/>
          <w:i/>
        </w:rPr>
        <w:t xml:space="preserve"> Press Adaptation: A Christmas Carol Charles Dickens, Little Women Louisa May Alcott, Sherlock Holmes The Adventure of the Blue Carbuncle, The Garden Party &amp; The Doll’s House Katherine Mansfield</w:t>
      </w:r>
      <w:r w:rsidRPr="00FD6F12">
        <w:rPr>
          <w:rFonts w:asciiTheme="majorHAnsi" w:hAnsiTheme="majorHAnsi" w:cstheme="majorHAnsi"/>
        </w:rPr>
        <w:t xml:space="preserve">; and </w:t>
      </w:r>
      <w:r w:rsidRPr="00FD6F12">
        <w:rPr>
          <w:rFonts w:asciiTheme="majorHAnsi" w:hAnsiTheme="majorHAnsi" w:cstheme="majorHAnsi"/>
          <w:i/>
        </w:rPr>
        <w:t xml:space="preserve">A </w:t>
      </w:r>
      <w:proofErr w:type="spellStart"/>
      <w:r w:rsidRPr="00FD6F12">
        <w:rPr>
          <w:rFonts w:asciiTheme="majorHAnsi" w:hAnsiTheme="majorHAnsi" w:cstheme="majorHAnsi"/>
          <w:i/>
        </w:rPr>
        <w:t>Dovetale</w:t>
      </w:r>
      <w:proofErr w:type="spellEnd"/>
      <w:r w:rsidRPr="00FD6F12">
        <w:rPr>
          <w:rFonts w:asciiTheme="majorHAnsi" w:hAnsiTheme="majorHAnsi" w:cstheme="majorHAnsi"/>
          <w:i/>
        </w:rPr>
        <w:t xml:space="preserve"> Press Selection: Poetry for the Restless Heart.</w:t>
      </w:r>
      <w:r w:rsidRPr="00FD6F12">
        <w:rPr>
          <w:rFonts w:asciiTheme="majorHAnsi" w:hAnsiTheme="majorHAnsi" w:cstheme="majorHAnsi"/>
        </w:rPr>
        <w:t xml:space="preserve"> The books </w:t>
      </w:r>
      <w:r w:rsidR="00394869">
        <w:rPr>
          <w:rFonts w:asciiTheme="majorHAnsi" w:hAnsiTheme="majorHAnsi" w:cstheme="majorHAnsi"/>
        </w:rPr>
        <w:t xml:space="preserve">were </w:t>
      </w:r>
      <w:r w:rsidRPr="00FD6F12">
        <w:rPr>
          <w:rFonts w:asciiTheme="majorHAnsi" w:hAnsiTheme="majorHAnsi" w:cstheme="majorHAnsi"/>
        </w:rPr>
        <w:t xml:space="preserve">adapted to enhance enjoyment and accessibility for the person with dementia and include evocative illustrations for stimulating book </w:t>
      </w:r>
      <w:r w:rsidR="00D95411">
        <w:rPr>
          <w:rFonts w:asciiTheme="majorHAnsi" w:hAnsiTheme="majorHAnsi" w:cstheme="majorHAnsi"/>
        </w:rPr>
        <w:t>group</w:t>
      </w:r>
      <w:r w:rsidRPr="00FD6F12">
        <w:rPr>
          <w:rFonts w:asciiTheme="majorHAnsi" w:hAnsiTheme="majorHAnsi" w:cstheme="majorHAnsi"/>
        </w:rPr>
        <w:t xml:space="preserve"> discussion. The facilitator’s manual encourage</w:t>
      </w:r>
      <w:r w:rsidR="00394869">
        <w:rPr>
          <w:rFonts w:asciiTheme="majorHAnsi" w:hAnsiTheme="majorHAnsi" w:cstheme="majorHAnsi"/>
        </w:rPr>
        <w:t>d</w:t>
      </w:r>
      <w:r w:rsidRPr="00FD6F12">
        <w:rPr>
          <w:rFonts w:asciiTheme="majorHAnsi" w:hAnsiTheme="majorHAnsi" w:cstheme="majorHAnsi"/>
        </w:rPr>
        <w:t xml:space="preserve"> the participants to share personal views and opinions, rather than relying on semantic knowledge or memory, which may now be out of reach because of cognitive decline.</w:t>
      </w:r>
      <w:r w:rsidRPr="00B01A40">
        <w:rPr>
          <w:rFonts w:asciiTheme="majorHAnsi" w:hAnsiTheme="majorHAnsi" w:cs="Times New Roman"/>
          <w:sz w:val="24"/>
          <w:szCs w:val="24"/>
        </w:rPr>
        <w:t xml:space="preserve"> </w:t>
      </w:r>
      <w:r w:rsidR="00251BCB" w:rsidRPr="004F240F">
        <w:rPr>
          <w:rFonts w:asciiTheme="majorHAnsi" w:hAnsiTheme="majorHAnsi" w:cstheme="majorHAnsi"/>
        </w:rPr>
        <w:t xml:space="preserve">The book </w:t>
      </w:r>
      <w:r w:rsidR="00D95411">
        <w:rPr>
          <w:rFonts w:asciiTheme="majorHAnsi" w:hAnsiTheme="majorHAnsi" w:cstheme="majorHAnsi"/>
        </w:rPr>
        <w:t>group</w:t>
      </w:r>
      <w:r w:rsidR="00251BCB" w:rsidRPr="004F240F">
        <w:rPr>
          <w:rFonts w:asciiTheme="majorHAnsi" w:hAnsiTheme="majorHAnsi" w:cstheme="majorHAnsi"/>
        </w:rPr>
        <w:t xml:space="preserve">s </w:t>
      </w:r>
      <w:r w:rsidR="00394869">
        <w:rPr>
          <w:rFonts w:asciiTheme="majorHAnsi" w:hAnsiTheme="majorHAnsi" w:cstheme="majorHAnsi"/>
        </w:rPr>
        <w:t xml:space="preserve">were </w:t>
      </w:r>
      <w:r w:rsidR="00251BCB" w:rsidRPr="004F240F">
        <w:rPr>
          <w:rFonts w:asciiTheme="majorHAnsi" w:hAnsiTheme="majorHAnsi" w:cstheme="majorHAnsi"/>
        </w:rPr>
        <w:t>designed to be strengths-based for people with dementia, many of whom, we anticipate, c</w:t>
      </w:r>
      <w:r w:rsidR="00394869">
        <w:rPr>
          <w:rFonts w:asciiTheme="majorHAnsi" w:hAnsiTheme="majorHAnsi" w:cstheme="majorHAnsi"/>
        </w:rPr>
        <w:t xml:space="preserve">ould </w:t>
      </w:r>
      <w:r w:rsidR="00251BCB" w:rsidRPr="004F240F">
        <w:rPr>
          <w:rFonts w:asciiTheme="majorHAnsi" w:hAnsiTheme="majorHAnsi" w:cstheme="majorHAnsi"/>
        </w:rPr>
        <w:t xml:space="preserve">still enjoy </w:t>
      </w:r>
      <w:r w:rsidR="00251BCB">
        <w:rPr>
          <w:rFonts w:asciiTheme="majorHAnsi" w:hAnsiTheme="majorHAnsi" w:cstheme="majorHAnsi"/>
        </w:rPr>
        <w:t>sharing a 'good read', with all its psychosocial and cognitive benefits.</w:t>
      </w:r>
    </w:p>
    <w:p w14:paraId="2B31DB8F" w14:textId="77777777" w:rsidR="00DB7B48" w:rsidRDefault="00DB7B48" w:rsidP="00251BCB">
      <w:pPr>
        <w:pStyle w:val="ListParagraph"/>
        <w:ind w:left="0"/>
        <w:contextualSpacing w:val="0"/>
        <w:rPr>
          <w:rFonts w:asciiTheme="majorHAnsi" w:hAnsiTheme="majorHAnsi" w:cstheme="majorHAnsi"/>
        </w:rPr>
      </w:pPr>
    </w:p>
    <w:p w14:paraId="62C67621" w14:textId="5DE546EE" w:rsidR="004416DF" w:rsidRPr="000E7753" w:rsidRDefault="004416DF" w:rsidP="00C6399D">
      <w:pPr>
        <w:pStyle w:val="Heading3"/>
        <w:rPr>
          <w:rFonts w:cs="Times New Roman"/>
        </w:rPr>
      </w:pPr>
      <w:bookmarkStart w:id="19" w:name="_Toc509659418"/>
      <w:r w:rsidRPr="000E7753">
        <w:rPr>
          <w:rFonts w:cs="Times New Roman"/>
        </w:rPr>
        <w:t xml:space="preserve">Study Aims for the Pilot </w:t>
      </w:r>
      <w:r w:rsidR="00D61127" w:rsidRPr="000E7753">
        <w:rPr>
          <w:rFonts w:cs="Times New Roman"/>
        </w:rPr>
        <w:t>RCT</w:t>
      </w:r>
      <w:bookmarkEnd w:id="19"/>
    </w:p>
    <w:p w14:paraId="72AEC134" w14:textId="56173F10" w:rsidR="004416DF" w:rsidRPr="00FD6F12" w:rsidRDefault="004416DF" w:rsidP="004416DF">
      <w:pPr>
        <w:pStyle w:val="ListParagraph"/>
        <w:spacing w:after="0"/>
        <w:ind w:left="0"/>
        <w:contextualSpacing w:val="0"/>
        <w:rPr>
          <w:rFonts w:asciiTheme="majorHAnsi" w:hAnsiTheme="majorHAnsi" w:cs="Arial"/>
        </w:rPr>
      </w:pPr>
      <w:r w:rsidRPr="00FD6F12">
        <w:rPr>
          <w:rFonts w:asciiTheme="majorHAnsi" w:hAnsiTheme="majorHAnsi" w:cs="Arial"/>
        </w:rPr>
        <w:t xml:space="preserve">The key purposes of the pilot </w:t>
      </w:r>
      <w:r w:rsidR="00DF5F99" w:rsidRPr="00FD6F12">
        <w:rPr>
          <w:rFonts w:asciiTheme="majorHAnsi" w:hAnsiTheme="majorHAnsi" w:cs="Arial"/>
        </w:rPr>
        <w:t>RCT</w:t>
      </w:r>
      <w:r w:rsidR="00831746">
        <w:rPr>
          <w:rFonts w:asciiTheme="majorHAnsi" w:hAnsiTheme="majorHAnsi" w:cs="Arial"/>
        </w:rPr>
        <w:t xml:space="preserve"> were</w:t>
      </w:r>
      <w:r w:rsidR="00DB7B48" w:rsidRPr="00FD6F12">
        <w:rPr>
          <w:rFonts w:asciiTheme="majorHAnsi" w:hAnsiTheme="majorHAnsi" w:cs="Arial"/>
        </w:rPr>
        <w:t>:</w:t>
      </w:r>
    </w:p>
    <w:p w14:paraId="3536D357" w14:textId="2D1A8EB8" w:rsidR="004416DF" w:rsidRPr="00FD6F12" w:rsidRDefault="004416DF" w:rsidP="004416DF">
      <w:pPr>
        <w:pStyle w:val="ListParagraph"/>
        <w:numPr>
          <w:ilvl w:val="0"/>
          <w:numId w:val="21"/>
        </w:numPr>
        <w:spacing w:after="0"/>
        <w:rPr>
          <w:rFonts w:asciiTheme="majorHAnsi" w:hAnsiTheme="majorHAnsi" w:cs="Arial"/>
        </w:rPr>
      </w:pPr>
      <w:r w:rsidRPr="00FD6F12">
        <w:rPr>
          <w:rFonts w:asciiTheme="majorHAnsi" w:hAnsiTheme="majorHAnsi" w:cs="Arial"/>
        </w:rPr>
        <w:t>To assess the feasibility and utility of the assessment measures and process</w:t>
      </w:r>
      <w:r w:rsidR="00B72AE8">
        <w:rPr>
          <w:rFonts w:asciiTheme="majorHAnsi" w:hAnsiTheme="majorHAnsi" w:cs="Arial"/>
        </w:rPr>
        <w:t>es</w:t>
      </w:r>
      <w:r w:rsidRPr="00FD6F12">
        <w:rPr>
          <w:rFonts w:asciiTheme="majorHAnsi" w:hAnsiTheme="majorHAnsi" w:cs="Arial"/>
        </w:rPr>
        <w:t xml:space="preserve"> </w:t>
      </w:r>
      <w:r w:rsidR="00DB7B48" w:rsidRPr="00FD6F12">
        <w:rPr>
          <w:rFonts w:asciiTheme="majorHAnsi" w:hAnsiTheme="majorHAnsi" w:cs="Arial"/>
        </w:rPr>
        <w:t>to ascertain</w:t>
      </w:r>
      <w:r w:rsidRPr="00FD6F12">
        <w:rPr>
          <w:rFonts w:asciiTheme="majorHAnsi" w:hAnsiTheme="majorHAnsi" w:cs="Arial"/>
        </w:rPr>
        <w:t xml:space="preserve"> how burdensome the assessment process is for participants</w:t>
      </w:r>
      <w:r w:rsidR="00DF5F99" w:rsidRPr="00FD6F12">
        <w:rPr>
          <w:rFonts w:asciiTheme="majorHAnsi" w:hAnsiTheme="majorHAnsi" w:cs="Arial"/>
        </w:rPr>
        <w:t xml:space="preserve">, family, clinical assessors, and facilitators. The pilot study </w:t>
      </w:r>
      <w:r w:rsidRPr="00FD6F12">
        <w:rPr>
          <w:rFonts w:asciiTheme="majorHAnsi" w:hAnsiTheme="majorHAnsi" w:cs="Arial"/>
        </w:rPr>
        <w:t>answer</w:t>
      </w:r>
      <w:r w:rsidR="00394869">
        <w:rPr>
          <w:rFonts w:asciiTheme="majorHAnsi" w:hAnsiTheme="majorHAnsi" w:cs="Arial"/>
        </w:rPr>
        <w:t>ed</w:t>
      </w:r>
      <w:r w:rsidRPr="00FD6F12">
        <w:rPr>
          <w:rFonts w:asciiTheme="majorHAnsi" w:hAnsiTheme="majorHAnsi" w:cs="Arial"/>
        </w:rPr>
        <w:t xml:space="preserve"> the question</w:t>
      </w:r>
      <w:r w:rsidR="00DB7B48" w:rsidRPr="00FD6F12">
        <w:rPr>
          <w:rFonts w:asciiTheme="majorHAnsi" w:hAnsiTheme="majorHAnsi" w:cs="Arial"/>
        </w:rPr>
        <w:t>s:</w:t>
      </w:r>
      <w:r w:rsidR="00DF5F99" w:rsidRPr="00FD6F12">
        <w:rPr>
          <w:rFonts w:asciiTheme="majorHAnsi" w:hAnsiTheme="majorHAnsi" w:cs="Arial"/>
        </w:rPr>
        <w:t xml:space="preserve"> </w:t>
      </w:r>
      <w:r w:rsidR="00DB7B48" w:rsidRPr="00FD6F12">
        <w:rPr>
          <w:rFonts w:asciiTheme="majorHAnsi" w:hAnsiTheme="majorHAnsi" w:cs="Arial"/>
        </w:rPr>
        <w:t xml:space="preserve">Can the </w:t>
      </w:r>
      <w:r w:rsidRPr="00FD6F12">
        <w:rPr>
          <w:rFonts w:asciiTheme="majorHAnsi" w:hAnsiTheme="majorHAnsi" w:cs="Arial"/>
        </w:rPr>
        <w:t xml:space="preserve">proposed patient population handle the burden of two full </w:t>
      </w:r>
      <w:r w:rsidR="00DB7B48" w:rsidRPr="00FD6F12">
        <w:rPr>
          <w:rFonts w:asciiTheme="majorHAnsi" w:hAnsiTheme="majorHAnsi" w:cs="Arial"/>
        </w:rPr>
        <w:t>assessments as described below?</w:t>
      </w:r>
      <w:r w:rsidR="00DF5F99" w:rsidRPr="00FD6F12">
        <w:rPr>
          <w:rFonts w:asciiTheme="majorHAnsi" w:hAnsiTheme="majorHAnsi" w:cs="Arial"/>
        </w:rPr>
        <w:t xml:space="preserve"> </w:t>
      </w:r>
      <w:r w:rsidRPr="00FD6F12">
        <w:rPr>
          <w:rFonts w:asciiTheme="majorHAnsi" w:hAnsiTheme="majorHAnsi" w:cs="Arial"/>
        </w:rPr>
        <w:t xml:space="preserve"> If not, which parts of the assessments should </w:t>
      </w:r>
      <w:r w:rsidR="00DF5F99" w:rsidRPr="00FD6F12">
        <w:rPr>
          <w:rFonts w:asciiTheme="majorHAnsi" w:hAnsiTheme="majorHAnsi" w:cs="Arial"/>
        </w:rPr>
        <w:t>be excluded from the full study?</w:t>
      </w:r>
    </w:p>
    <w:p w14:paraId="1356765E" w14:textId="482C874A" w:rsidR="004416DF" w:rsidRDefault="004416DF" w:rsidP="00394869">
      <w:pPr>
        <w:pStyle w:val="ListParagraph"/>
        <w:numPr>
          <w:ilvl w:val="0"/>
          <w:numId w:val="21"/>
        </w:numPr>
        <w:spacing w:after="0"/>
        <w:ind w:left="1077"/>
        <w:rPr>
          <w:rFonts w:asciiTheme="majorHAnsi" w:hAnsiTheme="majorHAnsi" w:cs="Arial"/>
        </w:rPr>
      </w:pPr>
      <w:r w:rsidRPr="00FD6F12">
        <w:rPr>
          <w:rFonts w:asciiTheme="majorHAnsi" w:hAnsiTheme="majorHAnsi" w:cs="Arial"/>
        </w:rPr>
        <w:t>To assess the size of any</w:t>
      </w:r>
      <w:r w:rsidR="00DB7B48" w:rsidRPr="00FD6F12">
        <w:rPr>
          <w:rFonts w:asciiTheme="majorHAnsi" w:hAnsiTheme="majorHAnsi" w:cs="Arial"/>
        </w:rPr>
        <w:t xml:space="preserve"> effect of the intervention on Quality of L</w:t>
      </w:r>
      <w:r w:rsidRPr="00FD6F12">
        <w:rPr>
          <w:rFonts w:asciiTheme="majorHAnsi" w:hAnsiTheme="majorHAnsi" w:cs="Arial"/>
        </w:rPr>
        <w:t>ife (using Resident QoL-AD</w:t>
      </w:r>
      <w:r w:rsidR="00DF5F99" w:rsidRPr="00FD6F12">
        <w:rPr>
          <w:rFonts w:asciiTheme="majorHAnsi" w:hAnsiTheme="majorHAnsi" w:cs="Arial"/>
        </w:rPr>
        <w:t>-self and proxy</w:t>
      </w:r>
      <w:r w:rsidRPr="00FD6F12">
        <w:rPr>
          <w:rFonts w:asciiTheme="majorHAnsi" w:hAnsiTheme="majorHAnsi" w:cs="Arial"/>
        </w:rPr>
        <w:t>) in our pilot population, by comparing QoL-AD pre</w:t>
      </w:r>
      <w:r w:rsidR="00DB7B48" w:rsidRPr="00FD6F12">
        <w:rPr>
          <w:rFonts w:asciiTheme="majorHAnsi" w:hAnsiTheme="majorHAnsi" w:cs="Arial"/>
        </w:rPr>
        <w:t>-</w:t>
      </w:r>
      <w:r w:rsidRPr="00FD6F12">
        <w:rPr>
          <w:rFonts w:asciiTheme="majorHAnsi" w:hAnsiTheme="majorHAnsi" w:cs="Arial"/>
        </w:rPr>
        <w:t xml:space="preserve"> and post</w:t>
      </w:r>
      <w:r w:rsidR="00DB7B48" w:rsidRPr="00FD6F12">
        <w:rPr>
          <w:rFonts w:asciiTheme="majorHAnsi" w:hAnsiTheme="majorHAnsi" w:cs="Arial"/>
        </w:rPr>
        <w:t>-</w:t>
      </w:r>
      <w:r w:rsidRPr="00FD6F12">
        <w:rPr>
          <w:rFonts w:asciiTheme="majorHAnsi" w:hAnsiTheme="majorHAnsi" w:cs="Arial"/>
        </w:rPr>
        <w:t xml:space="preserve"> intervention.  Since the pilot include</w:t>
      </w:r>
      <w:r w:rsidR="00394869">
        <w:rPr>
          <w:rFonts w:asciiTheme="majorHAnsi" w:hAnsiTheme="majorHAnsi" w:cs="Arial"/>
        </w:rPr>
        <w:t>d</w:t>
      </w:r>
      <w:r w:rsidRPr="00FD6F12">
        <w:rPr>
          <w:rFonts w:asciiTheme="majorHAnsi" w:hAnsiTheme="majorHAnsi" w:cs="Arial"/>
        </w:rPr>
        <w:t xml:space="preserve"> only </w:t>
      </w:r>
      <w:r w:rsidR="00942369">
        <w:rPr>
          <w:rFonts w:asciiTheme="majorHAnsi" w:hAnsiTheme="majorHAnsi" w:cs="Arial"/>
        </w:rPr>
        <w:t xml:space="preserve">18 to </w:t>
      </w:r>
      <w:r w:rsidRPr="00FD6F12">
        <w:rPr>
          <w:rFonts w:asciiTheme="majorHAnsi" w:hAnsiTheme="majorHAnsi" w:cs="Arial"/>
        </w:rPr>
        <w:t xml:space="preserve">20 </w:t>
      </w:r>
      <w:r w:rsidR="00942369">
        <w:rPr>
          <w:rFonts w:asciiTheme="majorHAnsi" w:hAnsiTheme="majorHAnsi" w:cs="Arial"/>
        </w:rPr>
        <w:t xml:space="preserve">dyads (of participants with dementia and </w:t>
      </w:r>
      <w:r w:rsidR="00B03D61">
        <w:rPr>
          <w:rFonts w:asciiTheme="majorHAnsi" w:hAnsiTheme="majorHAnsi" w:cs="Arial"/>
        </w:rPr>
        <w:t>carer participants</w:t>
      </w:r>
      <w:r w:rsidR="00942369">
        <w:rPr>
          <w:rFonts w:asciiTheme="majorHAnsi" w:hAnsiTheme="majorHAnsi" w:cs="Arial"/>
        </w:rPr>
        <w:t xml:space="preserve">), allocated to intervention and control arms, </w:t>
      </w:r>
      <w:r w:rsidRPr="00FD6F12">
        <w:rPr>
          <w:rFonts w:asciiTheme="majorHAnsi" w:hAnsiTheme="majorHAnsi" w:cs="Arial"/>
        </w:rPr>
        <w:t xml:space="preserve">we </w:t>
      </w:r>
      <w:r w:rsidR="00394869">
        <w:rPr>
          <w:rFonts w:asciiTheme="majorHAnsi" w:hAnsiTheme="majorHAnsi" w:cs="Arial"/>
        </w:rPr>
        <w:t>did not</w:t>
      </w:r>
      <w:r w:rsidRPr="00FD6F12">
        <w:rPr>
          <w:rFonts w:asciiTheme="majorHAnsi" w:hAnsiTheme="majorHAnsi" w:cs="Arial"/>
        </w:rPr>
        <w:t xml:space="preserve"> have sufficient power to determine statistical significance.  However,</w:t>
      </w:r>
      <w:r w:rsidR="00394869">
        <w:rPr>
          <w:rFonts w:asciiTheme="majorHAnsi" w:hAnsiTheme="majorHAnsi" w:cs="Arial"/>
        </w:rPr>
        <w:t xml:space="preserve"> we anticipate that on </w:t>
      </w:r>
      <w:r w:rsidR="00394869">
        <w:rPr>
          <w:rFonts w:asciiTheme="majorHAnsi" w:hAnsiTheme="majorHAnsi" w:cs="Arial"/>
        </w:rPr>
        <w:lastRenderedPageBreak/>
        <w:t>analysing the data from the pilot (still pending at the time of this protocol draft)</w:t>
      </w:r>
      <w:r w:rsidRPr="00FD6F12">
        <w:rPr>
          <w:rFonts w:asciiTheme="majorHAnsi" w:hAnsiTheme="majorHAnsi" w:cs="Arial"/>
        </w:rPr>
        <w:t xml:space="preserve"> the pilot study will provide helpful information about the possible size </w:t>
      </w:r>
      <w:r w:rsidR="00B72AE8">
        <w:rPr>
          <w:rFonts w:asciiTheme="majorHAnsi" w:hAnsiTheme="majorHAnsi" w:cs="Arial"/>
        </w:rPr>
        <w:t xml:space="preserve">and variability </w:t>
      </w:r>
      <w:r w:rsidRPr="00FD6F12">
        <w:rPr>
          <w:rFonts w:asciiTheme="majorHAnsi" w:hAnsiTheme="majorHAnsi" w:cs="Arial"/>
        </w:rPr>
        <w:t>of any change in Quality of Life due to the intervention.</w:t>
      </w:r>
    </w:p>
    <w:p w14:paraId="54DB22F3" w14:textId="563CC44A" w:rsidR="00831746" w:rsidRDefault="00831746" w:rsidP="00394869">
      <w:pPr>
        <w:pStyle w:val="ListParagraph"/>
        <w:numPr>
          <w:ilvl w:val="0"/>
          <w:numId w:val="21"/>
        </w:numPr>
        <w:spacing w:after="0"/>
        <w:rPr>
          <w:rFonts w:asciiTheme="majorHAnsi" w:hAnsiTheme="majorHAnsi" w:cs="Arial"/>
        </w:rPr>
      </w:pPr>
      <w:r>
        <w:rPr>
          <w:rFonts w:asciiTheme="majorHAnsi" w:hAnsiTheme="majorHAnsi" w:cs="Arial"/>
        </w:rPr>
        <w:t>To provide sufficient data for the qualitative linguistic analysis.</w:t>
      </w:r>
    </w:p>
    <w:p w14:paraId="52B9C9C2" w14:textId="15BDEAB1" w:rsidR="00831746" w:rsidRDefault="008F5DF5" w:rsidP="00394869">
      <w:pPr>
        <w:spacing w:after="0"/>
        <w:ind w:left="357" w:firstLine="720"/>
        <w:rPr>
          <w:rFonts w:asciiTheme="majorHAnsi" w:hAnsiTheme="majorHAnsi" w:cs="Arial"/>
          <w:sz w:val="24"/>
          <w:szCs w:val="24"/>
        </w:rPr>
      </w:pPr>
      <w:r w:rsidRPr="008F5DF5">
        <w:rPr>
          <w:rFonts w:asciiTheme="majorHAnsi" w:hAnsiTheme="majorHAnsi" w:cs="Arial"/>
        </w:rPr>
        <w:t xml:space="preserve">This analysis </w:t>
      </w:r>
      <w:r w:rsidR="00831746">
        <w:rPr>
          <w:rFonts w:asciiTheme="majorHAnsi" w:hAnsiTheme="majorHAnsi" w:cs="Arial"/>
        </w:rPr>
        <w:t>used</w:t>
      </w:r>
      <w:r w:rsidRPr="008F5DF5">
        <w:rPr>
          <w:rFonts w:asciiTheme="majorHAnsi" w:hAnsiTheme="majorHAnsi" w:cs="Arial"/>
          <w:sz w:val="24"/>
          <w:szCs w:val="24"/>
        </w:rPr>
        <w:t xml:space="preserve"> Interpretative Phenomenological Analysis to explore the lived </w:t>
      </w:r>
    </w:p>
    <w:p w14:paraId="48854C3E" w14:textId="31331826" w:rsidR="00831746" w:rsidRDefault="008F5DF5" w:rsidP="00394869">
      <w:pPr>
        <w:spacing w:after="0"/>
        <w:ind w:left="357" w:firstLine="720"/>
        <w:rPr>
          <w:rFonts w:asciiTheme="majorHAnsi" w:hAnsiTheme="majorHAnsi" w:cs="Arial"/>
          <w:sz w:val="24"/>
          <w:szCs w:val="24"/>
        </w:rPr>
      </w:pPr>
      <w:r w:rsidRPr="008F5DF5">
        <w:rPr>
          <w:rFonts w:asciiTheme="majorHAnsi" w:hAnsiTheme="majorHAnsi" w:cs="Arial"/>
          <w:sz w:val="24"/>
          <w:szCs w:val="24"/>
        </w:rPr>
        <w:t xml:space="preserve">experience of a convenience sampling of participants in the book </w:t>
      </w:r>
      <w:r w:rsidR="00D95411">
        <w:rPr>
          <w:rFonts w:asciiTheme="majorHAnsi" w:hAnsiTheme="majorHAnsi" w:cs="Arial"/>
          <w:sz w:val="24"/>
          <w:szCs w:val="24"/>
        </w:rPr>
        <w:t>group</w:t>
      </w:r>
      <w:r w:rsidRPr="008F5DF5">
        <w:rPr>
          <w:rFonts w:asciiTheme="majorHAnsi" w:hAnsiTheme="majorHAnsi" w:cs="Arial"/>
          <w:sz w:val="24"/>
          <w:szCs w:val="24"/>
        </w:rPr>
        <w:t xml:space="preserve">s; and will </w:t>
      </w:r>
    </w:p>
    <w:p w14:paraId="484E2C73" w14:textId="77777777" w:rsidR="00831746" w:rsidRDefault="008F5DF5" w:rsidP="00394869">
      <w:pPr>
        <w:spacing w:after="0"/>
        <w:ind w:left="357" w:firstLine="720"/>
        <w:rPr>
          <w:rFonts w:asciiTheme="majorHAnsi" w:hAnsiTheme="majorHAnsi" w:cs="Arial"/>
          <w:sz w:val="24"/>
          <w:szCs w:val="24"/>
        </w:rPr>
      </w:pPr>
      <w:r w:rsidRPr="008F5DF5">
        <w:rPr>
          <w:rFonts w:asciiTheme="majorHAnsi" w:hAnsiTheme="majorHAnsi" w:cs="Arial"/>
          <w:sz w:val="24"/>
          <w:szCs w:val="24"/>
        </w:rPr>
        <w:t xml:space="preserve">compare change in language with D-level scale and proportional density analysis, </w:t>
      </w:r>
    </w:p>
    <w:p w14:paraId="3CBC042F" w14:textId="77777777" w:rsidR="00831746" w:rsidRDefault="008F5DF5" w:rsidP="00394869">
      <w:pPr>
        <w:spacing w:after="0"/>
        <w:ind w:left="357" w:firstLine="720"/>
        <w:rPr>
          <w:rFonts w:asciiTheme="majorHAnsi" w:hAnsiTheme="majorHAnsi" w:cs="Arial"/>
          <w:sz w:val="24"/>
          <w:szCs w:val="24"/>
        </w:rPr>
      </w:pPr>
      <w:r w:rsidRPr="008F5DF5">
        <w:rPr>
          <w:rFonts w:asciiTheme="majorHAnsi" w:hAnsiTheme="majorHAnsi" w:cs="Arial"/>
          <w:sz w:val="24"/>
          <w:szCs w:val="24"/>
        </w:rPr>
        <w:t xml:space="preserve">from a convenience sampling of participants, from the first to the last session of </w:t>
      </w:r>
    </w:p>
    <w:p w14:paraId="5C98FFED" w14:textId="706024E2" w:rsidR="00831746" w:rsidRDefault="008F5DF5" w:rsidP="00394869">
      <w:pPr>
        <w:spacing w:after="0"/>
        <w:ind w:left="357" w:firstLine="720"/>
        <w:rPr>
          <w:rFonts w:asciiTheme="majorHAnsi" w:hAnsiTheme="majorHAnsi" w:cstheme="majorHAnsi"/>
        </w:rPr>
      </w:pPr>
      <w:r w:rsidRPr="008F5DF5">
        <w:rPr>
          <w:rFonts w:asciiTheme="majorHAnsi" w:hAnsiTheme="majorHAnsi" w:cs="Arial"/>
          <w:sz w:val="24"/>
          <w:szCs w:val="24"/>
        </w:rPr>
        <w:t xml:space="preserve">the book </w:t>
      </w:r>
      <w:r w:rsidR="00D95411">
        <w:rPr>
          <w:rFonts w:asciiTheme="majorHAnsi" w:hAnsiTheme="majorHAnsi" w:cs="Arial"/>
          <w:sz w:val="24"/>
          <w:szCs w:val="24"/>
        </w:rPr>
        <w:t>group</w:t>
      </w:r>
      <w:r w:rsidRPr="008F5DF5">
        <w:rPr>
          <w:rFonts w:asciiTheme="majorHAnsi" w:hAnsiTheme="majorHAnsi" w:cs="Arial"/>
          <w:sz w:val="24"/>
          <w:szCs w:val="24"/>
        </w:rPr>
        <w:t xml:space="preserve"> intervention. </w:t>
      </w:r>
      <w:r w:rsidR="00B03D61" w:rsidRPr="00A069B5">
        <w:rPr>
          <w:rFonts w:asciiTheme="majorHAnsi" w:hAnsiTheme="majorHAnsi" w:cstheme="majorHAnsi"/>
          <w:sz w:val="24"/>
          <w:szCs w:val="24"/>
        </w:rPr>
        <w:t>Q</w:t>
      </w:r>
      <w:r w:rsidR="00B03D61" w:rsidRPr="00A069B5">
        <w:rPr>
          <w:rFonts w:asciiTheme="majorHAnsi" w:hAnsiTheme="majorHAnsi" w:cstheme="majorHAnsi"/>
        </w:rPr>
        <w:t xml:space="preserve">ualitative analysis of intra- and </w:t>
      </w:r>
      <w:proofErr w:type="spellStart"/>
      <w:r w:rsidR="00B03D61" w:rsidRPr="00A069B5">
        <w:rPr>
          <w:rFonts w:asciiTheme="majorHAnsi" w:hAnsiTheme="majorHAnsi" w:cstheme="majorHAnsi"/>
        </w:rPr>
        <w:t>interclausal</w:t>
      </w:r>
      <w:proofErr w:type="spellEnd"/>
      <w:r w:rsidR="00B03D61" w:rsidRPr="00A069B5">
        <w:rPr>
          <w:rFonts w:asciiTheme="majorHAnsi" w:hAnsiTheme="majorHAnsi" w:cstheme="majorHAnsi"/>
        </w:rPr>
        <w:t xml:space="preserve"> meaning </w:t>
      </w:r>
    </w:p>
    <w:p w14:paraId="5C72C274" w14:textId="749EFE16" w:rsidR="008F5DF5" w:rsidRDefault="00B03D61" w:rsidP="00394869">
      <w:pPr>
        <w:spacing w:after="0"/>
        <w:ind w:left="357" w:firstLine="720"/>
        <w:rPr>
          <w:rFonts w:asciiTheme="majorHAnsi" w:hAnsiTheme="majorHAnsi" w:cstheme="majorHAnsi"/>
        </w:rPr>
      </w:pPr>
      <w:r w:rsidRPr="00A069B5">
        <w:rPr>
          <w:rFonts w:asciiTheme="majorHAnsi" w:hAnsiTheme="majorHAnsi" w:cstheme="majorHAnsi"/>
        </w:rPr>
        <w:t>relationships will also be carried out.</w:t>
      </w:r>
    </w:p>
    <w:p w14:paraId="276F3A21" w14:textId="6E1388A5" w:rsidR="00D144AF" w:rsidRDefault="00D43228" w:rsidP="00F865A2">
      <w:pPr>
        <w:rPr>
          <w:rFonts w:asciiTheme="majorHAnsi" w:hAnsiTheme="majorHAnsi" w:cstheme="majorHAnsi"/>
        </w:rPr>
      </w:pPr>
      <w:r>
        <w:rPr>
          <w:rFonts w:asciiTheme="majorHAnsi" w:hAnsiTheme="majorHAnsi" w:cstheme="majorHAnsi"/>
          <w:u w:val="single"/>
        </w:rPr>
        <w:t xml:space="preserve">Participant Characteristics and Sample </w:t>
      </w:r>
      <w:r w:rsidR="00F865A2">
        <w:rPr>
          <w:rFonts w:asciiTheme="majorHAnsi" w:hAnsiTheme="majorHAnsi" w:cstheme="majorHAnsi"/>
          <w:u w:val="single"/>
        </w:rPr>
        <w:t>Size:</w:t>
      </w:r>
      <w:r w:rsidR="00F865A2">
        <w:rPr>
          <w:rFonts w:asciiTheme="majorHAnsi" w:hAnsiTheme="majorHAnsi" w:cstheme="majorHAnsi"/>
        </w:rPr>
        <w:t xml:space="preserve">  </w:t>
      </w:r>
    </w:p>
    <w:p w14:paraId="5587BD9F" w14:textId="123B07A5" w:rsidR="00F865A2" w:rsidRPr="00F865A2" w:rsidRDefault="00F865A2" w:rsidP="00F865A2">
      <w:pPr>
        <w:rPr>
          <w:rFonts w:asciiTheme="majorHAnsi" w:hAnsiTheme="majorHAnsi" w:cstheme="majorHAnsi"/>
        </w:rPr>
      </w:pPr>
      <w:r>
        <w:rPr>
          <w:rFonts w:asciiTheme="majorHAnsi" w:hAnsiTheme="majorHAnsi" w:cstheme="majorHAnsi"/>
        </w:rPr>
        <w:t xml:space="preserve">To achieve the aims of the pilot RCT, 20 dyads of PLWD and their Carer-participants were selected from two Bupa Care Homes in the lower North Island of New Zealand.  Each Care Home had 10 participant-dyads – 5 randomised to the book </w:t>
      </w:r>
      <w:r w:rsidR="00D95411">
        <w:rPr>
          <w:rFonts w:asciiTheme="majorHAnsi" w:hAnsiTheme="majorHAnsi" w:cstheme="majorHAnsi"/>
        </w:rPr>
        <w:t>group</w:t>
      </w:r>
      <w:r>
        <w:rPr>
          <w:rFonts w:asciiTheme="majorHAnsi" w:hAnsiTheme="majorHAnsi" w:cstheme="majorHAnsi"/>
        </w:rPr>
        <w:t xml:space="preserve">, and 5 randomised to “usual care.” </w:t>
      </w:r>
      <w:r w:rsidR="00D43228">
        <w:rPr>
          <w:rFonts w:asciiTheme="majorHAnsi" w:hAnsiTheme="majorHAnsi" w:cstheme="majorHAnsi"/>
        </w:rPr>
        <w:t xml:space="preserve">Our original design recommended that one RACF </w:t>
      </w:r>
      <w:r>
        <w:rPr>
          <w:rFonts w:asciiTheme="majorHAnsi" w:hAnsiTheme="majorHAnsi" w:cstheme="majorHAnsi"/>
        </w:rPr>
        <w:t xml:space="preserve">enrol participants with </w:t>
      </w:r>
      <w:r w:rsidR="00D43228">
        <w:rPr>
          <w:rFonts w:asciiTheme="majorHAnsi" w:hAnsiTheme="majorHAnsi" w:cstheme="majorHAnsi"/>
        </w:rPr>
        <w:t xml:space="preserve">mild to moderate dementia (rest home or hospital level care) and the other RACF enrol participants with </w:t>
      </w:r>
      <w:r>
        <w:rPr>
          <w:rFonts w:asciiTheme="majorHAnsi" w:hAnsiTheme="majorHAnsi" w:cstheme="majorHAnsi"/>
        </w:rPr>
        <w:t>moderate to severe dementia</w:t>
      </w:r>
      <w:r w:rsidR="00D43228">
        <w:rPr>
          <w:rFonts w:asciiTheme="majorHAnsi" w:hAnsiTheme="majorHAnsi" w:cstheme="majorHAnsi"/>
        </w:rPr>
        <w:t>. However, in practice, this became too cumbersome for the RACF staff and what ended up happening was that at each of the two RACFs the book groups contained a mixture of participants with all stages of dementia. Several participants with mild to moderate dementia complained that some of the participants were too confused to join into the discussions and at times were distracting for the participants with less severe dementia. In assessing this issue, we concluded that for the full RCT (step 3) we would limit the participants to those PLWD with mild to moderate disease, as assessed by the Addenbrooke’s – III by the research clinician. We would include those with ACE-III scores of between 36 and 82 (35 and below representing severe dementia and 82 representing the cut off for 100% reliability for a diagnosis of dementia)</w:t>
      </w:r>
      <w:r w:rsidR="003F2FA5">
        <w:rPr>
          <w:rFonts w:asciiTheme="majorHAnsi" w:hAnsiTheme="majorHAnsi" w:cstheme="majorHAnsi"/>
        </w:rPr>
        <w:t xml:space="preserve"> </w:t>
      </w:r>
      <w:sdt>
        <w:sdtPr>
          <w:rPr>
            <w:rFonts w:asciiTheme="majorHAnsi" w:hAnsiTheme="majorHAnsi" w:cstheme="majorHAnsi"/>
          </w:rPr>
          <w:id w:val="1217551650"/>
          <w:citation/>
        </w:sdtPr>
        <w:sdtEndPr/>
        <w:sdtContent>
          <w:r w:rsidR="003F2FA5">
            <w:rPr>
              <w:rFonts w:asciiTheme="majorHAnsi" w:hAnsiTheme="majorHAnsi" w:cstheme="majorHAnsi"/>
            </w:rPr>
            <w:fldChar w:fldCharType="begin"/>
          </w:r>
          <w:r w:rsidR="006D00D5">
            <w:rPr>
              <w:rFonts w:asciiTheme="majorHAnsi" w:hAnsiTheme="majorHAnsi" w:cstheme="majorHAnsi"/>
            </w:rPr>
            <w:instrText xml:space="preserve">CITATION Dri14 \l 5129 </w:instrText>
          </w:r>
          <w:r w:rsidR="003F2FA5">
            <w:rPr>
              <w:rFonts w:asciiTheme="majorHAnsi" w:hAnsiTheme="majorHAnsi" w:cstheme="majorHAnsi"/>
            </w:rPr>
            <w:fldChar w:fldCharType="separate"/>
          </w:r>
          <w:r w:rsidR="00774467" w:rsidRPr="00774467">
            <w:rPr>
              <w:rFonts w:asciiTheme="majorHAnsi" w:hAnsiTheme="majorHAnsi" w:cstheme="majorHAnsi"/>
              <w:noProof/>
            </w:rPr>
            <w:t xml:space="preserve">(Driving with Dementia Working Group Auckland, </w:t>
          </w:r>
          <w:r w:rsidR="00774467" w:rsidRPr="00774467">
            <w:rPr>
              <w:rFonts w:asciiTheme="majorHAnsi" w:hAnsiTheme="majorHAnsi" w:cstheme="majorHAnsi"/>
              <w:noProof/>
            </w:rPr>
            <w:lastRenderedPageBreak/>
            <w:t>Counties Manukau, Waitemata and Northland DHBs, 2014)</w:t>
          </w:r>
          <w:r w:rsidR="003F2FA5">
            <w:rPr>
              <w:rFonts w:asciiTheme="majorHAnsi" w:hAnsiTheme="majorHAnsi" w:cstheme="majorHAnsi"/>
            </w:rPr>
            <w:fldChar w:fldCharType="end"/>
          </w:r>
        </w:sdtContent>
      </w:sdt>
      <w:r w:rsidR="006D00D5">
        <w:rPr>
          <w:rFonts w:asciiTheme="majorHAnsi" w:hAnsiTheme="majorHAnsi" w:cstheme="majorHAnsi"/>
        </w:rPr>
        <w:t xml:space="preserve"> </w:t>
      </w:r>
      <w:sdt>
        <w:sdtPr>
          <w:rPr>
            <w:rFonts w:asciiTheme="majorHAnsi" w:hAnsiTheme="majorHAnsi" w:cstheme="majorHAnsi"/>
          </w:rPr>
          <w:id w:val="1401948887"/>
          <w:citation/>
        </w:sdtPr>
        <w:sdtEndPr/>
        <w:sdtContent>
          <w:r w:rsidR="006D00D5">
            <w:rPr>
              <w:rFonts w:asciiTheme="majorHAnsi" w:hAnsiTheme="majorHAnsi" w:cstheme="majorHAnsi"/>
            </w:rPr>
            <w:fldChar w:fldCharType="begin"/>
          </w:r>
          <w:r w:rsidR="006D00D5">
            <w:rPr>
              <w:rFonts w:asciiTheme="majorHAnsi" w:hAnsiTheme="majorHAnsi" w:cstheme="majorHAnsi"/>
            </w:rPr>
            <w:instrText xml:space="preserve"> CITATION Cal15 \l 5129 </w:instrText>
          </w:r>
          <w:r w:rsidR="006D00D5">
            <w:rPr>
              <w:rFonts w:asciiTheme="majorHAnsi" w:hAnsiTheme="majorHAnsi" w:cstheme="majorHAnsi"/>
            </w:rPr>
            <w:fldChar w:fldCharType="separate"/>
          </w:r>
          <w:r w:rsidR="00774467" w:rsidRPr="00774467">
            <w:rPr>
              <w:rFonts w:asciiTheme="majorHAnsi" w:hAnsiTheme="majorHAnsi" w:cstheme="majorHAnsi"/>
              <w:noProof/>
            </w:rPr>
            <w:t>(Callow, Alpass, Leathem, &amp; Stephens, 2015)</w:t>
          </w:r>
          <w:r w:rsidR="006D00D5">
            <w:rPr>
              <w:rFonts w:asciiTheme="majorHAnsi" w:hAnsiTheme="majorHAnsi" w:cstheme="majorHAnsi"/>
            </w:rPr>
            <w:fldChar w:fldCharType="end"/>
          </w:r>
        </w:sdtContent>
      </w:sdt>
      <w:r w:rsidR="006D00D5">
        <w:rPr>
          <w:rFonts w:asciiTheme="majorHAnsi" w:hAnsiTheme="majorHAnsi" w:cstheme="majorHAnsi"/>
        </w:rPr>
        <w:t xml:space="preserve">. A goal would be to later conduct a separate study, possibly a qualitative one at the RACF </w:t>
      </w:r>
      <w:r w:rsidR="0053461C">
        <w:rPr>
          <w:rFonts w:asciiTheme="majorHAnsi" w:hAnsiTheme="majorHAnsi" w:cstheme="majorHAnsi"/>
        </w:rPr>
        <w:t xml:space="preserve">secure </w:t>
      </w:r>
      <w:r w:rsidR="006D00D5">
        <w:rPr>
          <w:rFonts w:asciiTheme="majorHAnsi" w:hAnsiTheme="majorHAnsi" w:cstheme="majorHAnsi"/>
        </w:rPr>
        <w:t xml:space="preserve">dementia unit, to assess a modified book group for PLWD of severe stage.  </w:t>
      </w:r>
    </w:p>
    <w:p w14:paraId="31E144D8" w14:textId="77777777" w:rsidR="00831746" w:rsidRDefault="005E6678" w:rsidP="00F42ECD">
      <w:pPr>
        <w:rPr>
          <w:rFonts w:asciiTheme="majorHAnsi" w:hAnsiTheme="majorHAnsi" w:cs="Arial"/>
        </w:rPr>
      </w:pPr>
      <w:r>
        <w:rPr>
          <w:rFonts w:asciiTheme="majorHAnsi" w:hAnsiTheme="majorHAnsi" w:cs="Arial"/>
          <w:u w:val="single"/>
        </w:rPr>
        <w:t xml:space="preserve">Assessing the </w:t>
      </w:r>
      <w:r w:rsidR="008F5DF5">
        <w:rPr>
          <w:rFonts w:asciiTheme="majorHAnsi" w:hAnsiTheme="majorHAnsi" w:cs="Arial"/>
          <w:u w:val="single"/>
        </w:rPr>
        <w:t>burdens/ resource requirements:</w:t>
      </w:r>
      <w:r w:rsidR="00B72AE8">
        <w:rPr>
          <w:rFonts w:asciiTheme="majorHAnsi" w:hAnsiTheme="majorHAnsi" w:cs="Arial"/>
        </w:rPr>
        <w:t xml:space="preserve">  </w:t>
      </w:r>
    </w:p>
    <w:p w14:paraId="4FEFCB3F" w14:textId="568A5F1A" w:rsidR="00F42ECD" w:rsidRDefault="004416DF" w:rsidP="00F42ECD">
      <w:pPr>
        <w:rPr>
          <w:rFonts w:asciiTheme="majorHAnsi" w:hAnsiTheme="majorHAnsi" w:cs="Arial"/>
        </w:rPr>
      </w:pPr>
      <w:r w:rsidRPr="00FD6F12">
        <w:rPr>
          <w:rFonts w:asciiTheme="majorHAnsi" w:hAnsiTheme="majorHAnsi" w:cs="Arial"/>
        </w:rPr>
        <w:t xml:space="preserve">The participants </w:t>
      </w:r>
      <w:r w:rsidR="00831746">
        <w:rPr>
          <w:rFonts w:asciiTheme="majorHAnsi" w:hAnsiTheme="majorHAnsi" w:cs="Arial"/>
        </w:rPr>
        <w:t>were</w:t>
      </w:r>
      <w:r w:rsidRPr="00FD6F12">
        <w:rPr>
          <w:rFonts w:asciiTheme="majorHAnsi" w:hAnsiTheme="majorHAnsi" w:cs="Arial"/>
        </w:rPr>
        <w:t xml:space="preserve"> required to meet with the blinded assessor in an initial interview at baseline and a week after completion of the </w:t>
      </w:r>
      <w:r w:rsidR="00D61127" w:rsidRPr="00FD6F12">
        <w:rPr>
          <w:rFonts w:asciiTheme="majorHAnsi" w:hAnsiTheme="majorHAnsi" w:cs="Arial"/>
        </w:rPr>
        <w:t xml:space="preserve">seven-week trial. </w:t>
      </w:r>
      <w:r w:rsidR="00831746">
        <w:rPr>
          <w:rFonts w:asciiTheme="majorHAnsi" w:hAnsiTheme="majorHAnsi" w:cs="Arial"/>
        </w:rPr>
        <w:t>T</w:t>
      </w:r>
      <w:r w:rsidRPr="00FD6F12">
        <w:rPr>
          <w:rFonts w:asciiTheme="majorHAnsi" w:hAnsiTheme="majorHAnsi" w:cs="Arial"/>
        </w:rPr>
        <w:t>he assessment process, measuring Resident QoL-AD</w:t>
      </w:r>
      <w:r w:rsidR="00DB7B48" w:rsidRPr="00FD6F12">
        <w:rPr>
          <w:rFonts w:asciiTheme="majorHAnsi" w:hAnsiTheme="majorHAnsi" w:cs="Arial"/>
        </w:rPr>
        <w:t xml:space="preserve"> self-report</w:t>
      </w:r>
      <w:r w:rsidRPr="00FD6F12">
        <w:rPr>
          <w:rFonts w:asciiTheme="majorHAnsi" w:hAnsiTheme="majorHAnsi" w:cs="Arial"/>
        </w:rPr>
        <w:t xml:space="preserve">, </w:t>
      </w:r>
      <w:r w:rsidR="00DB7B48" w:rsidRPr="00FD6F12">
        <w:rPr>
          <w:rFonts w:asciiTheme="majorHAnsi" w:hAnsiTheme="majorHAnsi" w:cs="Arial"/>
        </w:rPr>
        <w:t>Thriving of Older Persons Assessment Scale (TOPAS)</w:t>
      </w:r>
      <w:r w:rsidRPr="00FD6F12">
        <w:rPr>
          <w:rFonts w:asciiTheme="majorHAnsi" w:hAnsiTheme="majorHAnsi" w:cs="Arial"/>
        </w:rPr>
        <w:t xml:space="preserve">, </w:t>
      </w:r>
      <w:r w:rsidR="00D32AC4">
        <w:rPr>
          <w:rFonts w:asciiTheme="majorHAnsi" w:hAnsiTheme="majorHAnsi" w:cs="Arial"/>
        </w:rPr>
        <w:t>Faces Test</w:t>
      </w:r>
      <w:r w:rsidR="00D61127" w:rsidRPr="00FD6F12">
        <w:rPr>
          <w:rFonts w:asciiTheme="majorHAnsi" w:hAnsiTheme="majorHAnsi" w:cs="Arial"/>
        </w:rPr>
        <w:t xml:space="preserve"> for Theory of Mind</w:t>
      </w:r>
      <w:r w:rsidRPr="00FD6F12">
        <w:rPr>
          <w:rFonts w:asciiTheme="majorHAnsi" w:hAnsiTheme="majorHAnsi" w:cs="Arial"/>
        </w:rPr>
        <w:t xml:space="preserve">, </w:t>
      </w:r>
      <w:r w:rsidR="00B03D61">
        <w:rPr>
          <w:rFonts w:asciiTheme="majorHAnsi" w:hAnsiTheme="majorHAnsi" w:cs="Arial"/>
        </w:rPr>
        <w:t xml:space="preserve">Addenbrookes’-III cognitive assessment, </w:t>
      </w:r>
      <w:r w:rsidRPr="00FD6F12">
        <w:rPr>
          <w:rFonts w:asciiTheme="majorHAnsi" w:hAnsiTheme="majorHAnsi" w:cs="Arial"/>
        </w:rPr>
        <w:t xml:space="preserve">and </w:t>
      </w:r>
      <w:r w:rsidR="00D61127" w:rsidRPr="00FD6F12">
        <w:rPr>
          <w:rFonts w:asciiTheme="majorHAnsi" w:hAnsiTheme="majorHAnsi" w:cs="Arial"/>
        </w:rPr>
        <w:t>the Geriatric Depression Scale Short Form (</w:t>
      </w:r>
      <w:r w:rsidRPr="00FD6F12">
        <w:rPr>
          <w:rFonts w:asciiTheme="majorHAnsi" w:hAnsiTheme="majorHAnsi" w:cs="Arial"/>
        </w:rPr>
        <w:t>GDS –SF</w:t>
      </w:r>
      <w:r w:rsidR="00D61127" w:rsidRPr="00FD6F12">
        <w:rPr>
          <w:rFonts w:asciiTheme="majorHAnsi" w:hAnsiTheme="majorHAnsi" w:cs="Arial"/>
        </w:rPr>
        <w:t>)</w:t>
      </w:r>
      <w:r w:rsidRPr="00FD6F12">
        <w:rPr>
          <w:rFonts w:asciiTheme="majorHAnsi" w:hAnsiTheme="majorHAnsi" w:cs="Arial"/>
        </w:rPr>
        <w:t>,</w:t>
      </w:r>
      <w:r w:rsidR="00831746">
        <w:rPr>
          <w:rFonts w:asciiTheme="majorHAnsi" w:hAnsiTheme="majorHAnsi" w:cs="Arial"/>
        </w:rPr>
        <w:t xml:space="preserve"> took</w:t>
      </w:r>
      <w:r w:rsidRPr="00FD6F12">
        <w:rPr>
          <w:rFonts w:asciiTheme="majorHAnsi" w:hAnsiTheme="majorHAnsi" w:cs="Arial"/>
        </w:rPr>
        <w:t xml:space="preserve"> approximately 1 hour.  For the pilot</w:t>
      </w:r>
      <w:r w:rsidR="00D61127" w:rsidRPr="00FD6F12">
        <w:rPr>
          <w:rFonts w:asciiTheme="majorHAnsi" w:hAnsiTheme="majorHAnsi" w:cs="Arial"/>
        </w:rPr>
        <w:t>,</w:t>
      </w:r>
      <w:r w:rsidRPr="00FD6F12">
        <w:rPr>
          <w:rFonts w:asciiTheme="majorHAnsi" w:hAnsiTheme="majorHAnsi" w:cs="Arial"/>
        </w:rPr>
        <w:t xml:space="preserve"> we consider</w:t>
      </w:r>
      <w:r w:rsidR="00831746">
        <w:rPr>
          <w:rFonts w:asciiTheme="majorHAnsi" w:hAnsiTheme="majorHAnsi" w:cs="Arial"/>
        </w:rPr>
        <w:t>ed</w:t>
      </w:r>
      <w:r w:rsidRPr="00FD6F12">
        <w:rPr>
          <w:rFonts w:asciiTheme="majorHAnsi" w:hAnsiTheme="majorHAnsi" w:cs="Arial"/>
        </w:rPr>
        <w:t xml:space="preserve"> whether this assessment process </w:t>
      </w:r>
      <w:r w:rsidR="00831746">
        <w:rPr>
          <w:rFonts w:asciiTheme="majorHAnsi" w:hAnsiTheme="majorHAnsi" w:cs="Arial"/>
        </w:rPr>
        <w:t>was</w:t>
      </w:r>
      <w:r w:rsidRPr="00FD6F12">
        <w:rPr>
          <w:rFonts w:asciiTheme="majorHAnsi" w:hAnsiTheme="majorHAnsi" w:cs="Arial"/>
        </w:rPr>
        <w:t xml:space="preserve"> too burdensome for the participants</w:t>
      </w:r>
      <w:r w:rsidR="00B72AE8">
        <w:rPr>
          <w:rFonts w:asciiTheme="majorHAnsi" w:hAnsiTheme="majorHAnsi" w:cs="Arial"/>
        </w:rPr>
        <w:t xml:space="preserve"> and whether it causes undue anxiety</w:t>
      </w:r>
      <w:r w:rsidRPr="00FD6F12">
        <w:rPr>
          <w:rFonts w:asciiTheme="majorHAnsi" w:hAnsiTheme="majorHAnsi" w:cs="Arial"/>
        </w:rPr>
        <w:t xml:space="preserve">.  </w:t>
      </w:r>
      <w:r w:rsidR="00831746">
        <w:rPr>
          <w:rFonts w:asciiTheme="majorHAnsi" w:hAnsiTheme="majorHAnsi" w:cs="Arial"/>
        </w:rPr>
        <w:t>We found that it did not, although for some participants, the total assessment was conducted over two</w:t>
      </w:r>
      <w:r w:rsidR="00394869">
        <w:rPr>
          <w:rFonts w:asciiTheme="majorHAnsi" w:hAnsiTheme="majorHAnsi" w:cs="Arial"/>
        </w:rPr>
        <w:t xml:space="preserve"> or even three sessions, depending on the severity of dementia of the participant, with more severe dementia taking more sessions to complete the battery</w:t>
      </w:r>
      <w:r w:rsidR="00831746">
        <w:rPr>
          <w:rFonts w:asciiTheme="majorHAnsi" w:hAnsiTheme="majorHAnsi" w:cs="Arial"/>
        </w:rPr>
        <w:t xml:space="preserve">.  </w:t>
      </w:r>
      <w:r w:rsidR="00B03D61">
        <w:rPr>
          <w:rFonts w:asciiTheme="majorHAnsi" w:hAnsiTheme="majorHAnsi" w:cs="Arial"/>
        </w:rPr>
        <w:t xml:space="preserve">We </w:t>
      </w:r>
      <w:r w:rsidR="00831746">
        <w:rPr>
          <w:rFonts w:asciiTheme="majorHAnsi" w:hAnsiTheme="majorHAnsi" w:cs="Arial"/>
        </w:rPr>
        <w:t>did</w:t>
      </w:r>
      <w:r w:rsidR="00B03D61">
        <w:rPr>
          <w:rFonts w:asciiTheme="majorHAnsi" w:hAnsiTheme="majorHAnsi" w:cs="Arial"/>
        </w:rPr>
        <w:t xml:space="preserve"> not extend any one assessment session for longer than one hour to reduce strain on the P</w:t>
      </w:r>
      <w:r w:rsidR="00831746">
        <w:rPr>
          <w:rFonts w:asciiTheme="majorHAnsi" w:hAnsiTheme="majorHAnsi" w:cs="Arial"/>
        </w:rPr>
        <w:t>L</w:t>
      </w:r>
      <w:r w:rsidR="00B03D61">
        <w:rPr>
          <w:rFonts w:asciiTheme="majorHAnsi" w:hAnsiTheme="majorHAnsi" w:cs="Arial"/>
        </w:rPr>
        <w:t xml:space="preserve">WD.  </w:t>
      </w:r>
      <w:r w:rsidRPr="00FD6F12">
        <w:rPr>
          <w:rFonts w:asciiTheme="majorHAnsi" w:hAnsiTheme="majorHAnsi" w:cs="Arial"/>
        </w:rPr>
        <w:t>In addition, we consider</w:t>
      </w:r>
      <w:r w:rsidR="00831746">
        <w:rPr>
          <w:rFonts w:asciiTheme="majorHAnsi" w:hAnsiTheme="majorHAnsi" w:cs="Arial"/>
        </w:rPr>
        <w:t>ed</w:t>
      </w:r>
      <w:r w:rsidRPr="00FD6F12">
        <w:rPr>
          <w:rFonts w:asciiTheme="majorHAnsi" w:hAnsiTheme="majorHAnsi" w:cs="Arial"/>
        </w:rPr>
        <w:t xml:space="preserve"> resource obligations </w:t>
      </w:r>
      <w:r w:rsidR="00D61127" w:rsidRPr="00FD6F12">
        <w:rPr>
          <w:rFonts w:asciiTheme="majorHAnsi" w:hAnsiTheme="majorHAnsi" w:cs="Arial"/>
        </w:rPr>
        <w:t>for</w:t>
      </w:r>
      <w:r w:rsidRPr="00FD6F12">
        <w:rPr>
          <w:rFonts w:asciiTheme="majorHAnsi" w:hAnsiTheme="majorHAnsi" w:cs="Arial"/>
        </w:rPr>
        <w:t xml:space="preserve"> </w:t>
      </w:r>
      <w:r w:rsidR="00D61127" w:rsidRPr="00FD6F12">
        <w:rPr>
          <w:rFonts w:asciiTheme="majorHAnsi" w:hAnsiTheme="majorHAnsi" w:cs="Arial"/>
        </w:rPr>
        <w:t xml:space="preserve">the </w:t>
      </w:r>
      <w:r w:rsidRPr="00FD6F12">
        <w:rPr>
          <w:rFonts w:asciiTheme="majorHAnsi" w:hAnsiTheme="majorHAnsi" w:cs="Arial"/>
        </w:rPr>
        <w:t xml:space="preserve">blinded assessment, which </w:t>
      </w:r>
      <w:r w:rsidR="00D144AF">
        <w:rPr>
          <w:rFonts w:asciiTheme="majorHAnsi" w:hAnsiTheme="majorHAnsi" w:cs="Arial"/>
        </w:rPr>
        <w:t>was</w:t>
      </w:r>
      <w:r w:rsidR="00B72AE8">
        <w:rPr>
          <w:rFonts w:asciiTheme="majorHAnsi" w:hAnsiTheme="majorHAnsi" w:cs="Arial"/>
        </w:rPr>
        <w:t xml:space="preserve"> </w:t>
      </w:r>
      <w:r w:rsidR="00D61127" w:rsidRPr="00FD6F12">
        <w:rPr>
          <w:rFonts w:asciiTheme="majorHAnsi" w:hAnsiTheme="majorHAnsi" w:cs="Arial"/>
        </w:rPr>
        <w:t>undertaken as a Scholarly P</w:t>
      </w:r>
      <w:r w:rsidRPr="00FD6F12">
        <w:rPr>
          <w:rFonts w:asciiTheme="majorHAnsi" w:hAnsiTheme="majorHAnsi" w:cs="Arial"/>
        </w:rPr>
        <w:t xml:space="preserve">roject </w:t>
      </w:r>
      <w:r w:rsidR="00D61127" w:rsidRPr="00FD6F12">
        <w:rPr>
          <w:rFonts w:asciiTheme="majorHAnsi" w:hAnsiTheme="majorHAnsi" w:cs="Arial"/>
        </w:rPr>
        <w:t xml:space="preserve">by </w:t>
      </w:r>
      <w:r w:rsidRPr="00FD6F12">
        <w:rPr>
          <w:rFonts w:asciiTheme="majorHAnsi" w:hAnsiTheme="majorHAnsi" w:cs="Arial"/>
        </w:rPr>
        <w:t>a Psychiatric Registrar</w:t>
      </w:r>
      <w:r w:rsidR="00D61127" w:rsidRPr="00FD6F12">
        <w:rPr>
          <w:rFonts w:asciiTheme="majorHAnsi" w:hAnsiTheme="majorHAnsi" w:cs="Arial"/>
        </w:rPr>
        <w:t xml:space="preserve"> (</w:t>
      </w:r>
      <w:r w:rsidR="005E6678">
        <w:rPr>
          <w:rFonts w:asciiTheme="majorHAnsi" w:hAnsiTheme="majorHAnsi" w:cs="Arial"/>
        </w:rPr>
        <w:t xml:space="preserve">Dr </w:t>
      </w:r>
      <w:r w:rsidR="008F5DF5">
        <w:rPr>
          <w:rFonts w:asciiTheme="majorHAnsi" w:hAnsiTheme="majorHAnsi" w:cs="Arial"/>
        </w:rPr>
        <w:t>Kappagoda)</w:t>
      </w:r>
      <w:r w:rsidR="00DC4077">
        <w:rPr>
          <w:rFonts w:asciiTheme="majorHAnsi" w:hAnsiTheme="majorHAnsi" w:cs="Arial"/>
        </w:rPr>
        <w:t xml:space="preserve">, supervised by </w:t>
      </w:r>
      <w:proofErr w:type="spellStart"/>
      <w:r w:rsidR="00DC4077">
        <w:rPr>
          <w:rFonts w:asciiTheme="majorHAnsi" w:hAnsiTheme="majorHAnsi" w:cs="Arial"/>
        </w:rPr>
        <w:t>psychogeriatrician</w:t>
      </w:r>
      <w:proofErr w:type="spellEnd"/>
      <w:r w:rsidR="00DC4077">
        <w:rPr>
          <w:rFonts w:asciiTheme="majorHAnsi" w:hAnsiTheme="majorHAnsi" w:cs="Arial"/>
        </w:rPr>
        <w:t xml:space="preserve"> and clinical investigator Dr Sally Rimkeit, and independently by Dr Rimkeit. </w:t>
      </w:r>
      <w:r w:rsidR="00831746">
        <w:rPr>
          <w:rFonts w:asciiTheme="majorHAnsi" w:hAnsiTheme="majorHAnsi" w:cs="Arial"/>
        </w:rPr>
        <w:t>We found that one assessor could assess all 10 Participants in one RACF over a period of 3 – 4 days to one week.  This require</w:t>
      </w:r>
      <w:r w:rsidR="00394869">
        <w:rPr>
          <w:rFonts w:asciiTheme="majorHAnsi" w:hAnsiTheme="majorHAnsi" w:cs="Arial"/>
        </w:rPr>
        <w:t>d</w:t>
      </w:r>
      <w:r w:rsidR="00831746">
        <w:rPr>
          <w:rFonts w:asciiTheme="majorHAnsi" w:hAnsiTheme="majorHAnsi" w:cs="Arial"/>
        </w:rPr>
        <w:t xml:space="preserve"> that the staff in the </w:t>
      </w:r>
      <w:r w:rsidR="00394869">
        <w:rPr>
          <w:rFonts w:asciiTheme="majorHAnsi" w:hAnsiTheme="majorHAnsi" w:cs="Arial"/>
        </w:rPr>
        <w:t xml:space="preserve">RACF </w:t>
      </w:r>
      <w:r w:rsidR="00DF66A6">
        <w:rPr>
          <w:rFonts w:asciiTheme="majorHAnsi" w:hAnsiTheme="majorHAnsi" w:cs="Arial"/>
        </w:rPr>
        <w:t>were</w:t>
      </w:r>
      <w:r w:rsidR="00831746">
        <w:rPr>
          <w:rFonts w:asciiTheme="majorHAnsi" w:hAnsiTheme="majorHAnsi" w:cs="Arial"/>
        </w:rPr>
        <w:t xml:space="preserve"> able to identify the eligible participants</w:t>
      </w:r>
      <w:r w:rsidR="00DF66A6">
        <w:rPr>
          <w:rFonts w:asciiTheme="majorHAnsi" w:hAnsiTheme="majorHAnsi" w:cs="Arial"/>
        </w:rPr>
        <w:t xml:space="preserve">. At one RACF Dr Rimkeit consented all participants; in the other the RACF senior staff (registered nurses) </w:t>
      </w:r>
      <w:r w:rsidR="00831746">
        <w:rPr>
          <w:rFonts w:asciiTheme="majorHAnsi" w:hAnsiTheme="majorHAnsi" w:cs="Arial"/>
        </w:rPr>
        <w:t>conduct</w:t>
      </w:r>
      <w:r w:rsidR="00DF66A6">
        <w:rPr>
          <w:rFonts w:asciiTheme="majorHAnsi" w:hAnsiTheme="majorHAnsi" w:cs="Arial"/>
        </w:rPr>
        <w:t>ed</w:t>
      </w:r>
      <w:r w:rsidR="00831746">
        <w:rPr>
          <w:rFonts w:asciiTheme="majorHAnsi" w:hAnsiTheme="majorHAnsi" w:cs="Arial"/>
        </w:rPr>
        <w:t xml:space="preserve"> the informed consent process.  </w:t>
      </w:r>
      <w:r w:rsidR="00D61127" w:rsidRPr="00FD6F12">
        <w:rPr>
          <w:rFonts w:asciiTheme="majorHAnsi" w:hAnsiTheme="majorHAnsi" w:cs="Arial"/>
        </w:rPr>
        <w:t>Through the pilot R</w:t>
      </w:r>
      <w:r w:rsidR="00831746">
        <w:rPr>
          <w:rFonts w:asciiTheme="majorHAnsi" w:hAnsiTheme="majorHAnsi" w:cs="Arial"/>
        </w:rPr>
        <w:t>CT, we also</w:t>
      </w:r>
      <w:r w:rsidR="00D61127" w:rsidRPr="00FD6F12">
        <w:rPr>
          <w:rFonts w:asciiTheme="majorHAnsi" w:hAnsiTheme="majorHAnsi" w:cs="Arial"/>
        </w:rPr>
        <w:t xml:space="preserve"> evaluate</w:t>
      </w:r>
      <w:r w:rsidR="00831746">
        <w:rPr>
          <w:rFonts w:asciiTheme="majorHAnsi" w:hAnsiTheme="majorHAnsi" w:cs="Arial"/>
        </w:rPr>
        <w:t>d</w:t>
      </w:r>
      <w:r w:rsidR="00D61127" w:rsidRPr="00FD6F12">
        <w:rPr>
          <w:rFonts w:asciiTheme="majorHAnsi" w:hAnsiTheme="majorHAnsi" w:cs="Arial"/>
        </w:rPr>
        <w:t xml:space="preserve"> whether blinded assessment </w:t>
      </w:r>
      <w:r w:rsidR="00DF66A6">
        <w:rPr>
          <w:rFonts w:asciiTheme="majorHAnsi" w:hAnsiTheme="majorHAnsi" w:cs="Arial"/>
        </w:rPr>
        <w:t xml:space="preserve">was </w:t>
      </w:r>
      <w:r w:rsidR="00D61127" w:rsidRPr="00FD6F12">
        <w:rPr>
          <w:rFonts w:asciiTheme="majorHAnsi" w:hAnsiTheme="majorHAnsi" w:cs="Arial"/>
        </w:rPr>
        <w:t xml:space="preserve">practical or achievable. </w:t>
      </w:r>
      <w:r w:rsidR="00831746">
        <w:rPr>
          <w:rFonts w:asciiTheme="majorHAnsi" w:hAnsiTheme="majorHAnsi" w:cs="Arial"/>
        </w:rPr>
        <w:t xml:space="preserve"> In all but one case, the assessors did not know which intervention (book </w:t>
      </w:r>
      <w:r w:rsidR="00D95411">
        <w:rPr>
          <w:rFonts w:asciiTheme="majorHAnsi" w:hAnsiTheme="majorHAnsi" w:cs="Arial"/>
        </w:rPr>
        <w:t>group</w:t>
      </w:r>
      <w:r w:rsidR="00831746">
        <w:rPr>
          <w:rFonts w:asciiTheme="majorHAnsi" w:hAnsiTheme="majorHAnsi" w:cs="Arial"/>
        </w:rPr>
        <w:t xml:space="preserve"> or usual activities) </w:t>
      </w:r>
      <w:r w:rsidR="00F865A2">
        <w:rPr>
          <w:rFonts w:asciiTheme="majorHAnsi" w:hAnsiTheme="majorHAnsi" w:cs="Arial"/>
        </w:rPr>
        <w:t xml:space="preserve">the participant had received (in one case, the participant told the assessor). </w:t>
      </w:r>
      <w:r w:rsidR="00831746">
        <w:rPr>
          <w:rFonts w:asciiTheme="majorHAnsi" w:hAnsiTheme="majorHAnsi" w:cs="Arial"/>
        </w:rPr>
        <w:t xml:space="preserve"> </w:t>
      </w:r>
      <w:r w:rsidR="003437DF" w:rsidRPr="00FD6F12">
        <w:rPr>
          <w:rFonts w:asciiTheme="majorHAnsi" w:hAnsiTheme="majorHAnsi" w:cs="Arial"/>
        </w:rPr>
        <w:t>Importantly,</w:t>
      </w:r>
      <w:r w:rsidR="008F5DF5">
        <w:rPr>
          <w:rFonts w:asciiTheme="majorHAnsi" w:hAnsiTheme="majorHAnsi" w:cs="Arial"/>
        </w:rPr>
        <w:t xml:space="preserve"> the pilot study</w:t>
      </w:r>
      <w:r w:rsidR="003437DF" w:rsidRPr="00FD6F12">
        <w:rPr>
          <w:rFonts w:asciiTheme="majorHAnsi" w:hAnsiTheme="majorHAnsi" w:cs="Arial"/>
        </w:rPr>
        <w:t xml:space="preserve"> allow</w:t>
      </w:r>
      <w:r w:rsidR="00F865A2">
        <w:rPr>
          <w:rFonts w:asciiTheme="majorHAnsi" w:hAnsiTheme="majorHAnsi" w:cs="Arial"/>
        </w:rPr>
        <w:t>ed</w:t>
      </w:r>
      <w:r w:rsidR="003437DF" w:rsidRPr="00FD6F12">
        <w:rPr>
          <w:rFonts w:asciiTheme="majorHAnsi" w:hAnsiTheme="majorHAnsi" w:cs="Arial"/>
        </w:rPr>
        <w:t xml:space="preserve"> opportunity for review and feedback from our sponsor Bupa Care, who is providing staff resourcing for recruitment and facilitation of the book </w:t>
      </w:r>
      <w:r w:rsidR="00D95411">
        <w:rPr>
          <w:rFonts w:asciiTheme="majorHAnsi" w:hAnsiTheme="majorHAnsi" w:cs="Arial"/>
        </w:rPr>
        <w:t>group</w:t>
      </w:r>
      <w:r w:rsidR="003437DF" w:rsidRPr="00FD6F12">
        <w:rPr>
          <w:rFonts w:asciiTheme="majorHAnsi" w:hAnsiTheme="majorHAnsi" w:cs="Arial"/>
        </w:rPr>
        <w:t xml:space="preserve"> intervention. </w:t>
      </w:r>
      <w:r w:rsidR="00DC4077">
        <w:rPr>
          <w:rFonts w:asciiTheme="majorHAnsi" w:hAnsiTheme="majorHAnsi" w:cs="Arial"/>
        </w:rPr>
        <w:t xml:space="preserve">Beth McDougall is the Dementia </w:t>
      </w:r>
      <w:r w:rsidR="00DC4077">
        <w:rPr>
          <w:rFonts w:asciiTheme="majorHAnsi" w:hAnsiTheme="majorHAnsi" w:cs="Arial"/>
        </w:rPr>
        <w:lastRenderedPageBreak/>
        <w:t xml:space="preserve">Care Advisor for Bupa and has agreed to work with facilities closely during the study to address any clinical issues that arise.  </w:t>
      </w:r>
      <w:r w:rsidR="00F865A2">
        <w:rPr>
          <w:rFonts w:asciiTheme="majorHAnsi" w:hAnsiTheme="majorHAnsi" w:cs="Arial"/>
        </w:rPr>
        <w:t>Initial discussions with Ms McDougall and staff at the Bupa Homes who conducted the Pilot study were that, with good management, the interventions can be easily carried out</w:t>
      </w:r>
      <w:r w:rsidR="00D144AF">
        <w:rPr>
          <w:rFonts w:asciiTheme="majorHAnsi" w:hAnsiTheme="majorHAnsi" w:cs="Arial"/>
        </w:rPr>
        <w:t xml:space="preserve"> within the normal activities of the Care Home</w:t>
      </w:r>
      <w:r w:rsidR="008E45DB">
        <w:rPr>
          <w:rFonts w:asciiTheme="majorHAnsi" w:hAnsiTheme="majorHAnsi" w:cs="Arial"/>
        </w:rPr>
        <w:t xml:space="preserve"> and that a twice weekly book group was inherently feasible, if incorporated into the activity schedule of the RACF. What was more onerous for the RACF staff was carrying out the consenting process and it was agreed that for the multicentre full RCT, the research clinicians would be responsible for the consenting of potential participants. </w:t>
      </w:r>
    </w:p>
    <w:p w14:paraId="5044847C" w14:textId="2553470F" w:rsidR="00517F01" w:rsidRDefault="00F42ECD" w:rsidP="00F42ECD">
      <w:pPr>
        <w:rPr>
          <w:rFonts w:asciiTheme="majorHAnsi" w:hAnsiTheme="majorHAnsi" w:cs="Arial"/>
        </w:rPr>
      </w:pPr>
      <w:r w:rsidRPr="00F42ECD">
        <w:rPr>
          <w:rFonts w:asciiTheme="majorHAnsi" w:hAnsiTheme="majorHAnsi" w:cs="Arial"/>
        </w:rPr>
        <w:t>As anticipated for the full RCT, for the pilot study, we require</w:t>
      </w:r>
      <w:r w:rsidR="00F865A2">
        <w:rPr>
          <w:rFonts w:asciiTheme="majorHAnsi" w:hAnsiTheme="majorHAnsi" w:cs="Arial"/>
        </w:rPr>
        <w:t>d</w:t>
      </w:r>
      <w:r w:rsidRPr="00F42ECD">
        <w:rPr>
          <w:rFonts w:asciiTheme="majorHAnsi" w:hAnsiTheme="majorHAnsi" w:cs="Arial"/>
        </w:rPr>
        <w:t xml:space="preserve"> the recording of </w:t>
      </w:r>
      <w:r w:rsidR="00517F01" w:rsidRPr="00F42ECD">
        <w:rPr>
          <w:rFonts w:asciiTheme="majorHAnsi" w:hAnsiTheme="majorHAnsi" w:cs="Arial"/>
        </w:rPr>
        <w:t>demographic factors on each participant, including, by proxy report, age, gender, marital status, nationality, ethnicity, Iwi if Maori, placement level in RACF (rest home, hospital or secure dementia unit), years of education, and estimated number of books read each year 10 years ago.  Although we will not use these variables for the analysis of the pilot</w:t>
      </w:r>
      <w:r w:rsidRPr="00F42ECD">
        <w:rPr>
          <w:rFonts w:asciiTheme="majorHAnsi" w:hAnsiTheme="majorHAnsi" w:cs="Arial"/>
        </w:rPr>
        <w:t xml:space="preserve"> </w:t>
      </w:r>
      <w:r w:rsidR="00517F01" w:rsidRPr="00F42ECD">
        <w:rPr>
          <w:rFonts w:asciiTheme="majorHAnsi" w:hAnsiTheme="majorHAnsi" w:cs="Arial"/>
        </w:rPr>
        <w:t>study, we collect</w:t>
      </w:r>
      <w:r w:rsidR="00F865A2">
        <w:rPr>
          <w:rFonts w:asciiTheme="majorHAnsi" w:hAnsiTheme="majorHAnsi" w:cs="Arial"/>
        </w:rPr>
        <w:t>ed</w:t>
      </w:r>
      <w:r w:rsidR="00517F01" w:rsidRPr="00F42ECD">
        <w:rPr>
          <w:rFonts w:asciiTheme="majorHAnsi" w:hAnsiTheme="majorHAnsi" w:cs="Arial"/>
        </w:rPr>
        <w:t xml:space="preserve"> them so that we can describe our participants, and trial our data collection mechanisms.</w:t>
      </w:r>
    </w:p>
    <w:p w14:paraId="6BD36DB2" w14:textId="24235BF8" w:rsidR="00F865A2" w:rsidRPr="00F42ECD" w:rsidRDefault="00F865A2" w:rsidP="00F42ECD">
      <w:pPr>
        <w:rPr>
          <w:rFonts w:asciiTheme="majorHAnsi" w:hAnsiTheme="majorHAnsi" w:cs="Arial"/>
        </w:rPr>
      </w:pPr>
      <w:r>
        <w:rPr>
          <w:rFonts w:asciiTheme="majorHAnsi" w:hAnsiTheme="majorHAnsi" w:cs="Arial"/>
        </w:rPr>
        <w:t xml:space="preserve">The pilot study data is currently </w:t>
      </w:r>
      <w:r w:rsidR="00311A94">
        <w:rPr>
          <w:rFonts w:asciiTheme="majorHAnsi" w:hAnsiTheme="majorHAnsi" w:cs="Arial"/>
        </w:rPr>
        <w:t>being analysed</w:t>
      </w:r>
      <w:r>
        <w:rPr>
          <w:rFonts w:asciiTheme="majorHAnsi" w:hAnsiTheme="majorHAnsi" w:cs="Arial"/>
        </w:rPr>
        <w:t>.</w:t>
      </w:r>
    </w:p>
    <w:p w14:paraId="7F9AF967" w14:textId="3F7FAACC" w:rsidR="008F5DF5" w:rsidRPr="00FD6F12" w:rsidRDefault="008F5DF5" w:rsidP="00905B33">
      <w:pPr>
        <w:rPr>
          <w:rFonts w:asciiTheme="majorHAnsi" w:hAnsiTheme="majorHAnsi" w:cs="Arial"/>
        </w:rPr>
      </w:pPr>
      <w:r>
        <w:rPr>
          <w:rFonts w:asciiTheme="majorHAnsi" w:hAnsiTheme="majorHAnsi" w:cs="Arial"/>
          <w:u w:val="single"/>
        </w:rPr>
        <w:t xml:space="preserve">Assessing Effect </w:t>
      </w:r>
      <w:r w:rsidR="00311A94">
        <w:rPr>
          <w:rFonts w:asciiTheme="majorHAnsi" w:hAnsiTheme="majorHAnsi" w:cs="Arial"/>
          <w:u w:val="single"/>
        </w:rPr>
        <w:t>S</w:t>
      </w:r>
      <w:r>
        <w:rPr>
          <w:rFonts w:asciiTheme="majorHAnsi" w:hAnsiTheme="majorHAnsi" w:cs="Arial"/>
          <w:u w:val="single"/>
        </w:rPr>
        <w:t xml:space="preserve">ize and </w:t>
      </w:r>
      <w:r w:rsidR="00311A94">
        <w:rPr>
          <w:rFonts w:asciiTheme="majorHAnsi" w:hAnsiTheme="majorHAnsi" w:cs="Arial"/>
          <w:u w:val="single"/>
        </w:rPr>
        <w:t>V</w:t>
      </w:r>
      <w:r>
        <w:rPr>
          <w:rFonts w:asciiTheme="majorHAnsi" w:hAnsiTheme="majorHAnsi" w:cs="Arial"/>
          <w:u w:val="single"/>
        </w:rPr>
        <w:t>ariance:</w:t>
      </w:r>
      <w:r>
        <w:rPr>
          <w:rFonts w:asciiTheme="majorHAnsi" w:hAnsiTheme="majorHAnsi" w:cs="Arial"/>
        </w:rPr>
        <w:t xml:space="preserve"> </w:t>
      </w:r>
      <w:r w:rsidR="00311A94">
        <w:rPr>
          <w:rFonts w:asciiTheme="majorHAnsi" w:hAnsiTheme="majorHAnsi" w:cs="Arial"/>
        </w:rPr>
        <w:t xml:space="preserve">We anticipate that the </w:t>
      </w:r>
      <w:r w:rsidRPr="00FD6F12">
        <w:rPr>
          <w:rFonts w:asciiTheme="majorHAnsi" w:hAnsiTheme="majorHAnsi" w:cs="Arial"/>
        </w:rPr>
        <w:t xml:space="preserve">pilot RCT </w:t>
      </w:r>
      <w:r>
        <w:rPr>
          <w:rFonts w:asciiTheme="majorHAnsi" w:hAnsiTheme="majorHAnsi" w:cs="Arial"/>
        </w:rPr>
        <w:t>will provide</w:t>
      </w:r>
      <w:r w:rsidRPr="00FD6F12">
        <w:rPr>
          <w:rFonts w:asciiTheme="majorHAnsi" w:hAnsiTheme="majorHAnsi" w:cs="Arial"/>
        </w:rPr>
        <w:t xml:space="preserve"> data for refining protocol requirements for the full project.</w:t>
      </w:r>
      <w:r>
        <w:rPr>
          <w:rFonts w:asciiTheme="majorHAnsi" w:hAnsiTheme="majorHAnsi" w:cs="Arial"/>
        </w:rPr>
        <w:t xml:space="preserve">  This includes estimates of mean and variance of the effect size, from which a sample size estimate can be made.  The required sample size will be calculated for the primary outcome (Quality of Life), but the power available to test secondary outcomes will also be calculated.</w:t>
      </w:r>
    </w:p>
    <w:p w14:paraId="7831BA19" w14:textId="1FC81779" w:rsidR="00834D18" w:rsidRPr="00FD6F12" w:rsidRDefault="00834D18" w:rsidP="00905B33">
      <w:pPr>
        <w:rPr>
          <w:rFonts w:asciiTheme="majorHAnsi" w:hAnsiTheme="majorHAnsi" w:cs="Arial"/>
        </w:rPr>
      </w:pPr>
      <w:r w:rsidRPr="00FD6F12">
        <w:rPr>
          <w:rFonts w:asciiTheme="majorHAnsi" w:hAnsiTheme="majorHAnsi" w:cs="Arial"/>
        </w:rPr>
        <w:t xml:space="preserve">The </w:t>
      </w:r>
      <w:r w:rsidR="008F5DF5">
        <w:rPr>
          <w:rFonts w:asciiTheme="majorHAnsi" w:hAnsiTheme="majorHAnsi" w:cs="Arial"/>
        </w:rPr>
        <w:t xml:space="preserve">assessment tools </w:t>
      </w:r>
      <w:r w:rsidRPr="00FD6F12">
        <w:rPr>
          <w:rFonts w:asciiTheme="majorHAnsi" w:hAnsiTheme="majorHAnsi" w:cs="Arial"/>
        </w:rPr>
        <w:t>for the pilot RCT</w:t>
      </w:r>
      <w:r w:rsidR="008F5DF5">
        <w:rPr>
          <w:rFonts w:asciiTheme="majorHAnsi" w:hAnsiTheme="majorHAnsi" w:cs="Arial"/>
        </w:rPr>
        <w:t>, and proposed for the full RCT</w:t>
      </w:r>
      <w:r w:rsidR="00311A94">
        <w:rPr>
          <w:rFonts w:asciiTheme="majorHAnsi" w:hAnsiTheme="majorHAnsi" w:cs="Arial"/>
        </w:rPr>
        <w:t>,</w:t>
      </w:r>
      <w:r w:rsidR="008F5DF5">
        <w:rPr>
          <w:rFonts w:asciiTheme="majorHAnsi" w:hAnsiTheme="majorHAnsi" w:cs="Arial"/>
        </w:rPr>
        <w:t xml:space="preserve"> are</w:t>
      </w:r>
      <w:r w:rsidRPr="00FD6F12">
        <w:rPr>
          <w:rFonts w:asciiTheme="majorHAnsi" w:hAnsiTheme="majorHAnsi" w:cs="Arial"/>
        </w:rPr>
        <w:t>:</w:t>
      </w:r>
    </w:p>
    <w:p w14:paraId="02909CD4" w14:textId="4D691778" w:rsidR="004416DF" w:rsidRPr="00FD6F12" w:rsidRDefault="008F5DF5" w:rsidP="00FD6F12">
      <w:pPr>
        <w:pStyle w:val="ListParagraph"/>
        <w:numPr>
          <w:ilvl w:val="0"/>
          <w:numId w:val="23"/>
        </w:numPr>
        <w:rPr>
          <w:rFonts w:asciiTheme="majorHAnsi" w:hAnsiTheme="majorHAnsi" w:cs="Arial"/>
        </w:rPr>
      </w:pPr>
      <w:r>
        <w:rPr>
          <w:rFonts w:asciiTheme="majorHAnsi" w:hAnsiTheme="majorHAnsi" w:cs="Arial"/>
        </w:rPr>
        <w:t xml:space="preserve">Primary Assessment: </w:t>
      </w:r>
      <w:r w:rsidR="004416DF" w:rsidRPr="00FD6F12">
        <w:rPr>
          <w:rFonts w:asciiTheme="majorHAnsi" w:hAnsiTheme="majorHAnsi" w:cs="Arial"/>
        </w:rPr>
        <w:t>The change in Quality of Life, as measur</w:t>
      </w:r>
      <w:r w:rsidR="003437DF" w:rsidRPr="00FD6F12">
        <w:rPr>
          <w:rFonts w:asciiTheme="majorHAnsi" w:hAnsiTheme="majorHAnsi" w:cs="Arial"/>
        </w:rPr>
        <w:t>ed by the Resident QoL-AD-self and the Resident QoL-AD-</w:t>
      </w:r>
      <w:r w:rsidR="004416DF" w:rsidRPr="00FD6F12">
        <w:rPr>
          <w:rFonts w:asciiTheme="majorHAnsi" w:hAnsiTheme="majorHAnsi" w:cs="Arial"/>
        </w:rPr>
        <w:t xml:space="preserve">proxy </w:t>
      </w:r>
      <w:r w:rsidR="003437DF" w:rsidRPr="00FD6F12">
        <w:rPr>
          <w:rFonts w:asciiTheme="majorHAnsi" w:hAnsiTheme="majorHAnsi" w:cs="Arial"/>
        </w:rPr>
        <w:t xml:space="preserve">reports </w:t>
      </w:r>
    </w:p>
    <w:p w14:paraId="00DD1762" w14:textId="58A23462" w:rsidR="004416DF" w:rsidRPr="00FD6F12" w:rsidRDefault="008F5DF5" w:rsidP="00FD6F12">
      <w:pPr>
        <w:pStyle w:val="ListParagraph"/>
        <w:numPr>
          <w:ilvl w:val="0"/>
          <w:numId w:val="23"/>
        </w:numPr>
        <w:rPr>
          <w:rFonts w:asciiTheme="majorHAnsi" w:hAnsiTheme="majorHAnsi" w:cs="Arial"/>
        </w:rPr>
      </w:pPr>
      <w:r>
        <w:rPr>
          <w:rFonts w:asciiTheme="majorHAnsi" w:hAnsiTheme="majorHAnsi" w:cs="Arial"/>
        </w:rPr>
        <w:t>Secondary Assessments</w:t>
      </w:r>
      <w:r w:rsidR="004416DF" w:rsidRPr="00FD6F12">
        <w:rPr>
          <w:rFonts w:asciiTheme="majorHAnsi" w:hAnsiTheme="majorHAnsi" w:cs="Arial"/>
        </w:rPr>
        <w:t xml:space="preserve">: </w:t>
      </w:r>
    </w:p>
    <w:p w14:paraId="3CD6BE15" w14:textId="5AE63C75" w:rsidR="004416DF" w:rsidRPr="00FD6F12" w:rsidRDefault="004416DF">
      <w:pPr>
        <w:pStyle w:val="ListParagraph"/>
        <w:numPr>
          <w:ilvl w:val="0"/>
          <w:numId w:val="20"/>
        </w:numPr>
        <w:spacing w:after="0"/>
        <w:rPr>
          <w:rFonts w:asciiTheme="majorHAnsi" w:hAnsiTheme="majorHAnsi" w:cs="Arial"/>
        </w:rPr>
      </w:pPr>
      <w:r w:rsidRPr="00FD6F12">
        <w:rPr>
          <w:rFonts w:asciiTheme="majorHAnsi" w:hAnsiTheme="majorHAnsi" w:cs="Arial"/>
        </w:rPr>
        <w:t>Change in “Thriving” (TOP</w:t>
      </w:r>
      <w:r w:rsidR="00540AAE">
        <w:rPr>
          <w:rFonts w:asciiTheme="majorHAnsi" w:hAnsiTheme="majorHAnsi" w:cs="Arial"/>
        </w:rPr>
        <w:t xml:space="preserve">AS self-report and TOPAS-proxy </w:t>
      </w:r>
      <w:r w:rsidRPr="00FD6F12">
        <w:rPr>
          <w:rFonts w:asciiTheme="majorHAnsi" w:hAnsiTheme="majorHAnsi" w:cs="Arial"/>
        </w:rPr>
        <w:t>);</w:t>
      </w:r>
    </w:p>
    <w:p w14:paraId="1546EDF0" w14:textId="0FCBBFBB" w:rsidR="004416DF" w:rsidRPr="00FD6F12" w:rsidRDefault="004416DF" w:rsidP="004416DF">
      <w:pPr>
        <w:pStyle w:val="ListParagraph"/>
        <w:numPr>
          <w:ilvl w:val="0"/>
          <w:numId w:val="20"/>
        </w:numPr>
        <w:spacing w:after="0"/>
        <w:rPr>
          <w:rFonts w:asciiTheme="majorHAnsi" w:hAnsiTheme="majorHAnsi" w:cs="Arial"/>
        </w:rPr>
      </w:pPr>
      <w:r w:rsidRPr="00FD6F12">
        <w:rPr>
          <w:rFonts w:asciiTheme="majorHAnsi" w:hAnsiTheme="majorHAnsi" w:cs="Arial"/>
        </w:rPr>
        <w:lastRenderedPageBreak/>
        <w:t>Change in Theory of Mind ability (</w:t>
      </w:r>
      <w:r w:rsidR="00D32AC4">
        <w:rPr>
          <w:rFonts w:asciiTheme="majorHAnsi" w:hAnsiTheme="majorHAnsi" w:cs="Arial"/>
        </w:rPr>
        <w:t>Faces Test Theory of Mind</w:t>
      </w:r>
      <w:r w:rsidRPr="00FD6F12">
        <w:rPr>
          <w:rFonts w:asciiTheme="majorHAnsi" w:hAnsiTheme="majorHAnsi" w:cs="Arial"/>
        </w:rPr>
        <w:t>);</w:t>
      </w:r>
    </w:p>
    <w:p w14:paraId="5D22CD67" w14:textId="2580A3D8" w:rsidR="004416DF" w:rsidRPr="00FD6F12" w:rsidRDefault="004416DF" w:rsidP="004416DF">
      <w:pPr>
        <w:pStyle w:val="ListParagraph"/>
        <w:numPr>
          <w:ilvl w:val="0"/>
          <w:numId w:val="20"/>
        </w:numPr>
        <w:spacing w:after="0"/>
        <w:rPr>
          <w:rFonts w:asciiTheme="majorHAnsi" w:hAnsiTheme="majorHAnsi" w:cs="Arial"/>
        </w:rPr>
      </w:pPr>
      <w:r w:rsidRPr="00FD6F12">
        <w:rPr>
          <w:rFonts w:asciiTheme="majorHAnsi" w:hAnsiTheme="majorHAnsi" w:cs="Arial"/>
        </w:rPr>
        <w:t>Change in Cognitive functioning (Addenbrookes</w:t>
      </w:r>
      <w:r w:rsidR="00DC4077">
        <w:rPr>
          <w:rFonts w:asciiTheme="majorHAnsi" w:hAnsiTheme="majorHAnsi" w:cs="Arial"/>
        </w:rPr>
        <w:t>’</w:t>
      </w:r>
      <w:r w:rsidRPr="00FD6F12">
        <w:rPr>
          <w:rFonts w:asciiTheme="majorHAnsi" w:hAnsiTheme="majorHAnsi" w:cs="Arial"/>
        </w:rPr>
        <w:t xml:space="preserve"> Cognitive examination</w:t>
      </w:r>
      <w:r w:rsidR="00540AAE">
        <w:rPr>
          <w:rFonts w:asciiTheme="majorHAnsi" w:hAnsiTheme="majorHAnsi" w:cs="Arial"/>
        </w:rPr>
        <w:t>, version III</w:t>
      </w:r>
      <w:r w:rsidRPr="00FD6F12">
        <w:rPr>
          <w:rFonts w:asciiTheme="majorHAnsi" w:hAnsiTheme="majorHAnsi" w:cs="Arial"/>
        </w:rPr>
        <w:t>);</w:t>
      </w:r>
    </w:p>
    <w:p w14:paraId="1B2ED19F" w14:textId="136938B4" w:rsidR="004416DF" w:rsidRPr="00FD6F12" w:rsidRDefault="004416DF" w:rsidP="004416DF">
      <w:pPr>
        <w:pStyle w:val="ListParagraph"/>
        <w:numPr>
          <w:ilvl w:val="0"/>
          <w:numId w:val="20"/>
        </w:numPr>
        <w:spacing w:after="0"/>
        <w:rPr>
          <w:rFonts w:asciiTheme="majorHAnsi" w:hAnsiTheme="majorHAnsi" w:cs="Arial"/>
        </w:rPr>
      </w:pPr>
      <w:r w:rsidRPr="00FD6F12">
        <w:rPr>
          <w:rFonts w:asciiTheme="majorHAnsi" w:hAnsiTheme="majorHAnsi" w:cs="Arial"/>
        </w:rPr>
        <w:t>Change in mood (Geriatric Depression S</w:t>
      </w:r>
      <w:r w:rsidR="00834D18" w:rsidRPr="00FD6F12">
        <w:rPr>
          <w:rFonts w:asciiTheme="majorHAnsi" w:hAnsiTheme="majorHAnsi" w:cs="Arial"/>
        </w:rPr>
        <w:t>c</w:t>
      </w:r>
      <w:r w:rsidR="00540AAE">
        <w:rPr>
          <w:rFonts w:asciiTheme="majorHAnsi" w:hAnsiTheme="majorHAnsi" w:cs="Arial"/>
        </w:rPr>
        <w:t>ale-Short Form</w:t>
      </w:r>
      <w:r w:rsidRPr="00FD6F12">
        <w:rPr>
          <w:rFonts w:asciiTheme="majorHAnsi" w:hAnsiTheme="majorHAnsi" w:cs="Arial"/>
        </w:rPr>
        <w:t>);</w:t>
      </w:r>
    </w:p>
    <w:p w14:paraId="6E2C7522" w14:textId="4D1E2619" w:rsidR="004416DF" w:rsidRPr="00FD6F12" w:rsidRDefault="004416DF" w:rsidP="00FD6F12">
      <w:pPr>
        <w:pStyle w:val="ListParagraph"/>
        <w:numPr>
          <w:ilvl w:val="0"/>
          <w:numId w:val="20"/>
        </w:numPr>
        <w:rPr>
          <w:rFonts w:asciiTheme="majorHAnsi" w:hAnsiTheme="majorHAnsi" w:cs="Arial"/>
        </w:rPr>
      </w:pPr>
      <w:r w:rsidRPr="00FD6F12">
        <w:rPr>
          <w:rFonts w:asciiTheme="majorHAnsi" w:hAnsiTheme="majorHAnsi" w:cs="Arial"/>
        </w:rPr>
        <w:t>Change in behaviour (Neuropsychi</w:t>
      </w:r>
      <w:r w:rsidR="00834D18" w:rsidRPr="00FD6F12">
        <w:rPr>
          <w:rFonts w:asciiTheme="majorHAnsi" w:hAnsiTheme="majorHAnsi" w:cs="Arial"/>
        </w:rPr>
        <w:t>a</w:t>
      </w:r>
      <w:r w:rsidR="00540AAE">
        <w:rPr>
          <w:rFonts w:asciiTheme="majorHAnsi" w:hAnsiTheme="majorHAnsi" w:cs="Arial"/>
        </w:rPr>
        <w:t>tric Inventory</w:t>
      </w:r>
      <w:r w:rsidRPr="00FD6F12">
        <w:rPr>
          <w:rFonts w:asciiTheme="majorHAnsi" w:hAnsiTheme="majorHAnsi" w:cs="Arial"/>
        </w:rPr>
        <w:t>);</w:t>
      </w:r>
    </w:p>
    <w:p w14:paraId="3E5CD09B" w14:textId="41B1A933" w:rsidR="004416DF" w:rsidRDefault="008F5DF5" w:rsidP="00311A94">
      <w:pPr>
        <w:spacing w:after="0"/>
        <w:rPr>
          <w:rFonts w:asciiTheme="majorHAnsi" w:hAnsiTheme="majorHAnsi" w:cs="Arial"/>
          <w:sz w:val="24"/>
          <w:szCs w:val="24"/>
        </w:rPr>
      </w:pPr>
      <w:r w:rsidRPr="00B72AE8">
        <w:rPr>
          <w:rFonts w:asciiTheme="majorHAnsi" w:hAnsiTheme="majorHAnsi" w:cs="Arial"/>
          <w:sz w:val="24"/>
          <w:szCs w:val="24"/>
          <w:u w:val="single"/>
        </w:rPr>
        <w:t>Qualitative Analysis</w:t>
      </w:r>
      <w:r>
        <w:rPr>
          <w:rFonts w:asciiTheme="majorHAnsi" w:hAnsiTheme="majorHAnsi" w:cs="Arial"/>
          <w:sz w:val="24"/>
          <w:szCs w:val="24"/>
        </w:rPr>
        <w:t xml:space="preserve">:  </w:t>
      </w:r>
      <w:r w:rsidR="004416DF" w:rsidRPr="008F5DF5">
        <w:rPr>
          <w:rFonts w:asciiTheme="majorHAnsi" w:hAnsiTheme="majorHAnsi" w:cs="Arial"/>
          <w:sz w:val="24"/>
          <w:szCs w:val="24"/>
        </w:rPr>
        <w:t>The</w:t>
      </w:r>
      <w:r w:rsidR="004416DF">
        <w:rPr>
          <w:rFonts w:asciiTheme="majorHAnsi" w:hAnsiTheme="majorHAnsi" w:cs="Arial"/>
          <w:sz w:val="24"/>
          <w:szCs w:val="24"/>
        </w:rPr>
        <w:t xml:space="preserve"> Pilot study also enable</w:t>
      </w:r>
      <w:r w:rsidR="00F865A2">
        <w:rPr>
          <w:rFonts w:asciiTheme="majorHAnsi" w:hAnsiTheme="majorHAnsi" w:cs="Arial"/>
          <w:sz w:val="24"/>
          <w:szCs w:val="24"/>
        </w:rPr>
        <w:t>d</w:t>
      </w:r>
      <w:r w:rsidR="004416DF">
        <w:rPr>
          <w:rFonts w:asciiTheme="majorHAnsi" w:hAnsiTheme="majorHAnsi" w:cs="Arial"/>
          <w:sz w:val="24"/>
          <w:szCs w:val="24"/>
        </w:rPr>
        <w:t xml:space="preserve"> us to complete the Qualitative evaluation of the book </w:t>
      </w:r>
      <w:r w:rsidR="00D95411">
        <w:rPr>
          <w:rFonts w:asciiTheme="majorHAnsi" w:hAnsiTheme="majorHAnsi" w:cs="Arial"/>
          <w:sz w:val="24"/>
          <w:szCs w:val="24"/>
        </w:rPr>
        <w:t>group</w:t>
      </w:r>
      <w:r w:rsidR="004416DF">
        <w:rPr>
          <w:rFonts w:asciiTheme="majorHAnsi" w:hAnsiTheme="majorHAnsi" w:cs="Arial"/>
          <w:sz w:val="24"/>
          <w:szCs w:val="24"/>
        </w:rPr>
        <w:t xml:space="preserve"> experience, namely:</w:t>
      </w:r>
    </w:p>
    <w:p w14:paraId="09BBAAF8" w14:textId="5177DF56" w:rsidR="004416DF" w:rsidRPr="004F240F" w:rsidRDefault="004416DF" w:rsidP="00311A94">
      <w:pPr>
        <w:pStyle w:val="ListParagraph"/>
        <w:numPr>
          <w:ilvl w:val="0"/>
          <w:numId w:val="22"/>
        </w:numPr>
        <w:spacing w:after="0"/>
        <w:rPr>
          <w:rFonts w:asciiTheme="majorHAnsi" w:hAnsiTheme="majorHAnsi" w:cs="Arial"/>
          <w:sz w:val="24"/>
          <w:szCs w:val="24"/>
        </w:rPr>
      </w:pPr>
      <w:r w:rsidRPr="004F240F">
        <w:rPr>
          <w:rFonts w:asciiTheme="majorHAnsi" w:hAnsiTheme="majorHAnsi" w:cs="Arial"/>
          <w:sz w:val="24"/>
          <w:szCs w:val="24"/>
        </w:rPr>
        <w:t xml:space="preserve">To use Interpretative Phenomenological Analysis to explore the lived experience of a convenience sampling of participants in the book </w:t>
      </w:r>
      <w:r w:rsidR="00D95411">
        <w:rPr>
          <w:rFonts w:asciiTheme="majorHAnsi" w:hAnsiTheme="majorHAnsi" w:cs="Arial"/>
          <w:sz w:val="24"/>
          <w:szCs w:val="24"/>
        </w:rPr>
        <w:t>group</w:t>
      </w:r>
      <w:r w:rsidRPr="004F240F">
        <w:rPr>
          <w:rFonts w:asciiTheme="majorHAnsi" w:hAnsiTheme="majorHAnsi" w:cs="Arial"/>
          <w:sz w:val="24"/>
          <w:szCs w:val="24"/>
        </w:rPr>
        <w:t>s;</w:t>
      </w:r>
    </w:p>
    <w:p w14:paraId="7616D482" w14:textId="1DB26E55" w:rsidR="00DC4077" w:rsidRDefault="004416DF" w:rsidP="002B6C1E">
      <w:pPr>
        <w:pStyle w:val="ListParagraph"/>
        <w:numPr>
          <w:ilvl w:val="0"/>
          <w:numId w:val="22"/>
        </w:numPr>
        <w:contextualSpacing w:val="0"/>
        <w:rPr>
          <w:rFonts w:asciiTheme="majorHAnsi" w:hAnsiTheme="majorHAnsi" w:cstheme="majorHAnsi"/>
        </w:rPr>
      </w:pPr>
      <w:r w:rsidRPr="002B6C1E">
        <w:rPr>
          <w:rFonts w:asciiTheme="majorHAnsi" w:hAnsiTheme="majorHAnsi" w:cs="Arial"/>
          <w:sz w:val="24"/>
          <w:szCs w:val="24"/>
        </w:rPr>
        <w:t xml:space="preserve">To compare change in language with D-level scale and proportional density analysis, from a convenience sampling of participants, from the first to the last session of the book </w:t>
      </w:r>
      <w:r w:rsidR="00D95411">
        <w:rPr>
          <w:rFonts w:asciiTheme="majorHAnsi" w:hAnsiTheme="majorHAnsi" w:cs="Arial"/>
          <w:sz w:val="24"/>
          <w:szCs w:val="24"/>
        </w:rPr>
        <w:t>group</w:t>
      </w:r>
      <w:r w:rsidRPr="002B6C1E">
        <w:rPr>
          <w:rFonts w:asciiTheme="majorHAnsi" w:hAnsiTheme="majorHAnsi" w:cs="Arial"/>
          <w:sz w:val="24"/>
          <w:szCs w:val="24"/>
        </w:rPr>
        <w:t xml:space="preserve"> intervention</w:t>
      </w:r>
      <w:r w:rsidRPr="00F42ECD">
        <w:rPr>
          <w:rFonts w:asciiTheme="majorHAnsi" w:hAnsiTheme="majorHAnsi" w:cstheme="majorHAnsi"/>
          <w:sz w:val="24"/>
          <w:szCs w:val="24"/>
        </w:rPr>
        <w:t xml:space="preserve">. </w:t>
      </w:r>
      <w:r w:rsidR="002B6C1E" w:rsidRPr="00F42ECD">
        <w:rPr>
          <w:rFonts w:asciiTheme="majorHAnsi" w:hAnsiTheme="majorHAnsi" w:cstheme="majorHAnsi"/>
          <w:sz w:val="24"/>
          <w:szCs w:val="24"/>
        </w:rPr>
        <w:t>Q</w:t>
      </w:r>
      <w:r w:rsidR="00DC4077" w:rsidRPr="00F42ECD">
        <w:rPr>
          <w:rFonts w:asciiTheme="majorHAnsi" w:hAnsiTheme="majorHAnsi" w:cstheme="majorHAnsi"/>
        </w:rPr>
        <w:t xml:space="preserve">ualitative analysis of intra- and </w:t>
      </w:r>
      <w:proofErr w:type="spellStart"/>
      <w:r w:rsidR="00DC4077" w:rsidRPr="00F42ECD">
        <w:rPr>
          <w:rFonts w:asciiTheme="majorHAnsi" w:hAnsiTheme="majorHAnsi" w:cstheme="majorHAnsi"/>
        </w:rPr>
        <w:t>interclausal</w:t>
      </w:r>
      <w:proofErr w:type="spellEnd"/>
      <w:r w:rsidR="00DC4077" w:rsidRPr="00F42ECD">
        <w:rPr>
          <w:rFonts w:asciiTheme="majorHAnsi" w:hAnsiTheme="majorHAnsi" w:cstheme="majorHAnsi"/>
        </w:rPr>
        <w:t xml:space="preserve"> meaning relationships will also be carried out.</w:t>
      </w:r>
    </w:p>
    <w:p w14:paraId="4EF9F258" w14:textId="52A95A58" w:rsidR="00311A94" w:rsidRPr="00225608" w:rsidRDefault="00311A94" w:rsidP="00311A94">
      <w:pPr>
        <w:rPr>
          <w:rFonts w:asciiTheme="majorHAnsi" w:hAnsiTheme="majorHAnsi" w:cstheme="majorHAnsi"/>
        </w:rPr>
      </w:pPr>
      <w:r>
        <w:rPr>
          <w:rFonts w:asciiTheme="majorHAnsi" w:hAnsiTheme="majorHAnsi" w:cstheme="majorHAnsi"/>
        </w:rPr>
        <w:t xml:space="preserve">We are planning on combining the Full RCT project, as below, with another qualitative study to provide a robust mixed-methods project to fully understand the effectiveness and lived experience of attending a dementia-friendly book group. We will be seeking HDEC approval for another qualitative study of the lived experience of participating in a dementia-friendly book group at the public library. Our hypothesis is that the PLWD will </w:t>
      </w:r>
      <w:r w:rsidR="00E72933">
        <w:rPr>
          <w:rFonts w:asciiTheme="majorHAnsi" w:hAnsiTheme="majorHAnsi" w:cstheme="majorHAnsi"/>
        </w:rPr>
        <w:t>experience</w:t>
      </w:r>
      <w:r>
        <w:rPr>
          <w:rFonts w:asciiTheme="majorHAnsi" w:hAnsiTheme="majorHAnsi" w:cstheme="majorHAnsi"/>
        </w:rPr>
        <w:t xml:space="preserve"> attending a book group in community</w:t>
      </w:r>
      <w:r w:rsidR="00E72933">
        <w:rPr>
          <w:rFonts w:asciiTheme="majorHAnsi" w:hAnsiTheme="majorHAnsi" w:cstheme="majorHAnsi"/>
        </w:rPr>
        <w:t xml:space="preserve"> as a means of “regaining confidence and identity</w:t>
      </w:r>
      <w:r w:rsidR="00E72933" w:rsidRPr="00FD6F12">
        <w:rPr>
          <w:rFonts w:asciiTheme="majorHAnsi" w:hAnsiTheme="majorHAnsi" w:cs="Times New Roman"/>
        </w:rPr>
        <w:t xml:space="preserve"> within their communities and to exercise their choice to do things and develop relationships that give their lives meaning</w:t>
      </w:r>
      <w:r w:rsidR="00E72933">
        <w:rPr>
          <w:rFonts w:asciiTheme="majorHAnsi" w:hAnsiTheme="majorHAnsi" w:cs="Times New Roman"/>
        </w:rPr>
        <w:t>”, as per the Recovery Model</w:t>
      </w:r>
      <w:sdt>
        <w:sdtPr>
          <w:rPr>
            <w:rFonts w:asciiTheme="majorHAnsi" w:hAnsiTheme="majorHAnsi" w:cs="Times New Roman"/>
          </w:rPr>
          <w:id w:val="-1552604520"/>
          <w:citation/>
        </w:sdtPr>
        <w:sdtEndPr/>
        <w:sdtContent>
          <w:r w:rsidR="00E72933" w:rsidRPr="00FD6F12">
            <w:rPr>
              <w:rFonts w:asciiTheme="majorHAnsi" w:hAnsiTheme="majorHAnsi" w:cs="Times New Roman"/>
            </w:rPr>
            <w:fldChar w:fldCharType="begin"/>
          </w:r>
          <w:r w:rsidR="00E72933" w:rsidRPr="00FD6F12">
            <w:rPr>
              <w:rFonts w:asciiTheme="majorHAnsi" w:hAnsiTheme="majorHAnsi" w:cs="Times New Roman"/>
            </w:rPr>
            <w:instrText xml:space="preserve">CITATION SJa15 \l 5129 </w:instrText>
          </w:r>
          <w:r w:rsidR="00E72933" w:rsidRPr="00FD6F12">
            <w:rPr>
              <w:rFonts w:asciiTheme="majorHAnsi" w:hAnsiTheme="majorHAnsi" w:cs="Times New Roman"/>
            </w:rPr>
            <w:fldChar w:fldCharType="separate"/>
          </w:r>
          <w:r w:rsidR="00774467">
            <w:rPr>
              <w:rFonts w:asciiTheme="majorHAnsi" w:hAnsiTheme="majorHAnsi" w:cs="Times New Roman"/>
              <w:noProof/>
            </w:rPr>
            <w:t xml:space="preserve"> </w:t>
          </w:r>
          <w:r w:rsidR="00774467" w:rsidRPr="00774467">
            <w:rPr>
              <w:rFonts w:asciiTheme="majorHAnsi" w:hAnsiTheme="majorHAnsi" w:cs="Times New Roman"/>
              <w:noProof/>
            </w:rPr>
            <w:t>(Jacob, 2015)</w:t>
          </w:r>
          <w:r w:rsidR="00E72933" w:rsidRPr="00FD6F12">
            <w:rPr>
              <w:rFonts w:asciiTheme="majorHAnsi" w:hAnsiTheme="majorHAnsi" w:cs="Times New Roman"/>
            </w:rPr>
            <w:fldChar w:fldCharType="end"/>
          </w:r>
        </w:sdtContent>
      </w:sdt>
      <w:r w:rsidR="00E72933" w:rsidRPr="00FD6F12">
        <w:rPr>
          <w:rFonts w:asciiTheme="majorHAnsi" w:hAnsiTheme="majorHAnsi" w:cs="Times New Roman"/>
        </w:rPr>
        <w:t>.</w:t>
      </w:r>
    </w:p>
    <w:p w14:paraId="1B2C9C99" w14:textId="2D166F67" w:rsidR="002F396C" w:rsidRPr="000E7753" w:rsidRDefault="00D64898" w:rsidP="00C6399D">
      <w:pPr>
        <w:pStyle w:val="ListParagraph"/>
        <w:ind w:left="0"/>
        <w:contextualSpacing w:val="0"/>
        <w:outlineLvl w:val="1"/>
        <w:rPr>
          <w:rFonts w:asciiTheme="majorHAnsi" w:hAnsiTheme="majorHAnsi" w:cs="Arial"/>
          <w:sz w:val="24"/>
          <w:szCs w:val="24"/>
        </w:rPr>
      </w:pPr>
      <w:bookmarkStart w:id="20" w:name="_Toc509659419"/>
      <w:r w:rsidRPr="000E7753">
        <w:rPr>
          <w:rFonts w:asciiTheme="majorHAnsi" w:hAnsiTheme="majorHAnsi" w:cs="Arial"/>
          <w:sz w:val="24"/>
          <w:szCs w:val="24"/>
        </w:rPr>
        <w:t xml:space="preserve">Step 3: The Full RCT to compare dementia-friendly book </w:t>
      </w:r>
      <w:r w:rsidR="00D95411">
        <w:rPr>
          <w:rFonts w:asciiTheme="majorHAnsi" w:hAnsiTheme="majorHAnsi" w:cs="Arial"/>
          <w:sz w:val="24"/>
          <w:szCs w:val="24"/>
        </w:rPr>
        <w:t>group</w:t>
      </w:r>
      <w:r w:rsidRPr="000E7753">
        <w:rPr>
          <w:rFonts w:asciiTheme="majorHAnsi" w:hAnsiTheme="majorHAnsi" w:cs="Arial"/>
          <w:sz w:val="24"/>
          <w:szCs w:val="24"/>
        </w:rPr>
        <w:t>s in the RACF to “usual activities” with respect to Quality of Life, Thriving, Theory of Mind ability, Cognitive Functioning, Mood and Behaviour.</w:t>
      </w:r>
      <w:bookmarkEnd w:id="20"/>
    </w:p>
    <w:p w14:paraId="147D2A61" w14:textId="3D5DE0D9" w:rsidR="004416DF" w:rsidRPr="000E7753" w:rsidRDefault="004416DF" w:rsidP="00C6399D">
      <w:pPr>
        <w:pStyle w:val="ListParagraph"/>
        <w:ind w:left="0"/>
        <w:contextualSpacing w:val="0"/>
        <w:outlineLvl w:val="2"/>
        <w:rPr>
          <w:rFonts w:asciiTheme="majorHAnsi" w:hAnsiTheme="majorHAnsi" w:cs="Arial"/>
          <w:sz w:val="24"/>
          <w:szCs w:val="24"/>
        </w:rPr>
      </w:pPr>
      <w:bookmarkStart w:id="21" w:name="_Toc509659420"/>
      <w:r w:rsidRPr="000E7753">
        <w:rPr>
          <w:rFonts w:asciiTheme="majorHAnsi" w:hAnsiTheme="majorHAnsi" w:cs="Arial"/>
          <w:sz w:val="24"/>
          <w:szCs w:val="24"/>
        </w:rPr>
        <w:lastRenderedPageBreak/>
        <w:t>Methods</w:t>
      </w:r>
      <w:r w:rsidR="003437DF" w:rsidRPr="000E7753">
        <w:rPr>
          <w:rFonts w:asciiTheme="majorHAnsi" w:hAnsiTheme="majorHAnsi" w:cs="Arial"/>
          <w:sz w:val="24"/>
          <w:szCs w:val="24"/>
        </w:rPr>
        <w:t>:</w:t>
      </w:r>
      <w:r w:rsidR="00834D18" w:rsidRPr="000E7753">
        <w:rPr>
          <w:rFonts w:asciiTheme="majorHAnsi" w:hAnsiTheme="majorHAnsi" w:cs="Arial"/>
          <w:sz w:val="24"/>
          <w:szCs w:val="24"/>
        </w:rPr>
        <w:t xml:space="preserve"> Selection of assessment t</w:t>
      </w:r>
      <w:r w:rsidRPr="000E7753">
        <w:rPr>
          <w:rFonts w:asciiTheme="majorHAnsi" w:hAnsiTheme="majorHAnsi" w:cs="Arial"/>
          <w:sz w:val="24"/>
          <w:szCs w:val="24"/>
        </w:rPr>
        <w:t>ools</w:t>
      </w:r>
      <w:r w:rsidR="00834D18" w:rsidRPr="000E7753">
        <w:rPr>
          <w:rFonts w:asciiTheme="majorHAnsi" w:hAnsiTheme="majorHAnsi" w:cs="Arial"/>
          <w:sz w:val="24"/>
          <w:szCs w:val="24"/>
        </w:rPr>
        <w:t xml:space="preserve"> for the </w:t>
      </w:r>
      <w:r w:rsidR="008F5DF5" w:rsidRPr="000E7753">
        <w:rPr>
          <w:rFonts w:asciiTheme="majorHAnsi" w:hAnsiTheme="majorHAnsi" w:cs="Arial"/>
          <w:sz w:val="24"/>
          <w:szCs w:val="24"/>
        </w:rPr>
        <w:t>full</w:t>
      </w:r>
      <w:r w:rsidR="00834D18" w:rsidRPr="000E7753">
        <w:rPr>
          <w:rFonts w:asciiTheme="majorHAnsi" w:hAnsiTheme="majorHAnsi" w:cs="Arial"/>
          <w:sz w:val="24"/>
          <w:szCs w:val="24"/>
        </w:rPr>
        <w:t xml:space="preserve"> RCT</w:t>
      </w:r>
      <w:r w:rsidR="008F5DF5" w:rsidRPr="000E7753">
        <w:rPr>
          <w:rFonts w:asciiTheme="majorHAnsi" w:hAnsiTheme="majorHAnsi" w:cs="Arial"/>
          <w:sz w:val="24"/>
          <w:szCs w:val="24"/>
        </w:rPr>
        <w:t>, assessed for practicability in the Pilot RCT.</w:t>
      </w:r>
      <w:bookmarkEnd w:id="21"/>
    </w:p>
    <w:p w14:paraId="52E9A7E7" w14:textId="5541C634" w:rsidR="004416DF" w:rsidRPr="00FD6F12" w:rsidRDefault="004416DF" w:rsidP="004416DF">
      <w:pPr>
        <w:pStyle w:val="ListParagraph"/>
        <w:ind w:left="0"/>
        <w:contextualSpacing w:val="0"/>
        <w:rPr>
          <w:rFonts w:asciiTheme="majorHAnsi" w:hAnsiTheme="majorHAnsi" w:cstheme="majorHAnsi"/>
        </w:rPr>
      </w:pPr>
      <w:r w:rsidRPr="00033AD8">
        <w:rPr>
          <w:rFonts w:asciiTheme="majorHAnsi" w:hAnsiTheme="majorHAnsi" w:cstheme="majorHAnsi"/>
          <w:i/>
        </w:rPr>
        <w:t>Improvement in quality of life</w:t>
      </w:r>
      <w:r w:rsidRPr="00FD6F12">
        <w:rPr>
          <w:rFonts w:asciiTheme="majorHAnsi" w:hAnsiTheme="majorHAnsi" w:cstheme="majorHAnsi"/>
        </w:rPr>
        <w:t xml:space="preserve"> has been chosen as the core goal of the Book </w:t>
      </w:r>
      <w:r w:rsidR="00D95411">
        <w:rPr>
          <w:rFonts w:asciiTheme="majorHAnsi" w:hAnsiTheme="majorHAnsi" w:cstheme="majorHAnsi"/>
        </w:rPr>
        <w:t>Group</w:t>
      </w:r>
      <w:r w:rsidRPr="00FD6F12">
        <w:rPr>
          <w:rFonts w:asciiTheme="majorHAnsi" w:hAnsiTheme="majorHAnsi" w:cstheme="majorHAnsi"/>
        </w:rPr>
        <w:t xml:space="preserve"> Project.  Quality of life is defined by the World Health Organisation (WHO) as</w:t>
      </w:r>
    </w:p>
    <w:p w14:paraId="68DB26BA" w14:textId="7B685A1C" w:rsidR="004416DF" w:rsidRPr="00FD6F12" w:rsidRDefault="004416DF" w:rsidP="004416DF">
      <w:pPr>
        <w:pStyle w:val="ListParagraph"/>
        <w:spacing w:after="0"/>
        <w:rPr>
          <w:rFonts w:asciiTheme="majorHAnsi" w:hAnsiTheme="majorHAnsi" w:cstheme="majorHAnsi"/>
        </w:rPr>
      </w:pPr>
      <w:r w:rsidRPr="00FD6F12">
        <w:rPr>
          <w:rFonts w:asciiTheme="majorHAnsi" w:hAnsiTheme="majorHAnsi" w:cstheme="majorHAnsi"/>
        </w:rPr>
        <w:t>“Individuals’ perception of their position in life in the context of the culture and value systems in which they live and in relation to their goals, expectations, standards and concerns. It is a broad ranging concept affected in a complex way by the person's physical health, psychological state, level of independence, social relationships, personal beliefs and their relationship to salient features of their environment</w:t>
      </w:r>
      <w:sdt>
        <w:sdtPr>
          <w:rPr>
            <w:rFonts w:asciiTheme="majorHAnsi" w:hAnsiTheme="majorHAnsi" w:cstheme="majorHAnsi"/>
          </w:rPr>
          <w:id w:val="-88833806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CITATION org97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(WHO, 1997)</w:t>
          </w:r>
          <w:r w:rsidRPr="00FD6F12">
            <w:rPr>
              <w:rFonts w:asciiTheme="majorHAnsi" w:hAnsiTheme="majorHAnsi" w:cstheme="majorHAnsi"/>
            </w:rPr>
            <w:fldChar w:fldCharType="end"/>
          </w:r>
        </w:sdtContent>
      </w:sdt>
      <w:r w:rsidRPr="00FD6F12">
        <w:rPr>
          <w:rFonts w:asciiTheme="majorHAnsi" w:hAnsiTheme="majorHAnsi" w:cstheme="majorHAnsi"/>
        </w:rPr>
        <w:t>.</w:t>
      </w:r>
    </w:p>
    <w:p w14:paraId="3A69974B" w14:textId="463B2824" w:rsidR="004416DF" w:rsidRPr="00FD6F12" w:rsidRDefault="004416DF" w:rsidP="004416DF">
      <w:pPr>
        <w:pStyle w:val="ListParagraph"/>
        <w:ind w:left="0"/>
        <w:contextualSpacing w:val="0"/>
        <w:rPr>
          <w:rFonts w:asciiTheme="majorHAnsi" w:hAnsiTheme="majorHAnsi" w:cstheme="majorHAnsi"/>
        </w:rPr>
      </w:pPr>
      <w:r w:rsidRPr="00FD6F12">
        <w:rPr>
          <w:rFonts w:asciiTheme="majorHAnsi" w:hAnsiTheme="majorHAnsi" w:cstheme="majorHAnsi"/>
        </w:rPr>
        <w:t xml:space="preserve">Quality of life is one of the primary outcome goals of the clinician working with service users with dementia </w:t>
      </w:r>
      <w:sdt>
        <w:sdtPr>
          <w:rPr>
            <w:rFonts w:asciiTheme="majorHAnsi" w:hAnsiTheme="majorHAnsi" w:cstheme="majorHAnsi"/>
          </w:rPr>
          <w:id w:val="-361128296"/>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Lon99 \l 5129 </w:instrText>
          </w:r>
          <w:r w:rsidRPr="00FD6F12">
            <w:rPr>
              <w:rFonts w:asciiTheme="majorHAnsi" w:hAnsiTheme="majorHAnsi" w:cstheme="majorHAnsi"/>
            </w:rPr>
            <w:fldChar w:fldCharType="separate"/>
          </w:r>
          <w:r w:rsidR="00774467" w:rsidRPr="00774467">
            <w:rPr>
              <w:rFonts w:asciiTheme="majorHAnsi" w:hAnsiTheme="majorHAnsi" w:cstheme="majorHAnsi"/>
              <w:noProof/>
            </w:rPr>
            <w:t>(Longsdon, Gibbons, McCurry, &amp; Teri, 1999)</w:t>
          </w:r>
          <w:r w:rsidRPr="00FD6F12">
            <w:rPr>
              <w:rFonts w:asciiTheme="majorHAnsi" w:hAnsiTheme="majorHAnsi" w:cstheme="majorHAnsi"/>
            </w:rPr>
            <w:fldChar w:fldCharType="end"/>
          </w:r>
        </w:sdtContent>
      </w:sdt>
      <w:r w:rsidRPr="00FD6F12">
        <w:rPr>
          <w:rFonts w:asciiTheme="majorHAnsi" w:hAnsiTheme="majorHAnsi" w:cstheme="majorHAnsi"/>
        </w:rPr>
        <w:t xml:space="preserve"> though this is seldom formally measured in the course of clinical work.  We have chosen to use the Resident Quality of Life in Alzheimer’s Disease (Resident QoL-AD) and Resident Quality of Life Proxy in Alzheimer’s Disease (Resident QoL-AD-Proxy) originally designed in 1999 by Logsdon, Gibbons, McCurry and Teri </w:t>
      </w:r>
      <w:sdt>
        <w:sdtPr>
          <w:rPr>
            <w:rFonts w:asciiTheme="majorHAnsi" w:hAnsiTheme="majorHAnsi" w:cstheme="majorHAnsi"/>
          </w:rPr>
          <w:id w:val="2114316655"/>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Lon99 \l 5129 </w:instrText>
          </w:r>
          <w:r w:rsidRPr="00FD6F12">
            <w:rPr>
              <w:rFonts w:asciiTheme="majorHAnsi" w:hAnsiTheme="majorHAnsi" w:cstheme="majorHAnsi"/>
            </w:rPr>
            <w:fldChar w:fldCharType="separate"/>
          </w:r>
          <w:r w:rsidR="00774467" w:rsidRPr="00774467">
            <w:rPr>
              <w:rFonts w:asciiTheme="majorHAnsi" w:hAnsiTheme="majorHAnsi" w:cstheme="majorHAnsi"/>
              <w:noProof/>
            </w:rPr>
            <w:t>(Longsdon, Gibbons, McCurry, &amp; Teri, 1999)</w:t>
          </w:r>
          <w:r w:rsidRPr="00FD6F12">
            <w:rPr>
              <w:rFonts w:asciiTheme="majorHAnsi" w:hAnsiTheme="majorHAnsi" w:cstheme="majorHAnsi"/>
            </w:rPr>
            <w:fldChar w:fldCharType="end"/>
          </w:r>
        </w:sdtContent>
      </w:sdt>
      <w:r w:rsidRPr="00FD6F12">
        <w:rPr>
          <w:rFonts w:asciiTheme="majorHAnsi" w:hAnsiTheme="majorHAnsi" w:cstheme="majorHAnsi"/>
        </w:rPr>
        <w:t xml:space="preserve"> and adapted for RACF residents by Edelman in 2005</w:t>
      </w:r>
      <w:sdt>
        <w:sdtPr>
          <w:rPr>
            <w:rFonts w:asciiTheme="majorHAnsi" w:hAnsiTheme="majorHAnsi" w:cstheme="majorHAnsi"/>
          </w:rPr>
          <w:id w:val="-154720893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Ede05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(Edelman, Fulton, Kuhn, &amp; Change, 2005)</w:t>
          </w:r>
          <w:r w:rsidRPr="00FD6F12">
            <w:rPr>
              <w:rFonts w:asciiTheme="majorHAnsi" w:hAnsiTheme="majorHAnsi" w:cstheme="majorHAnsi"/>
            </w:rPr>
            <w:fldChar w:fldCharType="end"/>
          </w:r>
        </w:sdtContent>
      </w:sdt>
      <w:r w:rsidRPr="00FD6F12">
        <w:rPr>
          <w:rFonts w:asciiTheme="majorHAnsi" w:hAnsiTheme="majorHAnsi" w:cstheme="majorHAnsi"/>
        </w:rPr>
        <w:t xml:space="preserve">. We will use both self and carer proxy reports, as with the Logsdon study, for a composite weighted score, as described below. It has been shown to have acceptable internal consistency and test-retest reliability as well as good construct validity. We hypothesize that the intervention of book </w:t>
      </w:r>
      <w:r w:rsidR="00D95411">
        <w:rPr>
          <w:rFonts w:asciiTheme="majorHAnsi" w:hAnsiTheme="majorHAnsi" w:cstheme="majorHAnsi"/>
        </w:rPr>
        <w:t>group</w:t>
      </w:r>
      <w:r w:rsidRPr="00FD6F12">
        <w:rPr>
          <w:rFonts w:asciiTheme="majorHAnsi" w:hAnsiTheme="majorHAnsi" w:cstheme="majorHAnsi"/>
        </w:rPr>
        <w:t xml:space="preserve"> reading twice weekly for 14 weeks, with reading materials adapted from classic stories and poems, will enhance quality of life. As we are pre-selecting residents with dementia that have a level of retained language skills (</w:t>
      </w:r>
      <w:proofErr w:type="spellStart"/>
      <w:r w:rsidRPr="00FD6F12">
        <w:rPr>
          <w:rFonts w:asciiTheme="majorHAnsi" w:hAnsiTheme="majorHAnsi" w:cstheme="majorHAnsi"/>
        </w:rPr>
        <w:t>InterRAI</w:t>
      </w:r>
      <w:proofErr w:type="spellEnd"/>
      <w:r w:rsidRPr="00FD6F12">
        <w:rPr>
          <w:rFonts w:asciiTheme="majorHAnsi" w:hAnsiTheme="majorHAnsi" w:cstheme="majorHAnsi"/>
        </w:rPr>
        <w:t xml:space="preserve"> scores of 0 or 1, in Section D Communication and answering informed consent questionnaire with Flesh</w:t>
      </w:r>
      <w:r w:rsidR="00B7025A" w:rsidRPr="00B7025A">
        <w:rPr>
          <w:rFonts w:asciiTheme="majorHAnsi" w:hAnsiTheme="majorHAnsi" w:cs="Arial"/>
          <w:sz w:val="24"/>
          <w:szCs w:val="24"/>
        </w:rPr>
        <w:t xml:space="preserve"> </w:t>
      </w:r>
      <w:r w:rsidR="00B7025A">
        <w:rPr>
          <w:rFonts w:asciiTheme="majorHAnsi" w:hAnsiTheme="majorHAnsi" w:cs="Arial"/>
          <w:sz w:val="24"/>
          <w:szCs w:val="24"/>
        </w:rPr>
        <w:t>Reading Ease Formula</w:t>
      </w:r>
      <w:r w:rsidRPr="00FD6F12">
        <w:rPr>
          <w:rFonts w:asciiTheme="majorHAnsi" w:hAnsiTheme="majorHAnsi" w:cstheme="majorHAnsi"/>
        </w:rPr>
        <w:t xml:space="preserve"> &gt; 70), we assume valid self-reporting of quality of life. Previous research has consistently found that self-report of quality of life is higher than proxy report and this is predicted in our study findings</w:t>
      </w:r>
      <w:sdt>
        <w:sdtPr>
          <w:rPr>
            <w:rFonts w:asciiTheme="majorHAnsi" w:hAnsiTheme="majorHAnsi" w:cstheme="majorHAnsi"/>
          </w:rPr>
          <w:id w:val="63075644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Cre12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(Crespo, de Quirós, Gomez, &amp; Hornillos, 2012)</w:t>
          </w:r>
          <w:r w:rsidRPr="00FD6F12">
            <w:rPr>
              <w:rFonts w:asciiTheme="majorHAnsi" w:hAnsiTheme="majorHAnsi" w:cstheme="majorHAnsi"/>
            </w:rPr>
            <w:fldChar w:fldCharType="end"/>
          </w:r>
        </w:sdtContent>
      </w:sdt>
      <w:r w:rsidRPr="00FD6F12">
        <w:rPr>
          <w:rFonts w:asciiTheme="majorHAnsi" w:hAnsiTheme="majorHAnsi" w:cstheme="majorHAnsi"/>
        </w:rPr>
        <w:t xml:space="preserve">. </w:t>
      </w:r>
    </w:p>
    <w:p w14:paraId="7FDDFD65" w14:textId="0E918341" w:rsidR="004416DF" w:rsidRPr="00FD6F12" w:rsidRDefault="004416DF" w:rsidP="004416DF">
      <w:pPr>
        <w:pStyle w:val="ListParagraph"/>
        <w:ind w:left="0"/>
        <w:contextualSpacing w:val="0"/>
        <w:rPr>
          <w:rFonts w:asciiTheme="majorHAnsi" w:hAnsiTheme="majorHAnsi" w:cstheme="majorHAnsi"/>
        </w:rPr>
      </w:pPr>
      <w:r w:rsidRPr="00FD6F12">
        <w:rPr>
          <w:rFonts w:asciiTheme="majorHAnsi" w:hAnsiTheme="majorHAnsi" w:cstheme="majorHAnsi"/>
        </w:rPr>
        <w:lastRenderedPageBreak/>
        <w:t>In testing the QoL-AD and QoL-AD-proxy on 77 community-dwelling subjects with AD and their caregivers, the QoL-AD was administered in an interview, with oral responses recorded by the interviewer. The QoL-AD-proxy was completed as a questionnaire, filled out by the caregiver. A weighted composite score was calculated by multiplying the QoL-AD score (13 questions, on a 1 to 4 scale, from poor to excellent, hence 13 to 52 points) by 2, adding the caregiver score, and dividing the sum by 3. Only 5 patients with MMSEs of under 10 were unable to complete the measure. Persons with dementia and caregivers achieved good agreement on items rating mood, energy, physical health, and self, but lower agreement on memory and ability to do chores. Brighter mood (using the Hamilton Depression Rating Scale) and higher Pleasant Event Scale-AD scores correlated most closely with quality of life weighted composite scores. MMSE and functional scales (including Activities of Daily Living and Instrumental Activities of Daily Living) did not significantly predict quality of life scores. Interestingly, the only demographic variable shown to have predictive value after linear regression analyses were patient and caregiver education levels</w:t>
      </w:r>
      <w:sdt>
        <w:sdtPr>
          <w:rPr>
            <w:rFonts w:asciiTheme="majorHAnsi" w:hAnsiTheme="majorHAnsi" w:cstheme="majorHAnsi"/>
          </w:rPr>
          <w:id w:val="1097977608"/>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Lon99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(Longsdon, Gibbons, McCurry, &amp; Teri, 1999)</w:t>
          </w:r>
          <w:r w:rsidRPr="00FD6F12">
            <w:rPr>
              <w:rFonts w:asciiTheme="majorHAnsi" w:hAnsiTheme="majorHAnsi" w:cstheme="majorHAnsi"/>
            </w:rPr>
            <w:fldChar w:fldCharType="end"/>
          </w:r>
        </w:sdtContent>
      </w:sdt>
      <w:r w:rsidRPr="00FD6F12">
        <w:rPr>
          <w:rFonts w:asciiTheme="majorHAnsi" w:hAnsiTheme="majorHAnsi" w:cstheme="majorHAnsi"/>
        </w:rPr>
        <w:t xml:space="preserve">.  </w:t>
      </w:r>
    </w:p>
    <w:p w14:paraId="024F1424" w14:textId="292AECF6" w:rsidR="004416DF" w:rsidRPr="00FD6F12" w:rsidRDefault="004416DF" w:rsidP="004416DF">
      <w:pPr>
        <w:pStyle w:val="ListParagraph"/>
        <w:ind w:left="0"/>
        <w:contextualSpacing w:val="0"/>
        <w:rPr>
          <w:rFonts w:asciiTheme="majorHAnsi" w:hAnsiTheme="majorHAnsi" w:cstheme="majorHAnsi"/>
        </w:rPr>
      </w:pPr>
      <w:r w:rsidRPr="00FD6F12">
        <w:rPr>
          <w:rFonts w:asciiTheme="majorHAnsi" w:hAnsiTheme="majorHAnsi" w:cstheme="majorHAnsi"/>
        </w:rPr>
        <w:t>QoL-AD was used in Aimee Spector’s 2003 CST study for community-dwelling subjects. Edelman</w:t>
      </w:r>
      <w:sdt>
        <w:sdtPr>
          <w:rPr>
            <w:rFonts w:asciiTheme="majorHAnsi" w:hAnsiTheme="majorHAnsi" w:cstheme="majorHAnsi"/>
          </w:rPr>
          <w:id w:val="-86267400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Ede05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(Edelman, Fulton, Kuhn, &amp; Change, 2005)</w:t>
          </w:r>
          <w:r w:rsidRPr="00FD6F12">
            <w:rPr>
              <w:rFonts w:asciiTheme="majorHAnsi" w:hAnsiTheme="majorHAnsi" w:cstheme="majorHAnsi"/>
            </w:rPr>
            <w:fldChar w:fldCharType="end"/>
          </w:r>
        </w:sdtContent>
      </w:sdt>
      <w:r w:rsidRPr="00FD6F12">
        <w:rPr>
          <w:rFonts w:asciiTheme="majorHAnsi" w:hAnsiTheme="majorHAnsi" w:cstheme="majorHAnsi"/>
        </w:rPr>
        <w:t xml:space="preserve"> have produced a modified Resident QoL-AD to better reflect life while living in an RACF, removing marriage and finance and replacing instead with questions about people who work there, ability to take care of oneself, ability to live with others, and ability to make choices in one’s life. The original item ‘ability to do chores’ was changed to ‘ability to keep busy’, with several other minor changes. The adapted 15-item scale was rated by residents and by proxy carers, using the original 4-point scale (poor, fair, good, excellent). Internal consistency of the adapted scale was adequate. A 2017 systematic review identified 16 good quality studies on RACF resident quality of life</w:t>
      </w:r>
      <w:sdt>
        <w:sdtPr>
          <w:rPr>
            <w:rFonts w:asciiTheme="majorHAnsi" w:hAnsiTheme="majorHAnsi" w:cstheme="majorHAnsi"/>
          </w:rPr>
          <w:id w:val="633591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Rob17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(Robertson, et al., 2017)</w:t>
          </w:r>
          <w:r w:rsidRPr="00FD6F12">
            <w:rPr>
              <w:rFonts w:asciiTheme="majorHAnsi" w:hAnsiTheme="majorHAnsi" w:cstheme="majorHAnsi"/>
            </w:rPr>
            <w:fldChar w:fldCharType="end"/>
          </w:r>
        </w:sdtContent>
      </w:sdt>
      <w:r w:rsidRPr="00FD6F12">
        <w:rPr>
          <w:rFonts w:asciiTheme="majorHAnsi" w:hAnsiTheme="majorHAnsi" w:cstheme="majorHAnsi"/>
        </w:rPr>
        <w:t>. Most of the studies used the QoL-AD-proxy scale with some using the Resident Version. They found good interrater reliability between the proxy-</w:t>
      </w:r>
      <w:proofErr w:type="spellStart"/>
      <w:r w:rsidRPr="00FD6F12">
        <w:rPr>
          <w:rFonts w:asciiTheme="majorHAnsi" w:hAnsiTheme="majorHAnsi" w:cstheme="majorHAnsi"/>
        </w:rPr>
        <w:t>raters</w:t>
      </w:r>
      <w:proofErr w:type="spellEnd"/>
      <w:r w:rsidRPr="00FD6F12">
        <w:rPr>
          <w:rFonts w:asciiTheme="majorHAnsi" w:hAnsiTheme="majorHAnsi" w:cstheme="majorHAnsi"/>
        </w:rPr>
        <w:t>, and as with previous analyses, the self-ratings were higher in general than the proxy ratings.</w:t>
      </w:r>
      <w:sdt>
        <w:sdtPr>
          <w:rPr>
            <w:rFonts w:asciiTheme="majorHAnsi" w:hAnsiTheme="majorHAnsi" w:cstheme="majorHAnsi"/>
          </w:rPr>
          <w:id w:val="696671143"/>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Cre12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(Crespo, de Quirós, Gomez, &amp; Hornillos, 2012)</w:t>
          </w:r>
          <w:r w:rsidRPr="00FD6F12">
            <w:rPr>
              <w:rFonts w:asciiTheme="majorHAnsi" w:hAnsiTheme="majorHAnsi" w:cstheme="majorHAnsi"/>
            </w:rPr>
            <w:fldChar w:fldCharType="end"/>
          </w:r>
        </w:sdtContent>
      </w:sdt>
      <w:r w:rsidRPr="00FD6F12">
        <w:rPr>
          <w:rFonts w:asciiTheme="majorHAnsi" w:hAnsiTheme="majorHAnsi" w:cstheme="majorHAnsi"/>
        </w:rPr>
        <w:t>. The 15-item Resident QoL-AD self-</w:t>
      </w:r>
      <w:r w:rsidRPr="00FD6F12">
        <w:rPr>
          <w:rFonts w:asciiTheme="majorHAnsi" w:hAnsiTheme="majorHAnsi" w:cstheme="majorHAnsi"/>
        </w:rPr>
        <w:lastRenderedPageBreak/>
        <w:t xml:space="preserve">rating and proxy-rating will be used in the Book </w:t>
      </w:r>
      <w:r w:rsidR="00D95411">
        <w:rPr>
          <w:rFonts w:asciiTheme="majorHAnsi" w:hAnsiTheme="majorHAnsi" w:cstheme="majorHAnsi"/>
        </w:rPr>
        <w:t>Group</w:t>
      </w:r>
      <w:r w:rsidRPr="00FD6F12">
        <w:rPr>
          <w:rFonts w:asciiTheme="majorHAnsi" w:hAnsiTheme="majorHAnsi" w:cstheme="majorHAnsi"/>
        </w:rPr>
        <w:t xml:space="preserve"> Project, as all of our book-</w:t>
      </w:r>
      <w:r w:rsidR="00D95411">
        <w:rPr>
          <w:rFonts w:asciiTheme="majorHAnsi" w:hAnsiTheme="majorHAnsi" w:cstheme="majorHAnsi"/>
        </w:rPr>
        <w:t>group</w:t>
      </w:r>
      <w:r w:rsidRPr="00FD6F12">
        <w:rPr>
          <w:rFonts w:asciiTheme="majorHAnsi" w:hAnsiTheme="majorHAnsi" w:cstheme="majorHAnsi"/>
        </w:rPr>
        <w:t>s take place at the RACF and all participants ar</w:t>
      </w:r>
      <w:r w:rsidR="00540AAE">
        <w:rPr>
          <w:rFonts w:asciiTheme="majorHAnsi" w:hAnsiTheme="majorHAnsi" w:cstheme="majorHAnsi"/>
        </w:rPr>
        <w:t xml:space="preserve">e resident there. </w:t>
      </w:r>
      <w:r w:rsidRPr="00FD6F12">
        <w:rPr>
          <w:rFonts w:asciiTheme="majorHAnsi" w:hAnsiTheme="majorHAnsi" w:cstheme="majorHAnsi"/>
        </w:rPr>
        <w:t xml:space="preserve">The study has been powered using the 2003 CST results of </w:t>
      </w:r>
      <w:proofErr w:type="spellStart"/>
      <w:r w:rsidRPr="00FD6F12">
        <w:rPr>
          <w:rFonts w:asciiTheme="majorHAnsi" w:hAnsiTheme="majorHAnsi" w:cstheme="majorHAnsi"/>
        </w:rPr>
        <w:t>Amiee</w:t>
      </w:r>
      <w:proofErr w:type="spellEnd"/>
      <w:r w:rsidRPr="00FD6F12">
        <w:rPr>
          <w:rFonts w:asciiTheme="majorHAnsi" w:hAnsiTheme="majorHAnsi" w:cstheme="majorHAnsi"/>
        </w:rPr>
        <w:t xml:space="preserve"> Spector</w:t>
      </w:r>
      <w:sdt>
        <w:sdtPr>
          <w:rPr>
            <w:rFonts w:asciiTheme="majorHAnsi" w:hAnsiTheme="majorHAnsi" w:cstheme="majorHAnsi"/>
          </w:rPr>
          <w:id w:val="-2061245533"/>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ASp03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(Spector, et al., 2003)</w:t>
          </w:r>
          <w:r w:rsidRPr="00FD6F12">
            <w:rPr>
              <w:rFonts w:asciiTheme="majorHAnsi" w:hAnsiTheme="majorHAnsi" w:cstheme="majorHAnsi"/>
            </w:rPr>
            <w:fldChar w:fldCharType="end"/>
          </w:r>
        </w:sdtContent>
      </w:sdt>
      <w:r w:rsidRPr="00FD6F12">
        <w:rPr>
          <w:rFonts w:asciiTheme="majorHAnsi" w:hAnsiTheme="majorHAnsi" w:cstheme="majorHAnsi"/>
        </w:rPr>
        <w:t>.</w:t>
      </w:r>
    </w:p>
    <w:p w14:paraId="0BEF79C1" w14:textId="17F65487" w:rsidR="006B6152" w:rsidRDefault="004416DF" w:rsidP="004416DF">
      <w:pPr>
        <w:pStyle w:val="ListParagraph"/>
        <w:ind w:left="0"/>
        <w:contextualSpacing w:val="0"/>
        <w:rPr>
          <w:rFonts w:asciiTheme="majorHAnsi" w:hAnsiTheme="majorHAnsi" w:cstheme="majorHAnsi"/>
        </w:rPr>
      </w:pPr>
      <w:r w:rsidRPr="00FD6F12">
        <w:rPr>
          <w:rFonts w:asciiTheme="majorHAnsi" w:hAnsiTheme="majorHAnsi" w:cstheme="majorHAnsi"/>
        </w:rPr>
        <w:t xml:space="preserve">As the </w:t>
      </w:r>
      <w:r w:rsidR="004B4DA5">
        <w:rPr>
          <w:rFonts w:asciiTheme="majorHAnsi" w:hAnsiTheme="majorHAnsi" w:cstheme="majorHAnsi"/>
        </w:rPr>
        <w:t>multicentre RCT</w:t>
      </w:r>
      <w:r w:rsidRPr="00FD6F12">
        <w:rPr>
          <w:rFonts w:asciiTheme="majorHAnsi" w:hAnsiTheme="majorHAnsi" w:cstheme="majorHAnsi"/>
        </w:rPr>
        <w:t xml:space="preserve"> takes place at the RACF with residents at the facility, one of the secondary measures in our study is </w:t>
      </w:r>
      <w:r w:rsidRPr="00033AD8">
        <w:rPr>
          <w:rFonts w:asciiTheme="majorHAnsi" w:hAnsiTheme="majorHAnsi" w:cstheme="majorHAnsi"/>
          <w:i/>
        </w:rPr>
        <w:t>‘thriving’, or how well the individual has adjusted to life at the RACF</w:t>
      </w:r>
      <w:r w:rsidRPr="00FD6F12">
        <w:rPr>
          <w:rFonts w:asciiTheme="majorHAnsi" w:hAnsiTheme="majorHAnsi" w:cstheme="majorHAnsi"/>
        </w:rPr>
        <w:t xml:space="preserve">. The Thriving of Older People Assessment Scale (TOPAS) self- and proxy-ratings has been designed by </w:t>
      </w:r>
      <w:proofErr w:type="spellStart"/>
      <w:r w:rsidRPr="00FD6F12">
        <w:rPr>
          <w:rFonts w:asciiTheme="majorHAnsi" w:hAnsiTheme="majorHAnsi" w:cstheme="majorHAnsi"/>
        </w:rPr>
        <w:t>Bergland</w:t>
      </w:r>
      <w:proofErr w:type="spellEnd"/>
      <w:r w:rsidRPr="00FD6F12">
        <w:rPr>
          <w:rFonts w:asciiTheme="majorHAnsi" w:hAnsiTheme="majorHAnsi" w:cstheme="majorHAnsi"/>
        </w:rPr>
        <w:t xml:space="preserve"> et. al, with satisfactory internal consistency and construct validity</w:t>
      </w:r>
      <w:sdt>
        <w:sdtPr>
          <w:rPr>
            <w:rFonts w:asciiTheme="majorHAnsi" w:hAnsiTheme="majorHAnsi" w:cstheme="majorHAnsi"/>
          </w:rPr>
          <w:id w:val="1556358962"/>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Ber14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(Bergland, Kirkevold, Sandman, Hofoss, &amp; Edvardsson, 2014)</w:t>
          </w:r>
          <w:r w:rsidRPr="00FD6F12">
            <w:rPr>
              <w:rFonts w:asciiTheme="majorHAnsi" w:hAnsiTheme="majorHAnsi" w:cstheme="majorHAnsi"/>
            </w:rPr>
            <w:fldChar w:fldCharType="end"/>
          </w:r>
        </w:sdtContent>
      </w:sdt>
      <w:r w:rsidRPr="00FD6F12">
        <w:rPr>
          <w:rFonts w:asciiTheme="majorHAnsi" w:hAnsiTheme="majorHAnsi" w:cstheme="majorHAnsi"/>
        </w:rPr>
        <w:t>, to specifically focus “on well-being in relation to how the person has adjusted to the institutional context”</w:t>
      </w:r>
      <w:sdt>
        <w:sdtPr>
          <w:rPr>
            <w:rFonts w:asciiTheme="majorHAnsi" w:hAnsiTheme="majorHAnsi" w:cstheme="majorHAnsi"/>
          </w:rPr>
          <w:id w:val="8033421"/>
          <w:citation/>
        </w:sdtPr>
        <w:sdtEndPr/>
        <w:sdtContent>
          <w:r w:rsidRPr="00FD6F12">
            <w:rPr>
              <w:rFonts w:asciiTheme="majorHAnsi" w:hAnsiTheme="majorHAnsi" w:cstheme="majorHAnsi"/>
            </w:rPr>
            <w:fldChar w:fldCharType="begin"/>
          </w:r>
          <w:r w:rsidRPr="00FD6F12">
            <w:rPr>
              <w:rFonts w:asciiTheme="majorHAnsi" w:hAnsiTheme="majorHAnsi" w:cstheme="majorHAnsi"/>
              <w:vertAlign w:val="superscript"/>
            </w:rPr>
            <w:instrText xml:space="preserve"> CITATION Bjo17 \l 5129 </w:instrText>
          </w:r>
          <w:r w:rsidRPr="00FD6F12">
            <w:rPr>
              <w:rFonts w:asciiTheme="majorHAnsi" w:hAnsiTheme="majorHAnsi" w:cstheme="majorHAnsi"/>
            </w:rPr>
            <w:fldChar w:fldCharType="separate"/>
          </w:r>
          <w:r w:rsidR="00774467">
            <w:rPr>
              <w:rFonts w:asciiTheme="majorHAnsi" w:hAnsiTheme="majorHAnsi" w:cstheme="majorHAnsi"/>
              <w:noProof/>
              <w:vertAlign w:val="superscript"/>
            </w:rPr>
            <w:t xml:space="preserve"> </w:t>
          </w:r>
          <w:r w:rsidR="00774467" w:rsidRPr="00774467">
            <w:rPr>
              <w:rFonts w:asciiTheme="majorHAnsi" w:hAnsiTheme="majorHAnsi" w:cstheme="majorHAnsi"/>
              <w:noProof/>
            </w:rPr>
            <w:t>(Bjork, et al., 2017)</w:t>
          </w:r>
          <w:r w:rsidRPr="00FD6F12">
            <w:rPr>
              <w:rFonts w:asciiTheme="majorHAnsi" w:hAnsiTheme="majorHAnsi" w:cstheme="majorHAnsi"/>
            </w:rPr>
            <w:fldChar w:fldCharType="end"/>
          </w:r>
        </w:sdtContent>
      </w:sdt>
      <w:r w:rsidRPr="00FD6F12">
        <w:rPr>
          <w:rFonts w:asciiTheme="majorHAnsi" w:hAnsiTheme="majorHAnsi" w:cstheme="majorHAnsi"/>
        </w:rPr>
        <w:t xml:space="preserve">. It is a lengthy 32-item questionnaire and is designed for the older person, not for people living with dementia. The authors suggest that TOPAS would benefit from further testing in other populations and contexts. </w:t>
      </w:r>
      <w:r w:rsidR="006B6152">
        <w:rPr>
          <w:rFonts w:asciiTheme="majorHAnsi" w:hAnsiTheme="majorHAnsi" w:cstheme="majorHAnsi"/>
        </w:rPr>
        <w:t xml:space="preserve">We have </w:t>
      </w:r>
      <w:r w:rsidR="008F5DF5">
        <w:rPr>
          <w:rFonts w:asciiTheme="majorHAnsi" w:hAnsiTheme="majorHAnsi" w:cstheme="majorHAnsi"/>
        </w:rPr>
        <w:t>communicat</w:t>
      </w:r>
      <w:r w:rsidR="006B6152">
        <w:rPr>
          <w:rFonts w:asciiTheme="majorHAnsi" w:hAnsiTheme="majorHAnsi" w:cstheme="majorHAnsi"/>
        </w:rPr>
        <w:t>ed</w:t>
      </w:r>
      <w:r w:rsidR="008F5DF5">
        <w:rPr>
          <w:rFonts w:asciiTheme="majorHAnsi" w:hAnsiTheme="majorHAnsi" w:cstheme="majorHAnsi"/>
        </w:rPr>
        <w:t xml:space="preserve"> </w:t>
      </w:r>
      <w:r w:rsidRPr="00FD6F12">
        <w:rPr>
          <w:rFonts w:asciiTheme="majorHAnsi" w:hAnsiTheme="majorHAnsi" w:cstheme="majorHAnsi"/>
        </w:rPr>
        <w:t xml:space="preserve">with one of the authors, Prof </w:t>
      </w:r>
      <w:proofErr w:type="spellStart"/>
      <w:r w:rsidRPr="00FD6F12">
        <w:rPr>
          <w:rFonts w:asciiTheme="majorHAnsi" w:hAnsiTheme="majorHAnsi" w:cstheme="majorHAnsi"/>
        </w:rPr>
        <w:t>Edvardsson</w:t>
      </w:r>
      <w:proofErr w:type="spellEnd"/>
      <w:r w:rsidRPr="00FD6F12">
        <w:rPr>
          <w:rFonts w:asciiTheme="majorHAnsi" w:hAnsiTheme="majorHAnsi" w:cstheme="majorHAnsi"/>
        </w:rPr>
        <w:t xml:space="preserve"> at La Trobe Uni</w:t>
      </w:r>
      <w:r w:rsidR="006B6152">
        <w:rPr>
          <w:rFonts w:asciiTheme="majorHAnsi" w:hAnsiTheme="majorHAnsi" w:cstheme="majorHAnsi"/>
        </w:rPr>
        <w:t>versity in Melbourne Australia.  They will require us to use the full 32-item questionnaire in our sample.  The pilot study will reveal whether or not this places too much of a burden on our participants.</w:t>
      </w:r>
    </w:p>
    <w:p w14:paraId="50EB4661" w14:textId="53FE7AB4" w:rsidR="004416DF" w:rsidRPr="00FD6F12" w:rsidRDefault="004416DF" w:rsidP="004416DF">
      <w:pPr>
        <w:pStyle w:val="ListParagraph"/>
        <w:ind w:left="0"/>
        <w:contextualSpacing w:val="0"/>
        <w:rPr>
          <w:rFonts w:asciiTheme="majorHAnsi" w:hAnsiTheme="majorHAnsi" w:cstheme="majorHAnsi"/>
        </w:rPr>
      </w:pPr>
      <w:r w:rsidRPr="00033AD8">
        <w:rPr>
          <w:rFonts w:asciiTheme="majorHAnsi" w:hAnsiTheme="majorHAnsi" w:cstheme="majorHAnsi"/>
          <w:i/>
        </w:rPr>
        <w:t>Theory of Mind</w:t>
      </w:r>
      <w:r w:rsidRPr="00FD6F12">
        <w:rPr>
          <w:rFonts w:asciiTheme="majorHAnsi" w:hAnsiTheme="majorHAnsi" w:cstheme="majorHAnsi"/>
        </w:rPr>
        <w:t xml:space="preserve">, as described above, is thought to improve through regular book reading as outlined above. It is also thought to deteriorate in Alzheimer’s disease, for reasons not yet fully understood. </w:t>
      </w:r>
      <w:proofErr w:type="spellStart"/>
      <w:r w:rsidRPr="00FD6F12">
        <w:rPr>
          <w:rFonts w:asciiTheme="majorHAnsi" w:hAnsiTheme="majorHAnsi" w:cstheme="majorHAnsi"/>
        </w:rPr>
        <w:t>Fliss</w:t>
      </w:r>
      <w:proofErr w:type="spellEnd"/>
      <w:r w:rsidRPr="00FD6F12">
        <w:rPr>
          <w:rFonts w:asciiTheme="majorHAnsi" w:hAnsiTheme="majorHAnsi" w:cstheme="majorHAnsi"/>
        </w:rPr>
        <w:t xml:space="preserve"> et al</w:t>
      </w:r>
      <w:sdt>
        <w:sdtPr>
          <w:rPr>
            <w:rFonts w:asciiTheme="majorHAnsi" w:hAnsiTheme="majorHAnsi" w:cstheme="majorHAnsi"/>
          </w:rPr>
          <w:id w:val="1145636239"/>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Fli16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(Fliss, et al., 2016)</w:t>
          </w:r>
          <w:r w:rsidRPr="00FD6F12">
            <w:rPr>
              <w:rFonts w:asciiTheme="majorHAnsi" w:hAnsiTheme="majorHAnsi" w:cstheme="majorHAnsi"/>
            </w:rPr>
            <w:fldChar w:fldCharType="end"/>
          </w:r>
        </w:sdtContent>
      </w:sdt>
      <w:r w:rsidRPr="00FD6F12">
        <w:rPr>
          <w:rFonts w:asciiTheme="majorHAnsi" w:hAnsiTheme="majorHAnsi" w:cstheme="majorHAnsi"/>
        </w:rPr>
        <w:t xml:space="preserve"> explored this in their 2016 study of 42 Alzheimer’s patients and 23 healthy controls using an adapted version of the Reading the Mind in the Eyes Test  </w:t>
      </w:r>
      <w:sdt>
        <w:sdtPr>
          <w:rPr>
            <w:rFonts w:asciiTheme="majorHAnsi" w:hAnsiTheme="majorHAnsi" w:cstheme="majorHAnsi"/>
          </w:rPr>
          <w:id w:val="-209345511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CITATION Bar85 \l 5129 </w:instrText>
          </w:r>
          <w:r w:rsidRPr="00FD6F12">
            <w:rPr>
              <w:rFonts w:asciiTheme="majorHAnsi" w:hAnsiTheme="majorHAnsi" w:cstheme="majorHAnsi"/>
            </w:rPr>
            <w:fldChar w:fldCharType="separate"/>
          </w:r>
          <w:r w:rsidR="00774467" w:rsidRPr="00774467">
            <w:rPr>
              <w:rFonts w:asciiTheme="majorHAnsi" w:hAnsiTheme="majorHAnsi" w:cstheme="majorHAnsi"/>
              <w:noProof/>
            </w:rPr>
            <w:t>(Baron Cohen, Leslie, &amp; Frith, 1985)</w:t>
          </w:r>
          <w:r w:rsidRPr="00FD6F12">
            <w:rPr>
              <w:rFonts w:asciiTheme="majorHAnsi" w:hAnsiTheme="majorHAnsi" w:cstheme="majorHAnsi"/>
            </w:rPr>
            <w:fldChar w:fldCharType="end"/>
          </w:r>
        </w:sdtContent>
      </w:sdt>
      <w:r w:rsidRPr="00FD6F12">
        <w:rPr>
          <w:rFonts w:asciiTheme="majorHAnsi" w:hAnsiTheme="majorHAnsi" w:cstheme="majorHAnsi"/>
        </w:rPr>
        <w:t xml:space="preserve"> which they called The Eyes/Faces Test (EFT)  </w:t>
      </w:r>
      <w:sdt>
        <w:sdtPr>
          <w:rPr>
            <w:rFonts w:asciiTheme="majorHAnsi" w:hAnsiTheme="majorHAnsi" w:cstheme="majorHAnsi"/>
          </w:rPr>
          <w:id w:val="-1823426454"/>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Fli16 \l 5129 </w:instrText>
          </w:r>
          <w:r w:rsidRPr="00FD6F12">
            <w:rPr>
              <w:rFonts w:asciiTheme="majorHAnsi" w:hAnsiTheme="majorHAnsi" w:cstheme="majorHAnsi"/>
            </w:rPr>
            <w:fldChar w:fldCharType="separate"/>
          </w:r>
          <w:r w:rsidR="00774467" w:rsidRPr="00774467">
            <w:rPr>
              <w:rFonts w:asciiTheme="majorHAnsi" w:hAnsiTheme="majorHAnsi" w:cstheme="majorHAnsi"/>
              <w:noProof/>
            </w:rPr>
            <w:t>(Fliss, et al., 2016)</w:t>
          </w:r>
          <w:r w:rsidRPr="00FD6F12">
            <w:rPr>
              <w:rFonts w:asciiTheme="majorHAnsi" w:hAnsiTheme="majorHAnsi" w:cstheme="majorHAnsi"/>
            </w:rPr>
            <w:fldChar w:fldCharType="end"/>
          </w:r>
        </w:sdtContent>
      </w:sdt>
      <w:r w:rsidRPr="00FD6F12">
        <w:rPr>
          <w:rFonts w:asciiTheme="majorHAnsi" w:hAnsiTheme="majorHAnsi" w:cstheme="majorHAnsi"/>
        </w:rPr>
        <w:t xml:space="preserve">. This is a simplified test to measure emotion recognition and affective Theory of Mind in people with dementia. While no significant difference was found between EFT scores between dementia and control groups, there was a correlation between EFT scores and educational level and Frontal Assessment Battery (primarily assessing executive functions). A previous study by </w:t>
      </w:r>
      <w:proofErr w:type="spellStart"/>
      <w:r w:rsidRPr="00FD6F12">
        <w:rPr>
          <w:rFonts w:asciiTheme="majorHAnsi" w:hAnsiTheme="majorHAnsi" w:cstheme="majorHAnsi"/>
        </w:rPr>
        <w:t>Laisney</w:t>
      </w:r>
      <w:proofErr w:type="spellEnd"/>
      <w:r w:rsidRPr="00FD6F12">
        <w:rPr>
          <w:rFonts w:asciiTheme="majorHAnsi" w:hAnsiTheme="majorHAnsi" w:cstheme="majorHAnsi"/>
        </w:rPr>
        <w:t xml:space="preserve"> </w:t>
      </w:r>
      <w:sdt>
        <w:sdtPr>
          <w:rPr>
            <w:rFonts w:asciiTheme="majorHAnsi" w:hAnsiTheme="majorHAnsi" w:cstheme="majorHAnsi"/>
          </w:rPr>
          <w:id w:val="785083833"/>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Lai13 \l 5129 </w:instrText>
          </w:r>
          <w:r w:rsidRPr="00FD6F12">
            <w:rPr>
              <w:rFonts w:asciiTheme="majorHAnsi" w:hAnsiTheme="majorHAnsi" w:cstheme="majorHAnsi"/>
            </w:rPr>
            <w:fldChar w:fldCharType="separate"/>
          </w:r>
          <w:r w:rsidR="00774467" w:rsidRPr="00774467">
            <w:rPr>
              <w:rFonts w:asciiTheme="majorHAnsi" w:hAnsiTheme="majorHAnsi" w:cstheme="majorHAnsi"/>
              <w:noProof/>
            </w:rPr>
            <w:t>(Laisney, et al., 2013)</w:t>
          </w:r>
          <w:r w:rsidRPr="00FD6F12">
            <w:rPr>
              <w:rFonts w:asciiTheme="majorHAnsi" w:hAnsiTheme="majorHAnsi" w:cstheme="majorHAnsi"/>
            </w:rPr>
            <w:fldChar w:fldCharType="end"/>
          </w:r>
        </w:sdtContent>
      </w:sdt>
      <w:r w:rsidRPr="00FD6F12">
        <w:rPr>
          <w:rFonts w:asciiTheme="majorHAnsi" w:hAnsiTheme="majorHAnsi" w:cstheme="majorHAnsi"/>
        </w:rPr>
        <w:t xml:space="preserve">, using the unrevised Reading the Mind in the Eyes Test, they found a statistical difference between participants with dementia and controls, with controls showing higher Eyes Test </w:t>
      </w:r>
      <w:r w:rsidRPr="00FD6F12">
        <w:rPr>
          <w:rFonts w:asciiTheme="majorHAnsi" w:hAnsiTheme="majorHAnsi" w:cstheme="majorHAnsi"/>
        </w:rPr>
        <w:lastRenderedPageBreak/>
        <w:t xml:space="preserve">scores than people with dementia. In the Book </w:t>
      </w:r>
      <w:r w:rsidR="00D95411">
        <w:rPr>
          <w:rFonts w:asciiTheme="majorHAnsi" w:hAnsiTheme="majorHAnsi" w:cstheme="majorHAnsi"/>
        </w:rPr>
        <w:t>Group</w:t>
      </w:r>
      <w:r w:rsidRPr="00FD6F12">
        <w:rPr>
          <w:rFonts w:asciiTheme="majorHAnsi" w:hAnsiTheme="majorHAnsi" w:cstheme="majorHAnsi"/>
        </w:rPr>
        <w:t xml:space="preserve"> </w:t>
      </w:r>
      <w:r w:rsidR="00BC2F13">
        <w:rPr>
          <w:rFonts w:asciiTheme="majorHAnsi" w:hAnsiTheme="majorHAnsi" w:cstheme="majorHAnsi"/>
        </w:rPr>
        <w:t>Study,</w:t>
      </w:r>
      <w:r w:rsidRPr="00FD6F12">
        <w:rPr>
          <w:rFonts w:asciiTheme="majorHAnsi" w:hAnsiTheme="majorHAnsi" w:cstheme="majorHAnsi"/>
        </w:rPr>
        <w:t xml:space="preserve"> Theory of Mind testing is a secondary outcome measure and using the full 36-item test</w:t>
      </w:r>
      <w:r w:rsidR="00C504A6">
        <w:rPr>
          <w:rFonts w:asciiTheme="majorHAnsi" w:hAnsiTheme="majorHAnsi" w:cstheme="majorHAnsi"/>
        </w:rPr>
        <w:t>, with four choices for each picture,</w:t>
      </w:r>
      <w:r w:rsidRPr="00FD6F12">
        <w:rPr>
          <w:rFonts w:asciiTheme="majorHAnsi" w:hAnsiTheme="majorHAnsi" w:cstheme="majorHAnsi"/>
        </w:rPr>
        <w:t xml:space="preserve"> lengthens the battery of testing unsatisfactorily. Hence, we have </w:t>
      </w:r>
      <w:r w:rsidR="00D32AC4">
        <w:rPr>
          <w:rFonts w:asciiTheme="majorHAnsi" w:hAnsiTheme="majorHAnsi" w:cstheme="majorHAnsi"/>
        </w:rPr>
        <w:t>elected to use the Faces Test from 1997</w:t>
      </w:r>
      <w:sdt>
        <w:sdtPr>
          <w:rPr>
            <w:rFonts w:asciiTheme="majorHAnsi" w:hAnsiTheme="majorHAnsi" w:cstheme="majorHAnsi"/>
          </w:rPr>
          <w:id w:val="2108699199"/>
          <w:citation/>
        </w:sdtPr>
        <w:sdtEndPr/>
        <w:sdtContent>
          <w:r w:rsidR="00D32AC4">
            <w:rPr>
              <w:rFonts w:asciiTheme="majorHAnsi" w:hAnsiTheme="majorHAnsi" w:cstheme="majorHAnsi"/>
            </w:rPr>
            <w:fldChar w:fldCharType="begin"/>
          </w:r>
          <w:r w:rsidR="00D32AC4">
            <w:rPr>
              <w:rFonts w:asciiTheme="majorHAnsi" w:hAnsiTheme="majorHAnsi" w:cstheme="majorHAnsi"/>
            </w:rPr>
            <w:instrText xml:space="preserve">CITATION Bar97 \l 5129 </w:instrText>
          </w:r>
          <w:r w:rsidR="00D32AC4">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(Baron-Cohen, Wheelwright, &amp; Jolliffe, 1997)</w:t>
          </w:r>
          <w:r w:rsidR="00D32AC4">
            <w:rPr>
              <w:rFonts w:asciiTheme="majorHAnsi" w:hAnsiTheme="majorHAnsi" w:cstheme="majorHAnsi"/>
            </w:rPr>
            <w:fldChar w:fldCharType="end"/>
          </w:r>
        </w:sdtContent>
      </w:sdt>
      <w:r w:rsidR="00C504A6">
        <w:rPr>
          <w:rFonts w:asciiTheme="majorHAnsi" w:hAnsiTheme="majorHAnsi" w:cstheme="majorHAnsi"/>
        </w:rPr>
        <w:t xml:space="preserve"> which consists of 20 faces with two choices of emotional expression</w:t>
      </w:r>
      <w:r w:rsidR="00540AAE">
        <w:rPr>
          <w:rFonts w:asciiTheme="majorHAnsi" w:hAnsiTheme="majorHAnsi" w:cstheme="majorHAnsi"/>
        </w:rPr>
        <w:t>.</w:t>
      </w:r>
    </w:p>
    <w:p w14:paraId="6CF7D07A" w14:textId="3E5F2934" w:rsidR="004416DF" w:rsidRPr="00FD6F12" w:rsidRDefault="004416DF" w:rsidP="004416DF">
      <w:pPr>
        <w:pStyle w:val="ListParagraph"/>
        <w:ind w:left="0"/>
        <w:contextualSpacing w:val="0"/>
        <w:rPr>
          <w:rFonts w:asciiTheme="majorHAnsi" w:hAnsiTheme="majorHAnsi" w:cstheme="majorHAnsi"/>
        </w:rPr>
      </w:pPr>
      <w:r w:rsidRPr="00FD6F12">
        <w:rPr>
          <w:rFonts w:asciiTheme="majorHAnsi" w:hAnsiTheme="majorHAnsi" w:cstheme="majorHAnsi"/>
        </w:rPr>
        <w:t xml:space="preserve">Assessment of </w:t>
      </w:r>
      <w:r w:rsidRPr="00033AD8">
        <w:rPr>
          <w:rFonts w:asciiTheme="majorHAnsi" w:hAnsiTheme="majorHAnsi" w:cstheme="majorHAnsi"/>
          <w:i/>
        </w:rPr>
        <w:t>cognitive function</w:t>
      </w:r>
      <w:r w:rsidRPr="00FD6F12">
        <w:rPr>
          <w:rFonts w:asciiTheme="majorHAnsi" w:hAnsiTheme="majorHAnsi" w:cstheme="majorHAnsi"/>
        </w:rPr>
        <w:t xml:space="preserve"> will be accomplished using the Addenbrookes’ Cognitive Examination – version III (ACE-III).  The original ACE was developed in 2000 and revised in 2006 as an improvement to the Mini Mental State examination (MMSE).  It assesses several cognitive domains: attention/ orientation, memory, verbal fluency, language and visual-spatial functioning.  The MMSE is included in the test, and the ACE-R has been modified for the New Zealand context.  Normative data for the ‘kiwi’ ACE-R gave acceptable internal consistency (Cronbach’s alpha = 0.70), good concurrent validity when compared to other tests, and good test-retest reliability.   Norms have been developed by age group, education, ethnicity and sex. Because the MMSE is now strictly under copyright, the Addenbrooke’s revised version has been withdrawn and the Addenbrooke’s III (ACE-III) has replaced this, with adequate sensitivity and specificity, with similar validity and test-retest reliability compared to ACE-R</w:t>
      </w:r>
      <w:sdt>
        <w:sdtPr>
          <w:rPr>
            <w:rFonts w:asciiTheme="majorHAnsi" w:hAnsiTheme="majorHAnsi" w:cstheme="majorHAnsi"/>
          </w:rPr>
          <w:id w:val="-1607730515"/>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Noo15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(Noone, 2015)</w:t>
          </w:r>
          <w:r w:rsidRPr="00FD6F12">
            <w:rPr>
              <w:rFonts w:asciiTheme="majorHAnsi" w:hAnsiTheme="majorHAnsi" w:cstheme="majorHAnsi"/>
            </w:rPr>
            <w:fldChar w:fldCharType="end"/>
          </w:r>
        </w:sdtContent>
      </w:sdt>
      <w:r w:rsidRPr="00FD6F12">
        <w:rPr>
          <w:rFonts w:asciiTheme="majorHAnsi" w:hAnsiTheme="majorHAnsi" w:cstheme="majorHAnsi"/>
        </w:rPr>
        <w:t xml:space="preserve">.  ACE-III has been adapted to use in New Zealand and Australia. Because all participants in the study (see inclusion criteria below) will have expressed an interest in reading and joining a book </w:t>
      </w:r>
      <w:r w:rsidR="00D95411">
        <w:rPr>
          <w:rFonts w:asciiTheme="majorHAnsi" w:hAnsiTheme="majorHAnsi" w:cstheme="majorHAnsi"/>
        </w:rPr>
        <w:t>group</w:t>
      </w:r>
      <w:r w:rsidRPr="00FD6F12">
        <w:rPr>
          <w:rFonts w:asciiTheme="majorHAnsi" w:hAnsiTheme="majorHAnsi" w:cstheme="majorHAnsi"/>
        </w:rPr>
        <w:t>, we may be pre-selecting people who have higher cognitive reserve, and hence possibly a more rapid cognitive decline</w:t>
      </w:r>
      <w:sdt>
        <w:sdtPr>
          <w:rPr>
            <w:rFonts w:asciiTheme="majorHAnsi" w:hAnsiTheme="majorHAnsi" w:cstheme="majorHAnsi"/>
          </w:rPr>
          <w:id w:val="814606919"/>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Ste12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(Stern, 2012)</w:t>
          </w:r>
          <w:r w:rsidRPr="00FD6F12">
            <w:rPr>
              <w:rFonts w:asciiTheme="majorHAnsi" w:hAnsiTheme="majorHAnsi" w:cstheme="majorHAnsi"/>
            </w:rPr>
            <w:fldChar w:fldCharType="end"/>
          </w:r>
        </w:sdtContent>
      </w:sdt>
      <w:r w:rsidRPr="00FD6F12">
        <w:rPr>
          <w:rFonts w:asciiTheme="majorHAnsi" w:hAnsiTheme="majorHAnsi" w:cstheme="majorHAnsi"/>
        </w:rPr>
        <w:t xml:space="preserve">.  However, because the </w:t>
      </w:r>
      <w:r w:rsidR="006B6152">
        <w:rPr>
          <w:rFonts w:asciiTheme="majorHAnsi" w:hAnsiTheme="majorHAnsi" w:cstheme="majorHAnsi"/>
        </w:rPr>
        <w:t xml:space="preserve">full </w:t>
      </w:r>
      <w:r w:rsidRPr="00FD6F12">
        <w:rPr>
          <w:rFonts w:asciiTheme="majorHAnsi" w:hAnsiTheme="majorHAnsi" w:cstheme="majorHAnsi"/>
        </w:rPr>
        <w:t xml:space="preserve">study will be powered adequately, randomised and the assessments blinded, we hope to avoid this problem. </w:t>
      </w:r>
    </w:p>
    <w:p w14:paraId="7A05BEF8" w14:textId="284D9BE7" w:rsidR="004416DF" w:rsidRPr="00FD6F12" w:rsidRDefault="004416DF" w:rsidP="004416DF">
      <w:pPr>
        <w:pStyle w:val="ListParagraph"/>
        <w:ind w:left="0"/>
        <w:contextualSpacing w:val="0"/>
        <w:rPr>
          <w:rFonts w:asciiTheme="majorHAnsi" w:hAnsiTheme="majorHAnsi" w:cstheme="majorHAnsi"/>
        </w:rPr>
      </w:pPr>
      <w:r w:rsidRPr="00033AD8">
        <w:rPr>
          <w:rFonts w:asciiTheme="majorHAnsi" w:hAnsiTheme="majorHAnsi" w:cstheme="majorHAnsi"/>
          <w:i/>
        </w:rPr>
        <w:t>Depression symptoms</w:t>
      </w:r>
      <w:r w:rsidRPr="00FD6F12">
        <w:rPr>
          <w:rFonts w:asciiTheme="majorHAnsi" w:hAnsiTheme="majorHAnsi" w:cstheme="majorHAnsi"/>
        </w:rPr>
        <w:t xml:space="preserve"> have been closely correlated with quality of life measures</w:t>
      </w:r>
      <w:sdt>
        <w:sdtPr>
          <w:rPr>
            <w:rFonts w:asciiTheme="majorHAnsi" w:hAnsiTheme="majorHAnsi" w:cstheme="majorHAnsi"/>
          </w:rPr>
          <w:id w:val="-15542800"/>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Lon99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(Longsdon, Gibbons, McCurry, &amp; Teri, 1999)</w:t>
          </w:r>
          <w:r w:rsidRPr="00FD6F12">
            <w:rPr>
              <w:rFonts w:asciiTheme="majorHAnsi" w:hAnsiTheme="majorHAnsi" w:cstheme="majorHAnsi"/>
            </w:rPr>
            <w:fldChar w:fldCharType="end"/>
          </w:r>
        </w:sdtContent>
      </w:sdt>
      <w:r w:rsidRPr="00FD6F12">
        <w:rPr>
          <w:rFonts w:asciiTheme="majorHAnsi" w:hAnsiTheme="majorHAnsi" w:cstheme="majorHAnsi"/>
        </w:rPr>
        <w:t>. To reduce the burden of lengthy assessment pre- and post- trial for the participants, we have elected to use the Geriatric Depression Scale-Short Form (GDS-SF), which is a 15-item questionnaire to screen for depressive symptoms</w:t>
      </w:r>
      <w:sdt>
        <w:sdtPr>
          <w:rPr>
            <w:rFonts w:asciiTheme="majorHAnsi" w:hAnsiTheme="majorHAnsi" w:cstheme="majorHAnsi"/>
          </w:rPr>
          <w:id w:val="-1235156127"/>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Yes88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(Yesavage, 1988)</w:t>
          </w:r>
          <w:r w:rsidRPr="00FD6F12">
            <w:rPr>
              <w:rFonts w:asciiTheme="majorHAnsi" w:hAnsiTheme="majorHAnsi" w:cstheme="majorHAnsi"/>
            </w:rPr>
            <w:fldChar w:fldCharType="end"/>
          </w:r>
        </w:sdtContent>
      </w:sdt>
      <w:sdt>
        <w:sdtPr>
          <w:rPr>
            <w:rFonts w:asciiTheme="majorHAnsi" w:hAnsiTheme="majorHAnsi" w:cstheme="majorHAnsi"/>
          </w:rPr>
          <w:id w:val="-296765264"/>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CITATION Feh92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 xml:space="preserve">(Feher, Larrabee, &amp; </w:t>
          </w:r>
          <w:r w:rsidR="00774467" w:rsidRPr="00774467">
            <w:rPr>
              <w:rFonts w:asciiTheme="majorHAnsi" w:hAnsiTheme="majorHAnsi" w:cstheme="majorHAnsi"/>
              <w:noProof/>
            </w:rPr>
            <w:lastRenderedPageBreak/>
            <w:t>Crook, 1992)</w:t>
          </w:r>
          <w:r w:rsidRPr="00FD6F12">
            <w:rPr>
              <w:rFonts w:asciiTheme="majorHAnsi" w:hAnsiTheme="majorHAnsi" w:cstheme="majorHAnsi"/>
            </w:rPr>
            <w:fldChar w:fldCharType="end"/>
          </w:r>
        </w:sdtContent>
      </w:sdt>
      <w:r w:rsidRPr="00FD6F12">
        <w:rPr>
          <w:rFonts w:asciiTheme="majorHAnsi" w:hAnsiTheme="majorHAnsi" w:cstheme="majorHAnsi"/>
        </w:rPr>
        <w:t xml:space="preserve">. In his 2012 review, Sheehan suggests that it is sensitive to change and reliable in RACF residents. Although it has shown adequate validity in people with mild dementia, use in people with more severe dementia may be limited due to language comprehension difficulties </w:t>
      </w:r>
      <w:sdt>
        <w:sdtPr>
          <w:rPr>
            <w:rFonts w:asciiTheme="majorHAnsi" w:hAnsiTheme="majorHAnsi" w:cstheme="majorHAnsi"/>
          </w:rPr>
          <w:id w:val="-1583903551"/>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CITATION She12 \l 5129 </w:instrText>
          </w:r>
          <w:r w:rsidRPr="00FD6F12">
            <w:rPr>
              <w:rFonts w:asciiTheme="majorHAnsi" w:hAnsiTheme="majorHAnsi" w:cstheme="majorHAnsi"/>
            </w:rPr>
            <w:fldChar w:fldCharType="separate"/>
          </w:r>
          <w:r w:rsidR="00774467" w:rsidRPr="00774467">
            <w:rPr>
              <w:rFonts w:asciiTheme="majorHAnsi" w:hAnsiTheme="majorHAnsi" w:cstheme="majorHAnsi"/>
              <w:noProof/>
            </w:rPr>
            <w:t>(Sheehan, 2012)</w:t>
          </w:r>
          <w:r w:rsidRPr="00FD6F12">
            <w:rPr>
              <w:rFonts w:asciiTheme="majorHAnsi" w:hAnsiTheme="majorHAnsi" w:cstheme="majorHAnsi"/>
            </w:rPr>
            <w:fldChar w:fldCharType="end"/>
          </w:r>
        </w:sdtContent>
      </w:sdt>
      <w:r w:rsidRPr="00FD6F12">
        <w:rPr>
          <w:rFonts w:asciiTheme="majorHAnsi" w:hAnsiTheme="majorHAnsi" w:cstheme="majorHAnsi"/>
        </w:rPr>
        <w:t xml:space="preserve">. As the Book </w:t>
      </w:r>
      <w:r w:rsidR="00D95411">
        <w:rPr>
          <w:rFonts w:asciiTheme="majorHAnsi" w:hAnsiTheme="majorHAnsi" w:cstheme="majorHAnsi"/>
        </w:rPr>
        <w:t>Group</w:t>
      </w:r>
      <w:r w:rsidRPr="00FD6F12">
        <w:rPr>
          <w:rFonts w:asciiTheme="majorHAnsi" w:hAnsiTheme="majorHAnsi" w:cstheme="majorHAnsi"/>
        </w:rPr>
        <w:t xml:space="preserve"> Project selects participants with adequate receptive and expression communication skills, we anticipate that completion rates by our participants will be satisfactory for analysis of change over time in control versus interven</w:t>
      </w:r>
      <w:r w:rsidR="00540AAE">
        <w:rPr>
          <w:rFonts w:asciiTheme="majorHAnsi" w:hAnsiTheme="majorHAnsi" w:cstheme="majorHAnsi"/>
        </w:rPr>
        <w:t>tion participants</w:t>
      </w:r>
      <w:r w:rsidRPr="00FD6F12">
        <w:rPr>
          <w:rFonts w:asciiTheme="majorHAnsi" w:hAnsiTheme="majorHAnsi" w:cstheme="majorHAnsi"/>
        </w:rPr>
        <w:t xml:space="preserve">. </w:t>
      </w:r>
    </w:p>
    <w:p w14:paraId="497C2A9A" w14:textId="036FC4F9" w:rsidR="004416DF" w:rsidRDefault="004416DF" w:rsidP="004416DF">
      <w:pPr>
        <w:pStyle w:val="ListParagraph"/>
        <w:ind w:left="0"/>
        <w:contextualSpacing w:val="0"/>
        <w:rPr>
          <w:rFonts w:asciiTheme="majorHAnsi" w:hAnsiTheme="majorHAnsi" w:cstheme="majorHAnsi"/>
        </w:rPr>
      </w:pPr>
      <w:r w:rsidRPr="00FD6F12">
        <w:rPr>
          <w:rFonts w:asciiTheme="majorHAnsi" w:hAnsiTheme="majorHAnsi" w:cstheme="majorHAnsi"/>
        </w:rPr>
        <w:t xml:space="preserve">Neuropsychiatric Inventory (NPI) measures will be used by </w:t>
      </w:r>
      <w:r w:rsidR="00663E56">
        <w:rPr>
          <w:rFonts w:asciiTheme="majorHAnsi" w:hAnsiTheme="majorHAnsi" w:cstheme="majorHAnsi"/>
        </w:rPr>
        <w:t>the carer participant</w:t>
      </w:r>
      <w:r w:rsidRPr="00FD6F12">
        <w:rPr>
          <w:rFonts w:asciiTheme="majorHAnsi" w:hAnsiTheme="majorHAnsi" w:cstheme="majorHAnsi"/>
        </w:rPr>
        <w:t xml:space="preserve"> report to detect any </w:t>
      </w:r>
      <w:r w:rsidRPr="00033AD8">
        <w:rPr>
          <w:rFonts w:asciiTheme="majorHAnsi" w:hAnsiTheme="majorHAnsi" w:cstheme="majorHAnsi"/>
          <w:i/>
        </w:rPr>
        <w:t xml:space="preserve">changes in behaviour </w:t>
      </w:r>
      <w:r w:rsidRPr="00FD6F12">
        <w:rPr>
          <w:rFonts w:asciiTheme="majorHAnsi" w:hAnsiTheme="majorHAnsi" w:cstheme="majorHAnsi"/>
        </w:rPr>
        <w:t>associated with the seven-week trial. The NPI has been shown to be a valid, sensitive, and reliable measure of both frequency and severity of a wide range of behavioural symptoms, including agitation, irritability and apathy</w:t>
      </w:r>
      <w:sdt>
        <w:sdtPr>
          <w:rPr>
            <w:rFonts w:asciiTheme="majorHAnsi" w:hAnsiTheme="majorHAnsi" w:cstheme="majorHAnsi"/>
          </w:rPr>
          <w:id w:val="427155014"/>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 CITATION JLC94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(J. L. Cummings, Rosenberg-Thompson, Carusi, &amp; Gornbein, 1994)</w:t>
          </w:r>
          <w:r w:rsidRPr="00FD6F12">
            <w:rPr>
              <w:rFonts w:asciiTheme="majorHAnsi" w:hAnsiTheme="majorHAnsi" w:cstheme="majorHAnsi"/>
            </w:rPr>
            <w:fldChar w:fldCharType="end"/>
          </w:r>
        </w:sdtContent>
      </w:sdt>
      <w:sdt>
        <w:sdtPr>
          <w:rPr>
            <w:rFonts w:asciiTheme="majorHAnsi" w:hAnsiTheme="majorHAnsi" w:cstheme="majorHAnsi"/>
          </w:rPr>
          <w:id w:val="-2049983028"/>
          <w:citation/>
        </w:sdtPr>
        <w:sdtEndPr/>
        <w:sdtContent>
          <w:r w:rsidRPr="00FD6F12">
            <w:rPr>
              <w:rFonts w:asciiTheme="majorHAnsi" w:hAnsiTheme="majorHAnsi" w:cstheme="majorHAnsi"/>
            </w:rPr>
            <w:fldChar w:fldCharType="begin"/>
          </w:r>
          <w:r w:rsidRPr="00FD6F12">
            <w:rPr>
              <w:rFonts w:asciiTheme="majorHAnsi" w:hAnsiTheme="majorHAnsi" w:cstheme="majorHAnsi"/>
            </w:rPr>
            <w:instrText xml:space="preserve">CITATION She12 \l 5129 </w:instrText>
          </w:r>
          <w:r w:rsidRPr="00FD6F12">
            <w:rPr>
              <w:rFonts w:asciiTheme="majorHAnsi" w:hAnsiTheme="majorHAnsi" w:cstheme="majorHAnsi"/>
            </w:rPr>
            <w:fldChar w:fldCharType="separate"/>
          </w:r>
          <w:r w:rsidR="00774467">
            <w:rPr>
              <w:rFonts w:asciiTheme="majorHAnsi" w:hAnsiTheme="majorHAnsi" w:cstheme="majorHAnsi"/>
              <w:noProof/>
            </w:rPr>
            <w:t xml:space="preserve"> </w:t>
          </w:r>
          <w:r w:rsidR="00774467" w:rsidRPr="00774467">
            <w:rPr>
              <w:rFonts w:asciiTheme="majorHAnsi" w:hAnsiTheme="majorHAnsi" w:cstheme="majorHAnsi"/>
              <w:noProof/>
            </w:rPr>
            <w:t>(Sheehan, 2012)</w:t>
          </w:r>
          <w:r w:rsidRPr="00FD6F12">
            <w:rPr>
              <w:rFonts w:asciiTheme="majorHAnsi" w:hAnsiTheme="majorHAnsi" w:cstheme="majorHAnsi"/>
            </w:rPr>
            <w:fldChar w:fldCharType="end"/>
          </w:r>
        </w:sdtContent>
      </w:sdt>
      <w:r w:rsidRPr="00FD6F12">
        <w:rPr>
          <w:rFonts w:asciiTheme="majorHAnsi" w:hAnsiTheme="majorHAnsi" w:cstheme="majorHAnsi"/>
        </w:rPr>
        <w:t xml:space="preserve">. The study on shared reading groups by Davis and </w:t>
      </w:r>
      <w:proofErr w:type="spellStart"/>
      <w:r w:rsidRPr="00FD6F12">
        <w:rPr>
          <w:rFonts w:asciiTheme="majorHAnsi" w:hAnsiTheme="majorHAnsi" w:cstheme="majorHAnsi"/>
        </w:rPr>
        <w:t>Billington</w:t>
      </w:r>
      <w:proofErr w:type="spellEnd"/>
      <w:r w:rsidRPr="00FD6F12">
        <w:rPr>
          <w:rFonts w:asciiTheme="majorHAnsi" w:hAnsiTheme="majorHAnsi" w:cstheme="majorHAnsi"/>
        </w:rPr>
        <w:t xml:space="preserve"> used the NPI as a primary outcome measure in the quantitative arm of their study. Because scores were extremely low (including many scoring zero) at baseline, the NPI data was not further analysed. We may find the same limitation in its use in the Book </w:t>
      </w:r>
      <w:r w:rsidR="00D95411">
        <w:rPr>
          <w:rFonts w:asciiTheme="majorHAnsi" w:hAnsiTheme="majorHAnsi" w:cstheme="majorHAnsi"/>
        </w:rPr>
        <w:t>Group</w:t>
      </w:r>
      <w:r w:rsidRPr="00FD6F12">
        <w:rPr>
          <w:rFonts w:asciiTheme="majorHAnsi" w:hAnsiTheme="majorHAnsi" w:cstheme="majorHAnsi"/>
        </w:rPr>
        <w:t xml:space="preserve"> Project. However, unlike the Davis and </w:t>
      </w:r>
      <w:proofErr w:type="spellStart"/>
      <w:r w:rsidRPr="00FD6F12">
        <w:rPr>
          <w:rFonts w:asciiTheme="majorHAnsi" w:hAnsiTheme="majorHAnsi" w:cstheme="majorHAnsi"/>
        </w:rPr>
        <w:t>Billington</w:t>
      </w:r>
      <w:proofErr w:type="spellEnd"/>
      <w:r w:rsidRPr="00FD6F12">
        <w:rPr>
          <w:rFonts w:asciiTheme="majorHAnsi" w:hAnsiTheme="majorHAnsi" w:cstheme="majorHAnsi"/>
        </w:rPr>
        <w:t xml:space="preserve"> study, we are including a group of participants residing in secure dementia units, likely placed there because of challenging neuropsychiatric symptoms. We hypothesise that participation in book </w:t>
      </w:r>
      <w:r w:rsidR="00D95411">
        <w:rPr>
          <w:rFonts w:asciiTheme="majorHAnsi" w:hAnsiTheme="majorHAnsi" w:cstheme="majorHAnsi"/>
        </w:rPr>
        <w:t>group</w:t>
      </w:r>
      <w:r w:rsidRPr="00FD6F12">
        <w:rPr>
          <w:rFonts w:asciiTheme="majorHAnsi" w:hAnsiTheme="majorHAnsi" w:cstheme="majorHAnsi"/>
        </w:rPr>
        <w:t>s may provide meaningful activity that reduces challenging behaviours, and the NPI measures may significantly decre</w:t>
      </w:r>
      <w:r w:rsidR="00540AAE">
        <w:rPr>
          <w:rFonts w:asciiTheme="majorHAnsi" w:hAnsiTheme="majorHAnsi" w:cstheme="majorHAnsi"/>
        </w:rPr>
        <w:t>ase from baseline</w:t>
      </w:r>
      <w:r w:rsidRPr="00FD6F12">
        <w:rPr>
          <w:rFonts w:asciiTheme="majorHAnsi" w:hAnsiTheme="majorHAnsi" w:cstheme="majorHAnsi"/>
        </w:rPr>
        <w:t>.</w:t>
      </w:r>
    </w:p>
    <w:p w14:paraId="0510DFF8" w14:textId="3021C547" w:rsidR="004416DF" w:rsidRPr="000E7753" w:rsidRDefault="00033AD8" w:rsidP="00C6399D">
      <w:pPr>
        <w:pStyle w:val="Heading3"/>
        <w:rPr>
          <w:rFonts w:cs="Times New Roman"/>
        </w:rPr>
      </w:pPr>
      <w:bookmarkStart w:id="22" w:name="_Toc509659421"/>
      <w:r w:rsidRPr="000E7753">
        <w:rPr>
          <w:rFonts w:cs="Times New Roman"/>
        </w:rPr>
        <w:t xml:space="preserve">Methods: </w:t>
      </w:r>
      <w:r w:rsidR="004416DF" w:rsidRPr="000E7753">
        <w:rPr>
          <w:rFonts w:cs="Times New Roman"/>
        </w:rPr>
        <w:t xml:space="preserve">Statistical Study design and </w:t>
      </w:r>
      <w:r w:rsidRPr="000E7753">
        <w:rPr>
          <w:rFonts w:cs="Times New Roman"/>
        </w:rPr>
        <w:t>descriptive analysis</w:t>
      </w:r>
      <w:bookmarkEnd w:id="22"/>
      <w:r w:rsidR="004D2BEE" w:rsidRPr="000E7753">
        <w:rPr>
          <w:rFonts w:cs="Times New Roman"/>
        </w:rPr>
        <w:t xml:space="preserve"> </w:t>
      </w:r>
    </w:p>
    <w:p w14:paraId="628E05E0" w14:textId="77777777" w:rsidR="004416DF" w:rsidRPr="002E0817" w:rsidRDefault="004416DF" w:rsidP="00C6399D">
      <w:pPr>
        <w:pStyle w:val="ListParagraph"/>
        <w:spacing w:after="0"/>
        <w:ind w:left="0"/>
        <w:outlineLvl w:val="2"/>
        <w:rPr>
          <w:rFonts w:asciiTheme="majorHAnsi" w:hAnsiTheme="majorHAnsi" w:cs="Arial"/>
          <w:i/>
          <w:sz w:val="24"/>
          <w:szCs w:val="24"/>
        </w:rPr>
      </w:pPr>
      <w:bookmarkStart w:id="23" w:name="_Toc509659422"/>
      <w:r w:rsidRPr="002E0817">
        <w:rPr>
          <w:rFonts w:asciiTheme="majorHAnsi" w:hAnsiTheme="majorHAnsi" w:cs="Arial"/>
          <w:i/>
          <w:sz w:val="24"/>
          <w:szCs w:val="24"/>
        </w:rPr>
        <w:t>Sample/participants</w:t>
      </w:r>
      <w:bookmarkEnd w:id="23"/>
      <w:r w:rsidRPr="002E0817">
        <w:rPr>
          <w:rFonts w:asciiTheme="majorHAnsi" w:hAnsiTheme="majorHAnsi" w:cs="Arial"/>
          <w:i/>
          <w:sz w:val="24"/>
          <w:szCs w:val="24"/>
        </w:rPr>
        <w:t xml:space="preserve"> </w:t>
      </w:r>
    </w:p>
    <w:p w14:paraId="7D84566F" w14:textId="79A8C76E" w:rsidR="004416DF" w:rsidRPr="00FD6F12" w:rsidRDefault="004416DF" w:rsidP="00FD6F12">
      <w:pPr>
        <w:pStyle w:val="ListParagraph"/>
        <w:ind w:left="0"/>
        <w:contextualSpacing w:val="0"/>
        <w:rPr>
          <w:rFonts w:asciiTheme="majorHAnsi" w:hAnsiTheme="majorHAnsi" w:cstheme="majorHAnsi"/>
        </w:rPr>
      </w:pPr>
      <w:r w:rsidRPr="00FD6F12">
        <w:rPr>
          <w:rFonts w:asciiTheme="majorHAnsi" w:hAnsiTheme="majorHAnsi" w:cstheme="majorHAnsi"/>
        </w:rPr>
        <w:t>Participants will be recruited at Bupa R</w:t>
      </w:r>
      <w:r w:rsidR="00902020" w:rsidRPr="00FD6F12">
        <w:rPr>
          <w:rFonts w:asciiTheme="majorHAnsi" w:hAnsiTheme="majorHAnsi" w:cstheme="majorHAnsi"/>
        </w:rPr>
        <w:t>ACFs</w:t>
      </w:r>
      <w:r w:rsidRPr="00FD6F12">
        <w:rPr>
          <w:rFonts w:asciiTheme="majorHAnsi" w:hAnsiTheme="majorHAnsi" w:cstheme="majorHAnsi"/>
        </w:rPr>
        <w:t xml:space="preserve"> </w:t>
      </w:r>
      <w:r w:rsidR="00D64898">
        <w:rPr>
          <w:rFonts w:asciiTheme="majorHAnsi" w:hAnsiTheme="majorHAnsi" w:cstheme="majorHAnsi"/>
        </w:rPr>
        <w:t xml:space="preserve">throughout New Zealand, </w:t>
      </w:r>
      <w:r w:rsidR="00FA0B7F">
        <w:rPr>
          <w:rFonts w:asciiTheme="majorHAnsi" w:hAnsiTheme="majorHAnsi" w:cstheme="majorHAnsi"/>
        </w:rPr>
        <w:t xml:space="preserve">and potentially </w:t>
      </w:r>
      <w:r w:rsidR="00D64898">
        <w:rPr>
          <w:rFonts w:asciiTheme="majorHAnsi" w:hAnsiTheme="majorHAnsi" w:cstheme="majorHAnsi"/>
        </w:rPr>
        <w:t xml:space="preserve">Australia </w:t>
      </w:r>
      <w:r w:rsidR="00FA0B7F">
        <w:rPr>
          <w:rFonts w:asciiTheme="majorHAnsi" w:hAnsiTheme="majorHAnsi" w:cstheme="majorHAnsi"/>
        </w:rPr>
        <w:t xml:space="preserve">and </w:t>
      </w:r>
      <w:r w:rsidR="00D64898">
        <w:rPr>
          <w:rFonts w:asciiTheme="majorHAnsi" w:hAnsiTheme="majorHAnsi" w:cstheme="majorHAnsi"/>
        </w:rPr>
        <w:t>the United Kingdom</w:t>
      </w:r>
      <w:r w:rsidR="00FA0B7F">
        <w:rPr>
          <w:rFonts w:asciiTheme="majorHAnsi" w:hAnsiTheme="majorHAnsi" w:cstheme="majorHAnsi"/>
        </w:rPr>
        <w:t xml:space="preserve"> (awaiting confirmation from these regions)</w:t>
      </w:r>
      <w:r w:rsidR="00D64898">
        <w:rPr>
          <w:rFonts w:asciiTheme="majorHAnsi" w:hAnsiTheme="majorHAnsi" w:cstheme="majorHAnsi"/>
        </w:rPr>
        <w:t>.</w:t>
      </w:r>
    </w:p>
    <w:p w14:paraId="476A34CA" w14:textId="77777777" w:rsidR="004416DF" w:rsidRPr="00033AD8" w:rsidRDefault="004416DF" w:rsidP="00C6399D">
      <w:pPr>
        <w:pStyle w:val="ListParagraph"/>
        <w:ind w:left="0"/>
        <w:contextualSpacing w:val="0"/>
        <w:outlineLvl w:val="2"/>
        <w:rPr>
          <w:rFonts w:asciiTheme="majorHAnsi" w:hAnsiTheme="majorHAnsi" w:cstheme="majorHAnsi"/>
          <w:i/>
        </w:rPr>
      </w:pPr>
      <w:bookmarkStart w:id="24" w:name="_Toc509659423"/>
      <w:r w:rsidRPr="00033AD8">
        <w:rPr>
          <w:rFonts w:asciiTheme="majorHAnsi" w:hAnsiTheme="majorHAnsi" w:cstheme="majorHAnsi"/>
          <w:i/>
        </w:rPr>
        <w:t>Inclusion Criteria</w:t>
      </w:r>
      <w:bookmarkEnd w:id="24"/>
    </w:p>
    <w:p w14:paraId="507807A4" w14:textId="6485E68F" w:rsidR="004416DF" w:rsidRPr="00390A2B" w:rsidRDefault="004416DF" w:rsidP="00EB4C36">
      <w:pPr>
        <w:pStyle w:val="ListParagraph"/>
        <w:numPr>
          <w:ilvl w:val="0"/>
          <w:numId w:val="28"/>
        </w:numPr>
        <w:spacing w:after="0"/>
        <w:rPr>
          <w:rFonts w:asciiTheme="majorHAnsi" w:hAnsiTheme="majorHAnsi" w:cstheme="majorHAnsi"/>
        </w:rPr>
      </w:pPr>
      <w:r w:rsidRPr="00390A2B">
        <w:rPr>
          <w:rFonts w:asciiTheme="majorHAnsi" w:hAnsiTheme="majorHAnsi" w:cstheme="majorHAnsi"/>
        </w:rPr>
        <w:lastRenderedPageBreak/>
        <w:t xml:space="preserve">All participants will have a medical diagnosis of </w:t>
      </w:r>
      <w:r w:rsidR="00FA0B7F">
        <w:rPr>
          <w:rFonts w:asciiTheme="majorHAnsi" w:hAnsiTheme="majorHAnsi" w:cstheme="majorHAnsi"/>
        </w:rPr>
        <w:t>d</w:t>
      </w:r>
      <w:r w:rsidRPr="00390A2B">
        <w:rPr>
          <w:rFonts w:asciiTheme="majorHAnsi" w:hAnsiTheme="majorHAnsi" w:cstheme="majorHAnsi"/>
        </w:rPr>
        <w:t>ementia</w:t>
      </w:r>
      <w:r w:rsidR="00E802D8" w:rsidRPr="00390A2B">
        <w:rPr>
          <w:rFonts w:asciiTheme="majorHAnsi" w:hAnsiTheme="majorHAnsi" w:cstheme="majorHAnsi"/>
        </w:rPr>
        <w:t xml:space="preserve">, or </w:t>
      </w:r>
      <w:r w:rsidR="00FA0B7F">
        <w:rPr>
          <w:rFonts w:asciiTheme="majorHAnsi" w:hAnsiTheme="majorHAnsi" w:cstheme="majorHAnsi"/>
        </w:rPr>
        <w:t>for Carer Par</w:t>
      </w:r>
      <w:r w:rsidR="005D77EF">
        <w:rPr>
          <w:rFonts w:asciiTheme="majorHAnsi" w:hAnsiTheme="majorHAnsi" w:cstheme="majorHAnsi"/>
        </w:rPr>
        <w:t>ticip</w:t>
      </w:r>
      <w:r w:rsidR="00FA0B7F">
        <w:rPr>
          <w:rFonts w:asciiTheme="majorHAnsi" w:hAnsiTheme="majorHAnsi" w:cstheme="majorHAnsi"/>
        </w:rPr>
        <w:t xml:space="preserve">ation </w:t>
      </w:r>
      <w:r w:rsidR="00E802D8" w:rsidRPr="00390A2B">
        <w:rPr>
          <w:rFonts w:asciiTheme="majorHAnsi" w:hAnsiTheme="majorHAnsi" w:cstheme="majorHAnsi"/>
        </w:rPr>
        <w:t xml:space="preserve">will be a carer for someone diagnosed with dementia.  </w:t>
      </w:r>
      <w:r w:rsidR="00390A2B" w:rsidRPr="00390A2B">
        <w:rPr>
          <w:rFonts w:asciiTheme="majorHAnsi" w:hAnsiTheme="majorHAnsi" w:cstheme="majorHAnsi"/>
        </w:rPr>
        <w:t xml:space="preserve">In addition, the Bupa facility staff will attest that, in their latest </w:t>
      </w:r>
      <w:proofErr w:type="spellStart"/>
      <w:r w:rsidR="00390A2B" w:rsidRPr="00390A2B">
        <w:rPr>
          <w:rFonts w:asciiTheme="majorHAnsi" w:hAnsiTheme="majorHAnsi" w:cstheme="majorHAnsi"/>
        </w:rPr>
        <w:t>InterRAI</w:t>
      </w:r>
      <w:proofErr w:type="spellEnd"/>
      <w:r w:rsidR="00390A2B" w:rsidRPr="00390A2B">
        <w:rPr>
          <w:rFonts w:asciiTheme="majorHAnsi" w:hAnsiTheme="majorHAnsi" w:cstheme="majorHAnsi"/>
        </w:rPr>
        <w:t xml:space="preserve"> (</w:t>
      </w:r>
      <w:proofErr w:type="spellStart"/>
      <w:r w:rsidR="00390A2B" w:rsidRPr="00390A2B">
        <w:rPr>
          <w:rFonts w:asciiTheme="majorHAnsi" w:hAnsiTheme="majorHAnsi" w:cstheme="majorHAnsi"/>
        </w:rPr>
        <w:t>InterRAI</w:t>
      </w:r>
      <w:proofErr w:type="spellEnd"/>
      <w:r w:rsidR="00390A2B" w:rsidRPr="00390A2B">
        <w:rPr>
          <w:rFonts w:asciiTheme="majorHAnsi" w:hAnsiTheme="majorHAnsi" w:cstheme="majorHAnsi"/>
        </w:rPr>
        <w:t xml:space="preserve"> Long-Term Care Facility (LTCF) Assessment Form Version 9.3, copyrighted), the participant </w:t>
      </w:r>
      <w:r w:rsidR="00390A2B">
        <w:rPr>
          <w:rFonts w:asciiTheme="majorHAnsi" w:hAnsiTheme="majorHAnsi" w:cstheme="majorHAnsi"/>
        </w:rPr>
        <w:t xml:space="preserve">with dementia </w:t>
      </w:r>
      <w:r w:rsidR="00390A2B" w:rsidRPr="00390A2B">
        <w:rPr>
          <w:rFonts w:asciiTheme="majorHAnsi" w:hAnsiTheme="majorHAnsi" w:cstheme="majorHAnsi"/>
        </w:rPr>
        <w:t xml:space="preserve">has a recorded diagnosis of Alzheimer’s disease or </w:t>
      </w:r>
      <w:r w:rsidR="00033AD8">
        <w:rPr>
          <w:rFonts w:asciiTheme="majorHAnsi" w:hAnsiTheme="majorHAnsi" w:cstheme="majorHAnsi"/>
        </w:rPr>
        <w:t>D</w:t>
      </w:r>
      <w:r w:rsidR="00390A2B" w:rsidRPr="00390A2B">
        <w:rPr>
          <w:rFonts w:asciiTheme="majorHAnsi" w:hAnsiTheme="majorHAnsi" w:cstheme="majorHAnsi"/>
        </w:rPr>
        <w:t>ementia other than Alzheimer’s</w:t>
      </w:r>
      <w:r w:rsidR="00390A2B">
        <w:rPr>
          <w:rFonts w:asciiTheme="majorHAnsi" w:hAnsiTheme="majorHAnsi" w:cstheme="majorHAnsi"/>
        </w:rPr>
        <w:t xml:space="preserve"> (section I: Disease Diagnosis)</w:t>
      </w:r>
      <w:r w:rsidR="00390A2B" w:rsidRPr="00390A2B">
        <w:rPr>
          <w:rFonts w:asciiTheme="majorHAnsi" w:hAnsiTheme="majorHAnsi" w:cstheme="majorHAnsi"/>
        </w:rPr>
        <w:t xml:space="preserve">.  </w:t>
      </w:r>
      <w:r w:rsidR="00E802D8" w:rsidRPr="00390A2B">
        <w:rPr>
          <w:rFonts w:asciiTheme="majorHAnsi" w:hAnsiTheme="majorHAnsi" w:cstheme="majorHAnsi"/>
        </w:rPr>
        <w:t xml:space="preserve">Participants will be recruited as a dyad of </w:t>
      </w:r>
      <w:r w:rsidR="00FA0B7F">
        <w:rPr>
          <w:rFonts w:asciiTheme="majorHAnsi" w:hAnsiTheme="majorHAnsi" w:cstheme="majorHAnsi"/>
        </w:rPr>
        <w:t>C</w:t>
      </w:r>
      <w:r w:rsidR="00E802D8" w:rsidRPr="00390A2B">
        <w:rPr>
          <w:rFonts w:asciiTheme="majorHAnsi" w:hAnsiTheme="majorHAnsi" w:cstheme="majorHAnsi"/>
        </w:rPr>
        <w:t>arer</w:t>
      </w:r>
      <w:r w:rsidR="00D64898">
        <w:rPr>
          <w:rFonts w:asciiTheme="majorHAnsi" w:hAnsiTheme="majorHAnsi" w:cstheme="majorHAnsi"/>
        </w:rPr>
        <w:t xml:space="preserve"> (family member) </w:t>
      </w:r>
      <w:r w:rsidR="00E802D8" w:rsidRPr="00390A2B">
        <w:rPr>
          <w:rFonts w:asciiTheme="majorHAnsi" w:hAnsiTheme="majorHAnsi" w:cstheme="majorHAnsi"/>
        </w:rPr>
        <w:t xml:space="preserve">and person </w:t>
      </w:r>
      <w:r w:rsidR="00D64898">
        <w:rPr>
          <w:rFonts w:asciiTheme="majorHAnsi" w:hAnsiTheme="majorHAnsi" w:cstheme="majorHAnsi"/>
        </w:rPr>
        <w:t xml:space="preserve">living </w:t>
      </w:r>
      <w:r w:rsidR="00E802D8" w:rsidRPr="00390A2B">
        <w:rPr>
          <w:rFonts w:asciiTheme="majorHAnsi" w:hAnsiTheme="majorHAnsi" w:cstheme="majorHAnsi"/>
        </w:rPr>
        <w:t>with dementia</w:t>
      </w:r>
      <w:r w:rsidR="006B6152" w:rsidRPr="00390A2B">
        <w:rPr>
          <w:rFonts w:asciiTheme="majorHAnsi" w:hAnsiTheme="majorHAnsi" w:cstheme="majorHAnsi"/>
        </w:rPr>
        <w:t xml:space="preserve"> (P</w:t>
      </w:r>
      <w:r w:rsidR="00D64898">
        <w:rPr>
          <w:rFonts w:asciiTheme="majorHAnsi" w:hAnsiTheme="majorHAnsi" w:cstheme="majorHAnsi"/>
        </w:rPr>
        <w:t>L</w:t>
      </w:r>
      <w:r w:rsidR="006B6152" w:rsidRPr="00390A2B">
        <w:rPr>
          <w:rFonts w:asciiTheme="majorHAnsi" w:hAnsiTheme="majorHAnsi" w:cstheme="majorHAnsi"/>
        </w:rPr>
        <w:t>WD)</w:t>
      </w:r>
      <w:r w:rsidR="00E802D8" w:rsidRPr="00390A2B">
        <w:rPr>
          <w:rFonts w:asciiTheme="majorHAnsi" w:hAnsiTheme="majorHAnsi" w:cstheme="majorHAnsi"/>
        </w:rPr>
        <w:t>.</w:t>
      </w:r>
    </w:p>
    <w:p w14:paraId="27CA0BC0" w14:textId="4E3A3DB0" w:rsidR="004416DF" w:rsidRPr="00FD6F12" w:rsidRDefault="00390A2B" w:rsidP="00EB4C36">
      <w:pPr>
        <w:pStyle w:val="ListParagraph"/>
        <w:numPr>
          <w:ilvl w:val="0"/>
          <w:numId w:val="28"/>
        </w:numPr>
        <w:spacing w:after="0"/>
        <w:rPr>
          <w:rFonts w:asciiTheme="majorHAnsi" w:hAnsiTheme="majorHAnsi" w:cstheme="majorHAnsi"/>
        </w:rPr>
      </w:pPr>
      <w:r>
        <w:rPr>
          <w:rFonts w:asciiTheme="majorHAnsi" w:hAnsiTheme="majorHAnsi" w:cstheme="majorHAnsi"/>
        </w:rPr>
        <w:t>P</w:t>
      </w:r>
      <w:r w:rsidR="004416DF" w:rsidRPr="00FD6F12">
        <w:rPr>
          <w:rFonts w:asciiTheme="majorHAnsi" w:hAnsiTheme="majorHAnsi" w:cstheme="majorHAnsi"/>
        </w:rPr>
        <w:t xml:space="preserve">articipants </w:t>
      </w:r>
      <w:r w:rsidR="00E802D8">
        <w:rPr>
          <w:rFonts w:asciiTheme="majorHAnsi" w:hAnsiTheme="majorHAnsi" w:cstheme="majorHAnsi"/>
        </w:rPr>
        <w:t xml:space="preserve">with dementia </w:t>
      </w:r>
      <w:r w:rsidR="004416DF" w:rsidRPr="00FD6F12">
        <w:rPr>
          <w:rFonts w:asciiTheme="majorHAnsi" w:hAnsiTheme="majorHAnsi" w:cstheme="majorHAnsi"/>
        </w:rPr>
        <w:t xml:space="preserve">will be recruited from those living in rest home or hospital level care (with likely mild-moderate dementia) and those living in secure dementia units (likely moderate </w:t>
      </w:r>
      <w:r w:rsidR="00FA0B7F">
        <w:rPr>
          <w:rFonts w:asciiTheme="majorHAnsi" w:hAnsiTheme="majorHAnsi" w:cstheme="majorHAnsi"/>
        </w:rPr>
        <w:t xml:space="preserve">- </w:t>
      </w:r>
      <w:r w:rsidR="004416DF" w:rsidRPr="00FD6F12">
        <w:rPr>
          <w:rFonts w:asciiTheme="majorHAnsi" w:hAnsiTheme="majorHAnsi" w:cstheme="majorHAnsi"/>
        </w:rPr>
        <w:t>severe dementia).</w:t>
      </w:r>
      <w:r w:rsidR="00E42F2E">
        <w:rPr>
          <w:rFonts w:asciiTheme="majorHAnsi" w:hAnsiTheme="majorHAnsi" w:cstheme="majorHAnsi"/>
        </w:rPr>
        <w:t xml:space="preserve"> Participants with dementia will reside at the Bupa Care Home. The Carer Participants can reside outside of the Care Home, in community, or at the Bupa Care Home. </w:t>
      </w:r>
    </w:p>
    <w:p w14:paraId="7A25508B" w14:textId="59E4CADB" w:rsidR="00EA7B05" w:rsidRDefault="00390A2B" w:rsidP="00EB4C36">
      <w:pPr>
        <w:pStyle w:val="ListParagraph"/>
        <w:numPr>
          <w:ilvl w:val="0"/>
          <w:numId w:val="28"/>
        </w:numPr>
        <w:spacing w:after="0"/>
        <w:rPr>
          <w:rFonts w:asciiTheme="majorHAnsi" w:hAnsiTheme="majorHAnsi" w:cstheme="majorHAnsi"/>
        </w:rPr>
      </w:pPr>
      <w:r w:rsidRPr="00EA7B05">
        <w:rPr>
          <w:rFonts w:asciiTheme="majorHAnsi" w:hAnsiTheme="majorHAnsi" w:cstheme="majorHAnsi"/>
        </w:rPr>
        <w:t>P</w:t>
      </w:r>
      <w:r w:rsidR="004416DF" w:rsidRPr="00EA7B05">
        <w:rPr>
          <w:rFonts w:asciiTheme="majorHAnsi" w:hAnsiTheme="majorHAnsi" w:cstheme="majorHAnsi"/>
        </w:rPr>
        <w:t>articipants will be recruited by invitation by the facility manager, or his/her surrogate, with referral to a poster giving information abo</w:t>
      </w:r>
      <w:r w:rsidR="00EA7B05">
        <w:rPr>
          <w:rFonts w:asciiTheme="majorHAnsi" w:hAnsiTheme="majorHAnsi" w:cstheme="majorHAnsi"/>
        </w:rPr>
        <w:t xml:space="preserve">ut the book </w:t>
      </w:r>
      <w:r w:rsidR="00D95411">
        <w:rPr>
          <w:rFonts w:asciiTheme="majorHAnsi" w:hAnsiTheme="majorHAnsi" w:cstheme="majorHAnsi"/>
        </w:rPr>
        <w:t>group</w:t>
      </w:r>
      <w:r w:rsidR="00EA7B05">
        <w:rPr>
          <w:rFonts w:asciiTheme="majorHAnsi" w:hAnsiTheme="majorHAnsi" w:cstheme="majorHAnsi"/>
        </w:rPr>
        <w:t>.</w:t>
      </w:r>
    </w:p>
    <w:p w14:paraId="12503945" w14:textId="2B5D5CDC" w:rsidR="00E42F2E" w:rsidRPr="00EA7B05" w:rsidRDefault="00E42F2E" w:rsidP="00EB4C36">
      <w:pPr>
        <w:pStyle w:val="ListParagraph"/>
        <w:numPr>
          <w:ilvl w:val="0"/>
          <w:numId w:val="28"/>
        </w:numPr>
        <w:spacing w:after="0"/>
        <w:rPr>
          <w:rFonts w:asciiTheme="majorHAnsi" w:hAnsiTheme="majorHAnsi" w:cstheme="majorHAnsi"/>
        </w:rPr>
      </w:pPr>
      <w:r w:rsidRPr="00EA7B05">
        <w:rPr>
          <w:rFonts w:asciiTheme="majorHAnsi" w:hAnsiTheme="majorHAnsi" w:cstheme="majorHAnsi"/>
        </w:rPr>
        <w:t>All participants with dementia will score 0, 1 or 2 on all parts of Section D: Communication and vis</w:t>
      </w:r>
      <w:r w:rsidR="00FA0B7F">
        <w:rPr>
          <w:rFonts w:asciiTheme="majorHAnsi" w:hAnsiTheme="majorHAnsi" w:cstheme="majorHAnsi"/>
        </w:rPr>
        <w:t>i</w:t>
      </w:r>
      <w:r w:rsidRPr="00EA7B05">
        <w:rPr>
          <w:rFonts w:asciiTheme="majorHAnsi" w:hAnsiTheme="majorHAnsi" w:cstheme="majorHAnsi"/>
        </w:rPr>
        <w:t xml:space="preserve">on of the </w:t>
      </w:r>
      <w:proofErr w:type="spellStart"/>
      <w:r w:rsidRPr="00EA7B05">
        <w:rPr>
          <w:rFonts w:asciiTheme="majorHAnsi" w:hAnsiTheme="majorHAnsi" w:cstheme="majorHAnsi"/>
        </w:rPr>
        <w:t>InterRAI</w:t>
      </w:r>
      <w:proofErr w:type="spellEnd"/>
      <w:r w:rsidRPr="00EA7B05">
        <w:rPr>
          <w:rFonts w:asciiTheme="majorHAnsi" w:hAnsiTheme="majorHAnsi" w:cstheme="majorHAnsi"/>
        </w:rPr>
        <w:t xml:space="preserve"> Long-Term Care Facility (LTCF) Assessment Form Version 9.3, copyrighted. </w:t>
      </w:r>
    </w:p>
    <w:p w14:paraId="2AB1DA38" w14:textId="77777777" w:rsidR="00E42F2E" w:rsidRDefault="00E42F2E" w:rsidP="00EB4C36">
      <w:pPr>
        <w:pStyle w:val="ListParagraph"/>
        <w:numPr>
          <w:ilvl w:val="0"/>
          <w:numId w:val="28"/>
        </w:numPr>
        <w:spacing w:after="0"/>
        <w:rPr>
          <w:rFonts w:asciiTheme="majorHAnsi" w:hAnsiTheme="majorHAnsi" w:cstheme="majorHAnsi"/>
        </w:rPr>
      </w:pPr>
      <w:r>
        <w:rPr>
          <w:rFonts w:asciiTheme="majorHAnsi" w:hAnsiTheme="majorHAnsi" w:cstheme="majorHAnsi"/>
        </w:rPr>
        <w:t xml:space="preserve">All participants with dementia will be recorded as NOT having any problems with verbal abuse, physical abuse or socially disruptive behaviour in their </w:t>
      </w:r>
      <w:proofErr w:type="spellStart"/>
      <w:r>
        <w:rPr>
          <w:rFonts w:asciiTheme="majorHAnsi" w:hAnsiTheme="majorHAnsi" w:cstheme="majorHAnsi"/>
        </w:rPr>
        <w:t>InterRAI</w:t>
      </w:r>
      <w:proofErr w:type="spellEnd"/>
      <w:r>
        <w:rPr>
          <w:rFonts w:asciiTheme="majorHAnsi" w:hAnsiTheme="majorHAnsi" w:cstheme="majorHAnsi"/>
        </w:rPr>
        <w:t xml:space="preserve"> (Section E.3, parts b, c, and d)</w:t>
      </w:r>
    </w:p>
    <w:p w14:paraId="7A53CA56" w14:textId="573D0941" w:rsidR="00E42F2E" w:rsidRDefault="009C61A5" w:rsidP="00EB4C36">
      <w:pPr>
        <w:pStyle w:val="ListParagraph"/>
        <w:numPr>
          <w:ilvl w:val="0"/>
          <w:numId w:val="28"/>
        </w:numPr>
        <w:spacing w:after="0"/>
        <w:rPr>
          <w:rFonts w:asciiTheme="majorHAnsi" w:hAnsiTheme="majorHAnsi" w:cstheme="majorHAnsi"/>
        </w:rPr>
      </w:pPr>
      <w:r>
        <w:rPr>
          <w:rFonts w:asciiTheme="majorHAnsi" w:hAnsiTheme="majorHAnsi" w:cstheme="majorHAnsi"/>
        </w:rPr>
        <w:t>“</w:t>
      </w:r>
      <w:r w:rsidR="00F26CA2" w:rsidRPr="00F26CA2">
        <w:rPr>
          <w:rFonts w:asciiTheme="majorHAnsi" w:hAnsiTheme="majorHAnsi" w:cstheme="majorHAnsi"/>
        </w:rPr>
        <w:t>With patient autonomy being a guiding principle in health care law, it is important that the test that sets the limit for capacity is at a level that allows most people to make the</w:t>
      </w:r>
      <w:r w:rsidR="00F26CA2">
        <w:rPr>
          <w:rFonts w:asciiTheme="majorHAnsi" w:hAnsiTheme="majorHAnsi" w:cstheme="majorHAnsi"/>
        </w:rPr>
        <w:t>ir own decisions about treatment</w:t>
      </w:r>
      <w:r w:rsidRPr="009C61A5">
        <w:rPr>
          <w:rFonts w:asciiTheme="majorHAnsi" w:hAnsiTheme="majorHAnsi" w:cstheme="majorHAnsi"/>
        </w:rPr>
        <w:t>”</w:t>
      </w:r>
      <w:r>
        <w:rPr>
          <w:rFonts w:asciiTheme="majorHAnsi" w:hAnsiTheme="majorHAnsi" w:cstheme="majorHAnsi"/>
        </w:rPr>
        <w:t xml:space="preserve">. </w:t>
      </w:r>
      <w:sdt>
        <w:sdtPr>
          <w:rPr>
            <w:rFonts w:asciiTheme="majorHAnsi" w:hAnsiTheme="majorHAnsi" w:cstheme="majorHAnsi"/>
          </w:rPr>
          <w:id w:val="-1038193266"/>
          <w:citation/>
        </w:sdtPr>
        <w:sdtEndPr/>
        <w:sdtContent>
          <w:r w:rsidR="002F7830">
            <w:rPr>
              <w:rFonts w:asciiTheme="majorHAnsi" w:hAnsiTheme="majorHAnsi" w:cstheme="majorHAnsi"/>
            </w:rPr>
            <w:fldChar w:fldCharType="begin"/>
          </w:r>
          <w:r w:rsidR="002F7830">
            <w:rPr>
              <w:rFonts w:asciiTheme="majorHAnsi" w:hAnsiTheme="majorHAnsi" w:cstheme="majorHAnsi"/>
            </w:rPr>
            <w:instrText xml:space="preserve">CITATION MGu94 \l 5129 </w:instrText>
          </w:r>
          <w:r w:rsidR="002F7830">
            <w:rPr>
              <w:rFonts w:asciiTheme="majorHAnsi" w:hAnsiTheme="majorHAnsi" w:cstheme="majorHAnsi"/>
            </w:rPr>
            <w:fldChar w:fldCharType="separate"/>
          </w:r>
          <w:r w:rsidR="00774467" w:rsidRPr="00774467">
            <w:rPr>
              <w:rFonts w:asciiTheme="majorHAnsi" w:hAnsiTheme="majorHAnsi" w:cstheme="majorHAnsi"/>
              <w:noProof/>
            </w:rPr>
            <w:t>(Gunn, 1994)</w:t>
          </w:r>
          <w:r w:rsidR="002F7830">
            <w:rPr>
              <w:rFonts w:asciiTheme="majorHAnsi" w:hAnsiTheme="majorHAnsi" w:cstheme="majorHAnsi"/>
            </w:rPr>
            <w:fldChar w:fldCharType="end"/>
          </w:r>
        </w:sdtContent>
      </w:sdt>
      <w:r w:rsidRPr="009C61A5">
        <w:rPr>
          <w:rFonts w:asciiTheme="majorHAnsi" w:hAnsiTheme="majorHAnsi" w:cstheme="majorHAnsi"/>
        </w:rPr>
        <w:t>)</w:t>
      </w:r>
      <w:r>
        <w:t xml:space="preserve"> </w:t>
      </w:r>
      <w:r w:rsidR="00F26CA2">
        <w:rPr>
          <w:rFonts w:asciiTheme="majorHAnsi" w:hAnsiTheme="majorHAnsi" w:cstheme="majorHAnsi"/>
        </w:rPr>
        <w:t>. In consultation with HDEC, we have carefully designed our consent</w:t>
      </w:r>
      <w:r w:rsidR="00395B44">
        <w:rPr>
          <w:rFonts w:asciiTheme="majorHAnsi" w:hAnsiTheme="majorHAnsi" w:cstheme="majorHAnsi"/>
        </w:rPr>
        <w:t xml:space="preserve"> </w:t>
      </w:r>
      <w:r w:rsidR="00F26CA2">
        <w:rPr>
          <w:rFonts w:asciiTheme="majorHAnsi" w:hAnsiTheme="majorHAnsi" w:cstheme="majorHAnsi"/>
        </w:rPr>
        <w:t xml:space="preserve">process to respect this autonomy principle. </w:t>
      </w:r>
      <w:r w:rsidR="00905B33">
        <w:rPr>
          <w:rFonts w:asciiTheme="majorHAnsi" w:hAnsiTheme="majorHAnsi" w:cstheme="majorHAnsi"/>
        </w:rPr>
        <w:t xml:space="preserve">As per </w:t>
      </w:r>
      <w:r w:rsidR="00905B33" w:rsidRPr="00D10468">
        <w:rPr>
          <w:rStyle w:val="Strong"/>
          <w:rFonts w:asciiTheme="majorHAnsi" w:hAnsiTheme="majorHAnsi" w:cstheme="majorHAnsi"/>
          <w:b w:val="0"/>
          <w:sz w:val="21"/>
          <w:szCs w:val="21"/>
          <w:bdr w:val="none" w:sz="0" w:space="0" w:color="auto" w:frame="1"/>
          <w:shd w:val="clear" w:color="auto" w:fill="FFFFFF"/>
        </w:rPr>
        <w:t>The HDC Code of Health and Disability Services Consumers' Rights Regulation 1996,</w:t>
      </w:r>
      <w:r w:rsidR="00905B33">
        <w:rPr>
          <w:rStyle w:val="Strong"/>
          <w:rFonts w:asciiTheme="majorHAnsi" w:hAnsiTheme="majorHAnsi" w:cstheme="majorHAnsi"/>
          <w:color w:val="34503F"/>
          <w:sz w:val="21"/>
          <w:szCs w:val="21"/>
          <w:bdr w:val="none" w:sz="0" w:space="0" w:color="auto" w:frame="1"/>
          <w:shd w:val="clear" w:color="auto" w:fill="FFFFFF"/>
        </w:rPr>
        <w:t xml:space="preserve"> </w:t>
      </w:r>
      <w:r w:rsidR="00905B33">
        <w:rPr>
          <w:rStyle w:val="Strong"/>
          <w:rFonts w:asciiTheme="majorHAnsi" w:hAnsiTheme="majorHAnsi" w:cstheme="majorHAnsi"/>
          <w:b w:val="0"/>
          <w:color w:val="34503F"/>
          <w:sz w:val="21"/>
          <w:szCs w:val="21"/>
          <w:bdr w:val="none" w:sz="0" w:space="0" w:color="auto" w:frame="1"/>
          <w:shd w:val="clear" w:color="auto" w:fill="FFFFFF"/>
        </w:rPr>
        <w:t>a</w:t>
      </w:r>
      <w:r w:rsidR="006B6152" w:rsidRPr="00905B33">
        <w:rPr>
          <w:rFonts w:asciiTheme="majorHAnsi" w:hAnsiTheme="majorHAnsi" w:cstheme="majorHAnsi"/>
        </w:rPr>
        <w:t>ll</w:t>
      </w:r>
      <w:r w:rsidR="006B6152">
        <w:rPr>
          <w:rFonts w:asciiTheme="majorHAnsi" w:hAnsiTheme="majorHAnsi" w:cstheme="majorHAnsi"/>
        </w:rPr>
        <w:t xml:space="preserve"> </w:t>
      </w:r>
      <w:r w:rsidR="004416DF" w:rsidRPr="00FD6F12">
        <w:rPr>
          <w:rFonts w:asciiTheme="majorHAnsi" w:hAnsiTheme="majorHAnsi" w:cstheme="majorHAnsi"/>
        </w:rPr>
        <w:t xml:space="preserve">participants </w:t>
      </w:r>
      <w:r w:rsidR="00905B33">
        <w:rPr>
          <w:rFonts w:asciiTheme="majorHAnsi" w:hAnsiTheme="majorHAnsi" w:cstheme="majorHAnsi"/>
        </w:rPr>
        <w:t xml:space="preserve">will be deemed to </w:t>
      </w:r>
      <w:r w:rsidR="006B6152">
        <w:rPr>
          <w:rFonts w:asciiTheme="majorHAnsi" w:hAnsiTheme="majorHAnsi" w:cstheme="majorHAnsi"/>
        </w:rPr>
        <w:t xml:space="preserve">have the </w:t>
      </w:r>
      <w:r w:rsidR="006B6152" w:rsidRPr="00D37421">
        <w:rPr>
          <w:rFonts w:asciiTheme="majorHAnsi" w:hAnsiTheme="majorHAnsi" w:cstheme="majorHAnsi"/>
          <w:b/>
        </w:rPr>
        <w:t>ca</w:t>
      </w:r>
      <w:r w:rsidR="00905B33" w:rsidRPr="00D37421">
        <w:rPr>
          <w:rFonts w:asciiTheme="majorHAnsi" w:hAnsiTheme="majorHAnsi" w:cstheme="majorHAnsi"/>
          <w:b/>
        </w:rPr>
        <w:t>pacity</w:t>
      </w:r>
      <w:r w:rsidR="00905B33">
        <w:rPr>
          <w:rFonts w:asciiTheme="majorHAnsi" w:hAnsiTheme="majorHAnsi" w:cstheme="majorHAnsi"/>
        </w:rPr>
        <w:t xml:space="preserve"> to give informed</w:t>
      </w:r>
      <w:r w:rsidR="00D37421">
        <w:rPr>
          <w:rFonts w:asciiTheme="majorHAnsi" w:hAnsiTheme="majorHAnsi" w:cstheme="majorHAnsi"/>
        </w:rPr>
        <w:t>, written</w:t>
      </w:r>
      <w:r w:rsidR="00905B33">
        <w:rPr>
          <w:rFonts w:asciiTheme="majorHAnsi" w:hAnsiTheme="majorHAnsi" w:cstheme="majorHAnsi"/>
        </w:rPr>
        <w:t xml:space="preserve"> consent (</w:t>
      </w:r>
      <w:r w:rsidR="002F7830">
        <w:rPr>
          <w:rFonts w:asciiTheme="majorHAnsi" w:hAnsiTheme="majorHAnsi" w:cstheme="majorHAnsi"/>
        </w:rPr>
        <w:t xml:space="preserve">even </w:t>
      </w:r>
      <w:r w:rsidR="00905B33">
        <w:rPr>
          <w:rFonts w:asciiTheme="majorHAnsi" w:hAnsiTheme="majorHAnsi" w:cstheme="majorHAnsi"/>
        </w:rPr>
        <w:t xml:space="preserve">if they have been </w:t>
      </w:r>
      <w:r w:rsidR="00905B33">
        <w:rPr>
          <w:rFonts w:asciiTheme="majorHAnsi" w:hAnsiTheme="majorHAnsi" w:cstheme="majorHAnsi"/>
        </w:rPr>
        <w:lastRenderedPageBreak/>
        <w:t>deemed incompetent within PPPR legislation)</w:t>
      </w:r>
      <w:r w:rsidR="00D37421">
        <w:rPr>
          <w:rFonts w:asciiTheme="majorHAnsi" w:hAnsiTheme="majorHAnsi" w:cstheme="majorHAnsi"/>
        </w:rPr>
        <w:t>. This written consent will be sought only after they have had time to fully read the</w:t>
      </w:r>
      <w:r w:rsidR="00FA0B7F">
        <w:rPr>
          <w:rFonts w:asciiTheme="majorHAnsi" w:hAnsiTheme="majorHAnsi" w:cstheme="majorHAnsi"/>
        </w:rPr>
        <w:t xml:space="preserve"> Participant </w:t>
      </w:r>
      <w:r w:rsidR="005D790E">
        <w:rPr>
          <w:rFonts w:asciiTheme="majorHAnsi" w:hAnsiTheme="majorHAnsi" w:cstheme="majorHAnsi"/>
        </w:rPr>
        <w:t>Information S</w:t>
      </w:r>
      <w:r w:rsidR="0059419C">
        <w:rPr>
          <w:rFonts w:asciiTheme="majorHAnsi" w:hAnsiTheme="majorHAnsi" w:cstheme="majorHAnsi"/>
        </w:rPr>
        <w:t>heet</w:t>
      </w:r>
      <w:r w:rsidR="00FA0B7F">
        <w:rPr>
          <w:rFonts w:asciiTheme="majorHAnsi" w:hAnsiTheme="majorHAnsi" w:cstheme="majorHAnsi"/>
        </w:rPr>
        <w:t xml:space="preserve"> (PIS) and Consent Form</w:t>
      </w:r>
      <w:r w:rsidR="00D37421">
        <w:rPr>
          <w:rFonts w:asciiTheme="majorHAnsi" w:hAnsiTheme="majorHAnsi" w:cstheme="majorHAnsi"/>
        </w:rPr>
        <w:t xml:space="preserve">, speak to family members (who have been provided with a Family Information Sheet and Carer Views on their Relative’s Participation in the study), </w:t>
      </w:r>
      <w:r w:rsidR="00E42F2E">
        <w:rPr>
          <w:rFonts w:asciiTheme="majorHAnsi" w:hAnsiTheme="majorHAnsi" w:cstheme="majorHAnsi"/>
        </w:rPr>
        <w:t xml:space="preserve">and </w:t>
      </w:r>
      <w:r w:rsidR="00D37421">
        <w:rPr>
          <w:rFonts w:asciiTheme="majorHAnsi" w:hAnsiTheme="majorHAnsi" w:cstheme="majorHAnsi"/>
        </w:rPr>
        <w:t xml:space="preserve">had an </w:t>
      </w:r>
      <w:r w:rsidR="0059419C">
        <w:rPr>
          <w:rFonts w:asciiTheme="majorHAnsi" w:hAnsiTheme="majorHAnsi" w:cstheme="majorHAnsi"/>
        </w:rPr>
        <w:t xml:space="preserve">interview with the </w:t>
      </w:r>
      <w:r w:rsidR="00D37421">
        <w:rPr>
          <w:rFonts w:asciiTheme="majorHAnsi" w:hAnsiTheme="majorHAnsi" w:cstheme="majorHAnsi"/>
        </w:rPr>
        <w:t xml:space="preserve">clinical </w:t>
      </w:r>
      <w:r w:rsidR="0059419C">
        <w:rPr>
          <w:rFonts w:asciiTheme="majorHAnsi" w:hAnsiTheme="majorHAnsi" w:cstheme="majorHAnsi"/>
        </w:rPr>
        <w:t>r</w:t>
      </w:r>
      <w:r w:rsidR="005D790E">
        <w:rPr>
          <w:rFonts w:asciiTheme="majorHAnsi" w:hAnsiTheme="majorHAnsi" w:cstheme="majorHAnsi"/>
        </w:rPr>
        <w:t xml:space="preserve">esearchers </w:t>
      </w:r>
      <w:r w:rsidR="00D37421">
        <w:rPr>
          <w:rFonts w:asciiTheme="majorHAnsi" w:hAnsiTheme="majorHAnsi" w:cstheme="majorHAnsi"/>
        </w:rPr>
        <w:t>(Drs Rimkeit</w:t>
      </w:r>
      <w:r w:rsidR="00FA0B7F">
        <w:rPr>
          <w:rFonts w:asciiTheme="majorHAnsi" w:hAnsiTheme="majorHAnsi" w:cstheme="majorHAnsi"/>
        </w:rPr>
        <w:t xml:space="preserve"> or other research clinician</w:t>
      </w:r>
      <w:r w:rsidR="00D37421">
        <w:rPr>
          <w:rFonts w:asciiTheme="majorHAnsi" w:hAnsiTheme="majorHAnsi" w:cstheme="majorHAnsi"/>
        </w:rPr>
        <w:t>)</w:t>
      </w:r>
      <w:r w:rsidR="00D10468">
        <w:rPr>
          <w:rFonts w:asciiTheme="majorHAnsi" w:hAnsiTheme="majorHAnsi" w:cstheme="majorHAnsi"/>
        </w:rPr>
        <w:t>,</w:t>
      </w:r>
      <w:r w:rsidR="00D37421">
        <w:rPr>
          <w:rFonts w:asciiTheme="majorHAnsi" w:hAnsiTheme="majorHAnsi" w:cstheme="majorHAnsi"/>
        </w:rPr>
        <w:t xml:space="preserve"> so that their questions </w:t>
      </w:r>
      <w:r w:rsidR="005D790E">
        <w:rPr>
          <w:rFonts w:asciiTheme="majorHAnsi" w:hAnsiTheme="majorHAnsi" w:cstheme="majorHAnsi"/>
        </w:rPr>
        <w:t>about</w:t>
      </w:r>
      <w:r w:rsidR="00D37421">
        <w:rPr>
          <w:rFonts w:asciiTheme="majorHAnsi" w:hAnsiTheme="majorHAnsi" w:cstheme="majorHAnsi"/>
        </w:rPr>
        <w:t xml:space="preserve"> the study </w:t>
      </w:r>
      <w:r w:rsidR="00E42F2E">
        <w:rPr>
          <w:rFonts w:asciiTheme="majorHAnsi" w:hAnsiTheme="majorHAnsi" w:cstheme="majorHAnsi"/>
        </w:rPr>
        <w:t>are</w:t>
      </w:r>
      <w:r w:rsidR="00D37421">
        <w:rPr>
          <w:rFonts w:asciiTheme="majorHAnsi" w:hAnsiTheme="majorHAnsi" w:cstheme="majorHAnsi"/>
        </w:rPr>
        <w:t xml:space="preserve"> fully answered.</w:t>
      </w:r>
      <w:r w:rsidR="0059419C">
        <w:rPr>
          <w:rFonts w:asciiTheme="majorHAnsi" w:hAnsiTheme="majorHAnsi" w:cstheme="majorHAnsi"/>
        </w:rPr>
        <w:t xml:space="preserve"> In this consent</w:t>
      </w:r>
      <w:r w:rsidR="00395B44">
        <w:rPr>
          <w:rFonts w:asciiTheme="majorHAnsi" w:hAnsiTheme="majorHAnsi" w:cstheme="majorHAnsi"/>
        </w:rPr>
        <w:t xml:space="preserve"> </w:t>
      </w:r>
      <w:r w:rsidR="0059419C">
        <w:rPr>
          <w:rFonts w:asciiTheme="majorHAnsi" w:hAnsiTheme="majorHAnsi" w:cstheme="majorHAnsi"/>
        </w:rPr>
        <w:t xml:space="preserve">process, we will ensure that those who </w:t>
      </w:r>
      <w:r w:rsidR="00D10468">
        <w:rPr>
          <w:rFonts w:asciiTheme="majorHAnsi" w:hAnsiTheme="majorHAnsi" w:cstheme="majorHAnsi"/>
        </w:rPr>
        <w:t>agree</w:t>
      </w:r>
      <w:r w:rsidR="0059419C">
        <w:rPr>
          <w:rFonts w:asciiTheme="majorHAnsi" w:hAnsiTheme="majorHAnsi" w:cstheme="majorHAnsi"/>
        </w:rPr>
        <w:t xml:space="preserve"> to participate do so because</w:t>
      </w:r>
      <w:r w:rsidR="00D37421">
        <w:rPr>
          <w:rFonts w:asciiTheme="majorHAnsi" w:hAnsiTheme="majorHAnsi" w:cstheme="majorHAnsi"/>
        </w:rPr>
        <w:t xml:space="preserve"> 1) it is their </w:t>
      </w:r>
      <w:r w:rsidR="0059419C">
        <w:rPr>
          <w:rFonts w:asciiTheme="majorHAnsi" w:hAnsiTheme="majorHAnsi" w:cstheme="majorHAnsi"/>
        </w:rPr>
        <w:t>personal</w:t>
      </w:r>
      <w:r w:rsidR="00D10468">
        <w:rPr>
          <w:rFonts w:asciiTheme="majorHAnsi" w:hAnsiTheme="majorHAnsi" w:cstheme="majorHAnsi"/>
        </w:rPr>
        <w:t>,</w:t>
      </w:r>
      <w:r w:rsidR="00D37421">
        <w:rPr>
          <w:rFonts w:asciiTheme="majorHAnsi" w:hAnsiTheme="majorHAnsi" w:cstheme="majorHAnsi"/>
        </w:rPr>
        <w:t xml:space="preserve"> </w:t>
      </w:r>
      <w:r w:rsidR="00D10468">
        <w:rPr>
          <w:rFonts w:asciiTheme="majorHAnsi" w:hAnsiTheme="majorHAnsi" w:cstheme="majorHAnsi"/>
        </w:rPr>
        <w:t>informed choice</w:t>
      </w:r>
      <w:r w:rsidR="0059419C">
        <w:rPr>
          <w:rFonts w:asciiTheme="majorHAnsi" w:hAnsiTheme="majorHAnsi" w:cstheme="majorHAnsi"/>
        </w:rPr>
        <w:t xml:space="preserve"> to </w:t>
      </w:r>
      <w:r w:rsidR="00D37421">
        <w:rPr>
          <w:rFonts w:asciiTheme="majorHAnsi" w:hAnsiTheme="majorHAnsi" w:cstheme="majorHAnsi"/>
        </w:rPr>
        <w:t>participate</w:t>
      </w:r>
      <w:r w:rsidR="00D10468">
        <w:rPr>
          <w:rFonts w:asciiTheme="majorHAnsi" w:hAnsiTheme="majorHAnsi" w:cstheme="majorHAnsi"/>
        </w:rPr>
        <w:t>,</w:t>
      </w:r>
      <w:r w:rsidR="00D37421">
        <w:rPr>
          <w:rFonts w:asciiTheme="majorHAnsi" w:hAnsiTheme="majorHAnsi" w:cstheme="majorHAnsi"/>
        </w:rPr>
        <w:t xml:space="preserve"> </w:t>
      </w:r>
      <w:r w:rsidR="0059419C">
        <w:rPr>
          <w:rFonts w:asciiTheme="majorHAnsi" w:hAnsiTheme="majorHAnsi" w:cstheme="majorHAnsi"/>
        </w:rPr>
        <w:t xml:space="preserve">and </w:t>
      </w:r>
      <w:r w:rsidR="00D37421">
        <w:rPr>
          <w:rFonts w:asciiTheme="majorHAnsi" w:hAnsiTheme="majorHAnsi" w:cstheme="majorHAnsi"/>
        </w:rPr>
        <w:t xml:space="preserve">2) </w:t>
      </w:r>
      <w:r w:rsidR="0059419C">
        <w:rPr>
          <w:rFonts w:asciiTheme="majorHAnsi" w:hAnsiTheme="majorHAnsi" w:cstheme="majorHAnsi"/>
        </w:rPr>
        <w:t xml:space="preserve">they believe it is in their best interest to </w:t>
      </w:r>
      <w:r w:rsidR="00D37421">
        <w:rPr>
          <w:rFonts w:asciiTheme="majorHAnsi" w:hAnsiTheme="majorHAnsi" w:cstheme="majorHAnsi"/>
        </w:rPr>
        <w:t>participate</w:t>
      </w:r>
      <w:r w:rsidR="0059419C">
        <w:rPr>
          <w:rFonts w:asciiTheme="majorHAnsi" w:hAnsiTheme="majorHAnsi" w:cstheme="majorHAnsi"/>
        </w:rPr>
        <w:t xml:space="preserve">. </w:t>
      </w:r>
    </w:p>
    <w:p w14:paraId="265B6C03" w14:textId="7D43C8E0" w:rsidR="006B6152" w:rsidRDefault="006B6152" w:rsidP="00EB4C36">
      <w:pPr>
        <w:pStyle w:val="ListParagraph"/>
        <w:numPr>
          <w:ilvl w:val="0"/>
          <w:numId w:val="28"/>
        </w:numPr>
        <w:spacing w:after="0"/>
        <w:rPr>
          <w:rFonts w:asciiTheme="majorHAnsi" w:hAnsiTheme="majorHAnsi" w:cstheme="majorHAnsi"/>
        </w:rPr>
      </w:pPr>
      <w:r>
        <w:rPr>
          <w:rFonts w:asciiTheme="majorHAnsi" w:hAnsiTheme="majorHAnsi" w:cstheme="majorHAnsi"/>
        </w:rPr>
        <w:t xml:space="preserve">The carer-participant for each </w:t>
      </w:r>
      <w:r w:rsidR="00395B44">
        <w:rPr>
          <w:rFonts w:asciiTheme="majorHAnsi" w:hAnsiTheme="majorHAnsi" w:cstheme="majorHAnsi"/>
        </w:rPr>
        <w:t>PLWD</w:t>
      </w:r>
      <w:r>
        <w:rPr>
          <w:rFonts w:asciiTheme="majorHAnsi" w:hAnsiTheme="majorHAnsi" w:cstheme="majorHAnsi"/>
        </w:rPr>
        <w:t xml:space="preserve"> will receive their own letter of information for the ro</w:t>
      </w:r>
      <w:r w:rsidR="00E42F2E">
        <w:rPr>
          <w:rFonts w:asciiTheme="majorHAnsi" w:hAnsiTheme="majorHAnsi" w:cstheme="majorHAnsi"/>
        </w:rPr>
        <w:t xml:space="preserve">le they will play in the study and interview with the researchers </w:t>
      </w:r>
      <w:r>
        <w:rPr>
          <w:rFonts w:asciiTheme="majorHAnsi" w:hAnsiTheme="majorHAnsi" w:cstheme="majorHAnsi"/>
        </w:rPr>
        <w:t>and will sign their own consent form.</w:t>
      </w:r>
    </w:p>
    <w:p w14:paraId="45BE2B04" w14:textId="3823BF98" w:rsidR="00D43228" w:rsidRDefault="00D43228" w:rsidP="00EB4C36">
      <w:pPr>
        <w:pStyle w:val="ListParagraph"/>
        <w:numPr>
          <w:ilvl w:val="0"/>
          <w:numId w:val="28"/>
        </w:numPr>
        <w:spacing w:after="0"/>
        <w:rPr>
          <w:rFonts w:asciiTheme="majorHAnsi" w:hAnsiTheme="majorHAnsi" w:cstheme="majorHAnsi"/>
        </w:rPr>
      </w:pPr>
      <w:r>
        <w:rPr>
          <w:rFonts w:asciiTheme="majorHAnsi" w:hAnsiTheme="majorHAnsi" w:cstheme="majorHAnsi"/>
        </w:rPr>
        <w:t xml:space="preserve">Participants with dementia will score </w:t>
      </w:r>
      <w:r w:rsidR="00465A4D">
        <w:rPr>
          <w:rFonts w:asciiTheme="majorHAnsi" w:hAnsiTheme="majorHAnsi" w:cstheme="majorHAnsi"/>
        </w:rPr>
        <w:t>between 36 and 82/100</w:t>
      </w:r>
      <w:r>
        <w:rPr>
          <w:rFonts w:asciiTheme="majorHAnsi" w:hAnsiTheme="majorHAnsi" w:cstheme="majorHAnsi"/>
        </w:rPr>
        <w:t xml:space="preserve"> on the Addenbrooke’s – III, as tested by the research clinician. </w:t>
      </w:r>
    </w:p>
    <w:p w14:paraId="008EF201" w14:textId="77777777" w:rsidR="004416DF" w:rsidRPr="00033AD8" w:rsidRDefault="004416DF" w:rsidP="00EB4C36">
      <w:pPr>
        <w:pStyle w:val="ListParagraph"/>
        <w:spacing w:after="0"/>
        <w:ind w:left="0"/>
        <w:outlineLvl w:val="2"/>
        <w:rPr>
          <w:rFonts w:asciiTheme="majorHAnsi" w:hAnsiTheme="majorHAnsi" w:cstheme="majorHAnsi"/>
          <w:i/>
        </w:rPr>
      </w:pPr>
      <w:bookmarkStart w:id="25" w:name="_Toc509659424"/>
      <w:r w:rsidRPr="00033AD8">
        <w:rPr>
          <w:rFonts w:asciiTheme="majorHAnsi" w:hAnsiTheme="majorHAnsi" w:cstheme="majorHAnsi"/>
          <w:i/>
        </w:rPr>
        <w:t>Exclusion Criteria</w:t>
      </w:r>
      <w:bookmarkEnd w:id="25"/>
    </w:p>
    <w:p w14:paraId="06E6C26B" w14:textId="3E9E5CD8" w:rsidR="004416DF" w:rsidRDefault="004416DF" w:rsidP="00EB4C36">
      <w:pPr>
        <w:pStyle w:val="ListParagraph"/>
        <w:numPr>
          <w:ilvl w:val="0"/>
          <w:numId w:val="29"/>
        </w:numPr>
        <w:spacing w:after="0"/>
        <w:rPr>
          <w:rFonts w:asciiTheme="majorHAnsi" w:hAnsiTheme="majorHAnsi" w:cstheme="majorHAnsi"/>
        </w:rPr>
      </w:pPr>
      <w:r w:rsidRPr="00FD6F12">
        <w:rPr>
          <w:rFonts w:asciiTheme="majorHAnsi" w:hAnsiTheme="majorHAnsi" w:cstheme="majorHAnsi"/>
        </w:rPr>
        <w:t xml:space="preserve">Potential participants with comorbidities which would preclude them from participating in the book </w:t>
      </w:r>
      <w:r w:rsidR="00D95411">
        <w:rPr>
          <w:rFonts w:asciiTheme="majorHAnsi" w:hAnsiTheme="majorHAnsi" w:cstheme="majorHAnsi"/>
        </w:rPr>
        <w:t>group</w:t>
      </w:r>
      <w:r w:rsidRPr="00FD6F12">
        <w:rPr>
          <w:rFonts w:asciiTheme="majorHAnsi" w:hAnsiTheme="majorHAnsi" w:cstheme="majorHAnsi"/>
        </w:rPr>
        <w:t xml:space="preserve"> for seven weeks will be excluded; this will be assess</w:t>
      </w:r>
      <w:r w:rsidR="00E802D8">
        <w:rPr>
          <w:rFonts w:asciiTheme="majorHAnsi" w:hAnsiTheme="majorHAnsi" w:cstheme="majorHAnsi"/>
        </w:rPr>
        <w:t>ed</w:t>
      </w:r>
      <w:r w:rsidRPr="00FD6F12">
        <w:rPr>
          <w:rFonts w:asciiTheme="majorHAnsi" w:hAnsiTheme="majorHAnsi" w:cstheme="majorHAnsi"/>
        </w:rPr>
        <w:t xml:space="preserve"> by the facility manager or his/her surrogate.</w:t>
      </w:r>
    </w:p>
    <w:p w14:paraId="35AF9CF4" w14:textId="7167C907" w:rsidR="00DA7FD4" w:rsidRDefault="00DA7FD4" w:rsidP="00EB4C36">
      <w:pPr>
        <w:pStyle w:val="ListParagraph"/>
        <w:numPr>
          <w:ilvl w:val="0"/>
          <w:numId w:val="29"/>
        </w:numPr>
        <w:spacing w:after="0"/>
        <w:rPr>
          <w:rFonts w:asciiTheme="majorHAnsi" w:hAnsiTheme="majorHAnsi" w:cstheme="majorHAnsi"/>
        </w:rPr>
      </w:pPr>
      <w:r w:rsidRPr="00FD6F12">
        <w:rPr>
          <w:rFonts w:asciiTheme="majorHAnsi" w:hAnsiTheme="majorHAnsi" w:cstheme="majorHAnsi"/>
        </w:rPr>
        <w:t>Potential participants who score 3 or 4 on any parts of Section D: Communication and vis</w:t>
      </w:r>
      <w:r w:rsidR="00E72DFC">
        <w:rPr>
          <w:rFonts w:asciiTheme="majorHAnsi" w:hAnsiTheme="majorHAnsi" w:cstheme="majorHAnsi"/>
        </w:rPr>
        <w:t>i</w:t>
      </w:r>
      <w:r w:rsidRPr="00FD6F12">
        <w:rPr>
          <w:rFonts w:asciiTheme="majorHAnsi" w:hAnsiTheme="majorHAnsi" w:cstheme="majorHAnsi"/>
        </w:rPr>
        <w:t xml:space="preserve">on of the </w:t>
      </w:r>
      <w:proofErr w:type="spellStart"/>
      <w:r w:rsidRPr="00FD6F12">
        <w:rPr>
          <w:rFonts w:asciiTheme="majorHAnsi" w:hAnsiTheme="majorHAnsi" w:cstheme="majorHAnsi"/>
        </w:rPr>
        <w:t>InterRAI</w:t>
      </w:r>
      <w:proofErr w:type="spellEnd"/>
      <w:r w:rsidRPr="00FD6F12">
        <w:rPr>
          <w:rFonts w:asciiTheme="majorHAnsi" w:hAnsiTheme="majorHAnsi" w:cstheme="majorHAnsi"/>
        </w:rPr>
        <w:t xml:space="preserve"> Long-Term Care Facility (LTCF) Assessment Form Version 9.1, copyrighted will be excluded from the trial.</w:t>
      </w:r>
    </w:p>
    <w:p w14:paraId="7FA78C7C" w14:textId="4D547935" w:rsidR="00033AD8" w:rsidRDefault="00033AD8" w:rsidP="00EB4C36">
      <w:pPr>
        <w:pStyle w:val="ListParagraph"/>
        <w:numPr>
          <w:ilvl w:val="0"/>
          <w:numId w:val="29"/>
        </w:numPr>
        <w:spacing w:after="0"/>
        <w:rPr>
          <w:rFonts w:asciiTheme="majorHAnsi" w:hAnsiTheme="majorHAnsi" w:cstheme="majorHAnsi"/>
        </w:rPr>
      </w:pPr>
      <w:r>
        <w:rPr>
          <w:rFonts w:asciiTheme="majorHAnsi" w:hAnsiTheme="majorHAnsi" w:cstheme="majorHAnsi"/>
        </w:rPr>
        <w:t xml:space="preserve">All potential participants with dementia who are recorded as exhibiting any verbal abuse, physical abuse or socially disruptive behaviour in their </w:t>
      </w:r>
      <w:proofErr w:type="spellStart"/>
      <w:r>
        <w:rPr>
          <w:rFonts w:asciiTheme="majorHAnsi" w:hAnsiTheme="majorHAnsi" w:cstheme="majorHAnsi"/>
        </w:rPr>
        <w:t>InterRAI</w:t>
      </w:r>
      <w:proofErr w:type="spellEnd"/>
      <w:r>
        <w:rPr>
          <w:rFonts w:asciiTheme="majorHAnsi" w:hAnsiTheme="majorHAnsi" w:cstheme="majorHAnsi"/>
        </w:rPr>
        <w:t xml:space="preserve"> (Section E.3, parts b, c, or d) will be excluded from the study. </w:t>
      </w:r>
    </w:p>
    <w:p w14:paraId="3CBAD24D" w14:textId="70183642" w:rsidR="00EB4C36" w:rsidRDefault="00EB4C36" w:rsidP="00EB4C36">
      <w:pPr>
        <w:pStyle w:val="ListParagraph"/>
        <w:numPr>
          <w:ilvl w:val="0"/>
          <w:numId w:val="29"/>
        </w:numPr>
        <w:spacing w:after="0"/>
        <w:rPr>
          <w:rFonts w:asciiTheme="majorHAnsi" w:hAnsiTheme="majorHAnsi" w:cstheme="majorHAnsi"/>
        </w:rPr>
      </w:pPr>
      <w:r>
        <w:rPr>
          <w:rFonts w:asciiTheme="majorHAnsi" w:hAnsiTheme="majorHAnsi" w:cstheme="majorHAnsi"/>
        </w:rPr>
        <w:t xml:space="preserve">Participants who score </w:t>
      </w:r>
      <w:r w:rsidR="00D43228">
        <w:rPr>
          <w:rFonts w:asciiTheme="majorHAnsi" w:hAnsiTheme="majorHAnsi" w:cstheme="majorHAnsi"/>
        </w:rPr>
        <w:t>35/100 or less</w:t>
      </w:r>
      <w:r>
        <w:rPr>
          <w:rFonts w:asciiTheme="majorHAnsi" w:hAnsiTheme="majorHAnsi" w:cstheme="majorHAnsi"/>
        </w:rPr>
        <w:t xml:space="preserve"> on the </w:t>
      </w:r>
      <w:proofErr w:type="spellStart"/>
      <w:r>
        <w:rPr>
          <w:rFonts w:asciiTheme="majorHAnsi" w:hAnsiTheme="majorHAnsi" w:cstheme="majorHAnsi"/>
        </w:rPr>
        <w:t>Addrenbrooke’s</w:t>
      </w:r>
      <w:proofErr w:type="spellEnd"/>
      <w:r>
        <w:rPr>
          <w:rFonts w:asciiTheme="majorHAnsi" w:hAnsiTheme="majorHAnsi" w:cstheme="majorHAnsi"/>
        </w:rPr>
        <w:t xml:space="preserve"> – III will be excluded from </w:t>
      </w:r>
      <w:r w:rsidR="00465A4D">
        <w:rPr>
          <w:rFonts w:asciiTheme="majorHAnsi" w:hAnsiTheme="majorHAnsi" w:cstheme="majorHAnsi"/>
        </w:rPr>
        <w:t>the RCT</w:t>
      </w:r>
      <w:r>
        <w:rPr>
          <w:rFonts w:asciiTheme="majorHAnsi" w:hAnsiTheme="majorHAnsi" w:cstheme="majorHAnsi"/>
        </w:rPr>
        <w:t xml:space="preserve">. </w:t>
      </w:r>
    </w:p>
    <w:p w14:paraId="3D11D564" w14:textId="77777777" w:rsidR="00C302D1" w:rsidRDefault="00C302D1" w:rsidP="00C302D1">
      <w:pPr>
        <w:pStyle w:val="ListParagraph"/>
        <w:spacing w:after="0"/>
        <w:ind w:left="360"/>
        <w:rPr>
          <w:rFonts w:asciiTheme="majorHAnsi" w:hAnsiTheme="majorHAnsi" w:cstheme="majorHAnsi"/>
        </w:rPr>
      </w:pPr>
    </w:p>
    <w:p w14:paraId="07322BBB" w14:textId="031BF24A" w:rsidR="00E42F2E" w:rsidRDefault="00C302D1" w:rsidP="00C6399D">
      <w:pPr>
        <w:pStyle w:val="Heading3"/>
        <w:rPr>
          <w:rFonts w:cstheme="majorHAnsi"/>
          <w:i/>
        </w:rPr>
      </w:pPr>
      <w:bookmarkStart w:id="26" w:name="_Toc509659425"/>
      <w:r>
        <w:rPr>
          <w:rFonts w:cstheme="majorHAnsi"/>
          <w:i/>
        </w:rPr>
        <w:lastRenderedPageBreak/>
        <w:t>Ethics Approval</w:t>
      </w:r>
      <w:bookmarkEnd w:id="26"/>
    </w:p>
    <w:p w14:paraId="622AA9DE" w14:textId="6D2CB289" w:rsidR="00C302D1" w:rsidRPr="0050405D" w:rsidRDefault="00C302D1" w:rsidP="00C302D1">
      <w:pPr>
        <w:spacing w:after="0"/>
        <w:rPr>
          <w:rFonts w:asciiTheme="majorHAnsi" w:hAnsiTheme="majorHAnsi" w:cs="Arial"/>
        </w:rPr>
      </w:pPr>
      <w:r w:rsidRPr="0050405D">
        <w:rPr>
          <w:rFonts w:asciiTheme="majorHAnsi" w:hAnsiTheme="majorHAnsi" w:cstheme="majorHAnsi"/>
        </w:rPr>
        <w:t xml:space="preserve">Ethics approval </w:t>
      </w:r>
      <w:r w:rsidR="00730EC2">
        <w:rPr>
          <w:rFonts w:asciiTheme="majorHAnsi" w:hAnsiTheme="majorHAnsi" w:cstheme="majorHAnsi"/>
        </w:rPr>
        <w:t xml:space="preserve">will be </w:t>
      </w:r>
      <w:r w:rsidRPr="0050405D">
        <w:rPr>
          <w:rFonts w:asciiTheme="majorHAnsi" w:hAnsiTheme="majorHAnsi" w:cstheme="majorHAnsi"/>
        </w:rPr>
        <w:t>sought through the Health a</w:t>
      </w:r>
      <w:r w:rsidR="001F788B" w:rsidRPr="0050405D">
        <w:rPr>
          <w:rFonts w:asciiTheme="majorHAnsi" w:hAnsiTheme="majorHAnsi" w:cstheme="majorHAnsi"/>
        </w:rPr>
        <w:t xml:space="preserve">nd Disability Ethics Committee. </w:t>
      </w:r>
      <w:r w:rsidR="00730EC2">
        <w:rPr>
          <w:rFonts w:asciiTheme="majorHAnsi" w:hAnsiTheme="majorHAnsi" w:cstheme="majorHAnsi"/>
        </w:rPr>
        <w:t xml:space="preserve">The Pilot RCT, with </w:t>
      </w:r>
      <w:r w:rsidR="00465A4D">
        <w:rPr>
          <w:rFonts w:asciiTheme="majorHAnsi" w:hAnsiTheme="majorHAnsi" w:cstheme="majorHAnsi"/>
        </w:rPr>
        <w:t>similar</w:t>
      </w:r>
      <w:r w:rsidR="00730EC2">
        <w:rPr>
          <w:rFonts w:asciiTheme="majorHAnsi" w:hAnsiTheme="majorHAnsi" w:cstheme="majorHAnsi"/>
        </w:rPr>
        <w:t xml:space="preserve"> protocol as the Full RCT received HDEC approval on 31 August, 2017 (</w:t>
      </w:r>
      <w:r w:rsidRPr="0050405D">
        <w:rPr>
          <w:rFonts w:asciiTheme="majorHAnsi" w:hAnsiTheme="majorHAnsi" w:cstheme="majorHAnsi"/>
        </w:rPr>
        <w:t xml:space="preserve">ref </w:t>
      </w:r>
      <w:bookmarkStart w:id="27" w:name="_Hlk491009206"/>
      <w:r w:rsidRPr="0050405D">
        <w:rPr>
          <w:rFonts w:asciiTheme="majorHAnsi" w:hAnsiTheme="majorHAnsi" w:cstheme="majorHAnsi"/>
        </w:rPr>
        <w:t>17/NTA/133</w:t>
      </w:r>
      <w:bookmarkEnd w:id="27"/>
      <w:r w:rsidRPr="0050405D">
        <w:rPr>
          <w:rFonts w:asciiTheme="majorHAnsi" w:hAnsiTheme="majorHAnsi" w:cstheme="majorHAnsi"/>
        </w:rPr>
        <w:t xml:space="preserve">: </w:t>
      </w:r>
      <w:r w:rsidRPr="0050405D">
        <w:rPr>
          <w:rFonts w:asciiTheme="majorHAnsi" w:hAnsiTheme="majorHAnsi" w:cstheme="majorHAnsi"/>
          <w:i/>
        </w:rPr>
        <w:t xml:space="preserve">Reading for Pleasure: The benefits of a </w:t>
      </w:r>
      <w:proofErr w:type="spellStart"/>
      <w:r w:rsidRPr="0050405D">
        <w:rPr>
          <w:rFonts w:asciiTheme="majorHAnsi" w:hAnsiTheme="majorHAnsi" w:cstheme="majorHAnsi"/>
          <w:i/>
        </w:rPr>
        <w:t>dementia­friendly</w:t>
      </w:r>
      <w:proofErr w:type="spellEnd"/>
      <w:r w:rsidRPr="0050405D">
        <w:rPr>
          <w:rFonts w:asciiTheme="majorHAnsi" w:hAnsiTheme="majorHAnsi" w:cstheme="majorHAnsi"/>
          <w:i/>
        </w:rPr>
        <w:t xml:space="preserve"> book </w:t>
      </w:r>
      <w:r w:rsidR="00D95411">
        <w:rPr>
          <w:rFonts w:asciiTheme="majorHAnsi" w:hAnsiTheme="majorHAnsi" w:cstheme="majorHAnsi"/>
          <w:i/>
        </w:rPr>
        <w:t>group</w:t>
      </w:r>
      <w:r w:rsidR="00730EC2">
        <w:rPr>
          <w:rFonts w:asciiTheme="majorHAnsi" w:hAnsiTheme="majorHAnsi" w:cstheme="majorHAnsi"/>
          <w:i/>
        </w:rPr>
        <w:t xml:space="preserve">).  </w:t>
      </w:r>
      <w:r w:rsidRPr="0050405D">
        <w:rPr>
          <w:rFonts w:asciiTheme="majorHAnsi" w:hAnsiTheme="majorHAnsi" w:cs="Arial"/>
          <w:b/>
        </w:rPr>
        <w:t xml:space="preserve"> </w:t>
      </w:r>
    </w:p>
    <w:p w14:paraId="46083D91" w14:textId="77777777" w:rsidR="00C302D1" w:rsidRPr="00C302D1" w:rsidRDefault="00C302D1" w:rsidP="00C302D1">
      <w:pPr>
        <w:spacing w:after="0"/>
        <w:rPr>
          <w:rFonts w:cstheme="majorHAnsi"/>
        </w:rPr>
      </w:pPr>
    </w:p>
    <w:p w14:paraId="4B2CC47F" w14:textId="13EC1236" w:rsidR="004416DF" w:rsidRPr="008C249B" w:rsidRDefault="00F13D4C" w:rsidP="00C6399D">
      <w:pPr>
        <w:pStyle w:val="ListParagraph"/>
        <w:spacing w:after="0"/>
        <w:ind w:left="0"/>
        <w:outlineLvl w:val="2"/>
        <w:rPr>
          <w:rFonts w:asciiTheme="majorHAnsi" w:hAnsiTheme="majorHAnsi" w:cs="Arial"/>
          <w:i/>
          <w:sz w:val="24"/>
          <w:szCs w:val="24"/>
        </w:rPr>
      </w:pPr>
      <w:bookmarkStart w:id="28" w:name="_Toc509659426"/>
      <w:r>
        <w:rPr>
          <w:rFonts w:asciiTheme="majorHAnsi" w:hAnsiTheme="majorHAnsi" w:cs="Arial"/>
          <w:i/>
          <w:sz w:val="24"/>
          <w:szCs w:val="24"/>
        </w:rPr>
        <w:t xml:space="preserve">Informed </w:t>
      </w:r>
      <w:r w:rsidR="004416DF" w:rsidRPr="008C249B">
        <w:rPr>
          <w:rFonts w:asciiTheme="majorHAnsi" w:hAnsiTheme="majorHAnsi" w:cs="Arial"/>
          <w:i/>
          <w:sz w:val="24"/>
          <w:szCs w:val="24"/>
        </w:rPr>
        <w:t xml:space="preserve">Consent </w:t>
      </w:r>
      <w:r>
        <w:rPr>
          <w:rFonts w:asciiTheme="majorHAnsi" w:hAnsiTheme="majorHAnsi" w:cs="Arial"/>
          <w:i/>
          <w:sz w:val="24"/>
          <w:szCs w:val="24"/>
        </w:rPr>
        <w:t>Procedures</w:t>
      </w:r>
      <w:bookmarkEnd w:id="28"/>
    </w:p>
    <w:p w14:paraId="003168F1" w14:textId="1EF2D428" w:rsidR="00DA7FD4" w:rsidRDefault="004416DF" w:rsidP="004416DF">
      <w:pPr>
        <w:rPr>
          <w:rFonts w:asciiTheme="majorHAnsi" w:hAnsiTheme="majorHAnsi" w:cs="Arial"/>
        </w:rPr>
      </w:pPr>
      <w:r w:rsidRPr="00FD6F12">
        <w:rPr>
          <w:rFonts w:asciiTheme="majorHAnsi" w:hAnsiTheme="majorHAnsi" w:cs="Arial"/>
        </w:rPr>
        <w:t xml:space="preserve">The manager of the Bupa facility must provide written agreement </w:t>
      </w:r>
      <w:r w:rsidR="00033AD8">
        <w:rPr>
          <w:rFonts w:asciiTheme="majorHAnsi" w:hAnsiTheme="majorHAnsi" w:cs="Arial"/>
        </w:rPr>
        <w:t xml:space="preserve">for the facility </w:t>
      </w:r>
      <w:r w:rsidRPr="00FD6F12">
        <w:rPr>
          <w:rFonts w:asciiTheme="majorHAnsi" w:hAnsiTheme="majorHAnsi" w:cs="Arial"/>
        </w:rPr>
        <w:t>to take part in the study. This study seeks participants through Bupa (study sponsor) R</w:t>
      </w:r>
      <w:r w:rsidR="00D15AAA">
        <w:rPr>
          <w:rFonts w:asciiTheme="majorHAnsi" w:hAnsiTheme="majorHAnsi" w:cs="Arial"/>
        </w:rPr>
        <w:t>e</w:t>
      </w:r>
      <w:r w:rsidRPr="00FD6F12">
        <w:rPr>
          <w:rFonts w:asciiTheme="majorHAnsi" w:hAnsiTheme="majorHAnsi" w:cs="Arial"/>
        </w:rPr>
        <w:t>sidential Aged Care Facilities who have been medically diagnosed with dementia</w:t>
      </w:r>
      <w:r w:rsidR="005357DB">
        <w:rPr>
          <w:rFonts w:asciiTheme="majorHAnsi" w:hAnsiTheme="majorHAnsi" w:cs="Arial"/>
        </w:rPr>
        <w:t xml:space="preserve"> and their </w:t>
      </w:r>
      <w:r w:rsidR="00D15AAA">
        <w:rPr>
          <w:rFonts w:asciiTheme="majorHAnsi" w:hAnsiTheme="majorHAnsi" w:cs="Arial"/>
        </w:rPr>
        <w:t>C</w:t>
      </w:r>
      <w:r w:rsidR="005357DB">
        <w:rPr>
          <w:rFonts w:asciiTheme="majorHAnsi" w:hAnsiTheme="majorHAnsi" w:cs="Arial"/>
        </w:rPr>
        <w:t>arers</w:t>
      </w:r>
      <w:r w:rsidR="008306D8">
        <w:rPr>
          <w:rFonts w:asciiTheme="majorHAnsi" w:hAnsiTheme="majorHAnsi" w:cs="Arial"/>
        </w:rPr>
        <w:t>, as</w:t>
      </w:r>
      <w:r w:rsidR="0050405D">
        <w:rPr>
          <w:rFonts w:asciiTheme="majorHAnsi" w:hAnsiTheme="majorHAnsi" w:cs="Arial"/>
        </w:rPr>
        <w:t xml:space="preserve"> </w:t>
      </w:r>
      <w:r w:rsidR="00D10468">
        <w:rPr>
          <w:rFonts w:asciiTheme="majorHAnsi" w:hAnsiTheme="majorHAnsi" w:cs="Arial"/>
        </w:rPr>
        <w:t>a P</w:t>
      </w:r>
      <w:r w:rsidR="00730EC2">
        <w:rPr>
          <w:rFonts w:asciiTheme="majorHAnsi" w:hAnsiTheme="majorHAnsi" w:cs="Arial"/>
        </w:rPr>
        <w:t>L</w:t>
      </w:r>
      <w:r w:rsidR="00D10468">
        <w:rPr>
          <w:rFonts w:asciiTheme="majorHAnsi" w:hAnsiTheme="majorHAnsi" w:cs="Arial"/>
        </w:rPr>
        <w:t>WD-</w:t>
      </w:r>
      <w:r w:rsidR="00D15AAA">
        <w:rPr>
          <w:rFonts w:asciiTheme="majorHAnsi" w:hAnsiTheme="majorHAnsi" w:cs="Arial"/>
        </w:rPr>
        <w:t>C</w:t>
      </w:r>
      <w:r w:rsidR="00D10468">
        <w:rPr>
          <w:rFonts w:asciiTheme="majorHAnsi" w:hAnsiTheme="majorHAnsi" w:cs="Arial"/>
        </w:rPr>
        <w:t>arer dyad.</w:t>
      </w:r>
      <w:r w:rsidRPr="00FD6F12">
        <w:rPr>
          <w:rFonts w:asciiTheme="majorHAnsi" w:hAnsiTheme="majorHAnsi" w:cs="Arial"/>
        </w:rPr>
        <w:t xml:space="preserve"> </w:t>
      </w:r>
      <w:r w:rsidR="001244BD">
        <w:rPr>
          <w:rFonts w:asciiTheme="majorHAnsi" w:hAnsiTheme="majorHAnsi" w:cs="Arial"/>
        </w:rPr>
        <w:t xml:space="preserve">For those people expressing interest through the recruitment poster at Bupa, the manager will send out the information sheets, and the consent forms.  </w:t>
      </w:r>
    </w:p>
    <w:p w14:paraId="35E21374" w14:textId="41FB868C" w:rsidR="00E42F2E" w:rsidRDefault="00D15AAA" w:rsidP="00D15AAA">
      <w:pPr>
        <w:rPr>
          <w:rFonts w:asciiTheme="majorHAnsi" w:hAnsiTheme="majorHAnsi" w:cstheme="majorHAnsi"/>
        </w:rPr>
      </w:pPr>
      <w:r>
        <w:rPr>
          <w:rFonts w:asciiTheme="majorHAnsi" w:hAnsiTheme="majorHAnsi" w:cs="Arial"/>
        </w:rPr>
        <w:t>A clinician from the research team will carry out the consenting process</w:t>
      </w:r>
      <w:r w:rsidR="005D77EF">
        <w:rPr>
          <w:rFonts w:asciiTheme="majorHAnsi" w:hAnsiTheme="majorHAnsi" w:cs="Arial"/>
        </w:rPr>
        <w:t xml:space="preserve"> for the PLWD</w:t>
      </w:r>
      <w:r>
        <w:rPr>
          <w:rFonts w:asciiTheme="majorHAnsi" w:hAnsiTheme="majorHAnsi" w:cs="Arial"/>
        </w:rPr>
        <w:t xml:space="preserve">. They will meet face-to-face with the PLWD at the RACF. If the person wishes for a support person, Carer or family member to be present during this consenting interview, then this will be arranged by the research team. </w:t>
      </w:r>
      <w:r w:rsidR="00E42F2E" w:rsidRPr="00E42F2E">
        <w:rPr>
          <w:rFonts w:asciiTheme="majorHAnsi" w:hAnsiTheme="majorHAnsi" w:cstheme="majorHAnsi"/>
        </w:rPr>
        <w:t xml:space="preserve">“With patient autonomy being a guiding principle in health care law, it is important that the test that sets the limit for capacity is at a level that allows most people to make their own decisions about treatment”. </w:t>
      </w:r>
      <w:sdt>
        <w:sdtPr>
          <w:id w:val="1386603753"/>
          <w:citation/>
        </w:sdtPr>
        <w:sdtEndPr/>
        <w:sdtContent>
          <w:r w:rsidR="00E42F2E" w:rsidRPr="00E42F2E">
            <w:rPr>
              <w:rFonts w:asciiTheme="majorHAnsi" w:hAnsiTheme="majorHAnsi" w:cstheme="majorHAnsi"/>
            </w:rPr>
            <w:fldChar w:fldCharType="begin"/>
          </w:r>
          <w:r w:rsidR="00E42F2E" w:rsidRPr="00E42F2E">
            <w:rPr>
              <w:rFonts w:asciiTheme="majorHAnsi" w:hAnsiTheme="majorHAnsi" w:cstheme="majorHAnsi"/>
            </w:rPr>
            <w:instrText xml:space="preserve">CITATION MGu94 \l 5129 </w:instrText>
          </w:r>
          <w:r w:rsidR="00E42F2E" w:rsidRPr="00E42F2E">
            <w:rPr>
              <w:rFonts w:asciiTheme="majorHAnsi" w:hAnsiTheme="majorHAnsi" w:cstheme="majorHAnsi"/>
            </w:rPr>
            <w:fldChar w:fldCharType="separate"/>
          </w:r>
          <w:r w:rsidR="00774467" w:rsidRPr="00774467">
            <w:rPr>
              <w:rFonts w:asciiTheme="majorHAnsi" w:hAnsiTheme="majorHAnsi" w:cstheme="majorHAnsi"/>
              <w:noProof/>
            </w:rPr>
            <w:t>(Gunn, 1994)</w:t>
          </w:r>
          <w:r w:rsidR="00E42F2E" w:rsidRPr="00E42F2E">
            <w:rPr>
              <w:rFonts w:asciiTheme="majorHAnsi" w:hAnsiTheme="majorHAnsi" w:cstheme="majorHAnsi"/>
            </w:rPr>
            <w:fldChar w:fldCharType="end"/>
          </w:r>
        </w:sdtContent>
      </w:sdt>
      <w:r w:rsidR="00E42F2E" w:rsidRPr="00E42F2E">
        <w:rPr>
          <w:rFonts w:asciiTheme="majorHAnsi" w:hAnsiTheme="majorHAnsi" w:cstheme="majorHAnsi"/>
        </w:rPr>
        <w:t>)</w:t>
      </w:r>
      <w:r w:rsidR="00E42F2E">
        <w:t xml:space="preserve"> </w:t>
      </w:r>
      <w:r w:rsidR="00E42F2E" w:rsidRPr="00E42F2E">
        <w:rPr>
          <w:rFonts w:asciiTheme="majorHAnsi" w:hAnsiTheme="majorHAnsi" w:cstheme="majorHAnsi"/>
        </w:rPr>
        <w:t>. In consultation with HDEC, we have carefully designed our consent</w:t>
      </w:r>
      <w:r w:rsidR="00395B44">
        <w:rPr>
          <w:rFonts w:asciiTheme="majorHAnsi" w:hAnsiTheme="majorHAnsi" w:cstheme="majorHAnsi"/>
        </w:rPr>
        <w:t xml:space="preserve"> </w:t>
      </w:r>
      <w:r w:rsidR="00E42F2E" w:rsidRPr="00E42F2E">
        <w:rPr>
          <w:rFonts w:asciiTheme="majorHAnsi" w:hAnsiTheme="majorHAnsi" w:cstheme="majorHAnsi"/>
        </w:rPr>
        <w:t xml:space="preserve">process to respect this autonomy principle. As per </w:t>
      </w:r>
      <w:r w:rsidR="00E42F2E" w:rsidRPr="007872EF">
        <w:rPr>
          <w:rStyle w:val="Strong"/>
          <w:rFonts w:asciiTheme="majorHAnsi" w:hAnsiTheme="majorHAnsi" w:cstheme="majorHAnsi"/>
          <w:b w:val="0"/>
          <w:sz w:val="21"/>
          <w:szCs w:val="21"/>
          <w:bdr w:val="none" w:sz="0" w:space="0" w:color="auto" w:frame="1"/>
          <w:shd w:val="clear" w:color="auto" w:fill="FFFFFF"/>
        </w:rPr>
        <w:t>The HDC Code of Health and Disability Services Consumers' Rights Regulation 1996,</w:t>
      </w:r>
      <w:r w:rsidR="00E42F2E" w:rsidRPr="00E42F2E">
        <w:rPr>
          <w:rStyle w:val="Strong"/>
          <w:rFonts w:asciiTheme="majorHAnsi" w:hAnsiTheme="majorHAnsi" w:cstheme="majorHAnsi"/>
          <w:color w:val="34503F"/>
          <w:sz w:val="21"/>
          <w:szCs w:val="21"/>
          <w:bdr w:val="none" w:sz="0" w:space="0" w:color="auto" w:frame="1"/>
          <w:shd w:val="clear" w:color="auto" w:fill="FFFFFF"/>
        </w:rPr>
        <w:t xml:space="preserve"> </w:t>
      </w:r>
      <w:r w:rsidR="00E42F2E" w:rsidRPr="00E42F2E">
        <w:rPr>
          <w:rStyle w:val="Strong"/>
          <w:rFonts w:asciiTheme="majorHAnsi" w:hAnsiTheme="majorHAnsi" w:cstheme="majorHAnsi"/>
          <w:b w:val="0"/>
          <w:color w:val="34503F"/>
          <w:sz w:val="21"/>
          <w:szCs w:val="21"/>
          <w:bdr w:val="none" w:sz="0" w:space="0" w:color="auto" w:frame="1"/>
          <w:shd w:val="clear" w:color="auto" w:fill="FFFFFF"/>
        </w:rPr>
        <w:t>a</w:t>
      </w:r>
      <w:r w:rsidR="00E42F2E" w:rsidRPr="00E42F2E">
        <w:rPr>
          <w:rFonts w:asciiTheme="majorHAnsi" w:hAnsiTheme="majorHAnsi" w:cstheme="majorHAnsi"/>
        </w:rPr>
        <w:t xml:space="preserve">ll participants will be deemed to have the </w:t>
      </w:r>
      <w:r w:rsidR="00E42F2E" w:rsidRPr="000E7753">
        <w:rPr>
          <w:rFonts w:asciiTheme="majorHAnsi" w:hAnsiTheme="majorHAnsi" w:cstheme="majorHAnsi"/>
        </w:rPr>
        <w:t>capacity</w:t>
      </w:r>
      <w:r w:rsidR="00E42F2E" w:rsidRPr="00E42F2E">
        <w:rPr>
          <w:rFonts w:asciiTheme="majorHAnsi" w:hAnsiTheme="majorHAnsi" w:cstheme="majorHAnsi"/>
        </w:rPr>
        <w:t xml:space="preserve"> to give informed, written consent (even if they have been deemed incompetent within PPPR legislation). This written consent will be sought only after they have had time to fully read the Information Sheet, speak to family members (who have been provided with a Family Information Sheet and Carer Views on their Relative’s Participation in the study), </w:t>
      </w:r>
      <w:r w:rsidR="00E42F2E">
        <w:rPr>
          <w:rFonts w:asciiTheme="majorHAnsi" w:hAnsiTheme="majorHAnsi" w:cstheme="majorHAnsi"/>
        </w:rPr>
        <w:t xml:space="preserve">and </w:t>
      </w:r>
      <w:r w:rsidR="00E42F2E" w:rsidRPr="00D15AAA">
        <w:rPr>
          <w:rFonts w:asciiTheme="majorHAnsi" w:hAnsiTheme="majorHAnsi" w:cstheme="majorHAnsi"/>
        </w:rPr>
        <w:t>had a</w:t>
      </w:r>
      <w:r>
        <w:rPr>
          <w:rFonts w:asciiTheme="majorHAnsi" w:hAnsiTheme="majorHAnsi" w:cstheme="majorHAnsi"/>
        </w:rPr>
        <w:t xml:space="preserve"> face to face</w:t>
      </w:r>
      <w:r w:rsidR="00E42F2E" w:rsidRPr="00D15AAA">
        <w:rPr>
          <w:rFonts w:asciiTheme="majorHAnsi" w:hAnsiTheme="majorHAnsi" w:cstheme="majorHAnsi"/>
        </w:rPr>
        <w:t xml:space="preserve"> interview with the clinical researchers so that their questions about the study can be fully answered. In</w:t>
      </w:r>
      <w:r w:rsidR="00E42F2E" w:rsidRPr="00E42F2E">
        <w:rPr>
          <w:rFonts w:asciiTheme="majorHAnsi" w:hAnsiTheme="majorHAnsi" w:cstheme="majorHAnsi"/>
        </w:rPr>
        <w:t xml:space="preserve"> this </w:t>
      </w:r>
      <w:r w:rsidR="00E42F2E" w:rsidRPr="00E42F2E">
        <w:rPr>
          <w:rFonts w:asciiTheme="majorHAnsi" w:hAnsiTheme="majorHAnsi" w:cstheme="majorHAnsi"/>
        </w:rPr>
        <w:lastRenderedPageBreak/>
        <w:t>consent</w:t>
      </w:r>
      <w:r>
        <w:rPr>
          <w:rFonts w:asciiTheme="majorHAnsi" w:hAnsiTheme="majorHAnsi" w:cstheme="majorHAnsi"/>
        </w:rPr>
        <w:t xml:space="preserve"> </w:t>
      </w:r>
      <w:r w:rsidR="00E42F2E" w:rsidRPr="00E42F2E">
        <w:rPr>
          <w:rFonts w:asciiTheme="majorHAnsi" w:hAnsiTheme="majorHAnsi" w:cstheme="majorHAnsi"/>
        </w:rPr>
        <w:t>process,</w:t>
      </w:r>
      <w:r w:rsidR="00C30E0B">
        <w:rPr>
          <w:rFonts w:asciiTheme="majorHAnsi" w:hAnsiTheme="majorHAnsi" w:cstheme="majorHAnsi"/>
        </w:rPr>
        <w:t xml:space="preserve"> we will ensure that those who agree</w:t>
      </w:r>
      <w:r w:rsidR="00E42F2E" w:rsidRPr="00E42F2E">
        <w:rPr>
          <w:rFonts w:asciiTheme="majorHAnsi" w:hAnsiTheme="majorHAnsi" w:cstheme="majorHAnsi"/>
        </w:rPr>
        <w:t xml:space="preserve"> to participate do so </w:t>
      </w:r>
      <w:r w:rsidR="00C302D1">
        <w:rPr>
          <w:rFonts w:asciiTheme="majorHAnsi" w:hAnsiTheme="majorHAnsi" w:cstheme="majorHAnsi"/>
        </w:rPr>
        <w:t>because 1) it is their personal</w:t>
      </w:r>
      <w:r w:rsidR="00C30E0B">
        <w:rPr>
          <w:rFonts w:asciiTheme="majorHAnsi" w:hAnsiTheme="majorHAnsi" w:cstheme="majorHAnsi"/>
        </w:rPr>
        <w:t>, informed choice</w:t>
      </w:r>
      <w:r w:rsidR="00E42F2E" w:rsidRPr="00E42F2E">
        <w:rPr>
          <w:rFonts w:asciiTheme="majorHAnsi" w:hAnsiTheme="majorHAnsi" w:cstheme="majorHAnsi"/>
        </w:rPr>
        <w:t xml:space="preserve"> to participate and 2) they believe it is in their best interest to participate. </w:t>
      </w:r>
    </w:p>
    <w:p w14:paraId="0FF2FB1C" w14:textId="79A5B657" w:rsidR="00E42F2E" w:rsidRDefault="00E42F2E" w:rsidP="00985673">
      <w:pPr>
        <w:spacing w:before="240" w:after="0"/>
        <w:rPr>
          <w:rFonts w:asciiTheme="majorHAnsi" w:hAnsiTheme="majorHAnsi" w:cstheme="majorHAnsi"/>
        </w:rPr>
      </w:pPr>
      <w:r w:rsidRPr="00E42F2E">
        <w:rPr>
          <w:rFonts w:asciiTheme="majorHAnsi" w:hAnsiTheme="majorHAnsi" w:cstheme="majorHAnsi"/>
        </w:rPr>
        <w:t xml:space="preserve">The </w:t>
      </w:r>
      <w:r w:rsidR="00D15AAA">
        <w:rPr>
          <w:rFonts w:asciiTheme="majorHAnsi" w:hAnsiTheme="majorHAnsi" w:cstheme="majorHAnsi"/>
        </w:rPr>
        <w:t>C</w:t>
      </w:r>
      <w:r w:rsidRPr="00E42F2E">
        <w:rPr>
          <w:rFonts w:asciiTheme="majorHAnsi" w:hAnsiTheme="majorHAnsi" w:cstheme="majorHAnsi"/>
        </w:rPr>
        <w:t>arer-</w:t>
      </w:r>
      <w:r w:rsidR="00D15AAA">
        <w:rPr>
          <w:rFonts w:asciiTheme="majorHAnsi" w:hAnsiTheme="majorHAnsi" w:cstheme="majorHAnsi"/>
        </w:rPr>
        <w:t>P</w:t>
      </w:r>
      <w:r w:rsidRPr="00E42F2E">
        <w:rPr>
          <w:rFonts w:asciiTheme="majorHAnsi" w:hAnsiTheme="majorHAnsi" w:cstheme="majorHAnsi"/>
        </w:rPr>
        <w:t>articipant for each P</w:t>
      </w:r>
      <w:r w:rsidR="00D15AAA">
        <w:rPr>
          <w:rFonts w:asciiTheme="majorHAnsi" w:hAnsiTheme="majorHAnsi" w:cstheme="majorHAnsi"/>
        </w:rPr>
        <w:t>L</w:t>
      </w:r>
      <w:r w:rsidRPr="00E42F2E">
        <w:rPr>
          <w:rFonts w:asciiTheme="majorHAnsi" w:hAnsiTheme="majorHAnsi" w:cstheme="majorHAnsi"/>
        </w:rPr>
        <w:t>WD will receive their own letter of information for the role they will play in the study and interview with the researchers and will sign their own consent form.</w:t>
      </w:r>
      <w:r w:rsidR="00D15AAA">
        <w:rPr>
          <w:rFonts w:asciiTheme="majorHAnsi" w:hAnsiTheme="majorHAnsi" w:cstheme="majorHAnsi"/>
        </w:rPr>
        <w:t xml:space="preserve"> This will be done through phone conversation</w:t>
      </w:r>
      <w:r w:rsidR="005D77EF">
        <w:rPr>
          <w:rFonts w:asciiTheme="majorHAnsi" w:hAnsiTheme="majorHAnsi" w:cstheme="majorHAnsi"/>
        </w:rPr>
        <w:t>,</w:t>
      </w:r>
      <w:r w:rsidR="00D15AAA">
        <w:rPr>
          <w:rFonts w:asciiTheme="majorHAnsi" w:hAnsiTheme="majorHAnsi" w:cstheme="majorHAnsi"/>
        </w:rPr>
        <w:t xml:space="preserve"> and mail or emailing of the consent form back to the research team. </w:t>
      </w:r>
    </w:p>
    <w:p w14:paraId="0F7B1203" w14:textId="74A2E856" w:rsidR="004416DF" w:rsidRDefault="00E42F2E" w:rsidP="00985673">
      <w:pPr>
        <w:spacing w:before="240" w:after="0"/>
        <w:rPr>
          <w:rFonts w:asciiTheme="majorHAnsi" w:hAnsiTheme="majorHAnsi" w:cs="Arial"/>
        </w:rPr>
      </w:pPr>
      <w:r>
        <w:rPr>
          <w:rFonts w:asciiTheme="majorHAnsi" w:hAnsiTheme="majorHAnsi" w:cstheme="majorHAnsi"/>
        </w:rPr>
        <w:t>Participants</w:t>
      </w:r>
      <w:r w:rsidR="004416DF" w:rsidRPr="0059419C">
        <w:rPr>
          <w:rFonts w:asciiTheme="majorHAnsi" w:hAnsiTheme="majorHAnsi" w:cs="Arial"/>
        </w:rPr>
        <w:t xml:space="preserve"> will understand they can leave the trial at any time</w:t>
      </w:r>
      <w:r w:rsidR="00C30E0B">
        <w:rPr>
          <w:rFonts w:asciiTheme="majorHAnsi" w:hAnsiTheme="majorHAnsi" w:cs="Arial"/>
        </w:rPr>
        <w:t>. I</w:t>
      </w:r>
      <w:r w:rsidR="004416DF" w:rsidRPr="0059419C">
        <w:rPr>
          <w:rFonts w:asciiTheme="majorHAnsi" w:hAnsiTheme="majorHAnsi" w:cs="Arial"/>
        </w:rPr>
        <w:t xml:space="preserve">f they are allocated to the control group, they will be able to take part in a book </w:t>
      </w:r>
      <w:r w:rsidR="00D95411">
        <w:rPr>
          <w:rFonts w:asciiTheme="majorHAnsi" w:hAnsiTheme="majorHAnsi" w:cs="Arial"/>
        </w:rPr>
        <w:t>group</w:t>
      </w:r>
      <w:r w:rsidR="004416DF" w:rsidRPr="0059419C">
        <w:rPr>
          <w:rFonts w:asciiTheme="majorHAnsi" w:hAnsiTheme="majorHAnsi" w:cs="Arial"/>
        </w:rPr>
        <w:t xml:space="preserve"> after the study finishes.</w:t>
      </w:r>
    </w:p>
    <w:p w14:paraId="5C209607" w14:textId="77777777" w:rsidR="001C614B" w:rsidRDefault="004416DF" w:rsidP="00985673">
      <w:pPr>
        <w:spacing w:before="240"/>
        <w:rPr>
          <w:rFonts w:asciiTheme="majorHAnsi" w:hAnsiTheme="majorHAnsi" w:cs="Arial"/>
        </w:rPr>
      </w:pPr>
      <w:r w:rsidRPr="00FD6F12">
        <w:rPr>
          <w:rFonts w:asciiTheme="majorHAnsi" w:hAnsiTheme="majorHAnsi" w:cs="Arial"/>
        </w:rPr>
        <w:t>The goal is to r</w:t>
      </w:r>
      <w:r w:rsidR="004D2BEE" w:rsidRPr="00FD6F12">
        <w:rPr>
          <w:rFonts w:asciiTheme="majorHAnsi" w:hAnsiTheme="majorHAnsi" w:cs="Arial"/>
        </w:rPr>
        <w:t xml:space="preserve">ecruit </w:t>
      </w:r>
      <w:r w:rsidR="00D15AAA">
        <w:rPr>
          <w:rFonts w:asciiTheme="majorHAnsi" w:hAnsiTheme="majorHAnsi" w:cs="Arial"/>
        </w:rPr>
        <w:t>two hundred sixty</w:t>
      </w:r>
      <w:r w:rsidR="004D2BEE" w:rsidRPr="00FD6F12">
        <w:rPr>
          <w:rFonts w:asciiTheme="majorHAnsi" w:hAnsiTheme="majorHAnsi" w:cs="Arial"/>
        </w:rPr>
        <w:t xml:space="preserve"> participants</w:t>
      </w:r>
      <w:r w:rsidR="00195471" w:rsidRPr="00FD6F12">
        <w:rPr>
          <w:rFonts w:asciiTheme="majorHAnsi" w:hAnsiTheme="majorHAnsi" w:cs="Arial"/>
        </w:rPr>
        <w:t xml:space="preserve"> </w:t>
      </w:r>
      <w:r w:rsidR="00E42F2E">
        <w:rPr>
          <w:rFonts w:asciiTheme="majorHAnsi" w:hAnsiTheme="majorHAnsi" w:cs="Arial"/>
        </w:rPr>
        <w:t xml:space="preserve">with dementia, </w:t>
      </w:r>
      <w:r w:rsidR="00E72DFC">
        <w:rPr>
          <w:rFonts w:asciiTheme="majorHAnsi" w:hAnsiTheme="majorHAnsi" w:cs="Arial"/>
        </w:rPr>
        <w:t xml:space="preserve">with their </w:t>
      </w:r>
      <w:r w:rsidR="00D15AAA">
        <w:rPr>
          <w:rFonts w:asciiTheme="majorHAnsi" w:hAnsiTheme="majorHAnsi" w:cs="Arial"/>
        </w:rPr>
        <w:t>C</w:t>
      </w:r>
      <w:r w:rsidR="00E72DFC">
        <w:rPr>
          <w:rFonts w:asciiTheme="majorHAnsi" w:hAnsiTheme="majorHAnsi" w:cs="Arial"/>
        </w:rPr>
        <w:t xml:space="preserve">arer </w:t>
      </w:r>
      <w:r w:rsidR="00D15AAA">
        <w:rPr>
          <w:rFonts w:asciiTheme="majorHAnsi" w:hAnsiTheme="majorHAnsi" w:cs="Arial"/>
        </w:rPr>
        <w:t>P</w:t>
      </w:r>
      <w:r w:rsidR="00E72DFC">
        <w:rPr>
          <w:rFonts w:asciiTheme="majorHAnsi" w:hAnsiTheme="majorHAnsi" w:cs="Arial"/>
        </w:rPr>
        <w:t>articipant</w:t>
      </w:r>
      <w:r w:rsidR="00D15AAA">
        <w:rPr>
          <w:rFonts w:asciiTheme="majorHAnsi" w:hAnsiTheme="majorHAnsi" w:cs="Arial"/>
        </w:rPr>
        <w:t>, from 26 RACFs in New Zealand, Australia and the UK (14 in NZ, 6 in Australia and 6 in the UK)</w:t>
      </w:r>
      <w:r w:rsidR="00E42F2E">
        <w:rPr>
          <w:rFonts w:asciiTheme="majorHAnsi" w:hAnsiTheme="majorHAnsi" w:cs="Arial"/>
        </w:rPr>
        <w:t>.</w:t>
      </w:r>
      <w:r w:rsidRPr="00FD6F12">
        <w:rPr>
          <w:rFonts w:asciiTheme="majorHAnsi" w:hAnsiTheme="majorHAnsi" w:cs="Arial"/>
        </w:rPr>
        <w:t xml:space="preserve">  Of these</w:t>
      </w:r>
      <w:r w:rsidR="00E42F2E">
        <w:rPr>
          <w:rFonts w:asciiTheme="majorHAnsi" w:hAnsiTheme="majorHAnsi" w:cs="Arial"/>
        </w:rPr>
        <w:t xml:space="preserve"> participants with dementia</w:t>
      </w:r>
      <w:r w:rsidRPr="00FD6F12">
        <w:rPr>
          <w:rFonts w:asciiTheme="majorHAnsi" w:hAnsiTheme="majorHAnsi" w:cs="Arial"/>
        </w:rPr>
        <w:t xml:space="preserve">, </w:t>
      </w:r>
      <w:r w:rsidR="00E42F2E">
        <w:rPr>
          <w:rFonts w:asciiTheme="majorHAnsi" w:hAnsiTheme="majorHAnsi" w:cs="Arial"/>
        </w:rPr>
        <w:t>half</w:t>
      </w:r>
      <w:r w:rsidRPr="00FD6F12">
        <w:rPr>
          <w:rFonts w:asciiTheme="majorHAnsi" w:hAnsiTheme="majorHAnsi" w:cs="Arial"/>
        </w:rPr>
        <w:t xml:space="preserve"> will be randomised to receive the intervention, and </w:t>
      </w:r>
      <w:r w:rsidR="00E42F2E">
        <w:rPr>
          <w:rFonts w:asciiTheme="majorHAnsi" w:hAnsiTheme="majorHAnsi" w:cs="Arial"/>
        </w:rPr>
        <w:t>half</w:t>
      </w:r>
      <w:r w:rsidRPr="00FD6F12">
        <w:rPr>
          <w:rFonts w:asciiTheme="majorHAnsi" w:hAnsiTheme="majorHAnsi" w:cs="Arial"/>
        </w:rPr>
        <w:t xml:space="preserve"> will receive standard usual care for that facility.  Only those randomised to the intervention will have access to the study books and will be able to attend the twice-weekly book </w:t>
      </w:r>
      <w:r w:rsidR="00D95411">
        <w:rPr>
          <w:rFonts w:asciiTheme="majorHAnsi" w:hAnsiTheme="majorHAnsi" w:cs="Arial"/>
        </w:rPr>
        <w:t>group</w:t>
      </w:r>
      <w:r w:rsidRPr="00FD6F12">
        <w:rPr>
          <w:rFonts w:asciiTheme="majorHAnsi" w:hAnsiTheme="majorHAnsi" w:cs="Arial"/>
        </w:rPr>
        <w:t xml:space="preserve">s.  The study intervention consists of book-reading and twice weekly dementia-friendly book </w:t>
      </w:r>
      <w:r w:rsidR="00D95411">
        <w:rPr>
          <w:rFonts w:asciiTheme="majorHAnsi" w:hAnsiTheme="majorHAnsi" w:cs="Arial"/>
        </w:rPr>
        <w:t>group</w:t>
      </w:r>
      <w:r w:rsidRPr="00FD6F12">
        <w:rPr>
          <w:rFonts w:asciiTheme="majorHAnsi" w:hAnsiTheme="majorHAnsi" w:cs="Arial"/>
        </w:rPr>
        <w:t>s for a period of seven weeks.</w:t>
      </w:r>
      <w:r w:rsidR="00C61C55">
        <w:rPr>
          <w:rFonts w:asciiTheme="majorHAnsi" w:hAnsiTheme="majorHAnsi" w:cs="Arial"/>
        </w:rPr>
        <w:t xml:space="preserve"> </w:t>
      </w:r>
    </w:p>
    <w:p w14:paraId="7F6EA759" w14:textId="742F7822" w:rsidR="004416DF" w:rsidRPr="00FD6F12" w:rsidRDefault="00C61C55" w:rsidP="00985673">
      <w:pPr>
        <w:spacing w:before="240"/>
        <w:rPr>
          <w:rFonts w:asciiTheme="majorHAnsi" w:hAnsiTheme="majorHAnsi" w:cs="Arial"/>
        </w:rPr>
      </w:pPr>
      <w:r>
        <w:rPr>
          <w:rFonts w:asciiTheme="majorHAnsi" w:hAnsiTheme="majorHAnsi" w:cs="Arial"/>
        </w:rPr>
        <w:t xml:space="preserve">If a Bupa Care Home has had a book group as part of their usual activities, then there will be a ‘wash out period’ of 8 weeks, with no book groups at the Care Home being conducted before the RCT commences, or alternatively, Bupa Care Homes will be chosen that have not </w:t>
      </w:r>
      <w:r w:rsidR="001C614B">
        <w:rPr>
          <w:rFonts w:asciiTheme="majorHAnsi" w:hAnsiTheme="majorHAnsi" w:cs="Arial"/>
        </w:rPr>
        <w:t xml:space="preserve">had book groups as part of their usual activity. </w:t>
      </w:r>
    </w:p>
    <w:p w14:paraId="5316EC41" w14:textId="506E74F1" w:rsidR="004416DF" w:rsidRDefault="004416DF" w:rsidP="004416DF">
      <w:pPr>
        <w:pStyle w:val="ListParagraph"/>
        <w:spacing w:after="0"/>
        <w:ind w:left="0"/>
        <w:contextualSpacing w:val="0"/>
        <w:rPr>
          <w:rFonts w:asciiTheme="majorHAnsi" w:hAnsiTheme="majorHAnsi" w:cs="Arial"/>
        </w:rPr>
      </w:pPr>
      <w:r w:rsidRPr="00FD6F12">
        <w:rPr>
          <w:rFonts w:asciiTheme="majorHAnsi" w:hAnsiTheme="majorHAnsi" w:cs="Arial"/>
        </w:rPr>
        <w:t xml:space="preserve">Once all </w:t>
      </w:r>
      <w:r w:rsidR="004D2BEE" w:rsidRPr="00FD6F12">
        <w:rPr>
          <w:rFonts w:asciiTheme="majorHAnsi" w:hAnsiTheme="majorHAnsi" w:cs="Arial"/>
        </w:rPr>
        <w:t>participants</w:t>
      </w:r>
      <w:r w:rsidRPr="00FD6F12">
        <w:rPr>
          <w:rFonts w:asciiTheme="majorHAnsi" w:hAnsiTheme="majorHAnsi" w:cs="Arial"/>
        </w:rPr>
        <w:t xml:space="preserve"> at a given facility </w:t>
      </w:r>
      <w:r w:rsidR="004D2BEE" w:rsidRPr="00FD6F12">
        <w:rPr>
          <w:rFonts w:asciiTheme="majorHAnsi" w:hAnsiTheme="majorHAnsi" w:cs="Arial"/>
        </w:rPr>
        <w:t xml:space="preserve">have </w:t>
      </w:r>
      <w:r w:rsidR="00E72DFC">
        <w:rPr>
          <w:rFonts w:asciiTheme="majorHAnsi" w:hAnsiTheme="majorHAnsi" w:cs="Arial"/>
        </w:rPr>
        <w:t>provided written, informed</w:t>
      </w:r>
      <w:r w:rsidRPr="00FD6F12">
        <w:rPr>
          <w:rFonts w:asciiTheme="majorHAnsi" w:hAnsiTheme="majorHAnsi" w:cs="Arial"/>
        </w:rPr>
        <w:t xml:space="preserve"> consent, randomisation will be done from the central Data Office (Dr Dalice Sim, University of Otago).</w:t>
      </w:r>
    </w:p>
    <w:p w14:paraId="3889207C" w14:textId="7FB01434" w:rsidR="001C614B" w:rsidRDefault="001C614B" w:rsidP="004416DF">
      <w:pPr>
        <w:pStyle w:val="ListParagraph"/>
        <w:spacing w:after="0"/>
        <w:ind w:left="0"/>
        <w:contextualSpacing w:val="0"/>
        <w:rPr>
          <w:rFonts w:asciiTheme="majorHAnsi" w:hAnsiTheme="majorHAnsi" w:cs="Arial"/>
        </w:rPr>
      </w:pPr>
    </w:p>
    <w:p w14:paraId="0B234D5E" w14:textId="77777777" w:rsidR="004416DF" w:rsidRPr="008C249B" w:rsidRDefault="004416DF" w:rsidP="00C6399D">
      <w:pPr>
        <w:pStyle w:val="ListParagraph"/>
        <w:spacing w:after="0"/>
        <w:ind w:left="0"/>
        <w:outlineLvl w:val="2"/>
        <w:rPr>
          <w:rFonts w:asciiTheme="majorHAnsi" w:hAnsiTheme="majorHAnsi" w:cs="Arial"/>
          <w:i/>
          <w:sz w:val="24"/>
          <w:szCs w:val="24"/>
        </w:rPr>
      </w:pPr>
      <w:bookmarkStart w:id="29" w:name="_Toc509659427"/>
      <w:r w:rsidRPr="008C249B">
        <w:rPr>
          <w:rFonts w:asciiTheme="majorHAnsi" w:hAnsiTheme="majorHAnsi" w:cs="Arial"/>
          <w:i/>
          <w:sz w:val="24"/>
          <w:szCs w:val="24"/>
        </w:rPr>
        <w:t>Registration and randomization of patients</w:t>
      </w:r>
      <w:bookmarkEnd w:id="29"/>
    </w:p>
    <w:p w14:paraId="2E3811F4" w14:textId="53D73D72" w:rsidR="004416DF" w:rsidRPr="00FD6F12" w:rsidRDefault="004416DF">
      <w:pPr>
        <w:pStyle w:val="ListParagraph"/>
        <w:ind w:left="0"/>
        <w:contextualSpacing w:val="0"/>
        <w:rPr>
          <w:rFonts w:asciiTheme="majorHAnsi" w:hAnsiTheme="majorHAnsi" w:cs="Arial"/>
        </w:rPr>
      </w:pPr>
      <w:r w:rsidRPr="00FD6F12">
        <w:rPr>
          <w:rFonts w:asciiTheme="majorHAnsi" w:hAnsiTheme="majorHAnsi" w:cs="Arial"/>
        </w:rPr>
        <w:lastRenderedPageBreak/>
        <w:t xml:space="preserve">Bupa facilities with sufficient potential </w:t>
      </w:r>
      <w:r w:rsidR="004D2BEE" w:rsidRPr="00FD6F12">
        <w:rPr>
          <w:rFonts w:asciiTheme="majorHAnsi" w:hAnsiTheme="majorHAnsi" w:cs="Arial"/>
        </w:rPr>
        <w:t xml:space="preserve">participants </w:t>
      </w:r>
      <w:r w:rsidRPr="00FD6F12">
        <w:rPr>
          <w:rFonts w:asciiTheme="majorHAnsi" w:hAnsiTheme="majorHAnsi" w:cs="Arial"/>
        </w:rPr>
        <w:t xml:space="preserve">to be able to </w:t>
      </w:r>
      <w:r w:rsidR="004D2BEE" w:rsidRPr="00FD6F12">
        <w:rPr>
          <w:rFonts w:asciiTheme="majorHAnsi" w:hAnsiTheme="majorHAnsi" w:cs="Arial"/>
        </w:rPr>
        <w:t>take part</w:t>
      </w:r>
      <w:r w:rsidRPr="00FD6F12">
        <w:rPr>
          <w:rFonts w:asciiTheme="majorHAnsi" w:hAnsiTheme="majorHAnsi" w:cs="Arial"/>
        </w:rPr>
        <w:t xml:space="preserve"> in the study will be recruited into the study (a minimum of </w:t>
      </w:r>
      <w:r w:rsidR="001C614B">
        <w:rPr>
          <w:rFonts w:asciiTheme="majorHAnsi" w:hAnsiTheme="majorHAnsi" w:cs="Arial"/>
        </w:rPr>
        <w:t>10</w:t>
      </w:r>
      <w:r w:rsidRPr="00FD6F12">
        <w:rPr>
          <w:rFonts w:asciiTheme="majorHAnsi" w:hAnsiTheme="majorHAnsi" w:cs="Arial"/>
        </w:rPr>
        <w:t xml:space="preserve"> participants per facility is required).</w:t>
      </w:r>
      <w:r w:rsidR="004D2BEE">
        <w:rPr>
          <w:rFonts w:asciiTheme="majorHAnsi" w:hAnsiTheme="majorHAnsi" w:cs="Arial"/>
        </w:rPr>
        <w:t xml:space="preserve"> </w:t>
      </w:r>
      <w:r w:rsidRPr="00FD6F12">
        <w:rPr>
          <w:rFonts w:asciiTheme="majorHAnsi" w:hAnsiTheme="majorHAnsi" w:cs="Arial"/>
        </w:rPr>
        <w:t xml:space="preserve">Within those facilities, </w:t>
      </w:r>
      <w:r w:rsidR="004D2BEE" w:rsidRPr="00FD6F12">
        <w:rPr>
          <w:rFonts w:asciiTheme="majorHAnsi" w:hAnsiTheme="majorHAnsi" w:cs="Arial"/>
        </w:rPr>
        <w:t>residents</w:t>
      </w:r>
      <w:r w:rsidRPr="00FD6F12">
        <w:rPr>
          <w:rFonts w:asciiTheme="majorHAnsi" w:hAnsiTheme="majorHAnsi" w:cs="Arial"/>
        </w:rPr>
        <w:t xml:space="preserve"> who express an interest in participating (responding to poster advertisements and invitations from staff) and who meet the eligibility criteria will be invited to consent to the study.  Once the consent</w:t>
      </w:r>
      <w:r w:rsidR="00395B44">
        <w:rPr>
          <w:rFonts w:asciiTheme="majorHAnsi" w:hAnsiTheme="majorHAnsi" w:cs="Arial"/>
        </w:rPr>
        <w:t xml:space="preserve"> </w:t>
      </w:r>
      <w:r w:rsidRPr="00FD6F12">
        <w:rPr>
          <w:rFonts w:asciiTheme="majorHAnsi" w:hAnsiTheme="majorHAnsi" w:cs="Arial"/>
        </w:rPr>
        <w:t>process has been finalised</w:t>
      </w:r>
      <w:r w:rsidR="006C22F9">
        <w:rPr>
          <w:rFonts w:asciiTheme="majorHAnsi" w:hAnsiTheme="majorHAnsi" w:cs="Arial"/>
        </w:rPr>
        <w:t xml:space="preserve"> (as detailed above)</w:t>
      </w:r>
      <w:r w:rsidRPr="00FD6F12">
        <w:rPr>
          <w:rFonts w:asciiTheme="majorHAnsi" w:hAnsiTheme="majorHAnsi" w:cs="Arial"/>
        </w:rPr>
        <w:t>, demographic information will be collected on each participant</w:t>
      </w:r>
      <w:r w:rsidR="006C22F9">
        <w:rPr>
          <w:rFonts w:asciiTheme="majorHAnsi" w:hAnsiTheme="majorHAnsi" w:cs="Arial"/>
        </w:rPr>
        <w:t xml:space="preserve"> with dementia</w:t>
      </w:r>
      <w:r w:rsidRPr="00FD6F12">
        <w:rPr>
          <w:rFonts w:asciiTheme="majorHAnsi" w:hAnsiTheme="majorHAnsi" w:cs="Arial"/>
        </w:rPr>
        <w:t>. Baseline measure of quality of life using Resident QoL-AD self-report and proxy- will be collected. Other secondary measures, TOPAS, EFT, ACE-III, GDS-SF, and NPI, will also be collected at baseline, or pre-intervention for both intervention and control participants.</w:t>
      </w:r>
      <w:r w:rsidR="006C22F9">
        <w:rPr>
          <w:rFonts w:asciiTheme="majorHAnsi" w:hAnsiTheme="majorHAnsi" w:cs="Arial"/>
        </w:rPr>
        <w:t xml:space="preserve"> These assessments will be carried out by clinical members of the research team (Drs Rimkeit and </w:t>
      </w:r>
      <w:r w:rsidR="00C33363">
        <w:rPr>
          <w:rFonts w:asciiTheme="majorHAnsi" w:hAnsiTheme="majorHAnsi" w:cs="Arial"/>
        </w:rPr>
        <w:t xml:space="preserve">a Psychiatric Registrar under Dr </w:t>
      </w:r>
      <w:proofErr w:type="spellStart"/>
      <w:r w:rsidR="00C33363">
        <w:rPr>
          <w:rFonts w:asciiTheme="majorHAnsi" w:hAnsiTheme="majorHAnsi" w:cs="Arial"/>
        </w:rPr>
        <w:t>Rimkeit’s</w:t>
      </w:r>
      <w:proofErr w:type="spellEnd"/>
      <w:r w:rsidR="00C33363">
        <w:rPr>
          <w:rFonts w:asciiTheme="majorHAnsi" w:hAnsiTheme="majorHAnsi" w:cs="Arial"/>
        </w:rPr>
        <w:t xml:space="preserve"> supervision</w:t>
      </w:r>
      <w:r w:rsidR="006C22F9">
        <w:rPr>
          <w:rFonts w:asciiTheme="majorHAnsi" w:hAnsiTheme="majorHAnsi" w:cs="Arial"/>
        </w:rPr>
        <w:t>).</w:t>
      </w:r>
      <w:r w:rsidR="001C614B">
        <w:rPr>
          <w:rFonts w:asciiTheme="majorHAnsi" w:hAnsiTheme="majorHAnsi" w:cs="Arial"/>
        </w:rPr>
        <w:t xml:space="preserve"> If the ACE-III score is above 82 or below 36 at pre-assessment, the participant will be excluded from the RCT, but will be told that they can participate in a book group if they wish, after the study is finalised. </w:t>
      </w:r>
    </w:p>
    <w:p w14:paraId="38159AC7" w14:textId="0D7BDE07" w:rsidR="004416DF" w:rsidRPr="00217603" w:rsidRDefault="004416DF">
      <w:pPr>
        <w:pStyle w:val="ListParagraph"/>
        <w:ind w:left="0"/>
        <w:contextualSpacing w:val="0"/>
        <w:rPr>
          <w:rFonts w:asciiTheme="majorHAnsi" w:hAnsiTheme="majorHAnsi" w:cs="Arial"/>
        </w:rPr>
      </w:pPr>
      <w:r w:rsidRPr="00217603">
        <w:rPr>
          <w:rFonts w:asciiTheme="majorHAnsi" w:hAnsiTheme="majorHAnsi" w:cs="Arial"/>
        </w:rPr>
        <w:t>Within each facility, blocked randomization will be used to ensure approximately equal numbers of patients from each</w:t>
      </w:r>
      <w:r w:rsidR="00217603">
        <w:rPr>
          <w:rFonts w:asciiTheme="majorHAnsi" w:hAnsiTheme="majorHAnsi" w:cs="Arial"/>
        </w:rPr>
        <w:t xml:space="preserve"> facility</w:t>
      </w:r>
      <w:r w:rsidRPr="00217603">
        <w:rPr>
          <w:rFonts w:asciiTheme="majorHAnsi" w:hAnsiTheme="majorHAnsi" w:cs="Arial"/>
        </w:rPr>
        <w:t xml:space="preserve"> are in the intervention and control groups. </w:t>
      </w:r>
      <w:r w:rsidR="004D2BEE" w:rsidRPr="00217603">
        <w:rPr>
          <w:rFonts w:asciiTheme="majorHAnsi" w:hAnsiTheme="majorHAnsi" w:cs="Arial"/>
        </w:rPr>
        <w:t xml:space="preserve">Residents </w:t>
      </w:r>
      <w:r w:rsidRPr="00217603">
        <w:rPr>
          <w:rFonts w:asciiTheme="majorHAnsi" w:hAnsiTheme="majorHAnsi" w:cs="Arial"/>
        </w:rPr>
        <w:t>and staff cannot, because of the nature of the intervention, be blinded to intervention assignment.  However, all assessments (including the baseline assessment) will be conducted by a qualified clinician blinded to the treatment assignment.</w:t>
      </w:r>
    </w:p>
    <w:p w14:paraId="2FDF95AB" w14:textId="1C03664E" w:rsidR="004416DF" w:rsidRPr="00217603" w:rsidRDefault="004416DF" w:rsidP="004416DF">
      <w:pPr>
        <w:pStyle w:val="ListParagraph"/>
        <w:ind w:left="0"/>
        <w:contextualSpacing w:val="0"/>
        <w:rPr>
          <w:rFonts w:asciiTheme="majorHAnsi" w:hAnsiTheme="majorHAnsi" w:cs="Arial"/>
        </w:rPr>
      </w:pPr>
      <w:r w:rsidRPr="00217603">
        <w:rPr>
          <w:rFonts w:asciiTheme="majorHAnsi" w:hAnsiTheme="majorHAnsi" w:cs="Arial"/>
        </w:rPr>
        <w:t xml:space="preserve">Post-trial assessments will be completed by a qualified clinician blinded, as possible, to the treatment assignment. There is a realistic understanding that blinding may be unmasked when working with people with cognitive impairment, perhaps forgetting that the assessor should not know whether or not they joined the book </w:t>
      </w:r>
      <w:r w:rsidR="00D95411">
        <w:rPr>
          <w:rFonts w:asciiTheme="majorHAnsi" w:hAnsiTheme="majorHAnsi" w:cs="Arial"/>
        </w:rPr>
        <w:t>group</w:t>
      </w:r>
      <w:r w:rsidRPr="00217603">
        <w:rPr>
          <w:rFonts w:asciiTheme="majorHAnsi" w:hAnsiTheme="majorHAnsi" w:cs="Arial"/>
        </w:rPr>
        <w:t xml:space="preserve">s or activities as usual at the RACF. The carer assessments pre- and post- intervention will not be blinded to which arm of the study the participant was in; this is an accepted limitation of the study. </w:t>
      </w:r>
    </w:p>
    <w:p w14:paraId="2F7D7EA3" w14:textId="74821A05" w:rsidR="004416DF" w:rsidRPr="00217603" w:rsidRDefault="004416DF" w:rsidP="004416DF">
      <w:pPr>
        <w:pStyle w:val="ListParagraph"/>
        <w:ind w:left="0"/>
        <w:rPr>
          <w:rFonts w:asciiTheme="majorHAnsi" w:hAnsiTheme="majorHAnsi" w:cs="Arial"/>
        </w:rPr>
      </w:pPr>
      <w:r w:rsidRPr="00217603">
        <w:rPr>
          <w:rFonts w:asciiTheme="majorHAnsi" w:hAnsiTheme="majorHAnsi" w:cs="Arial"/>
        </w:rPr>
        <w:t xml:space="preserve">All </w:t>
      </w:r>
      <w:r w:rsidR="004D2BEE" w:rsidRPr="00217603">
        <w:rPr>
          <w:rFonts w:asciiTheme="majorHAnsi" w:hAnsiTheme="majorHAnsi" w:cs="Arial"/>
        </w:rPr>
        <w:t xml:space="preserve">residents </w:t>
      </w:r>
      <w:r w:rsidRPr="00217603">
        <w:rPr>
          <w:rFonts w:asciiTheme="majorHAnsi" w:hAnsiTheme="majorHAnsi" w:cs="Arial"/>
        </w:rPr>
        <w:t>who consent</w:t>
      </w:r>
      <w:r w:rsidR="00985673">
        <w:rPr>
          <w:rFonts w:asciiTheme="majorHAnsi" w:hAnsiTheme="majorHAnsi" w:cs="Arial"/>
        </w:rPr>
        <w:t xml:space="preserve"> </w:t>
      </w:r>
      <w:r w:rsidRPr="00217603">
        <w:rPr>
          <w:rFonts w:asciiTheme="majorHAnsi" w:hAnsiTheme="majorHAnsi" w:cs="Arial"/>
        </w:rPr>
        <w:t xml:space="preserve">to participate will be registered with the central Data Office (Otago University). All data collected will be managed by the central Data Office at University of Otago. </w:t>
      </w:r>
    </w:p>
    <w:p w14:paraId="7C7011EC" w14:textId="77777777" w:rsidR="004416DF" w:rsidRDefault="004416DF" w:rsidP="004416DF">
      <w:pPr>
        <w:pStyle w:val="ListParagraph"/>
        <w:spacing w:after="0"/>
        <w:ind w:left="0"/>
        <w:rPr>
          <w:rFonts w:asciiTheme="majorHAnsi" w:hAnsiTheme="majorHAnsi" w:cs="Arial"/>
          <w:sz w:val="24"/>
          <w:szCs w:val="24"/>
        </w:rPr>
      </w:pPr>
    </w:p>
    <w:p w14:paraId="726C7B59" w14:textId="7DB42BA0" w:rsidR="004416DF" w:rsidRPr="008C249B" w:rsidRDefault="00F13D4C" w:rsidP="00C6399D">
      <w:pPr>
        <w:pStyle w:val="ListParagraph"/>
        <w:spacing w:after="0"/>
        <w:ind w:left="0"/>
        <w:outlineLvl w:val="2"/>
        <w:rPr>
          <w:rFonts w:asciiTheme="majorHAnsi" w:hAnsiTheme="majorHAnsi" w:cs="Arial"/>
          <w:i/>
          <w:sz w:val="24"/>
          <w:szCs w:val="24"/>
        </w:rPr>
      </w:pPr>
      <w:bookmarkStart w:id="30" w:name="_Toc509659428"/>
      <w:r>
        <w:rPr>
          <w:rFonts w:asciiTheme="majorHAnsi" w:hAnsiTheme="majorHAnsi" w:cs="Arial"/>
          <w:i/>
          <w:sz w:val="24"/>
          <w:szCs w:val="24"/>
        </w:rPr>
        <w:t>S</w:t>
      </w:r>
      <w:r w:rsidR="004416DF" w:rsidRPr="008C249B">
        <w:rPr>
          <w:rFonts w:asciiTheme="majorHAnsi" w:hAnsiTheme="majorHAnsi" w:cs="Arial"/>
          <w:i/>
          <w:sz w:val="24"/>
          <w:szCs w:val="24"/>
        </w:rPr>
        <w:t>ize of study</w:t>
      </w:r>
      <w:bookmarkEnd w:id="30"/>
    </w:p>
    <w:p w14:paraId="4A5063B6" w14:textId="541E36CA" w:rsidR="00C33363" w:rsidRDefault="00C33363" w:rsidP="00C92BC9">
      <w:pPr>
        <w:pStyle w:val="ListParagraph"/>
        <w:ind w:left="0"/>
        <w:rPr>
          <w:rFonts w:asciiTheme="majorHAnsi" w:hAnsiTheme="majorHAnsi" w:cs="Arial"/>
          <w:sz w:val="24"/>
          <w:szCs w:val="24"/>
        </w:rPr>
      </w:pPr>
      <w:r w:rsidRPr="004541C7">
        <w:rPr>
          <w:rFonts w:asciiTheme="majorHAnsi" w:hAnsiTheme="majorHAnsi" w:cs="Arial"/>
          <w:sz w:val="24"/>
          <w:szCs w:val="24"/>
        </w:rPr>
        <w:t xml:space="preserve">The primary outcome for each patient is the change in score on the </w:t>
      </w:r>
      <w:r>
        <w:rPr>
          <w:rFonts w:asciiTheme="majorHAnsi" w:hAnsiTheme="majorHAnsi" w:cs="Arial"/>
          <w:sz w:val="24"/>
          <w:szCs w:val="24"/>
        </w:rPr>
        <w:t xml:space="preserve">Resident </w:t>
      </w:r>
      <w:r w:rsidRPr="004541C7">
        <w:rPr>
          <w:rFonts w:asciiTheme="majorHAnsi" w:hAnsiTheme="majorHAnsi" w:cs="Arial"/>
          <w:sz w:val="24"/>
          <w:szCs w:val="24"/>
        </w:rPr>
        <w:t xml:space="preserve">QoL-AD from baseline to post-intervention. </w:t>
      </w:r>
      <w:r w:rsidR="00191099">
        <w:rPr>
          <w:rFonts w:asciiTheme="majorHAnsi" w:hAnsiTheme="majorHAnsi" w:cs="Arial"/>
          <w:sz w:val="24"/>
          <w:szCs w:val="24"/>
        </w:rPr>
        <w:t>Spector et al (2003)</w:t>
      </w:r>
      <w:r w:rsidRPr="004541C7">
        <w:rPr>
          <w:rFonts w:asciiTheme="majorHAnsi" w:hAnsiTheme="majorHAnsi" w:cs="Arial"/>
          <w:sz w:val="24"/>
          <w:szCs w:val="24"/>
        </w:rPr>
        <w:t xml:space="preserve">, using a similar design to investigate cognitive stimulation therapy, observed an increase of 1.3 </w:t>
      </w:r>
      <w:r w:rsidRPr="004541C7">
        <w:rPr>
          <w:rFonts w:asciiTheme="majorHAnsi" w:hAnsiTheme="majorHAnsi" w:cs="Arial"/>
          <w:sz w:val="24"/>
          <w:szCs w:val="24"/>
          <w:u w:val="single"/>
        </w:rPr>
        <w:t>+</w:t>
      </w:r>
      <w:r w:rsidRPr="004541C7">
        <w:rPr>
          <w:rFonts w:asciiTheme="majorHAnsi" w:hAnsiTheme="majorHAnsi" w:cs="Arial"/>
          <w:sz w:val="24"/>
          <w:szCs w:val="24"/>
        </w:rPr>
        <w:t xml:space="preserve"> 5.1 (mean </w:t>
      </w:r>
      <w:r w:rsidRPr="004541C7">
        <w:rPr>
          <w:rFonts w:asciiTheme="majorHAnsi" w:hAnsiTheme="majorHAnsi" w:cs="Arial"/>
          <w:sz w:val="24"/>
          <w:szCs w:val="24"/>
          <w:u w:val="single"/>
        </w:rPr>
        <w:t>+</w:t>
      </w:r>
      <w:r w:rsidRPr="004541C7">
        <w:rPr>
          <w:rFonts w:asciiTheme="majorHAnsi" w:hAnsiTheme="majorHAnsi" w:cs="Arial"/>
          <w:sz w:val="24"/>
          <w:szCs w:val="24"/>
        </w:rPr>
        <w:t xml:space="preserve"> standard deviation) in the intervention group, and a decrease of 0.8 </w:t>
      </w:r>
      <w:r w:rsidRPr="004541C7">
        <w:rPr>
          <w:rFonts w:asciiTheme="majorHAnsi" w:hAnsiTheme="majorHAnsi" w:cs="Arial"/>
          <w:sz w:val="24"/>
          <w:szCs w:val="24"/>
          <w:u w:val="single"/>
        </w:rPr>
        <w:t>+</w:t>
      </w:r>
      <w:r w:rsidRPr="004541C7">
        <w:rPr>
          <w:rFonts w:asciiTheme="majorHAnsi" w:hAnsiTheme="majorHAnsi" w:cs="Arial"/>
          <w:sz w:val="24"/>
          <w:szCs w:val="24"/>
        </w:rPr>
        <w:t xml:space="preserve"> 5.6 in the control group over the same period of time.  A total sample size of 216 patients (108/ group) is sufficient to provide 80% power to detect this size of difference at the 0.05 level.  Spector et al (2003) experienced a withdrawal rate of approximately 20% in their study, and so we will recruit a total of 260 patients (130/ group) to provide enough fully evaluable patients for our study.</w:t>
      </w:r>
      <w:r>
        <w:rPr>
          <w:rFonts w:asciiTheme="majorHAnsi" w:hAnsiTheme="majorHAnsi" w:cs="Arial"/>
          <w:sz w:val="24"/>
          <w:szCs w:val="24"/>
        </w:rPr>
        <w:t xml:space="preserve"> We anticipate a total of 26 institutions will provide sufficient participants for this study (14 New Zealand, 6 Australian and 6 in the UK)</w:t>
      </w:r>
      <w:r w:rsidRPr="004541C7">
        <w:rPr>
          <w:rFonts w:asciiTheme="majorHAnsi" w:hAnsiTheme="majorHAnsi" w:cs="Arial"/>
          <w:sz w:val="24"/>
          <w:szCs w:val="24"/>
        </w:rPr>
        <w:t>.</w:t>
      </w:r>
    </w:p>
    <w:p w14:paraId="7CB3A83E" w14:textId="681F0DB0" w:rsidR="00C33363" w:rsidRDefault="00C33363" w:rsidP="00C92BC9">
      <w:pPr>
        <w:rPr>
          <w:rFonts w:asciiTheme="majorHAnsi" w:hAnsiTheme="majorHAnsi" w:cs="Arial"/>
          <w:sz w:val="24"/>
          <w:szCs w:val="24"/>
        </w:rPr>
      </w:pPr>
      <w:r>
        <w:rPr>
          <w:rFonts w:asciiTheme="majorHAnsi" w:hAnsiTheme="majorHAnsi" w:cs="Arial"/>
          <w:sz w:val="24"/>
          <w:szCs w:val="24"/>
        </w:rPr>
        <w:t xml:space="preserve">The goal is to recruit 10 patients at each clinical site.  Of these, five will be randomised to receive the intervention, and five will receive standard usual care for that facility.  Only those randomised to the intervention will have access to the study books and will be able to attend the twice-weekly book </w:t>
      </w:r>
      <w:r w:rsidR="00D95411">
        <w:rPr>
          <w:rFonts w:asciiTheme="majorHAnsi" w:hAnsiTheme="majorHAnsi" w:cs="Arial"/>
          <w:sz w:val="24"/>
          <w:szCs w:val="24"/>
        </w:rPr>
        <w:t>group</w:t>
      </w:r>
      <w:r>
        <w:rPr>
          <w:rFonts w:asciiTheme="majorHAnsi" w:hAnsiTheme="majorHAnsi" w:cs="Arial"/>
          <w:sz w:val="24"/>
          <w:szCs w:val="24"/>
        </w:rPr>
        <w:t xml:space="preserve">s.  </w:t>
      </w:r>
      <w:r w:rsidRPr="004541C7">
        <w:rPr>
          <w:rFonts w:asciiTheme="majorHAnsi" w:hAnsiTheme="majorHAnsi" w:cs="Arial"/>
          <w:sz w:val="24"/>
          <w:szCs w:val="24"/>
        </w:rPr>
        <w:t xml:space="preserve">The study intervention consists of book-reading and twice weekly dementia-friendly book </w:t>
      </w:r>
      <w:r w:rsidR="00D95411">
        <w:rPr>
          <w:rFonts w:asciiTheme="majorHAnsi" w:hAnsiTheme="majorHAnsi" w:cs="Arial"/>
          <w:sz w:val="24"/>
          <w:szCs w:val="24"/>
        </w:rPr>
        <w:t>group</w:t>
      </w:r>
      <w:r w:rsidRPr="004541C7">
        <w:rPr>
          <w:rFonts w:asciiTheme="majorHAnsi" w:hAnsiTheme="majorHAnsi" w:cs="Arial"/>
          <w:sz w:val="24"/>
          <w:szCs w:val="24"/>
        </w:rPr>
        <w:t>s for a period of seven weeks.</w:t>
      </w:r>
    </w:p>
    <w:p w14:paraId="11CDD71D" w14:textId="77777777" w:rsidR="00426839" w:rsidRPr="007D0ACE" w:rsidRDefault="00426839" w:rsidP="00C6399D">
      <w:pPr>
        <w:pStyle w:val="Heading3"/>
        <w:rPr>
          <w:rFonts w:cs="Arial"/>
          <w:i/>
        </w:rPr>
      </w:pPr>
      <w:bookmarkStart w:id="31" w:name="_Toc509659429"/>
      <w:r w:rsidRPr="007D0ACE">
        <w:rPr>
          <w:rFonts w:cs="Arial"/>
          <w:i/>
        </w:rPr>
        <w:t>Monitoring of trial progress</w:t>
      </w:r>
      <w:r>
        <w:rPr>
          <w:rFonts w:cs="Arial"/>
          <w:i/>
        </w:rPr>
        <w:t>:</w:t>
      </w:r>
      <w:bookmarkEnd w:id="31"/>
    </w:p>
    <w:p w14:paraId="20C23E64" w14:textId="6D2E6A5C" w:rsidR="00426839" w:rsidRPr="004541C7" w:rsidRDefault="00426839" w:rsidP="00426839">
      <w:pPr>
        <w:pStyle w:val="ListParagraph"/>
        <w:spacing w:after="0"/>
        <w:ind w:left="0"/>
        <w:rPr>
          <w:rFonts w:asciiTheme="majorHAnsi" w:hAnsiTheme="majorHAnsi" w:cs="Arial"/>
          <w:sz w:val="24"/>
          <w:szCs w:val="24"/>
        </w:rPr>
      </w:pPr>
      <w:r w:rsidRPr="004541C7">
        <w:rPr>
          <w:rFonts w:asciiTheme="majorHAnsi" w:hAnsiTheme="majorHAnsi" w:cs="Arial"/>
          <w:sz w:val="24"/>
          <w:szCs w:val="24"/>
        </w:rPr>
        <w:t>Each facility which commits to participation will be registered with the Data Management Centre (DMC, University of Otago, Wellington, New Zealand).</w:t>
      </w:r>
    </w:p>
    <w:p w14:paraId="56E04769" w14:textId="77777777" w:rsidR="00426839" w:rsidRPr="004541C7" w:rsidRDefault="00426839" w:rsidP="00426839">
      <w:pPr>
        <w:pStyle w:val="ListParagraph"/>
        <w:spacing w:after="0"/>
        <w:ind w:left="0"/>
        <w:rPr>
          <w:rFonts w:asciiTheme="majorHAnsi" w:hAnsiTheme="majorHAnsi" w:cs="Arial"/>
          <w:sz w:val="24"/>
          <w:szCs w:val="24"/>
        </w:rPr>
      </w:pPr>
      <w:r w:rsidRPr="004541C7">
        <w:rPr>
          <w:rFonts w:asciiTheme="majorHAnsi" w:hAnsiTheme="majorHAnsi" w:cs="Arial"/>
          <w:sz w:val="24"/>
          <w:szCs w:val="24"/>
        </w:rPr>
        <w:t>At patient randomisation, all patients will be registered with the DMC.  Accrual will be assessed at least monthly.</w:t>
      </w:r>
      <w:r>
        <w:rPr>
          <w:rFonts w:asciiTheme="majorHAnsi" w:hAnsiTheme="majorHAnsi" w:cs="Arial"/>
          <w:sz w:val="24"/>
          <w:szCs w:val="24"/>
        </w:rPr>
        <w:t xml:space="preserve"> </w:t>
      </w:r>
      <w:r w:rsidRPr="004541C7">
        <w:rPr>
          <w:rFonts w:asciiTheme="majorHAnsi" w:hAnsiTheme="majorHAnsi" w:cs="Arial"/>
          <w:sz w:val="24"/>
          <w:szCs w:val="24"/>
        </w:rPr>
        <w:t>Baseline data will be sent to the DMC at initiation of the intervention, checked and entered into the data base.  Eligibility criteria will be checked.</w:t>
      </w:r>
    </w:p>
    <w:p w14:paraId="7520731D" w14:textId="77777777" w:rsidR="00426839" w:rsidRPr="004541C7" w:rsidRDefault="00426839" w:rsidP="00426839">
      <w:pPr>
        <w:pStyle w:val="ListParagraph"/>
        <w:spacing w:after="0"/>
        <w:ind w:left="0"/>
        <w:rPr>
          <w:rFonts w:asciiTheme="majorHAnsi" w:hAnsiTheme="majorHAnsi" w:cs="Arial"/>
          <w:sz w:val="24"/>
          <w:szCs w:val="24"/>
        </w:rPr>
      </w:pPr>
      <w:r w:rsidRPr="004541C7">
        <w:rPr>
          <w:rFonts w:asciiTheme="majorHAnsi" w:hAnsiTheme="majorHAnsi" w:cs="Arial"/>
          <w:sz w:val="24"/>
          <w:szCs w:val="24"/>
        </w:rPr>
        <w:lastRenderedPageBreak/>
        <w:t>Any withdrawals will be notified to the DMC (including withdrawal of control patients).</w:t>
      </w:r>
    </w:p>
    <w:p w14:paraId="78ED15EB" w14:textId="5CB82246" w:rsidR="00426839" w:rsidRDefault="00426839" w:rsidP="00426839">
      <w:pPr>
        <w:pStyle w:val="ListParagraph"/>
        <w:spacing w:after="0"/>
        <w:ind w:left="0"/>
        <w:rPr>
          <w:rFonts w:asciiTheme="majorHAnsi" w:hAnsiTheme="majorHAnsi" w:cs="Arial"/>
          <w:sz w:val="24"/>
          <w:szCs w:val="24"/>
        </w:rPr>
      </w:pPr>
      <w:r w:rsidRPr="004541C7">
        <w:rPr>
          <w:rFonts w:asciiTheme="majorHAnsi" w:hAnsiTheme="majorHAnsi" w:cs="Arial"/>
          <w:sz w:val="24"/>
          <w:szCs w:val="24"/>
        </w:rPr>
        <w:t>Post intervention data will be returned to the DMC in a timely manner, checked and entered.</w:t>
      </w:r>
    </w:p>
    <w:p w14:paraId="496BD1AB" w14:textId="77777777" w:rsidR="00426839" w:rsidRPr="007D0ACE" w:rsidRDefault="00426839" w:rsidP="00C6399D">
      <w:pPr>
        <w:pStyle w:val="Heading3"/>
        <w:rPr>
          <w:rFonts w:cs="Arial"/>
          <w:i/>
        </w:rPr>
      </w:pPr>
      <w:bookmarkStart w:id="32" w:name="_Toc509659430"/>
      <w:r w:rsidRPr="007D0ACE">
        <w:rPr>
          <w:rFonts w:cs="Arial"/>
          <w:i/>
        </w:rPr>
        <w:t>Forms and data handling</w:t>
      </w:r>
      <w:bookmarkEnd w:id="32"/>
    </w:p>
    <w:p w14:paraId="4857579A" w14:textId="4FCB77C2" w:rsidR="00426839" w:rsidRPr="004541C7" w:rsidRDefault="00426839" w:rsidP="00426839">
      <w:pPr>
        <w:pStyle w:val="ListParagraph"/>
        <w:spacing w:after="0"/>
        <w:ind w:left="0"/>
        <w:rPr>
          <w:rFonts w:asciiTheme="majorHAnsi" w:hAnsiTheme="majorHAnsi" w:cs="Arial"/>
          <w:sz w:val="24"/>
          <w:szCs w:val="24"/>
        </w:rPr>
      </w:pPr>
      <w:r w:rsidRPr="004541C7">
        <w:rPr>
          <w:rFonts w:asciiTheme="majorHAnsi" w:hAnsiTheme="majorHAnsi" w:cs="Arial"/>
          <w:sz w:val="24"/>
          <w:szCs w:val="24"/>
        </w:rPr>
        <w:t xml:space="preserve">When recruiting for each facility is completed, </w:t>
      </w:r>
      <w:r>
        <w:rPr>
          <w:rFonts w:asciiTheme="majorHAnsi" w:hAnsiTheme="majorHAnsi" w:cs="Arial"/>
          <w:sz w:val="24"/>
          <w:szCs w:val="24"/>
        </w:rPr>
        <w:t>consent</w:t>
      </w:r>
      <w:r w:rsidR="00395B44">
        <w:rPr>
          <w:rFonts w:asciiTheme="majorHAnsi" w:hAnsiTheme="majorHAnsi" w:cs="Arial"/>
          <w:sz w:val="24"/>
          <w:szCs w:val="24"/>
        </w:rPr>
        <w:t xml:space="preserve"> </w:t>
      </w:r>
      <w:r>
        <w:rPr>
          <w:rFonts w:asciiTheme="majorHAnsi" w:hAnsiTheme="majorHAnsi" w:cs="Arial"/>
          <w:sz w:val="24"/>
          <w:szCs w:val="24"/>
        </w:rPr>
        <w:t xml:space="preserve">forms will be verified and </w:t>
      </w:r>
      <w:r w:rsidRPr="004541C7">
        <w:rPr>
          <w:rFonts w:asciiTheme="majorHAnsi" w:hAnsiTheme="majorHAnsi" w:cs="Arial"/>
          <w:sz w:val="24"/>
          <w:szCs w:val="24"/>
        </w:rPr>
        <w:t>randomisation will proceed under the direction of the DMC</w:t>
      </w:r>
      <w:r>
        <w:rPr>
          <w:rFonts w:asciiTheme="majorHAnsi" w:hAnsiTheme="majorHAnsi" w:cs="Arial"/>
          <w:sz w:val="24"/>
          <w:szCs w:val="24"/>
        </w:rPr>
        <w:t>.</w:t>
      </w:r>
      <w:r w:rsidRPr="004541C7">
        <w:rPr>
          <w:rFonts w:asciiTheme="majorHAnsi" w:hAnsiTheme="majorHAnsi" w:cs="Arial"/>
          <w:sz w:val="24"/>
          <w:szCs w:val="24"/>
        </w:rPr>
        <w:t xml:space="preserve">  Baseline data will be collected and entered.</w:t>
      </w:r>
      <w:r>
        <w:rPr>
          <w:rFonts w:asciiTheme="majorHAnsi" w:hAnsiTheme="majorHAnsi" w:cs="Arial"/>
          <w:sz w:val="24"/>
          <w:szCs w:val="24"/>
        </w:rPr>
        <w:t xml:space="preserve"> </w:t>
      </w:r>
      <w:r w:rsidRPr="004541C7">
        <w:rPr>
          <w:rFonts w:asciiTheme="majorHAnsi" w:hAnsiTheme="majorHAnsi" w:cs="Arial"/>
          <w:sz w:val="24"/>
          <w:szCs w:val="24"/>
        </w:rPr>
        <w:t xml:space="preserve">Post intervention data will be collected at week </w:t>
      </w:r>
      <w:r>
        <w:rPr>
          <w:rFonts w:asciiTheme="majorHAnsi" w:hAnsiTheme="majorHAnsi" w:cs="Arial"/>
          <w:sz w:val="24"/>
          <w:szCs w:val="24"/>
        </w:rPr>
        <w:t>9</w:t>
      </w:r>
      <w:r w:rsidRPr="004541C7">
        <w:rPr>
          <w:rFonts w:asciiTheme="majorHAnsi" w:hAnsiTheme="majorHAnsi" w:cs="Arial"/>
          <w:sz w:val="24"/>
          <w:szCs w:val="24"/>
        </w:rPr>
        <w:t xml:space="preserve"> and entered into the data base.</w:t>
      </w:r>
      <w:r w:rsidR="00DA1FA1">
        <w:rPr>
          <w:rFonts w:asciiTheme="majorHAnsi" w:hAnsiTheme="majorHAnsi" w:cs="Arial"/>
          <w:sz w:val="24"/>
          <w:szCs w:val="24"/>
        </w:rPr>
        <w:t xml:space="preserve"> The data forms will be kept in a locked filing cabinet, identified only by study number.  The code for identifying the participants and their support person will be kept in a password-protected file, and the data files will also be password protected.  Only the named investigators of the study will have access to the study documents and files.  All study data will be kept for 10 years and then destroyed.</w:t>
      </w:r>
    </w:p>
    <w:p w14:paraId="7A9F366F" w14:textId="77777777" w:rsidR="00426839" w:rsidRPr="007D0ACE" w:rsidRDefault="00426839" w:rsidP="00C6399D">
      <w:pPr>
        <w:pStyle w:val="Heading3"/>
        <w:rPr>
          <w:rFonts w:cs="Arial"/>
          <w:i/>
        </w:rPr>
      </w:pPr>
      <w:bookmarkStart w:id="33" w:name="_Toc509659431"/>
      <w:r>
        <w:rPr>
          <w:rFonts w:cs="Arial"/>
          <w:i/>
        </w:rPr>
        <w:t>Protocol deviations</w:t>
      </w:r>
      <w:bookmarkEnd w:id="33"/>
    </w:p>
    <w:p w14:paraId="48F834D6" w14:textId="22B2E085" w:rsidR="00426839" w:rsidRDefault="00426839" w:rsidP="00426839">
      <w:pPr>
        <w:spacing w:after="0"/>
        <w:rPr>
          <w:rFonts w:asciiTheme="majorHAnsi" w:hAnsiTheme="majorHAnsi" w:cs="Arial"/>
          <w:sz w:val="24"/>
          <w:szCs w:val="24"/>
        </w:rPr>
      </w:pPr>
      <w:r>
        <w:rPr>
          <w:rFonts w:asciiTheme="majorHAnsi" w:hAnsiTheme="majorHAnsi" w:cs="Arial"/>
          <w:sz w:val="24"/>
          <w:szCs w:val="24"/>
        </w:rPr>
        <w:t xml:space="preserve">Facilitators will be asked to record patient’s attendance at the book </w:t>
      </w:r>
      <w:r w:rsidR="00D95411">
        <w:rPr>
          <w:rFonts w:asciiTheme="majorHAnsi" w:hAnsiTheme="majorHAnsi" w:cs="Arial"/>
          <w:sz w:val="24"/>
          <w:szCs w:val="24"/>
        </w:rPr>
        <w:t>group</w:t>
      </w:r>
      <w:r>
        <w:rPr>
          <w:rFonts w:asciiTheme="majorHAnsi" w:hAnsiTheme="majorHAnsi" w:cs="Arial"/>
          <w:sz w:val="24"/>
          <w:szCs w:val="24"/>
        </w:rPr>
        <w:t>s.  Any patient who “drops out” for any reason (death, move from facility, declines to participate) will be so noted and, if possible the reason recorded.  For the full RCT, the principal analysis wil</w:t>
      </w:r>
      <w:r w:rsidR="00C33363">
        <w:rPr>
          <w:rFonts w:asciiTheme="majorHAnsi" w:hAnsiTheme="majorHAnsi" w:cs="Arial"/>
          <w:sz w:val="24"/>
          <w:szCs w:val="24"/>
        </w:rPr>
        <w:t>l be intention-to-treat (including</w:t>
      </w:r>
      <w:r>
        <w:rPr>
          <w:rFonts w:asciiTheme="majorHAnsi" w:hAnsiTheme="majorHAnsi" w:cs="Arial"/>
          <w:sz w:val="24"/>
          <w:szCs w:val="24"/>
        </w:rPr>
        <w:t xml:space="preserve"> all patients in their treatment groups regardless of level of participation), although a</w:t>
      </w:r>
      <w:r w:rsidR="005C0528">
        <w:rPr>
          <w:rFonts w:asciiTheme="majorHAnsi" w:hAnsiTheme="majorHAnsi" w:cs="Arial"/>
          <w:sz w:val="24"/>
          <w:szCs w:val="24"/>
        </w:rPr>
        <w:t>s</w:t>
      </w:r>
      <w:r>
        <w:rPr>
          <w:rFonts w:asciiTheme="majorHAnsi" w:hAnsiTheme="majorHAnsi" w:cs="Arial"/>
          <w:sz w:val="24"/>
          <w:szCs w:val="24"/>
        </w:rPr>
        <w:t xml:space="preserve"> per protocol analysis will also be done.</w:t>
      </w:r>
      <w:bookmarkStart w:id="34" w:name="_GoBack"/>
      <w:bookmarkEnd w:id="34"/>
    </w:p>
    <w:p w14:paraId="750FE0F6" w14:textId="77777777" w:rsidR="00426839" w:rsidRPr="00F36991" w:rsidRDefault="00426839" w:rsidP="00426839">
      <w:pPr>
        <w:spacing w:after="0"/>
        <w:rPr>
          <w:rFonts w:asciiTheme="majorHAnsi" w:hAnsiTheme="majorHAnsi" w:cs="Arial"/>
          <w:sz w:val="24"/>
          <w:szCs w:val="24"/>
        </w:rPr>
      </w:pPr>
    </w:p>
    <w:p w14:paraId="7D363ACB" w14:textId="1722E461" w:rsidR="00426839" w:rsidRPr="007D0ACE" w:rsidRDefault="00426839" w:rsidP="00C6399D">
      <w:pPr>
        <w:pStyle w:val="Heading3"/>
        <w:rPr>
          <w:rFonts w:cs="Arial"/>
          <w:i/>
        </w:rPr>
      </w:pPr>
      <w:bookmarkStart w:id="35" w:name="_Toc509659432"/>
      <w:r>
        <w:rPr>
          <w:rFonts w:cs="Arial"/>
          <w:i/>
        </w:rPr>
        <w:t xml:space="preserve">Plans for statistical analysis of the </w:t>
      </w:r>
      <w:r w:rsidR="00C33363">
        <w:rPr>
          <w:rFonts w:cs="Arial"/>
          <w:i/>
        </w:rPr>
        <w:t xml:space="preserve">full </w:t>
      </w:r>
      <w:r>
        <w:rPr>
          <w:rFonts w:cs="Arial"/>
          <w:i/>
        </w:rPr>
        <w:t>RCT</w:t>
      </w:r>
      <w:bookmarkEnd w:id="35"/>
    </w:p>
    <w:p w14:paraId="7461EF5D" w14:textId="5CA4F62E" w:rsidR="00C33363" w:rsidRDefault="005E07AD" w:rsidP="00426839">
      <w:pPr>
        <w:shd w:val="clear" w:color="auto" w:fill="FFFFFF"/>
        <w:textAlignment w:val="top"/>
        <w:rPr>
          <w:rFonts w:asciiTheme="majorHAnsi" w:hAnsiTheme="majorHAnsi" w:cs="Arial"/>
          <w:sz w:val="24"/>
          <w:szCs w:val="24"/>
        </w:rPr>
      </w:pPr>
      <w:r w:rsidRPr="00F36991">
        <w:rPr>
          <w:rFonts w:asciiTheme="majorHAnsi" w:hAnsiTheme="majorHAnsi" w:cs="Arial"/>
          <w:sz w:val="24"/>
          <w:szCs w:val="24"/>
        </w:rPr>
        <w:t xml:space="preserve">All analyses will be done on an Intention-to-Treat basis.  Intervention and control groups will be compared at baseline (using t tests or chi-squared tests as appropriate).  Initial checks will determine whether or not the </w:t>
      </w:r>
      <w:r>
        <w:rPr>
          <w:rFonts w:asciiTheme="majorHAnsi" w:hAnsiTheme="majorHAnsi" w:cs="Arial"/>
          <w:sz w:val="24"/>
          <w:szCs w:val="24"/>
        </w:rPr>
        <w:t xml:space="preserve">Resident </w:t>
      </w:r>
      <w:r w:rsidRPr="00F36991">
        <w:rPr>
          <w:rFonts w:asciiTheme="majorHAnsi" w:hAnsiTheme="majorHAnsi" w:cs="Arial"/>
          <w:sz w:val="24"/>
          <w:szCs w:val="24"/>
        </w:rPr>
        <w:t xml:space="preserve">QoL-AD is normally distributed.  If so (this was true for the CST study), ANCOVA (Analysis of Covariance) will be used to test whether the </w:t>
      </w:r>
      <w:r w:rsidRPr="00F36991">
        <w:rPr>
          <w:rFonts w:asciiTheme="majorHAnsi" w:hAnsiTheme="majorHAnsi" w:cs="Arial"/>
          <w:sz w:val="24"/>
          <w:szCs w:val="24"/>
        </w:rPr>
        <w:lastRenderedPageBreak/>
        <w:t xml:space="preserve">change in </w:t>
      </w:r>
      <w:r>
        <w:rPr>
          <w:rFonts w:asciiTheme="majorHAnsi" w:hAnsiTheme="majorHAnsi" w:cs="Arial"/>
          <w:sz w:val="24"/>
          <w:szCs w:val="24"/>
        </w:rPr>
        <w:t xml:space="preserve">Resident </w:t>
      </w:r>
      <w:r w:rsidRPr="00F36991">
        <w:rPr>
          <w:rFonts w:asciiTheme="majorHAnsi" w:hAnsiTheme="majorHAnsi" w:cs="Arial"/>
          <w:sz w:val="24"/>
          <w:szCs w:val="24"/>
        </w:rPr>
        <w:t>QoL-AD was different between the intervention and control groups, adjusting for baseline characteristics (QoL-AD</w:t>
      </w:r>
      <w:r>
        <w:rPr>
          <w:rFonts w:asciiTheme="majorHAnsi" w:hAnsiTheme="majorHAnsi" w:cs="Arial"/>
          <w:sz w:val="24"/>
          <w:szCs w:val="24"/>
        </w:rPr>
        <w:t xml:space="preserve">, TOPAS, EFT, </w:t>
      </w:r>
      <w:r w:rsidRPr="00F36991">
        <w:rPr>
          <w:rFonts w:asciiTheme="majorHAnsi" w:hAnsiTheme="majorHAnsi" w:cs="Arial"/>
          <w:sz w:val="24"/>
          <w:szCs w:val="24"/>
        </w:rPr>
        <w:t>Addenbrooke</w:t>
      </w:r>
      <w:r>
        <w:rPr>
          <w:rFonts w:asciiTheme="majorHAnsi" w:hAnsiTheme="majorHAnsi" w:cs="Arial"/>
          <w:sz w:val="24"/>
          <w:szCs w:val="24"/>
        </w:rPr>
        <w:t>’s</w:t>
      </w:r>
      <w:r w:rsidR="00C92BC9">
        <w:rPr>
          <w:rFonts w:asciiTheme="majorHAnsi" w:hAnsiTheme="majorHAnsi" w:cs="Arial"/>
          <w:sz w:val="24"/>
          <w:szCs w:val="24"/>
        </w:rPr>
        <w:t xml:space="preserve"> - III</w:t>
      </w:r>
      <w:r>
        <w:rPr>
          <w:rFonts w:asciiTheme="majorHAnsi" w:hAnsiTheme="majorHAnsi" w:cs="Arial"/>
          <w:sz w:val="24"/>
          <w:szCs w:val="24"/>
        </w:rPr>
        <w:t>, GDS-SF, and NPI</w:t>
      </w:r>
      <w:r w:rsidRPr="00F36991">
        <w:rPr>
          <w:rFonts w:asciiTheme="majorHAnsi" w:hAnsiTheme="majorHAnsi" w:cs="Arial"/>
          <w:sz w:val="24"/>
          <w:szCs w:val="24"/>
        </w:rPr>
        <w:t xml:space="preserve">.  </w:t>
      </w:r>
    </w:p>
    <w:p w14:paraId="703ECA4E" w14:textId="79B94A25" w:rsidR="005E07AD" w:rsidRPr="00FD6F12" w:rsidRDefault="005E07AD" w:rsidP="00426839">
      <w:pPr>
        <w:shd w:val="clear" w:color="auto" w:fill="FFFFFF"/>
        <w:textAlignment w:val="top"/>
        <w:rPr>
          <w:rFonts w:asciiTheme="majorHAnsi" w:hAnsiTheme="majorHAnsi" w:cs="Times New Roman"/>
        </w:rPr>
      </w:pPr>
      <w:r>
        <w:rPr>
          <w:rFonts w:asciiTheme="majorHAnsi" w:hAnsiTheme="majorHAnsi" w:cs="Arial"/>
          <w:sz w:val="24"/>
          <w:szCs w:val="24"/>
        </w:rPr>
        <w:t>Secondary analyses, comparing changes in Theory of Mind, Thriving, Mood or Behaviour, using the assessments given above (and used in the pilot study), will use the same statistical method.</w:t>
      </w:r>
    </w:p>
    <w:p w14:paraId="62EF91DF" w14:textId="2788AC08" w:rsidR="004416DF" w:rsidRPr="000E7753" w:rsidRDefault="006C22F9" w:rsidP="00C6399D">
      <w:pPr>
        <w:pStyle w:val="ListParagraph"/>
        <w:ind w:left="0"/>
        <w:contextualSpacing w:val="0"/>
        <w:outlineLvl w:val="2"/>
        <w:rPr>
          <w:rFonts w:asciiTheme="majorHAnsi" w:hAnsiTheme="majorHAnsi" w:cs="Arial"/>
          <w:sz w:val="24"/>
          <w:szCs w:val="24"/>
        </w:rPr>
      </w:pPr>
      <w:r w:rsidRPr="000E7753">
        <w:rPr>
          <w:rFonts w:asciiTheme="majorHAnsi" w:hAnsiTheme="majorHAnsi" w:cs="Arial"/>
          <w:sz w:val="24"/>
          <w:szCs w:val="24"/>
        </w:rPr>
        <w:t xml:space="preserve"> </w:t>
      </w:r>
      <w:bookmarkStart w:id="36" w:name="_Toc509659433"/>
      <w:r w:rsidR="004416DF" w:rsidRPr="000E7753">
        <w:rPr>
          <w:rFonts w:asciiTheme="majorHAnsi" w:hAnsiTheme="majorHAnsi" w:cs="Arial"/>
          <w:sz w:val="24"/>
          <w:szCs w:val="24"/>
        </w:rPr>
        <w:t>Study Programme</w:t>
      </w:r>
      <w:bookmarkEnd w:id="36"/>
    </w:p>
    <w:p w14:paraId="1BBC09FB" w14:textId="77777777" w:rsidR="004416DF" w:rsidRDefault="004416DF" w:rsidP="004416DF">
      <w:pPr>
        <w:pStyle w:val="ListParagraph"/>
        <w:ind w:left="0"/>
        <w:contextualSpacing w:val="0"/>
        <w:rPr>
          <w:rFonts w:asciiTheme="majorHAnsi" w:hAnsiTheme="majorHAnsi" w:cs="Arial"/>
          <w:sz w:val="24"/>
          <w:szCs w:val="24"/>
        </w:rPr>
      </w:pPr>
      <w:r>
        <w:rPr>
          <w:rFonts w:asciiTheme="majorHAnsi" w:hAnsiTheme="majorHAnsi" w:cs="Arial"/>
          <w:sz w:val="24"/>
          <w:szCs w:val="24"/>
        </w:rPr>
        <w:t xml:space="preserve">In week 1, </w:t>
      </w:r>
      <w:r w:rsidRPr="004541C7">
        <w:rPr>
          <w:rFonts w:asciiTheme="majorHAnsi" w:hAnsiTheme="majorHAnsi" w:cs="Arial"/>
          <w:sz w:val="24"/>
          <w:szCs w:val="24"/>
        </w:rPr>
        <w:t xml:space="preserve">all patients (intervention and control) will receive the baseline evaluation, and the intervention will begin.  </w:t>
      </w:r>
      <w:r>
        <w:rPr>
          <w:rFonts w:asciiTheme="majorHAnsi" w:hAnsiTheme="majorHAnsi" w:cs="Arial"/>
          <w:sz w:val="24"/>
          <w:szCs w:val="24"/>
        </w:rPr>
        <w:t xml:space="preserve">The Assessor will be blinded to treatment allocation, and will be either a Psychiatry Registrar or a Psychiatrist. </w:t>
      </w:r>
    </w:p>
    <w:p w14:paraId="17D7A03A" w14:textId="25A01E35" w:rsidR="004416DF" w:rsidRDefault="004416DF" w:rsidP="004416DF">
      <w:pPr>
        <w:pStyle w:val="ListParagraph"/>
        <w:ind w:left="0"/>
        <w:contextualSpacing w:val="0"/>
        <w:rPr>
          <w:rFonts w:asciiTheme="majorHAnsi" w:hAnsiTheme="majorHAnsi" w:cs="Arial"/>
          <w:sz w:val="24"/>
          <w:szCs w:val="24"/>
        </w:rPr>
      </w:pPr>
      <w:r>
        <w:rPr>
          <w:rFonts w:asciiTheme="majorHAnsi" w:hAnsiTheme="majorHAnsi" w:cs="Arial"/>
          <w:sz w:val="24"/>
          <w:szCs w:val="24"/>
        </w:rPr>
        <w:t>During weeks 2 – 8, f</w:t>
      </w:r>
      <w:r w:rsidRPr="004541C7">
        <w:rPr>
          <w:rFonts w:asciiTheme="majorHAnsi" w:hAnsiTheme="majorHAnsi" w:cs="Arial"/>
          <w:sz w:val="24"/>
          <w:szCs w:val="24"/>
        </w:rPr>
        <w:t xml:space="preserve">acility staff will conduct the book </w:t>
      </w:r>
      <w:r w:rsidR="00D95411">
        <w:rPr>
          <w:rFonts w:asciiTheme="majorHAnsi" w:hAnsiTheme="majorHAnsi" w:cs="Arial"/>
          <w:sz w:val="24"/>
          <w:szCs w:val="24"/>
        </w:rPr>
        <w:t>group</w:t>
      </w:r>
      <w:r w:rsidRPr="004541C7">
        <w:rPr>
          <w:rFonts w:asciiTheme="majorHAnsi" w:hAnsiTheme="majorHAnsi" w:cs="Arial"/>
          <w:sz w:val="24"/>
          <w:szCs w:val="24"/>
        </w:rPr>
        <w:t>s, and patient carers will provide support to the patients to encourage</w:t>
      </w:r>
      <w:r w:rsidR="00A14B43">
        <w:rPr>
          <w:rFonts w:asciiTheme="majorHAnsi" w:hAnsiTheme="majorHAnsi" w:cs="Arial"/>
          <w:sz w:val="24"/>
          <w:szCs w:val="24"/>
        </w:rPr>
        <w:t xml:space="preserve"> them to read the books between </w:t>
      </w:r>
      <w:r w:rsidRPr="004541C7">
        <w:rPr>
          <w:rFonts w:asciiTheme="majorHAnsi" w:hAnsiTheme="majorHAnsi" w:cs="Arial"/>
          <w:sz w:val="24"/>
          <w:szCs w:val="24"/>
        </w:rPr>
        <w:t>meetings</w:t>
      </w:r>
      <w:r>
        <w:rPr>
          <w:rFonts w:asciiTheme="majorHAnsi" w:hAnsiTheme="majorHAnsi" w:cs="Arial"/>
          <w:sz w:val="24"/>
          <w:szCs w:val="24"/>
        </w:rPr>
        <w:t xml:space="preserve">, attend and participate in the book </w:t>
      </w:r>
      <w:r w:rsidR="00D95411">
        <w:rPr>
          <w:rFonts w:asciiTheme="majorHAnsi" w:hAnsiTheme="majorHAnsi" w:cs="Arial"/>
          <w:sz w:val="24"/>
          <w:szCs w:val="24"/>
        </w:rPr>
        <w:t>group</w:t>
      </w:r>
      <w:r>
        <w:rPr>
          <w:rFonts w:asciiTheme="majorHAnsi" w:hAnsiTheme="majorHAnsi" w:cs="Arial"/>
          <w:sz w:val="24"/>
          <w:szCs w:val="24"/>
        </w:rPr>
        <w:t>s</w:t>
      </w:r>
      <w:r w:rsidRPr="004541C7">
        <w:rPr>
          <w:rFonts w:asciiTheme="majorHAnsi" w:hAnsiTheme="majorHAnsi" w:cs="Arial"/>
          <w:sz w:val="24"/>
          <w:szCs w:val="24"/>
        </w:rPr>
        <w:t>.</w:t>
      </w:r>
      <w:r>
        <w:rPr>
          <w:rFonts w:asciiTheme="majorHAnsi" w:hAnsiTheme="majorHAnsi" w:cs="Arial"/>
          <w:sz w:val="24"/>
          <w:szCs w:val="24"/>
        </w:rPr>
        <w:t xml:space="preserve">  </w:t>
      </w:r>
    </w:p>
    <w:p w14:paraId="462A93D5" w14:textId="77777777" w:rsidR="004416DF" w:rsidRDefault="004416DF" w:rsidP="004416DF">
      <w:pPr>
        <w:pStyle w:val="ListParagraph"/>
        <w:ind w:left="0"/>
        <w:rPr>
          <w:rFonts w:asciiTheme="majorHAnsi" w:hAnsiTheme="majorHAnsi" w:cs="Arial"/>
          <w:sz w:val="24"/>
          <w:szCs w:val="24"/>
        </w:rPr>
      </w:pPr>
      <w:r>
        <w:rPr>
          <w:rFonts w:asciiTheme="majorHAnsi" w:hAnsiTheme="majorHAnsi" w:cs="Arial"/>
          <w:sz w:val="24"/>
          <w:szCs w:val="24"/>
        </w:rPr>
        <w:t>In week 9, the final assessment, a repeat of the baseline assessment, will be done, again by a blinded assessor who is either a Psychiatrist or a Psychiatry Registrar.</w:t>
      </w:r>
    </w:p>
    <w:p w14:paraId="6A762625" w14:textId="30A75B4C" w:rsidR="004416DF" w:rsidRPr="000E7753" w:rsidRDefault="00426839" w:rsidP="00C6399D">
      <w:pPr>
        <w:pStyle w:val="Heading3"/>
        <w:rPr>
          <w:rFonts w:cs="Times New Roman"/>
        </w:rPr>
      </w:pPr>
      <w:bookmarkStart w:id="37" w:name="_Toc509659434"/>
      <w:r w:rsidRPr="000E7753">
        <w:rPr>
          <w:rFonts w:cs="Times New Roman"/>
        </w:rPr>
        <w:t>T</w:t>
      </w:r>
      <w:r w:rsidR="004416DF" w:rsidRPr="000E7753">
        <w:rPr>
          <w:rFonts w:cs="Times New Roman"/>
        </w:rPr>
        <w:t>able 1. Study Programme</w:t>
      </w:r>
      <w:bookmarkEnd w:id="37"/>
    </w:p>
    <w:tbl>
      <w:tblPr>
        <w:tblStyle w:val="TableGrid"/>
        <w:tblW w:w="0" w:type="auto"/>
        <w:tblInd w:w="720" w:type="dxa"/>
        <w:tblLayout w:type="fixed"/>
        <w:tblLook w:val="04A0" w:firstRow="1" w:lastRow="0" w:firstColumn="1" w:lastColumn="0" w:noHBand="0" w:noVBand="1"/>
      </w:tblPr>
      <w:tblGrid>
        <w:gridCol w:w="798"/>
        <w:gridCol w:w="1499"/>
        <w:gridCol w:w="1500"/>
        <w:gridCol w:w="1499"/>
        <w:gridCol w:w="1500"/>
        <w:gridCol w:w="1500"/>
      </w:tblGrid>
      <w:tr w:rsidR="004416DF" w:rsidRPr="000D00B5" w14:paraId="03EF7984" w14:textId="77777777" w:rsidTr="004416DF">
        <w:tc>
          <w:tcPr>
            <w:tcW w:w="798" w:type="dxa"/>
          </w:tcPr>
          <w:p w14:paraId="51A25C7D"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Week</w:t>
            </w:r>
          </w:p>
        </w:tc>
        <w:tc>
          <w:tcPr>
            <w:tcW w:w="1499" w:type="dxa"/>
          </w:tcPr>
          <w:p w14:paraId="5CC31BB3"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Assessors</w:t>
            </w:r>
          </w:p>
          <w:p w14:paraId="440A7845"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(blinded)</w:t>
            </w:r>
          </w:p>
        </w:tc>
        <w:tc>
          <w:tcPr>
            <w:tcW w:w="1500" w:type="dxa"/>
          </w:tcPr>
          <w:p w14:paraId="60B4CB87"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Facilitators</w:t>
            </w:r>
          </w:p>
        </w:tc>
        <w:tc>
          <w:tcPr>
            <w:tcW w:w="1499" w:type="dxa"/>
          </w:tcPr>
          <w:p w14:paraId="12F0D96E"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Carers</w:t>
            </w:r>
          </w:p>
        </w:tc>
        <w:tc>
          <w:tcPr>
            <w:tcW w:w="1500" w:type="dxa"/>
          </w:tcPr>
          <w:p w14:paraId="3CD20D34" w14:textId="3ABCA288"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Pa</w:t>
            </w:r>
            <w:r w:rsidR="005C0528">
              <w:rPr>
                <w:rFonts w:asciiTheme="majorHAnsi" w:hAnsiTheme="majorHAnsi" w:cstheme="majorHAnsi"/>
              </w:rPr>
              <w:t>rticipants</w:t>
            </w:r>
          </w:p>
          <w:p w14:paraId="61515F3A"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Receiving intervention</w:t>
            </w:r>
          </w:p>
        </w:tc>
        <w:tc>
          <w:tcPr>
            <w:tcW w:w="1500" w:type="dxa"/>
          </w:tcPr>
          <w:p w14:paraId="09BF1E06" w14:textId="71B3FB9E"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Control pa</w:t>
            </w:r>
            <w:r w:rsidR="005C0528">
              <w:rPr>
                <w:rFonts w:asciiTheme="majorHAnsi" w:hAnsiTheme="majorHAnsi" w:cstheme="majorHAnsi"/>
              </w:rPr>
              <w:t>rticipants</w:t>
            </w:r>
            <w:r w:rsidRPr="00FD6F12">
              <w:rPr>
                <w:rFonts w:asciiTheme="majorHAnsi" w:hAnsiTheme="majorHAnsi" w:cstheme="majorHAnsi"/>
              </w:rPr>
              <w:t xml:space="preserve"> (C/P)</w:t>
            </w:r>
          </w:p>
        </w:tc>
      </w:tr>
      <w:tr w:rsidR="004416DF" w:rsidRPr="000D00B5" w14:paraId="4AF01DD5" w14:textId="77777777" w:rsidTr="004416DF">
        <w:tc>
          <w:tcPr>
            <w:tcW w:w="798" w:type="dxa"/>
          </w:tcPr>
          <w:p w14:paraId="15156C50"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1</w:t>
            </w:r>
          </w:p>
        </w:tc>
        <w:tc>
          <w:tcPr>
            <w:tcW w:w="1499" w:type="dxa"/>
          </w:tcPr>
          <w:p w14:paraId="71E8E4BE"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Administer to participant:</w:t>
            </w:r>
          </w:p>
          <w:p w14:paraId="630A68A0" w14:textId="77777777"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Resident </w:t>
            </w:r>
            <w:r w:rsidRPr="00FD6F12">
              <w:rPr>
                <w:rFonts w:asciiTheme="majorHAnsi" w:hAnsiTheme="majorHAnsi" w:cstheme="majorHAnsi"/>
              </w:rPr>
              <w:t>QoL-AD</w:t>
            </w:r>
          </w:p>
          <w:p w14:paraId="215CBDD6"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TOPAS</w:t>
            </w:r>
            <w:r>
              <w:rPr>
                <w:rFonts w:asciiTheme="majorHAnsi" w:hAnsiTheme="majorHAnsi" w:cstheme="majorHAnsi"/>
              </w:rPr>
              <w:t>-AD</w:t>
            </w:r>
          </w:p>
          <w:p w14:paraId="7DEB80F2" w14:textId="77777777"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Faces </w:t>
            </w:r>
            <w:proofErr w:type="spellStart"/>
            <w:r>
              <w:rPr>
                <w:rFonts w:asciiTheme="majorHAnsi" w:hAnsiTheme="majorHAnsi" w:cstheme="majorHAnsi"/>
              </w:rPr>
              <w:t>ToM</w:t>
            </w:r>
            <w:proofErr w:type="spellEnd"/>
          </w:p>
          <w:p w14:paraId="4EBECBAF" w14:textId="77777777" w:rsidR="00B1740E"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ACE-III</w:t>
            </w:r>
          </w:p>
          <w:p w14:paraId="0898D783"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GDS-SF</w:t>
            </w:r>
          </w:p>
          <w:p w14:paraId="7447E065" w14:textId="77777777" w:rsidR="004416DF" w:rsidRPr="00FD6F12" w:rsidRDefault="004416DF" w:rsidP="00B1740E">
            <w:pPr>
              <w:pStyle w:val="ListParagraph"/>
              <w:spacing w:line="240" w:lineRule="auto"/>
              <w:ind w:left="0"/>
              <w:rPr>
                <w:rFonts w:asciiTheme="majorHAnsi" w:hAnsiTheme="majorHAnsi" w:cstheme="majorHAnsi"/>
              </w:rPr>
            </w:pPr>
          </w:p>
        </w:tc>
        <w:tc>
          <w:tcPr>
            <w:tcW w:w="1500" w:type="dxa"/>
          </w:tcPr>
          <w:p w14:paraId="0478708A" w14:textId="2E41FEFC"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Give “A Christmas Carol“ to each Intervention patient (I/P)</w:t>
            </w:r>
          </w:p>
        </w:tc>
        <w:tc>
          <w:tcPr>
            <w:tcW w:w="1499" w:type="dxa"/>
          </w:tcPr>
          <w:p w14:paraId="1B821CB3"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Complete:</w:t>
            </w:r>
          </w:p>
          <w:p w14:paraId="6993CC34"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QoL-AD-proxy</w:t>
            </w:r>
          </w:p>
          <w:p w14:paraId="660DC42D"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TOPAS-proxy</w:t>
            </w:r>
          </w:p>
          <w:p w14:paraId="392BD1A8"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NPI</w:t>
            </w:r>
          </w:p>
          <w:p w14:paraId="6116F5AB" w14:textId="77777777" w:rsidR="004416DF" w:rsidRPr="00FD6F12" w:rsidRDefault="004416DF" w:rsidP="00FD6F12">
            <w:pPr>
              <w:pStyle w:val="ListParagraph"/>
              <w:spacing w:line="240" w:lineRule="auto"/>
              <w:ind w:left="0"/>
              <w:rPr>
                <w:rFonts w:asciiTheme="majorHAnsi" w:hAnsiTheme="majorHAnsi" w:cstheme="majorHAnsi"/>
              </w:rPr>
            </w:pPr>
          </w:p>
          <w:p w14:paraId="48DB8094" w14:textId="28984EAC"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xml:space="preserve">, but </w:t>
            </w:r>
            <w:r w:rsidRPr="00FD6F12">
              <w:rPr>
                <w:rFonts w:asciiTheme="majorHAnsi" w:hAnsiTheme="majorHAnsi" w:cstheme="majorHAnsi"/>
              </w:rPr>
              <w:lastRenderedPageBreak/>
              <w:t>does not attend.</w:t>
            </w:r>
          </w:p>
          <w:p w14:paraId="27E09757"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6E1ABBD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Complete:</w:t>
            </w:r>
          </w:p>
          <w:p w14:paraId="28B308D1" w14:textId="77777777"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Resident </w:t>
            </w:r>
            <w:r w:rsidRPr="00FD6F12">
              <w:rPr>
                <w:rFonts w:asciiTheme="majorHAnsi" w:hAnsiTheme="majorHAnsi" w:cstheme="majorHAnsi"/>
              </w:rPr>
              <w:t>QoL-AD</w:t>
            </w:r>
          </w:p>
          <w:p w14:paraId="7765FF88"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TOPAS</w:t>
            </w:r>
            <w:r>
              <w:rPr>
                <w:rFonts w:asciiTheme="majorHAnsi" w:hAnsiTheme="majorHAnsi" w:cstheme="majorHAnsi"/>
              </w:rPr>
              <w:t>-AD</w:t>
            </w:r>
          </w:p>
          <w:p w14:paraId="1F08FACC" w14:textId="77777777"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Faces </w:t>
            </w:r>
            <w:proofErr w:type="spellStart"/>
            <w:r>
              <w:rPr>
                <w:rFonts w:asciiTheme="majorHAnsi" w:hAnsiTheme="majorHAnsi" w:cstheme="majorHAnsi"/>
              </w:rPr>
              <w:t>ToM</w:t>
            </w:r>
            <w:proofErr w:type="spellEnd"/>
          </w:p>
          <w:p w14:paraId="368A1749" w14:textId="77777777" w:rsidR="00B1740E"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ACE-III</w:t>
            </w:r>
          </w:p>
          <w:p w14:paraId="6AAC27AE"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GDS-SF</w:t>
            </w:r>
          </w:p>
          <w:p w14:paraId="31916EA2" w14:textId="77777777" w:rsidR="00B1740E" w:rsidRPr="00FD6F12" w:rsidRDefault="00B1740E" w:rsidP="00D32AC4">
            <w:pPr>
              <w:pStyle w:val="ListParagraph"/>
              <w:spacing w:line="240" w:lineRule="auto"/>
              <w:ind w:left="0"/>
              <w:rPr>
                <w:rFonts w:asciiTheme="majorHAnsi" w:hAnsiTheme="majorHAnsi" w:cstheme="majorHAnsi"/>
              </w:rPr>
            </w:pPr>
          </w:p>
          <w:p w14:paraId="2330D358" w14:textId="332A0C92"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 xml:space="preserve">Read “A Christmas Carol” before Book </w:t>
            </w:r>
            <w:r w:rsidR="00D95411">
              <w:rPr>
                <w:rFonts w:asciiTheme="majorHAnsi" w:hAnsiTheme="majorHAnsi" w:cstheme="majorHAnsi"/>
              </w:rPr>
              <w:t>Group</w:t>
            </w:r>
            <w:r w:rsidRPr="00FD6F12">
              <w:rPr>
                <w:rFonts w:asciiTheme="majorHAnsi" w:hAnsiTheme="majorHAnsi" w:cstheme="majorHAnsi"/>
              </w:rPr>
              <w:t>s.</w:t>
            </w:r>
          </w:p>
        </w:tc>
        <w:tc>
          <w:tcPr>
            <w:tcW w:w="1500" w:type="dxa"/>
          </w:tcPr>
          <w:p w14:paraId="2328996F"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Complete:</w:t>
            </w:r>
          </w:p>
          <w:p w14:paraId="36ADC9AE" w14:textId="05B24F4F"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Resident </w:t>
            </w:r>
            <w:r w:rsidRPr="00FD6F12">
              <w:rPr>
                <w:rFonts w:asciiTheme="majorHAnsi" w:hAnsiTheme="majorHAnsi" w:cstheme="majorHAnsi"/>
              </w:rPr>
              <w:t>QoL-AD</w:t>
            </w:r>
          </w:p>
          <w:p w14:paraId="441EE0BE"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TOPAS</w:t>
            </w:r>
            <w:r>
              <w:rPr>
                <w:rFonts w:asciiTheme="majorHAnsi" w:hAnsiTheme="majorHAnsi" w:cstheme="majorHAnsi"/>
              </w:rPr>
              <w:t>-AD</w:t>
            </w:r>
          </w:p>
          <w:p w14:paraId="6FA0AC44" w14:textId="77777777"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Faces </w:t>
            </w:r>
            <w:proofErr w:type="spellStart"/>
            <w:r>
              <w:rPr>
                <w:rFonts w:asciiTheme="majorHAnsi" w:hAnsiTheme="majorHAnsi" w:cstheme="majorHAnsi"/>
              </w:rPr>
              <w:t>ToM</w:t>
            </w:r>
            <w:proofErr w:type="spellEnd"/>
          </w:p>
          <w:p w14:paraId="01FDA558" w14:textId="77777777" w:rsidR="00B1740E"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ACE-III</w:t>
            </w:r>
          </w:p>
          <w:p w14:paraId="7ABCBF29"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GDS-SF</w:t>
            </w:r>
          </w:p>
          <w:p w14:paraId="09097592" w14:textId="53E62CEC" w:rsidR="004416DF" w:rsidRPr="00FD6F12" w:rsidRDefault="004416DF" w:rsidP="00B1740E">
            <w:pPr>
              <w:pStyle w:val="ListParagraph"/>
              <w:spacing w:line="240" w:lineRule="auto"/>
              <w:ind w:left="0"/>
              <w:rPr>
                <w:rFonts w:asciiTheme="majorHAnsi" w:hAnsiTheme="majorHAnsi" w:cstheme="majorHAnsi"/>
              </w:rPr>
            </w:pPr>
          </w:p>
        </w:tc>
      </w:tr>
      <w:tr w:rsidR="004416DF" w:rsidRPr="000D00B5" w14:paraId="76487DA5" w14:textId="77777777" w:rsidTr="004416DF">
        <w:tc>
          <w:tcPr>
            <w:tcW w:w="798" w:type="dxa"/>
          </w:tcPr>
          <w:p w14:paraId="78B54C44"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2</w:t>
            </w:r>
          </w:p>
        </w:tc>
        <w:tc>
          <w:tcPr>
            <w:tcW w:w="1499" w:type="dxa"/>
          </w:tcPr>
          <w:p w14:paraId="5E3BCF60"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378F8DB0" w14:textId="4A2D7D10"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sessions 1&amp;2: “A Christmas Carol.”</w:t>
            </w:r>
          </w:p>
          <w:p w14:paraId="1F664149" w14:textId="77777777" w:rsidR="004416DF"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Give “Sherlock Holmes” at end of sessions.</w:t>
            </w:r>
          </w:p>
          <w:p w14:paraId="193B5D6D" w14:textId="77777777" w:rsidR="00426839" w:rsidRPr="00FD6F12" w:rsidRDefault="00426839" w:rsidP="00FD6F12">
            <w:pPr>
              <w:pStyle w:val="ListParagraph"/>
              <w:spacing w:line="240" w:lineRule="auto"/>
              <w:ind w:left="0"/>
              <w:rPr>
                <w:rFonts w:asciiTheme="majorHAnsi" w:hAnsiTheme="majorHAnsi" w:cstheme="majorHAnsi"/>
              </w:rPr>
            </w:pPr>
          </w:p>
        </w:tc>
        <w:tc>
          <w:tcPr>
            <w:tcW w:w="1499" w:type="dxa"/>
          </w:tcPr>
          <w:p w14:paraId="157BD2D3" w14:textId="4B5445F5"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but does not attend.</w:t>
            </w:r>
          </w:p>
          <w:p w14:paraId="4A53B348"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0811A7B4" w14:textId="2F16E83A"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Attend book </w:t>
            </w:r>
            <w:r w:rsidR="00D95411">
              <w:rPr>
                <w:rFonts w:asciiTheme="majorHAnsi" w:hAnsiTheme="majorHAnsi" w:cstheme="majorHAnsi"/>
              </w:rPr>
              <w:t>group</w:t>
            </w:r>
          </w:p>
          <w:p w14:paraId="285B5000" w14:textId="1E390C8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Read “Sherlock Holmes” before next book </w:t>
            </w:r>
            <w:r w:rsidR="00D95411">
              <w:rPr>
                <w:rFonts w:asciiTheme="majorHAnsi" w:hAnsiTheme="majorHAnsi" w:cstheme="majorHAnsi"/>
              </w:rPr>
              <w:t>group</w:t>
            </w:r>
            <w:r w:rsidRPr="00FD6F12">
              <w:rPr>
                <w:rFonts w:asciiTheme="majorHAnsi" w:hAnsiTheme="majorHAnsi" w:cstheme="majorHAnsi"/>
              </w:rPr>
              <w:t>s.</w:t>
            </w:r>
          </w:p>
          <w:p w14:paraId="5218DEE6"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1F2C01A9"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Attend activities as usual at RACF</w:t>
            </w:r>
          </w:p>
        </w:tc>
      </w:tr>
      <w:tr w:rsidR="004416DF" w:rsidRPr="000D00B5" w14:paraId="3BE42790" w14:textId="77777777" w:rsidTr="004416DF">
        <w:tc>
          <w:tcPr>
            <w:tcW w:w="798" w:type="dxa"/>
          </w:tcPr>
          <w:p w14:paraId="5609073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3</w:t>
            </w:r>
          </w:p>
        </w:tc>
        <w:tc>
          <w:tcPr>
            <w:tcW w:w="1499" w:type="dxa"/>
          </w:tcPr>
          <w:p w14:paraId="3365E481"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66FBEC72" w14:textId="26E6586C"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sessions 3&amp;4: “Sherlock Holmes.”</w:t>
            </w:r>
          </w:p>
          <w:p w14:paraId="69AACB78"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Give “Poetry Book: Poems of laughter.” at end of sessions</w:t>
            </w:r>
          </w:p>
        </w:tc>
        <w:tc>
          <w:tcPr>
            <w:tcW w:w="1499" w:type="dxa"/>
          </w:tcPr>
          <w:p w14:paraId="584CB6AD" w14:textId="003EC735"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but does not attend.</w:t>
            </w:r>
          </w:p>
          <w:p w14:paraId="1208DCE6"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790F130E" w14:textId="044FB4F5"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Attend book </w:t>
            </w:r>
            <w:r w:rsidR="00D95411">
              <w:rPr>
                <w:rFonts w:asciiTheme="majorHAnsi" w:hAnsiTheme="majorHAnsi" w:cstheme="majorHAnsi"/>
              </w:rPr>
              <w:t>group</w:t>
            </w:r>
          </w:p>
          <w:p w14:paraId="525B066E" w14:textId="58074F39"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Read “Poems of Laughter” before next book </w:t>
            </w:r>
            <w:r w:rsidR="00D95411">
              <w:rPr>
                <w:rFonts w:asciiTheme="majorHAnsi" w:hAnsiTheme="majorHAnsi" w:cstheme="majorHAnsi"/>
              </w:rPr>
              <w:t>group</w:t>
            </w:r>
            <w:r w:rsidRPr="00FD6F12">
              <w:rPr>
                <w:rFonts w:asciiTheme="majorHAnsi" w:hAnsiTheme="majorHAnsi" w:cstheme="majorHAnsi"/>
              </w:rPr>
              <w:t>s.</w:t>
            </w:r>
          </w:p>
          <w:p w14:paraId="09129E07"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2A4533E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Attend activities as usual at RACF</w:t>
            </w:r>
          </w:p>
        </w:tc>
      </w:tr>
      <w:tr w:rsidR="004416DF" w:rsidRPr="000D00B5" w14:paraId="6AD26459" w14:textId="77777777" w:rsidTr="004416DF">
        <w:tc>
          <w:tcPr>
            <w:tcW w:w="798" w:type="dxa"/>
          </w:tcPr>
          <w:p w14:paraId="3ACE9D93"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4</w:t>
            </w:r>
          </w:p>
        </w:tc>
        <w:tc>
          <w:tcPr>
            <w:tcW w:w="1499" w:type="dxa"/>
          </w:tcPr>
          <w:p w14:paraId="237FD736"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7A6FFF0A" w14:textId="1606340A"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sessions 5&amp;6: “Poems of laughter.”</w:t>
            </w:r>
          </w:p>
          <w:p w14:paraId="35982D53"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Give “Katherine Mansfield: The Doll’s House.” at end of sessions</w:t>
            </w:r>
          </w:p>
        </w:tc>
        <w:tc>
          <w:tcPr>
            <w:tcW w:w="1499" w:type="dxa"/>
          </w:tcPr>
          <w:p w14:paraId="2A0FAB63" w14:textId="3A0AD0EF"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but does not attend.</w:t>
            </w:r>
          </w:p>
          <w:p w14:paraId="362EAD76"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37C1600F" w14:textId="7245C720"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Attend book </w:t>
            </w:r>
            <w:r w:rsidR="00D95411">
              <w:rPr>
                <w:rFonts w:asciiTheme="majorHAnsi" w:hAnsiTheme="majorHAnsi" w:cstheme="majorHAnsi"/>
              </w:rPr>
              <w:t>group</w:t>
            </w:r>
          </w:p>
          <w:p w14:paraId="108EF146" w14:textId="4ABBB1DD"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Read “The Doll’s House” before next book </w:t>
            </w:r>
            <w:r w:rsidR="00D95411">
              <w:rPr>
                <w:rFonts w:asciiTheme="majorHAnsi" w:hAnsiTheme="majorHAnsi" w:cstheme="majorHAnsi"/>
              </w:rPr>
              <w:t>group</w:t>
            </w:r>
          </w:p>
          <w:p w14:paraId="56CACB64"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3CE9A7AD"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Attend activities as usual at RACF</w:t>
            </w:r>
          </w:p>
        </w:tc>
      </w:tr>
      <w:tr w:rsidR="004416DF" w:rsidRPr="000D00B5" w14:paraId="4BA721BE" w14:textId="77777777" w:rsidTr="004416DF">
        <w:tc>
          <w:tcPr>
            <w:tcW w:w="798" w:type="dxa"/>
          </w:tcPr>
          <w:p w14:paraId="246095A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5</w:t>
            </w:r>
          </w:p>
        </w:tc>
        <w:tc>
          <w:tcPr>
            <w:tcW w:w="1499" w:type="dxa"/>
          </w:tcPr>
          <w:p w14:paraId="28591F86"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7E1B2FF1" w14:textId="1AF3360F"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sessions 7&amp;8: “Katherine Mansfield: The Doll’s House.”</w:t>
            </w:r>
          </w:p>
          <w:p w14:paraId="740B2FB4"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Give “Poetry Book: Poems of Nature.” at end of sessions</w:t>
            </w:r>
          </w:p>
        </w:tc>
        <w:tc>
          <w:tcPr>
            <w:tcW w:w="1499" w:type="dxa"/>
          </w:tcPr>
          <w:p w14:paraId="6C31EFAB" w14:textId="2BDBC910"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but does not attend.</w:t>
            </w:r>
          </w:p>
          <w:p w14:paraId="52C466E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53ABDE5E" w14:textId="580EC53E"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Attend book </w:t>
            </w:r>
            <w:r w:rsidR="00D95411">
              <w:rPr>
                <w:rFonts w:asciiTheme="majorHAnsi" w:hAnsiTheme="majorHAnsi" w:cstheme="majorHAnsi"/>
              </w:rPr>
              <w:t>group</w:t>
            </w:r>
          </w:p>
          <w:p w14:paraId="037E9611" w14:textId="42FD31A5"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Read “Poetry Book: Poems of Nature” before next book </w:t>
            </w:r>
            <w:r w:rsidR="00D95411">
              <w:rPr>
                <w:rFonts w:asciiTheme="majorHAnsi" w:hAnsiTheme="majorHAnsi" w:cstheme="majorHAnsi"/>
              </w:rPr>
              <w:t>group</w:t>
            </w:r>
          </w:p>
          <w:p w14:paraId="2A4FBC74"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4FFD8369"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Attend activities as usual at RACF</w:t>
            </w:r>
          </w:p>
        </w:tc>
      </w:tr>
      <w:tr w:rsidR="004416DF" w:rsidRPr="000D00B5" w14:paraId="1FBEB8AB" w14:textId="77777777" w:rsidTr="004416DF">
        <w:tc>
          <w:tcPr>
            <w:tcW w:w="798" w:type="dxa"/>
          </w:tcPr>
          <w:p w14:paraId="65C6649E"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6</w:t>
            </w:r>
          </w:p>
        </w:tc>
        <w:tc>
          <w:tcPr>
            <w:tcW w:w="1499" w:type="dxa"/>
          </w:tcPr>
          <w:p w14:paraId="070EDF23"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6092FE1B" w14:textId="20BE28C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w:t>
            </w:r>
            <w:r w:rsidRPr="00FD6F12">
              <w:rPr>
                <w:rFonts w:asciiTheme="majorHAnsi" w:hAnsiTheme="majorHAnsi" w:cstheme="majorHAnsi"/>
              </w:rPr>
              <w:lastRenderedPageBreak/>
              <w:t>sessions 9&amp;10: “Poems of Nature.”</w:t>
            </w:r>
          </w:p>
          <w:p w14:paraId="022B3B16"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Give “Katherine Mansfield: The Garden Party.” at end of sessions</w:t>
            </w:r>
          </w:p>
        </w:tc>
        <w:tc>
          <w:tcPr>
            <w:tcW w:w="1499" w:type="dxa"/>
          </w:tcPr>
          <w:p w14:paraId="4F867656" w14:textId="3E3521F1"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 xml:space="preserve">Support I/P to attend book </w:t>
            </w:r>
            <w:r w:rsidR="00D95411">
              <w:rPr>
                <w:rFonts w:asciiTheme="majorHAnsi" w:hAnsiTheme="majorHAnsi" w:cstheme="majorHAnsi"/>
              </w:rPr>
              <w:lastRenderedPageBreak/>
              <w:t>group</w:t>
            </w:r>
            <w:r w:rsidRPr="00FD6F12">
              <w:rPr>
                <w:rFonts w:asciiTheme="majorHAnsi" w:hAnsiTheme="majorHAnsi" w:cstheme="majorHAnsi"/>
              </w:rPr>
              <w:t>, but does not attend.</w:t>
            </w:r>
          </w:p>
          <w:p w14:paraId="747695B0"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0459669F" w14:textId="6DF19109"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 xml:space="preserve">Attend book </w:t>
            </w:r>
            <w:r w:rsidR="00D95411">
              <w:rPr>
                <w:rFonts w:asciiTheme="majorHAnsi" w:hAnsiTheme="majorHAnsi" w:cstheme="majorHAnsi"/>
              </w:rPr>
              <w:t>group</w:t>
            </w:r>
          </w:p>
          <w:p w14:paraId="74C2819A" w14:textId="68EFF0F6"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 xml:space="preserve">Read “The Garden Party” before next book </w:t>
            </w:r>
            <w:r w:rsidR="00D95411">
              <w:rPr>
                <w:rFonts w:asciiTheme="majorHAnsi" w:hAnsiTheme="majorHAnsi" w:cstheme="majorHAnsi"/>
              </w:rPr>
              <w:t>group</w:t>
            </w:r>
          </w:p>
          <w:p w14:paraId="64F2F8B7"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583C636A"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 xml:space="preserve">Attend activities as </w:t>
            </w:r>
            <w:r w:rsidRPr="00FD6F12">
              <w:rPr>
                <w:rFonts w:asciiTheme="majorHAnsi" w:hAnsiTheme="majorHAnsi" w:cstheme="majorHAnsi"/>
              </w:rPr>
              <w:lastRenderedPageBreak/>
              <w:t>usual at RACF</w:t>
            </w:r>
          </w:p>
        </w:tc>
      </w:tr>
      <w:tr w:rsidR="004416DF" w:rsidRPr="000D00B5" w14:paraId="40C667F1" w14:textId="77777777" w:rsidTr="004416DF">
        <w:tc>
          <w:tcPr>
            <w:tcW w:w="798" w:type="dxa"/>
          </w:tcPr>
          <w:p w14:paraId="72BF45D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lastRenderedPageBreak/>
              <w:t>7</w:t>
            </w:r>
          </w:p>
        </w:tc>
        <w:tc>
          <w:tcPr>
            <w:tcW w:w="1499" w:type="dxa"/>
          </w:tcPr>
          <w:p w14:paraId="2EE670FE"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598982BC" w14:textId="7ABE55ED"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sessions 11&amp;12: “The Garden Party.”</w:t>
            </w:r>
          </w:p>
          <w:p w14:paraId="0B69448F"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Give “Little Women.” at end of sessions</w:t>
            </w:r>
          </w:p>
        </w:tc>
        <w:tc>
          <w:tcPr>
            <w:tcW w:w="1499" w:type="dxa"/>
          </w:tcPr>
          <w:p w14:paraId="6077E8C1" w14:textId="7B7CCF94"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but does not attend.</w:t>
            </w:r>
          </w:p>
          <w:p w14:paraId="732926E7"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0CC65040" w14:textId="3BE8CB4A"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Attend book </w:t>
            </w:r>
            <w:r w:rsidR="00D95411">
              <w:rPr>
                <w:rFonts w:asciiTheme="majorHAnsi" w:hAnsiTheme="majorHAnsi" w:cstheme="majorHAnsi"/>
              </w:rPr>
              <w:t>group</w:t>
            </w:r>
          </w:p>
          <w:p w14:paraId="2F01631E" w14:textId="59CE4428"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Read “Little Women” before next book </w:t>
            </w:r>
            <w:r w:rsidR="00D95411">
              <w:rPr>
                <w:rFonts w:asciiTheme="majorHAnsi" w:hAnsiTheme="majorHAnsi" w:cstheme="majorHAnsi"/>
              </w:rPr>
              <w:t>group</w:t>
            </w:r>
          </w:p>
          <w:p w14:paraId="634454C1"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4F746EAB"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Attend activities as usual at RACF</w:t>
            </w:r>
          </w:p>
        </w:tc>
      </w:tr>
      <w:tr w:rsidR="004416DF" w:rsidRPr="000D00B5" w14:paraId="753F3DC5" w14:textId="77777777" w:rsidTr="004416DF">
        <w:tc>
          <w:tcPr>
            <w:tcW w:w="798" w:type="dxa"/>
          </w:tcPr>
          <w:p w14:paraId="168E6FE1"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8</w:t>
            </w:r>
          </w:p>
        </w:tc>
        <w:tc>
          <w:tcPr>
            <w:tcW w:w="1499" w:type="dxa"/>
          </w:tcPr>
          <w:p w14:paraId="7166D0B8"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106215B6" w14:textId="48B435F0"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Facilitate Book </w:t>
            </w:r>
            <w:r w:rsidR="00D95411">
              <w:rPr>
                <w:rFonts w:asciiTheme="majorHAnsi" w:hAnsiTheme="majorHAnsi" w:cstheme="majorHAnsi"/>
              </w:rPr>
              <w:t>group</w:t>
            </w:r>
            <w:r w:rsidRPr="00FD6F12">
              <w:rPr>
                <w:rFonts w:asciiTheme="majorHAnsi" w:hAnsiTheme="majorHAnsi" w:cstheme="majorHAnsi"/>
              </w:rPr>
              <w:t xml:space="preserve"> sessions 13&amp;14: “Little Women.”</w:t>
            </w:r>
          </w:p>
          <w:p w14:paraId="1DE7AC21"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Thank participants and remind them of the assessments next week</w:t>
            </w:r>
          </w:p>
        </w:tc>
        <w:tc>
          <w:tcPr>
            <w:tcW w:w="1499" w:type="dxa"/>
          </w:tcPr>
          <w:p w14:paraId="5BC32CA1" w14:textId="6412C35F"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Support I/P to attend book </w:t>
            </w:r>
            <w:r w:rsidR="00D95411">
              <w:rPr>
                <w:rFonts w:asciiTheme="majorHAnsi" w:hAnsiTheme="majorHAnsi" w:cstheme="majorHAnsi"/>
              </w:rPr>
              <w:t>group</w:t>
            </w:r>
            <w:r w:rsidRPr="00FD6F12">
              <w:rPr>
                <w:rFonts w:asciiTheme="majorHAnsi" w:hAnsiTheme="majorHAnsi" w:cstheme="majorHAnsi"/>
              </w:rPr>
              <w:t>, but does not attend.</w:t>
            </w:r>
          </w:p>
          <w:p w14:paraId="6993F0A1"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Usual care for C/P</w:t>
            </w:r>
          </w:p>
        </w:tc>
        <w:tc>
          <w:tcPr>
            <w:tcW w:w="1500" w:type="dxa"/>
          </w:tcPr>
          <w:p w14:paraId="6B835004" w14:textId="660C432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 xml:space="preserve">Attend book </w:t>
            </w:r>
            <w:r w:rsidR="00D95411">
              <w:rPr>
                <w:rFonts w:asciiTheme="majorHAnsi" w:hAnsiTheme="majorHAnsi" w:cstheme="majorHAnsi"/>
              </w:rPr>
              <w:t>group</w:t>
            </w:r>
          </w:p>
          <w:p w14:paraId="27A18923" w14:textId="77777777" w:rsidR="004416DF" w:rsidRPr="00FD6F12" w:rsidRDefault="004416DF" w:rsidP="00FD6F12">
            <w:pPr>
              <w:pStyle w:val="ListParagraph"/>
              <w:spacing w:line="240" w:lineRule="auto"/>
              <w:ind w:left="0"/>
              <w:rPr>
                <w:rFonts w:asciiTheme="majorHAnsi" w:hAnsiTheme="majorHAnsi" w:cstheme="majorHAnsi"/>
              </w:rPr>
            </w:pPr>
          </w:p>
          <w:p w14:paraId="7B16DBE7" w14:textId="77777777" w:rsidR="004416DF" w:rsidRPr="00FD6F12" w:rsidRDefault="004416DF" w:rsidP="00FD6F12">
            <w:pPr>
              <w:pStyle w:val="ListParagraph"/>
              <w:spacing w:line="240" w:lineRule="auto"/>
              <w:ind w:left="0"/>
              <w:rPr>
                <w:rFonts w:asciiTheme="majorHAnsi" w:hAnsiTheme="majorHAnsi" w:cstheme="majorHAnsi"/>
              </w:rPr>
            </w:pPr>
          </w:p>
        </w:tc>
        <w:tc>
          <w:tcPr>
            <w:tcW w:w="1500" w:type="dxa"/>
          </w:tcPr>
          <w:p w14:paraId="36FF251B"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Attend activities as usual at RACF</w:t>
            </w:r>
          </w:p>
        </w:tc>
      </w:tr>
      <w:tr w:rsidR="004416DF" w:rsidRPr="000D00B5" w14:paraId="734EACDD" w14:textId="77777777" w:rsidTr="004416DF">
        <w:trPr>
          <w:trHeight w:val="3146"/>
        </w:trPr>
        <w:tc>
          <w:tcPr>
            <w:tcW w:w="798" w:type="dxa"/>
          </w:tcPr>
          <w:p w14:paraId="16319AEA"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9</w:t>
            </w:r>
          </w:p>
        </w:tc>
        <w:tc>
          <w:tcPr>
            <w:tcW w:w="1499" w:type="dxa"/>
          </w:tcPr>
          <w:p w14:paraId="0810CFAA"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Administer to participant:</w:t>
            </w:r>
          </w:p>
          <w:p w14:paraId="07FB5945" w14:textId="463E0890" w:rsidR="004416DF" w:rsidRPr="00FD6F12" w:rsidRDefault="00B1740E" w:rsidP="00FD6F12">
            <w:pPr>
              <w:pStyle w:val="ListParagraph"/>
              <w:spacing w:line="240" w:lineRule="auto"/>
              <w:ind w:left="0"/>
              <w:rPr>
                <w:rFonts w:asciiTheme="majorHAnsi" w:hAnsiTheme="majorHAnsi" w:cstheme="majorHAnsi"/>
              </w:rPr>
            </w:pPr>
            <w:r>
              <w:rPr>
                <w:rFonts w:asciiTheme="majorHAnsi" w:hAnsiTheme="majorHAnsi" w:cstheme="majorHAnsi"/>
              </w:rPr>
              <w:t xml:space="preserve">Resident </w:t>
            </w:r>
            <w:r w:rsidR="004416DF" w:rsidRPr="00FD6F12">
              <w:rPr>
                <w:rFonts w:asciiTheme="majorHAnsi" w:hAnsiTheme="majorHAnsi" w:cstheme="majorHAnsi"/>
              </w:rPr>
              <w:t>QoL-AD</w:t>
            </w:r>
          </w:p>
          <w:p w14:paraId="196EF027" w14:textId="2D34D2D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TOPAS</w:t>
            </w:r>
            <w:r w:rsidR="00B1740E">
              <w:rPr>
                <w:rFonts w:asciiTheme="majorHAnsi" w:hAnsiTheme="majorHAnsi" w:cstheme="majorHAnsi"/>
              </w:rPr>
              <w:t>-AD</w:t>
            </w:r>
          </w:p>
          <w:p w14:paraId="3CD4C206" w14:textId="5B8DD75D" w:rsidR="00D32AC4" w:rsidRDefault="00D32AC4" w:rsidP="00D32AC4">
            <w:pPr>
              <w:pStyle w:val="ListParagraph"/>
              <w:spacing w:line="240" w:lineRule="auto"/>
              <w:ind w:left="0"/>
              <w:rPr>
                <w:rFonts w:asciiTheme="majorHAnsi" w:hAnsiTheme="majorHAnsi" w:cstheme="majorHAnsi"/>
              </w:rPr>
            </w:pPr>
            <w:r>
              <w:rPr>
                <w:rFonts w:asciiTheme="majorHAnsi" w:hAnsiTheme="majorHAnsi" w:cstheme="majorHAnsi"/>
              </w:rPr>
              <w:t xml:space="preserve">Faces </w:t>
            </w:r>
            <w:proofErr w:type="spellStart"/>
            <w:r>
              <w:rPr>
                <w:rFonts w:asciiTheme="majorHAnsi" w:hAnsiTheme="majorHAnsi" w:cstheme="majorHAnsi"/>
              </w:rPr>
              <w:t>ToM</w:t>
            </w:r>
            <w:proofErr w:type="spellEnd"/>
          </w:p>
          <w:p w14:paraId="6B8BF46F" w14:textId="73EE8903" w:rsidR="00B1740E" w:rsidRPr="00FD6F12" w:rsidRDefault="00B1740E" w:rsidP="00D32AC4">
            <w:pPr>
              <w:pStyle w:val="ListParagraph"/>
              <w:spacing w:line="240" w:lineRule="auto"/>
              <w:ind w:left="0"/>
              <w:rPr>
                <w:rFonts w:asciiTheme="majorHAnsi" w:hAnsiTheme="majorHAnsi" w:cstheme="majorHAnsi"/>
              </w:rPr>
            </w:pPr>
            <w:r w:rsidRPr="00FD6F12">
              <w:rPr>
                <w:rFonts w:asciiTheme="majorHAnsi" w:hAnsiTheme="majorHAnsi" w:cstheme="majorHAnsi"/>
              </w:rPr>
              <w:t>ACE-III</w:t>
            </w:r>
          </w:p>
          <w:p w14:paraId="4A325FBD" w14:textId="1D68D876" w:rsidR="004416DF" w:rsidRPr="00FD6F12" w:rsidRDefault="004416DF" w:rsidP="00426839">
            <w:pPr>
              <w:pStyle w:val="ListParagraph"/>
              <w:spacing w:line="240" w:lineRule="auto"/>
              <w:ind w:left="0"/>
              <w:rPr>
                <w:rFonts w:asciiTheme="majorHAnsi" w:hAnsiTheme="majorHAnsi" w:cstheme="majorHAnsi"/>
              </w:rPr>
            </w:pPr>
            <w:r w:rsidRPr="00FD6F12">
              <w:rPr>
                <w:rFonts w:asciiTheme="majorHAnsi" w:hAnsiTheme="majorHAnsi" w:cstheme="majorHAnsi"/>
              </w:rPr>
              <w:t>GDS-SF</w:t>
            </w:r>
          </w:p>
        </w:tc>
        <w:tc>
          <w:tcPr>
            <w:tcW w:w="1500" w:type="dxa"/>
          </w:tcPr>
          <w:p w14:paraId="098FC47C" w14:textId="77777777" w:rsidR="004416DF" w:rsidRPr="00FD6F12" w:rsidRDefault="004416DF" w:rsidP="00FD6F12">
            <w:pPr>
              <w:pStyle w:val="ListParagraph"/>
              <w:spacing w:line="240" w:lineRule="auto"/>
              <w:ind w:left="0"/>
              <w:rPr>
                <w:rFonts w:asciiTheme="majorHAnsi" w:hAnsiTheme="majorHAnsi" w:cstheme="majorHAnsi"/>
              </w:rPr>
            </w:pPr>
          </w:p>
        </w:tc>
        <w:tc>
          <w:tcPr>
            <w:tcW w:w="1499" w:type="dxa"/>
          </w:tcPr>
          <w:p w14:paraId="6B716EF5"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Complete:</w:t>
            </w:r>
          </w:p>
          <w:p w14:paraId="79BAA9C2"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QoL-AD-proxy</w:t>
            </w:r>
          </w:p>
          <w:p w14:paraId="090F61F4"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TOPAS-proxy</w:t>
            </w:r>
          </w:p>
          <w:p w14:paraId="2365E612" w14:textId="14DA3E6A" w:rsidR="004416DF" w:rsidRPr="00FD6F12" w:rsidRDefault="004416DF" w:rsidP="00426839">
            <w:pPr>
              <w:pStyle w:val="ListParagraph"/>
              <w:spacing w:line="240" w:lineRule="auto"/>
              <w:ind w:left="0"/>
              <w:rPr>
                <w:rFonts w:asciiTheme="majorHAnsi" w:hAnsiTheme="majorHAnsi" w:cstheme="majorHAnsi"/>
              </w:rPr>
            </w:pPr>
            <w:r w:rsidRPr="00FD6F12">
              <w:rPr>
                <w:rFonts w:asciiTheme="majorHAnsi" w:hAnsiTheme="majorHAnsi" w:cstheme="majorHAnsi"/>
              </w:rPr>
              <w:t>NPI</w:t>
            </w:r>
          </w:p>
        </w:tc>
        <w:tc>
          <w:tcPr>
            <w:tcW w:w="1500" w:type="dxa"/>
          </w:tcPr>
          <w:p w14:paraId="17381117"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Complete:</w:t>
            </w:r>
          </w:p>
          <w:p w14:paraId="5CF45CF2" w14:textId="1DAAA5C1" w:rsidR="004416DF" w:rsidRPr="00FD6F12" w:rsidRDefault="00B1740E" w:rsidP="00FD6F12">
            <w:pPr>
              <w:pStyle w:val="ListParagraph"/>
              <w:spacing w:line="240" w:lineRule="auto"/>
              <w:ind w:left="0"/>
              <w:rPr>
                <w:rFonts w:asciiTheme="majorHAnsi" w:hAnsiTheme="majorHAnsi" w:cstheme="majorHAnsi"/>
              </w:rPr>
            </w:pPr>
            <w:r>
              <w:rPr>
                <w:rFonts w:asciiTheme="majorHAnsi" w:hAnsiTheme="majorHAnsi" w:cstheme="majorHAnsi"/>
              </w:rPr>
              <w:t xml:space="preserve">Resident </w:t>
            </w:r>
            <w:r w:rsidR="004416DF" w:rsidRPr="00FD6F12">
              <w:rPr>
                <w:rFonts w:asciiTheme="majorHAnsi" w:hAnsiTheme="majorHAnsi" w:cstheme="majorHAnsi"/>
              </w:rPr>
              <w:t>QoL-AD</w:t>
            </w:r>
          </w:p>
          <w:p w14:paraId="4FDDAE5A" w14:textId="0EE04E25"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TOPAS</w:t>
            </w:r>
            <w:r w:rsidR="00B1740E">
              <w:rPr>
                <w:rFonts w:asciiTheme="majorHAnsi" w:hAnsiTheme="majorHAnsi" w:cstheme="majorHAnsi"/>
              </w:rPr>
              <w:t>-AD</w:t>
            </w:r>
          </w:p>
          <w:p w14:paraId="218E3254" w14:textId="77777777" w:rsidR="00D32AC4" w:rsidRPr="00FD6F12" w:rsidRDefault="00D32AC4" w:rsidP="00D32AC4">
            <w:pPr>
              <w:pStyle w:val="ListParagraph"/>
              <w:spacing w:line="240" w:lineRule="auto"/>
              <w:ind w:left="0"/>
              <w:rPr>
                <w:rFonts w:asciiTheme="majorHAnsi" w:hAnsiTheme="majorHAnsi" w:cstheme="majorHAnsi"/>
              </w:rPr>
            </w:pPr>
            <w:r>
              <w:rPr>
                <w:rFonts w:asciiTheme="majorHAnsi" w:hAnsiTheme="majorHAnsi" w:cstheme="majorHAnsi"/>
              </w:rPr>
              <w:t xml:space="preserve">Faces </w:t>
            </w:r>
            <w:proofErr w:type="spellStart"/>
            <w:r>
              <w:rPr>
                <w:rFonts w:asciiTheme="majorHAnsi" w:hAnsiTheme="majorHAnsi" w:cstheme="majorHAnsi"/>
              </w:rPr>
              <w:t>ToM</w:t>
            </w:r>
            <w:proofErr w:type="spellEnd"/>
          </w:p>
          <w:p w14:paraId="46E3F346" w14:textId="77777777" w:rsidR="004416DF"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ACE-III</w:t>
            </w:r>
          </w:p>
          <w:p w14:paraId="0D113469" w14:textId="13991877" w:rsidR="00B1740E" w:rsidRPr="00FD6F12" w:rsidRDefault="00B1740E" w:rsidP="00426839">
            <w:pPr>
              <w:pStyle w:val="ListParagraph"/>
              <w:spacing w:line="240" w:lineRule="auto"/>
              <w:ind w:left="0"/>
              <w:rPr>
                <w:rFonts w:asciiTheme="majorHAnsi" w:hAnsiTheme="majorHAnsi" w:cstheme="majorHAnsi"/>
              </w:rPr>
            </w:pPr>
            <w:r w:rsidRPr="00FD6F12">
              <w:rPr>
                <w:rFonts w:asciiTheme="majorHAnsi" w:hAnsiTheme="majorHAnsi" w:cstheme="majorHAnsi"/>
              </w:rPr>
              <w:t>GDS-SF</w:t>
            </w:r>
          </w:p>
        </w:tc>
        <w:tc>
          <w:tcPr>
            <w:tcW w:w="1500" w:type="dxa"/>
          </w:tcPr>
          <w:p w14:paraId="68145890" w14:textId="77777777" w:rsidR="004416DF" w:rsidRPr="00FD6F12" w:rsidRDefault="004416DF" w:rsidP="00FD6F12">
            <w:pPr>
              <w:pStyle w:val="ListParagraph"/>
              <w:spacing w:line="240" w:lineRule="auto"/>
              <w:ind w:left="0"/>
              <w:rPr>
                <w:rFonts w:asciiTheme="majorHAnsi" w:hAnsiTheme="majorHAnsi" w:cstheme="majorHAnsi"/>
              </w:rPr>
            </w:pPr>
            <w:r w:rsidRPr="00FD6F12">
              <w:rPr>
                <w:rFonts w:asciiTheme="majorHAnsi" w:hAnsiTheme="majorHAnsi" w:cstheme="majorHAnsi"/>
              </w:rPr>
              <w:t>Complete:</w:t>
            </w:r>
          </w:p>
          <w:p w14:paraId="35D7A86F" w14:textId="41FAD2E4"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 Resident </w:t>
            </w:r>
            <w:r w:rsidRPr="00FD6F12">
              <w:rPr>
                <w:rFonts w:asciiTheme="majorHAnsi" w:hAnsiTheme="majorHAnsi" w:cstheme="majorHAnsi"/>
              </w:rPr>
              <w:t>QoL-AD</w:t>
            </w:r>
          </w:p>
          <w:p w14:paraId="2D658404" w14:textId="77777777" w:rsidR="00B1740E" w:rsidRPr="00FD6F12"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TOPAS</w:t>
            </w:r>
            <w:r>
              <w:rPr>
                <w:rFonts w:asciiTheme="majorHAnsi" w:hAnsiTheme="majorHAnsi" w:cstheme="majorHAnsi"/>
              </w:rPr>
              <w:t>-AD</w:t>
            </w:r>
          </w:p>
          <w:p w14:paraId="2A865131" w14:textId="77777777" w:rsidR="00B1740E" w:rsidRPr="00FD6F12" w:rsidRDefault="00B1740E" w:rsidP="00B1740E">
            <w:pPr>
              <w:pStyle w:val="ListParagraph"/>
              <w:spacing w:line="240" w:lineRule="auto"/>
              <w:ind w:left="0"/>
              <w:rPr>
                <w:rFonts w:asciiTheme="majorHAnsi" w:hAnsiTheme="majorHAnsi" w:cstheme="majorHAnsi"/>
              </w:rPr>
            </w:pPr>
            <w:r>
              <w:rPr>
                <w:rFonts w:asciiTheme="majorHAnsi" w:hAnsiTheme="majorHAnsi" w:cstheme="majorHAnsi"/>
              </w:rPr>
              <w:t xml:space="preserve">Faces </w:t>
            </w:r>
            <w:proofErr w:type="spellStart"/>
            <w:r>
              <w:rPr>
                <w:rFonts w:asciiTheme="majorHAnsi" w:hAnsiTheme="majorHAnsi" w:cstheme="majorHAnsi"/>
              </w:rPr>
              <w:t>ToM</w:t>
            </w:r>
            <w:proofErr w:type="spellEnd"/>
          </w:p>
          <w:p w14:paraId="7DE58011" w14:textId="77777777" w:rsidR="00B1740E" w:rsidRDefault="00B1740E" w:rsidP="00B1740E">
            <w:pPr>
              <w:pStyle w:val="ListParagraph"/>
              <w:spacing w:line="240" w:lineRule="auto"/>
              <w:ind w:left="0"/>
              <w:rPr>
                <w:rFonts w:asciiTheme="majorHAnsi" w:hAnsiTheme="majorHAnsi" w:cstheme="majorHAnsi"/>
              </w:rPr>
            </w:pPr>
            <w:r w:rsidRPr="00FD6F12">
              <w:rPr>
                <w:rFonts w:asciiTheme="majorHAnsi" w:hAnsiTheme="majorHAnsi" w:cstheme="majorHAnsi"/>
              </w:rPr>
              <w:t>ACE-III</w:t>
            </w:r>
          </w:p>
          <w:p w14:paraId="276BF2CF" w14:textId="1FDDA39B" w:rsidR="004416DF" w:rsidRPr="00FD6F12" w:rsidRDefault="00B1740E" w:rsidP="00426839">
            <w:pPr>
              <w:pStyle w:val="ListParagraph"/>
              <w:spacing w:line="240" w:lineRule="auto"/>
              <w:ind w:left="0"/>
              <w:rPr>
                <w:rFonts w:asciiTheme="majorHAnsi" w:hAnsiTheme="majorHAnsi" w:cstheme="majorHAnsi"/>
              </w:rPr>
            </w:pPr>
            <w:r w:rsidRPr="00FD6F12">
              <w:rPr>
                <w:rFonts w:asciiTheme="majorHAnsi" w:hAnsiTheme="majorHAnsi" w:cstheme="majorHAnsi"/>
              </w:rPr>
              <w:t>GDS-SF</w:t>
            </w:r>
          </w:p>
        </w:tc>
      </w:tr>
    </w:tbl>
    <w:p w14:paraId="2C4A86EF" w14:textId="77777777" w:rsidR="004416DF" w:rsidRPr="00B3721E" w:rsidRDefault="004416DF" w:rsidP="004416DF">
      <w:pPr>
        <w:spacing w:after="0"/>
        <w:rPr>
          <w:rFonts w:asciiTheme="majorHAnsi" w:hAnsiTheme="majorHAnsi" w:cs="Arial"/>
          <w:sz w:val="24"/>
          <w:szCs w:val="24"/>
        </w:rPr>
      </w:pPr>
    </w:p>
    <w:p w14:paraId="213D47AF" w14:textId="77777777" w:rsidR="0050405D" w:rsidRDefault="0050405D" w:rsidP="00426839">
      <w:pPr>
        <w:spacing w:after="0"/>
        <w:rPr>
          <w:rFonts w:asciiTheme="majorHAnsi" w:hAnsiTheme="majorHAnsi" w:cs="Arial"/>
          <w:b/>
          <w:sz w:val="24"/>
          <w:szCs w:val="24"/>
        </w:rPr>
      </w:pPr>
      <w:bookmarkStart w:id="38" w:name="_Hlk479512525"/>
    </w:p>
    <w:p w14:paraId="1321FD8A" w14:textId="42496516" w:rsidR="00AD3D3D" w:rsidRPr="00511A99" w:rsidRDefault="00107861" w:rsidP="00C6399D">
      <w:pPr>
        <w:pStyle w:val="Heading3"/>
        <w:rPr>
          <w:rFonts w:cs="Arial"/>
        </w:rPr>
      </w:pPr>
      <w:bookmarkStart w:id="39" w:name="_Toc509659435"/>
      <w:r w:rsidRPr="00511A99">
        <w:rPr>
          <w:rFonts w:cs="Arial"/>
        </w:rPr>
        <w:lastRenderedPageBreak/>
        <w:t xml:space="preserve">Monitoring </w:t>
      </w:r>
      <w:r w:rsidR="001E295A" w:rsidRPr="00511A99">
        <w:rPr>
          <w:rFonts w:cs="Arial"/>
        </w:rPr>
        <w:t>o</w:t>
      </w:r>
      <w:r w:rsidRPr="00511A99">
        <w:rPr>
          <w:rFonts w:cs="Arial"/>
        </w:rPr>
        <w:t xml:space="preserve">f Potential Risks to </w:t>
      </w:r>
      <w:r w:rsidR="0050405D" w:rsidRPr="00511A99">
        <w:rPr>
          <w:rFonts w:cs="Arial"/>
        </w:rPr>
        <w:t>P</w:t>
      </w:r>
      <w:r w:rsidRPr="00511A99">
        <w:rPr>
          <w:rFonts w:cs="Arial"/>
        </w:rPr>
        <w:t>articipants</w:t>
      </w:r>
      <w:bookmarkEnd w:id="39"/>
    </w:p>
    <w:p w14:paraId="369146DB" w14:textId="7908E3AD" w:rsidR="008D0F6B" w:rsidRPr="00395B44" w:rsidRDefault="001E295A" w:rsidP="00107861">
      <w:pPr>
        <w:spacing w:after="0"/>
        <w:rPr>
          <w:rFonts w:asciiTheme="majorHAnsi" w:hAnsiTheme="majorHAnsi" w:cstheme="majorHAnsi"/>
          <w:sz w:val="24"/>
          <w:szCs w:val="24"/>
        </w:rPr>
      </w:pPr>
      <w:r w:rsidRPr="00395B44">
        <w:rPr>
          <w:rFonts w:asciiTheme="majorHAnsi" w:hAnsiTheme="majorHAnsi" w:cstheme="majorHAnsi"/>
          <w:sz w:val="24"/>
          <w:szCs w:val="24"/>
        </w:rPr>
        <w:t>The study protocol is designed to minimise risks to the participants, especially the participants with dementia.  Nevertheless, there is some potential for risk or harm to the participants, in particular the risk of becoming anxious or distressed during the process of the study.</w:t>
      </w:r>
    </w:p>
    <w:p w14:paraId="42671268" w14:textId="194E5D7C" w:rsidR="00C34A1A" w:rsidRPr="00C34A1A" w:rsidRDefault="00C34A1A" w:rsidP="00985673">
      <w:pPr>
        <w:spacing w:before="240" w:after="0"/>
        <w:rPr>
          <w:rFonts w:asciiTheme="majorHAnsi" w:hAnsiTheme="majorHAnsi"/>
          <w:sz w:val="24"/>
          <w:szCs w:val="24"/>
        </w:rPr>
      </w:pPr>
      <w:r w:rsidRPr="00C34A1A">
        <w:rPr>
          <w:rFonts w:asciiTheme="majorHAnsi" w:hAnsiTheme="majorHAnsi"/>
          <w:sz w:val="24"/>
          <w:szCs w:val="24"/>
        </w:rPr>
        <w:t>Recruitment Process: Potential participants will be invited to be in the study through a Recruitment Poster at the Bupa RACF. There will be an announcement using Recruitment Poster through Beth McDougall, Dementia Care Advisor to Bupa NZ, and/or Bupa RACF Manager at a resident gathering (</w:t>
      </w:r>
      <w:proofErr w:type="spellStart"/>
      <w:r w:rsidRPr="00C34A1A">
        <w:rPr>
          <w:rFonts w:asciiTheme="majorHAnsi" w:hAnsiTheme="majorHAnsi"/>
          <w:sz w:val="24"/>
          <w:szCs w:val="24"/>
        </w:rPr>
        <w:t>eg</w:t>
      </w:r>
      <w:proofErr w:type="spellEnd"/>
      <w:r w:rsidRPr="00C34A1A">
        <w:rPr>
          <w:rFonts w:asciiTheme="majorHAnsi" w:hAnsiTheme="majorHAnsi"/>
          <w:sz w:val="24"/>
          <w:szCs w:val="24"/>
        </w:rPr>
        <w:t xml:space="preserve"> one of their Happy Hours). Interested parties will be provided a Participant Information Sheet (see attached, separate PIS Sheets for </w:t>
      </w:r>
      <w:r w:rsidR="00395B44">
        <w:rPr>
          <w:rFonts w:asciiTheme="majorHAnsi" w:hAnsiTheme="majorHAnsi"/>
          <w:sz w:val="24"/>
          <w:szCs w:val="24"/>
        </w:rPr>
        <w:t>PLWD and</w:t>
      </w:r>
      <w:r w:rsidRPr="00C34A1A">
        <w:rPr>
          <w:rFonts w:asciiTheme="majorHAnsi" w:hAnsiTheme="majorHAnsi"/>
          <w:sz w:val="24"/>
          <w:szCs w:val="24"/>
        </w:rPr>
        <w:t xml:space="preserve"> </w:t>
      </w:r>
      <w:r w:rsidR="00395B44">
        <w:rPr>
          <w:rFonts w:asciiTheme="majorHAnsi" w:hAnsiTheme="majorHAnsi"/>
          <w:sz w:val="24"/>
          <w:szCs w:val="24"/>
        </w:rPr>
        <w:t>C</w:t>
      </w:r>
      <w:r w:rsidRPr="00C34A1A">
        <w:rPr>
          <w:rFonts w:asciiTheme="majorHAnsi" w:hAnsiTheme="majorHAnsi"/>
          <w:sz w:val="24"/>
          <w:szCs w:val="24"/>
        </w:rPr>
        <w:t>arer participant).</w:t>
      </w:r>
    </w:p>
    <w:p w14:paraId="65135357" w14:textId="1E2E4EBD" w:rsidR="001E295A" w:rsidRDefault="00D1001D" w:rsidP="00985673">
      <w:pPr>
        <w:spacing w:before="240" w:after="0"/>
        <w:rPr>
          <w:rFonts w:asciiTheme="majorHAnsi" w:hAnsiTheme="majorHAnsi" w:cs="Arial"/>
          <w:sz w:val="24"/>
          <w:szCs w:val="24"/>
        </w:rPr>
      </w:pPr>
      <w:r>
        <w:rPr>
          <w:rFonts w:asciiTheme="majorHAnsi" w:hAnsiTheme="majorHAnsi" w:cs="Arial"/>
          <w:sz w:val="24"/>
          <w:szCs w:val="24"/>
        </w:rPr>
        <w:t xml:space="preserve">The randomisation process necessarily results in some participants not receiving the book </w:t>
      </w:r>
      <w:r w:rsidR="00D95411">
        <w:rPr>
          <w:rFonts w:asciiTheme="majorHAnsi" w:hAnsiTheme="majorHAnsi" w:cs="Arial"/>
          <w:sz w:val="24"/>
          <w:szCs w:val="24"/>
        </w:rPr>
        <w:t>group</w:t>
      </w:r>
      <w:r>
        <w:rPr>
          <w:rFonts w:asciiTheme="majorHAnsi" w:hAnsiTheme="majorHAnsi" w:cs="Arial"/>
          <w:sz w:val="24"/>
          <w:szCs w:val="24"/>
        </w:rPr>
        <w:t xml:space="preserve"> intervention during the course of the study.  However, the participants will be informed, and Bupa is committed to offering the book </w:t>
      </w:r>
      <w:r w:rsidR="00D95411">
        <w:rPr>
          <w:rFonts w:asciiTheme="majorHAnsi" w:hAnsiTheme="majorHAnsi" w:cs="Arial"/>
          <w:sz w:val="24"/>
          <w:szCs w:val="24"/>
        </w:rPr>
        <w:t>group</w:t>
      </w:r>
      <w:r>
        <w:rPr>
          <w:rFonts w:asciiTheme="majorHAnsi" w:hAnsiTheme="majorHAnsi" w:cs="Arial"/>
          <w:sz w:val="24"/>
          <w:szCs w:val="24"/>
        </w:rPr>
        <w:t xml:space="preserve"> to any control participant once the study is completed, after the final assessment, so that no participant will “miss out.”</w:t>
      </w:r>
    </w:p>
    <w:p w14:paraId="57E02446" w14:textId="379360D7" w:rsidR="00D1001D" w:rsidRDefault="00D1001D" w:rsidP="001E295A">
      <w:pPr>
        <w:rPr>
          <w:rFonts w:asciiTheme="majorHAnsi" w:hAnsiTheme="majorHAnsi"/>
          <w:sz w:val="24"/>
          <w:szCs w:val="24"/>
        </w:rPr>
      </w:pPr>
      <w:r>
        <w:rPr>
          <w:rFonts w:asciiTheme="majorHAnsi" w:hAnsiTheme="majorHAnsi"/>
          <w:sz w:val="24"/>
          <w:szCs w:val="24"/>
        </w:rPr>
        <w:t xml:space="preserve">The assessments will also be conducted by Drs Rimkeit </w:t>
      </w:r>
      <w:r w:rsidR="00B17954">
        <w:rPr>
          <w:rFonts w:asciiTheme="majorHAnsi" w:hAnsiTheme="majorHAnsi"/>
          <w:sz w:val="24"/>
          <w:szCs w:val="24"/>
        </w:rPr>
        <w:t>or other research clinician</w:t>
      </w:r>
      <w:r>
        <w:rPr>
          <w:rFonts w:asciiTheme="majorHAnsi" w:hAnsiTheme="majorHAnsi"/>
          <w:sz w:val="24"/>
          <w:szCs w:val="24"/>
        </w:rPr>
        <w:t xml:space="preserve">. </w:t>
      </w:r>
      <w:r w:rsidRPr="001E295A">
        <w:rPr>
          <w:rFonts w:asciiTheme="majorHAnsi" w:hAnsiTheme="majorHAnsi"/>
          <w:sz w:val="24"/>
          <w:szCs w:val="24"/>
        </w:rPr>
        <w:t xml:space="preserve">If the assessment process appears to cause distress or exhaustion, </w:t>
      </w:r>
      <w:r>
        <w:rPr>
          <w:rFonts w:asciiTheme="majorHAnsi" w:hAnsiTheme="majorHAnsi"/>
          <w:sz w:val="24"/>
          <w:szCs w:val="24"/>
        </w:rPr>
        <w:t>they</w:t>
      </w:r>
      <w:r w:rsidRPr="001E295A">
        <w:rPr>
          <w:rFonts w:asciiTheme="majorHAnsi" w:hAnsiTheme="majorHAnsi"/>
          <w:sz w:val="24"/>
          <w:szCs w:val="24"/>
        </w:rPr>
        <w:t xml:space="preserve"> are expert in picking this up early to mitigate harm, </w:t>
      </w:r>
      <w:proofErr w:type="spellStart"/>
      <w:r w:rsidRPr="001E295A">
        <w:rPr>
          <w:rFonts w:asciiTheme="majorHAnsi" w:hAnsiTheme="majorHAnsi"/>
          <w:sz w:val="24"/>
          <w:szCs w:val="24"/>
        </w:rPr>
        <w:t>eg</w:t>
      </w:r>
      <w:proofErr w:type="spellEnd"/>
      <w:r w:rsidRPr="001E295A">
        <w:rPr>
          <w:rFonts w:asciiTheme="majorHAnsi" w:hAnsiTheme="majorHAnsi"/>
          <w:sz w:val="24"/>
          <w:szCs w:val="24"/>
        </w:rPr>
        <w:t xml:space="preserve"> aborting assessment and offering a later session. </w:t>
      </w:r>
      <w:r>
        <w:rPr>
          <w:rFonts w:asciiTheme="majorHAnsi" w:hAnsiTheme="majorHAnsi"/>
          <w:sz w:val="24"/>
          <w:szCs w:val="24"/>
        </w:rPr>
        <w:t xml:space="preserve"> </w:t>
      </w:r>
      <w:r w:rsidR="001E295A" w:rsidRPr="001E295A">
        <w:rPr>
          <w:rFonts w:asciiTheme="majorHAnsi" w:hAnsiTheme="majorHAnsi"/>
          <w:sz w:val="24"/>
          <w:szCs w:val="24"/>
        </w:rPr>
        <w:t xml:space="preserve">The </w:t>
      </w:r>
      <w:r w:rsidR="00395B44">
        <w:rPr>
          <w:rFonts w:asciiTheme="majorHAnsi" w:hAnsiTheme="majorHAnsi"/>
          <w:sz w:val="24"/>
          <w:szCs w:val="24"/>
        </w:rPr>
        <w:t>PLWD</w:t>
      </w:r>
      <w:r w:rsidR="001E295A" w:rsidRPr="001E295A">
        <w:rPr>
          <w:rFonts w:asciiTheme="majorHAnsi" w:hAnsiTheme="majorHAnsi"/>
          <w:sz w:val="24"/>
          <w:szCs w:val="24"/>
        </w:rPr>
        <w:t xml:space="preserve">'s usual GP and nurse will be informed, with consent from the </w:t>
      </w:r>
      <w:r w:rsidR="00395B44">
        <w:rPr>
          <w:rFonts w:asciiTheme="majorHAnsi" w:hAnsiTheme="majorHAnsi"/>
          <w:sz w:val="24"/>
          <w:szCs w:val="24"/>
        </w:rPr>
        <w:t>PLWD</w:t>
      </w:r>
      <w:r w:rsidR="001E295A" w:rsidRPr="001E295A">
        <w:rPr>
          <w:rFonts w:asciiTheme="majorHAnsi" w:hAnsiTheme="majorHAnsi"/>
          <w:sz w:val="24"/>
          <w:szCs w:val="24"/>
        </w:rPr>
        <w:t>,</w:t>
      </w:r>
      <w:r>
        <w:rPr>
          <w:rFonts w:asciiTheme="majorHAnsi" w:hAnsiTheme="majorHAnsi"/>
          <w:sz w:val="24"/>
          <w:szCs w:val="24"/>
        </w:rPr>
        <w:t xml:space="preserve"> </w:t>
      </w:r>
      <w:r w:rsidR="001E295A" w:rsidRPr="001E295A">
        <w:rPr>
          <w:rFonts w:asciiTheme="majorHAnsi" w:hAnsiTheme="majorHAnsi"/>
          <w:sz w:val="24"/>
          <w:szCs w:val="24"/>
        </w:rPr>
        <w:t xml:space="preserve">that the </w:t>
      </w:r>
      <w:r w:rsidR="00395B44">
        <w:rPr>
          <w:rFonts w:asciiTheme="majorHAnsi" w:hAnsiTheme="majorHAnsi"/>
          <w:sz w:val="24"/>
          <w:szCs w:val="24"/>
        </w:rPr>
        <w:t>PLWD</w:t>
      </w:r>
      <w:r w:rsidR="001E295A" w:rsidRPr="001E295A">
        <w:rPr>
          <w:rFonts w:asciiTheme="majorHAnsi" w:hAnsiTheme="majorHAnsi"/>
          <w:sz w:val="24"/>
          <w:szCs w:val="24"/>
        </w:rPr>
        <w:t xml:space="preserve"> is in the study. Limits of confidentiality will be explained in the PIS. If an assessment leads to disclosure of a serious disorder, such as depression, or concerns about the experience at the RACF, possibly related to safety, then the assessors Drs Rimkeit </w:t>
      </w:r>
      <w:r w:rsidR="00B17954">
        <w:rPr>
          <w:rFonts w:asciiTheme="majorHAnsi" w:hAnsiTheme="majorHAnsi"/>
          <w:sz w:val="24"/>
          <w:szCs w:val="24"/>
        </w:rPr>
        <w:t>or other research clinician</w:t>
      </w:r>
      <w:r w:rsidR="001E295A" w:rsidRPr="001E295A">
        <w:rPr>
          <w:rFonts w:asciiTheme="majorHAnsi" w:hAnsiTheme="majorHAnsi"/>
          <w:sz w:val="24"/>
          <w:szCs w:val="24"/>
        </w:rPr>
        <w:t xml:space="preserve"> </w:t>
      </w:r>
      <w:r w:rsidR="001E295A" w:rsidRPr="001E295A">
        <w:rPr>
          <w:rFonts w:asciiTheme="majorHAnsi" w:hAnsiTheme="majorHAnsi"/>
          <w:sz w:val="24"/>
          <w:szCs w:val="24"/>
        </w:rPr>
        <w:lastRenderedPageBreak/>
        <w:t xml:space="preserve">will request a meeting with the </w:t>
      </w:r>
      <w:r w:rsidR="00395B44">
        <w:rPr>
          <w:rFonts w:asciiTheme="majorHAnsi" w:hAnsiTheme="majorHAnsi"/>
          <w:sz w:val="24"/>
          <w:szCs w:val="24"/>
        </w:rPr>
        <w:t>PLWD</w:t>
      </w:r>
      <w:r w:rsidR="001E295A" w:rsidRPr="001E295A">
        <w:rPr>
          <w:rFonts w:asciiTheme="majorHAnsi" w:hAnsiTheme="majorHAnsi"/>
          <w:sz w:val="24"/>
          <w:szCs w:val="24"/>
        </w:rPr>
        <w:t xml:space="preserve">, carer, legal personal representative if applicable, and GP to determine appropriate case by case action. </w:t>
      </w:r>
    </w:p>
    <w:p w14:paraId="3AF744C6" w14:textId="26412032" w:rsidR="001E295A" w:rsidRDefault="001E295A" w:rsidP="001E295A">
      <w:pPr>
        <w:rPr>
          <w:rFonts w:asciiTheme="majorHAnsi" w:hAnsiTheme="majorHAnsi"/>
          <w:sz w:val="24"/>
          <w:szCs w:val="24"/>
        </w:rPr>
      </w:pPr>
      <w:r w:rsidRPr="001E295A">
        <w:rPr>
          <w:rFonts w:asciiTheme="majorHAnsi" w:hAnsiTheme="majorHAnsi"/>
          <w:sz w:val="24"/>
          <w:szCs w:val="24"/>
        </w:rPr>
        <w:t xml:space="preserve">The book </w:t>
      </w:r>
      <w:r w:rsidR="00D95411">
        <w:rPr>
          <w:rFonts w:asciiTheme="majorHAnsi" w:hAnsiTheme="majorHAnsi"/>
          <w:sz w:val="24"/>
          <w:szCs w:val="24"/>
        </w:rPr>
        <w:t>group</w:t>
      </w:r>
      <w:r w:rsidRPr="001E295A">
        <w:rPr>
          <w:rFonts w:asciiTheme="majorHAnsi" w:hAnsiTheme="majorHAnsi"/>
          <w:sz w:val="24"/>
          <w:szCs w:val="24"/>
        </w:rPr>
        <w:t>s are designed to minimise frustration for the reader with dementia (see facilitator’s manual) and this activity is unlikely to cause more emotional or physical harm than activities as usual at the RACF. Beth McDougall, Dementia Care Advisor for Bupa, will train and consult w</w:t>
      </w:r>
      <w:r w:rsidR="001E3041">
        <w:rPr>
          <w:rFonts w:asciiTheme="majorHAnsi" w:hAnsiTheme="majorHAnsi"/>
          <w:sz w:val="24"/>
          <w:szCs w:val="24"/>
        </w:rPr>
        <w:t xml:space="preserve">ith </w:t>
      </w:r>
      <w:r w:rsidRPr="001E295A">
        <w:rPr>
          <w:rFonts w:asciiTheme="majorHAnsi" w:hAnsiTheme="majorHAnsi"/>
          <w:sz w:val="24"/>
          <w:szCs w:val="24"/>
        </w:rPr>
        <w:t>facilitators to pick up changes in behaviour or mood early, analyse causes, and manage distress. She will keep a log of incidents. All incidents will be confidentially logged by Dalice Sim at U of Otago.</w:t>
      </w:r>
      <w:r w:rsidR="00D1001D">
        <w:rPr>
          <w:rFonts w:asciiTheme="majorHAnsi" w:hAnsiTheme="majorHAnsi"/>
          <w:sz w:val="24"/>
          <w:szCs w:val="24"/>
        </w:rPr>
        <w:t xml:space="preserve">  </w:t>
      </w:r>
    </w:p>
    <w:p w14:paraId="75551E9E" w14:textId="3A95CF22" w:rsidR="00D1001D" w:rsidRDefault="00D1001D" w:rsidP="00D1001D">
      <w:pPr>
        <w:rPr>
          <w:rFonts w:asciiTheme="majorHAnsi" w:hAnsiTheme="majorHAnsi"/>
          <w:sz w:val="24"/>
          <w:szCs w:val="24"/>
        </w:rPr>
      </w:pPr>
      <w:r w:rsidRPr="00D1001D">
        <w:rPr>
          <w:rFonts w:asciiTheme="majorHAnsi" w:hAnsiTheme="majorHAnsi"/>
          <w:sz w:val="24"/>
          <w:szCs w:val="24"/>
        </w:rPr>
        <w:t xml:space="preserve">It would be unlikely that the intervention will cause any greater harm to </w:t>
      </w:r>
      <w:r w:rsidR="00395B44">
        <w:rPr>
          <w:rFonts w:asciiTheme="majorHAnsi" w:hAnsiTheme="majorHAnsi"/>
          <w:sz w:val="24"/>
          <w:szCs w:val="24"/>
        </w:rPr>
        <w:t>PLWD</w:t>
      </w:r>
      <w:r w:rsidRPr="00D1001D">
        <w:rPr>
          <w:rFonts w:asciiTheme="majorHAnsi" w:hAnsiTheme="majorHAnsi"/>
          <w:sz w:val="24"/>
          <w:szCs w:val="24"/>
        </w:rPr>
        <w:t xml:space="preserve"> than activities as usual at the RACF. However, if we see that excessive anxiety, agitation, behavioural harm to self or others, or other serious events result from the pilot study, either from the assessment or intervention processes, we will terminate the study for that participant or consider terminating the study altogether. Participants and their family carers will be reminded throughout the study that they can leave the study at any time.</w:t>
      </w:r>
    </w:p>
    <w:p w14:paraId="79B77396" w14:textId="71CAAC7C" w:rsidR="00C34A1A" w:rsidRPr="009808B3" w:rsidRDefault="00C34A1A" w:rsidP="00C34A1A">
      <w:pPr>
        <w:rPr>
          <w:rFonts w:asciiTheme="majorHAnsi" w:hAnsiTheme="majorHAnsi" w:cstheme="majorHAnsi"/>
          <w:sz w:val="24"/>
          <w:szCs w:val="24"/>
        </w:rPr>
      </w:pPr>
      <w:proofErr w:type="spellStart"/>
      <w:r w:rsidRPr="00C34A1A">
        <w:rPr>
          <w:rFonts w:asciiTheme="majorHAnsi" w:hAnsiTheme="majorHAnsi"/>
          <w:sz w:val="24"/>
          <w:szCs w:val="24"/>
        </w:rPr>
        <w:t>Katalina</w:t>
      </w:r>
      <w:proofErr w:type="spellEnd"/>
      <w:r w:rsidRPr="00C34A1A">
        <w:rPr>
          <w:rFonts w:asciiTheme="majorHAnsi" w:hAnsiTheme="majorHAnsi"/>
          <w:sz w:val="24"/>
          <w:szCs w:val="24"/>
        </w:rPr>
        <w:t xml:space="preserve"> </w:t>
      </w:r>
      <w:proofErr w:type="spellStart"/>
      <w:r w:rsidRPr="00C34A1A">
        <w:rPr>
          <w:rFonts w:asciiTheme="majorHAnsi" w:hAnsiTheme="majorHAnsi"/>
          <w:sz w:val="24"/>
          <w:szCs w:val="24"/>
        </w:rPr>
        <w:t>Sanches</w:t>
      </w:r>
      <w:proofErr w:type="spellEnd"/>
      <w:r w:rsidRPr="00C34A1A">
        <w:rPr>
          <w:rFonts w:asciiTheme="majorHAnsi" w:hAnsiTheme="majorHAnsi"/>
          <w:sz w:val="24"/>
          <w:szCs w:val="24"/>
        </w:rPr>
        <w:t xml:space="preserve">, of ACC Main Office confirms if there is an accident during the book </w:t>
      </w:r>
      <w:r w:rsidR="00D95411">
        <w:rPr>
          <w:rFonts w:asciiTheme="majorHAnsi" w:hAnsiTheme="majorHAnsi"/>
          <w:sz w:val="24"/>
          <w:szCs w:val="24"/>
        </w:rPr>
        <w:t>group</w:t>
      </w:r>
      <w:r w:rsidRPr="00C34A1A">
        <w:rPr>
          <w:rFonts w:asciiTheme="majorHAnsi" w:hAnsiTheme="majorHAnsi"/>
          <w:sz w:val="24"/>
          <w:szCs w:val="24"/>
        </w:rPr>
        <w:t xml:space="preserve"> intervention, ACC will provide cover as per usual ACC criteria.</w:t>
      </w:r>
      <w:r w:rsidR="00124855">
        <w:rPr>
          <w:rFonts w:asciiTheme="majorHAnsi" w:hAnsiTheme="majorHAnsi"/>
          <w:sz w:val="24"/>
          <w:szCs w:val="24"/>
        </w:rPr>
        <w:t xml:space="preserve"> </w:t>
      </w:r>
      <w:r w:rsidR="009808B3">
        <w:rPr>
          <w:rFonts w:asciiTheme="majorHAnsi" w:hAnsiTheme="majorHAnsi"/>
          <w:sz w:val="24"/>
          <w:szCs w:val="24"/>
        </w:rPr>
        <w:t xml:space="preserve"> </w:t>
      </w:r>
      <w:r w:rsidR="009808B3">
        <w:rPr>
          <w:rFonts w:ascii="Arial" w:hAnsi="Arial" w:cs="Arial"/>
          <w:sz w:val="21"/>
          <w:szCs w:val="21"/>
        </w:rPr>
        <w:t>As per the request from the HDEC committee, we have added the following statement to the Information Sheets</w:t>
      </w:r>
      <w:r w:rsidR="009808B3" w:rsidRPr="009808B3">
        <w:rPr>
          <w:rFonts w:asciiTheme="majorHAnsi" w:hAnsiTheme="majorHAnsi" w:cstheme="majorHAnsi"/>
          <w:sz w:val="21"/>
          <w:szCs w:val="21"/>
        </w:rPr>
        <w:t xml:space="preserve">: </w:t>
      </w:r>
      <w:r w:rsidR="009808B3" w:rsidRPr="009808B3">
        <w:rPr>
          <w:rFonts w:asciiTheme="majorHAnsi" w:eastAsia="Arial" w:hAnsiTheme="majorHAnsi" w:cstheme="majorHAnsi"/>
          <w:i/>
          <w:sz w:val="21"/>
          <w:szCs w:val="21"/>
        </w:rPr>
        <w:t xml:space="preserve">“If you were injured in this study, which is unlikely, you would be eligible </w:t>
      </w:r>
      <w:r w:rsidR="009808B3" w:rsidRPr="009808B3">
        <w:rPr>
          <w:rFonts w:asciiTheme="majorHAnsi" w:eastAsia="Arial" w:hAnsiTheme="majorHAnsi" w:cstheme="majorHAnsi"/>
          <w:b/>
          <w:i/>
          <w:sz w:val="21"/>
          <w:szCs w:val="21"/>
        </w:rPr>
        <w:t>to apply</w:t>
      </w:r>
      <w:r w:rsidR="009808B3" w:rsidRPr="009808B3">
        <w:rPr>
          <w:rFonts w:asciiTheme="majorHAnsi" w:eastAsia="Arial" w:hAnsiTheme="majorHAnsi" w:cstheme="majorHAnsi"/>
          <w:i/>
          <w:sz w:val="21"/>
          <w:szCs w:val="21"/>
        </w:rPr>
        <w:t xml:space="preserve">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 If you have private health or life insurance, you may wish to check with your insurer that taking part in this study won’t affect your cover.”</w:t>
      </w:r>
    </w:p>
    <w:p w14:paraId="767AE12C" w14:textId="2190A1A9" w:rsidR="00C34A1A" w:rsidRPr="00C34A1A" w:rsidRDefault="00D1001D" w:rsidP="00C34A1A">
      <w:pPr>
        <w:rPr>
          <w:rFonts w:asciiTheme="majorHAnsi" w:hAnsiTheme="majorHAnsi"/>
          <w:sz w:val="24"/>
          <w:szCs w:val="24"/>
        </w:rPr>
      </w:pPr>
      <w:r>
        <w:rPr>
          <w:rFonts w:asciiTheme="majorHAnsi" w:hAnsiTheme="majorHAnsi"/>
          <w:sz w:val="24"/>
          <w:szCs w:val="24"/>
        </w:rPr>
        <w:lastRenderedPageBreak/>
        <w:t xml:space="preserve">The other potential harm to the Participants (both carers and participants with dementia) is that their data may be used in a way that does not maintain confidentiality.  The inclusion criteria are based on the </w:t>
      </w:r>
      <w:r w:rsidR="00395B44">
        <w:rPr>
          <w:rFonts w:asciiTheme="majorHAnsi" w:hAnsiTheme="majorHAnsi"/>
          <w:sz w:val="24"/>
          <w:szCs w:val="24"/>
        </w:rPr>
        <w:t>PLWD</w:t>
      </w:r>
      <w:r>
        <w:rPr>
          <w:rFonts w:asciiTheme="majorHAnsi" w:hAnsiTheme="majorHAnsi"/>
          <w:sz w:val="24"/>
          <w:szCs w:val="24"/>
        </w:rPr>
        <w:t xml:space="preserve">’s </w:t>
      </w:r>
      <w:proofErr w:type="spellStart"/>
      <w:r>
        <w:rPr>
          <w:rFonts w:asciiTheme="majorHAnsi" w:hAnsiTheme="majorHAnsi"/>
          <w:sz w:val="24"/>
          <w:szCs w:val="24"/>
        </w:rPr>
        <w:t>InterRAI</w:t>
      </w:r>
      <w:proofErr w:type="spellEnd"/>
      <w:r>
        <w:rPr>
          <w:rFonts w:asciiTheme="majorHAnsi" w:hAnsiTheme="majorHAnsi"/>
          <w:sz w:val="24"/>
          <w:szCs w:val="24"/>
        </w:rPr>
        <w:t xml:space="preserve">, a standard assessment </w:t>
      </w:r>
      <w:r w:rsidR="001E3041">
        <w:rPr>
          <w:rFonts w:asciiTheme="majorHAnsi" w:hAnsiTheme="majorHAnsi"/>
          <w:sz w:val="24"/>
          <w:szCs w:val="24"/>
        </w:rPr>
        <w:t xml:space="preserve">done in the facility every six months.  To ensure confidentiality with these data, only the staff at the Bupa facility will access the </w:t>
      </w:r>
      <w:proofErr w:type="spellStart"/>
      <w:r w:rsidR="001E3041">
        <w:rPr>
          <w:rFonts w:asciiTheme="majorHAnsi" w:hAnsiTheme="majorHAnsi"/>
          <w:sz w:val="24"/>
          <w:szCs w:val="24"/>
        </w:rPr>
        <w:t>InterRAI</w:t>
      </w:r>
      <w:proofErr w:type="spellEnd"/>
      <w:r w:rsidR="001E3041">
        <w:rPr>
          <w:rFonts w:asciiTheme="majorHAnsi" w:hAnsiTheme="majorHAnsi"/>
          <w:sz w:val="24"/>
          <w:szCs w:val="24"/>
        </w:rPr>
        <w:t xml:space="preserve"> to determine eligibility (</w:t>
      </w:r>
      <w:r w:rsidR="00C34A1A">
        <w:rPr>
          <w:rFonts w:asciiTheme="majorHAnsi" w:hAnsiTheme="majorHAnsi"/>
          <w:sz w:val="24"/>
          <w:szCs w:val="24"/>
        </w:rPr>
        <w:t>Beth McDougall</w:t>
      </w:r>
      <w:r w:rsidR="00124855">
        <w:rPr>
          <w:rFonts w:asciiTheme="majorHAnsi" w:hAnsiTheme="majorHAnsi"/>
          <w:sz w:val="24"/>
          <w:szCs w:val="24"/>
        </w:rPr>
        <w:t>, Dementia Care Advisor for Bupa,</w:t>
      </w:r>
      <w:r w:rsidR="00C34A1A">
        <w:rPr>
          <w:rFonts w:asciiTheme="majorHAnsi" w:hAnsiTheme="majorHAnsi"/>
          <w:sz w:val="24"/>
          <w:szCs w:val="24"/>
        </w:rPr>
        <w:t xml:space="preserve"> will oversee this process</w:t>
      </w:r>
      <w:r w:rsidR="001E3041">
        <w:rPr>
          <w:rFonts w:asciiTheme="majorHAnsi" w:hAnsiTheme="majorHAnsi"/>
          <w:sz w:val="24"/>
          <w:szCs w:val="24"/>
        </w:rPr>
        <w:t xml:space="preserve">).  The investigators will know only that eligibility has been met. </w:t>
      </w:r>
      <w:r w:rsidR="00C34A1A" w:rsidRPr="009F4740">
        <w:t xml:space="preserve">On </w:t>
      </w:r>
      <w:r w:rsidR="00C34A1A" w:rsidRPr="00C34A1A">
        <w:rPr>
          <w:rFonts w:asciiTheme="majorHAnsi" w:hAnsiTheme="majorHAnsi"/>
          <w:sz w:val="24"/>
          <w:szCs w:val="24"/>
        </w:rPr>
        <w:t>20 June Review, HDEC committee agreed that although the researchers intend to use the information for a purpose different from why it was collected, the intended research is ethical and appropriate, in the public interest.</w:t>
      </w:r>
    </w:p>
    <w:p w14:paraId="289A1640" w14:textId="6064501E" w:rsidR="00C34A1A" w:rsidRPr="00C34A1A" w:rsidRDefault="001E3041" w:rsidP="00C34A1A">
      <w:pPr>
        <w:rPr>
          <w:rFonts w:asciiTheme="majorHAnsi" w:hAnsiTheme="majorHAnsi"/>
          <w:sz w:val="24"/>
          <w:szCs w:val="24"/>
        </w:rPr>
      </w:pPr>
      <w:r>
        <w:rPr>
          <w:rFonts w:asciiTheme="majorHAnsi" w:hAnsiTheme="majorHAnsi"/>
          <w:sz w:val="24"/>
          <w:szCs w:val="24"/>
        </w:rPr>
        <w:t xml:space="preserve"> Data collected during the course of the study will be de-identified.  Bupa staff will assign consecutive patient numbers to each dyad of </w:t>
      </w:r>
      <w:r w:rsidR="00395B44">
        <w:rPr>
          <w:rFonts w:asciiTheme="majorHAnsi" w:hAnsiTheme="majorHAnsi"/>
          <w:sz w:val="24"/>
          <w:szCs w:val="24"/>
        </w:rPr>
        <w:t>PLWD</w:t>
      </w:r>
      <w:r>
        <w:rPr>
          <w:rFonts w:asciiTheme="majorHAnsi" w:hAnsiTheme="majorHAnsi"/>
          <w:sz w:val="24"/>
          <w:szCs w:val="24"/>
        </w:rPr>
        <w:t xml:space="preserve"> and carer, and no names or other identifying information will be sent to the data centre. </w:t>
      </w:r>
      <w:r w:rsidR="00C34A1A" w:rsidRPr="00C34A1A">
        <w:rPr>
          <w:rFonts w:asciiTheme="majorHAnsi" w:hAnsiTheme="majorHAnsi"/>
          <w:sz w:val="24"/>
          <w:szCs w:val="24"/>
        </w:rPr>
        <w:t>All the data will be managed by our data administrator, Dr Dalice Sim, at University of Otago, to maintain strict confidentiality of all participants. All Data will be de­identified,</w:t>
      </w:r>
      <w:r w:rsidR="00C34A1A">
        <w:rPr>
          <w:rFonts w:asciiTheme="majorHAnsi" w:hAnsiTheme="majorHAnsi"/>
          <w:sz w:val="24"/>
          <w:szCs w:val="24"/>
        </w:rPr>
        <w:t xml:space="preserve"> </w:t>
      </w:r>
      <w:r w:rsidR="00C34A1A" w:rsidRPr="00C34A1A">
        <w:rPr>
          <w:rFonts w:asciiTheme="majorHAnsi" w:hAnsiTheme="majorHAnsi"/>
          <w:sz w:val="24"/>
          <w:szCs w:val="24"/>
        </w:rPr>
        <w:t xml:space="preserve">and will be password protected. </w:t>
      </w:r>
      <w:proofErr w:type="spellStart"/>
      <w:r w:rsidR="00C34A1A" w:rsidRPr="00C34A1A">
        <w:rPr>
          <w:rFonts w:asciiTheme="majorHAnsi" w:hAnsiTheme="majorHAnsi"/>
          <w:sz w:val="24"/>
          <w:szCs w:val="24"/>
        </w:rPr>
        <w:t>InterRAI</w:t>
      </w:r>
      <w:proofErr w:type="spellEnd"/>
      <w:r w:rsidR="00C34A1A" w:rsidRPr="00C34A1A">
        <w:rPr>
          <w:rFonts w:asciiTheme="majorHAnsi" w:hAnsiTheme="majorHAnsi"/>
          <w:sz w:val="24"/>
          <w:szCs w:val="24"/>
        </w:rPr>
        <w:t xml:space="preserve"> information will only be accessed by Bupa managers, with oversight from Beth McDougall, Dementia Care Advisor, for screening for study participants with dementia.</w:t>
      </w:r>
    </w:p>
    <w:p w14:paraId="1C7F878E" w14:textId="4DBAD22F" w:rsidR="00D1001D" w:rsidRDefault="001E3041" w:rsidP="00D1001D">
      <w:pPr>
        <w:rPr>
          <w:rFonts w:asciiTheme="majorHAnsi" w:hAnsiTheme="majorHAnsi"/>
          <w:sz w:val="24"/>
          <w:szCs w:val="24"/>
        </w:rPr>
      </w:pPr>
      <w:r>
        <w:rPr>
          <w:rFonts w:asciiTheme="majorHAnsi" w:hAnsiTheme="majorHAnsi"/>
          <w:sz w:val="24"/>
          <w:szCs w:val="24"/>
        </w:rPr>
        <w:t xml:space="preserve"> All analyses will be reported without mention of the individuals or the staff involved.</w:t>
      </w:r>
    </w:p>
    <w:p w14:paraId="131E4219" w14:textId="6E1023AF" w:rsidR="00952006" w:rsidRDefault="00952006" w:rsidP="00D1001D">
      <w:pPr>
        <w:rPr>
          <w:rFonts w:asciiTheme="majorHAnsi" w:hAnsiTheme="majorHAnsi"/>
          <w:sz w:val="24"/>
          <w:szCs w:val="24"/>
        </w:rPr>
      </w:pPr>
    </w:p>
    <w:p w14:paraId="7C35E4A3" w14:textId="35B9EC40" w:rsidR="00952006" w:rsidRDefault="00952006" w:rsidP="00D1001D">
      <w:pPr>
        <w:rPr>
          <w:rFonts w:asciiTheme="majorHAnsi" w:hAnsiTheme="majorHAnsi"/>
          <w:sz w:val="24"/>
          <w:szCs w:val="24"/>
        </w:rPr>
      </w:pPr>
    </w:p>
    <w:p w14:paraId="38A91B68" w14:textId="3CC78F71" w:rsidR="00952006" w:rsidRDefault="00952006" w:rsidP="00D1001D">
      <w:pPr>
        <w:rPr>
          <w:rFonts w:asciiTheme="majorHAnsi" w:hAnsiTheme="majorHAnsi"/>
          <w:sz w:val="24"/>
          <w:szCs w:val="24"/>
        </w:rPr>
      </w:pPr>
    </w:p>
    <w:p w14:paraId="4ED6AF9A" w14:textId="77777777" w:rsidR="00952006" w:rsidRDefault="00952006" w:rsidP="00D1001D">
      <w:pPr>
        <w:rPr>
          <w:rFonts w:asciiTheme="majorHAnsi" w:hAnsiTheme="majorHAnsi"/>
          <w:sz w:val="24"/>
          <w:szCs w:val="24"/>
        </w:rPr>
      </w:pPr>
    </w:p>
    <w:bookmarkStart w:id="40" w:name="_Toc509659436" w:displacedByCustomXml="next"/>
    <w:sdt>
      <w:sdtPr>
        <w:rPr>
          <w:rFonts w:asciiTheme="minorHAnsi" w:eastAsiaTheme="minorHAnsi" w:hAnsiTheme="minorHAnsi" w:cstheme="minorBidi"/>
          <w:b w:val="0"/>
          <w:bCs w:val="0"/>
          <w:kern w:val="0"/>
          <w:sz w:val="22"/>
          <w:szCs w:val="22"/>
          <w:lang w:eastAsia="en-US"/>
        </w:rPr>
        <w:id w:val="-1397969125"/>
        <w:docPartObj>
          <w:docPartGallery w:val="Bibliographies"/>
          <w:docPartUnique/>
        </w:docPartObj>
      </w:sdtPr>
      <w:sdtEndPr/>
      <w:sdtContent>
        <w:p w14:paraId="084B487C" w14:textId="0A9A23A9" w:rsidR="00C15C8C" w:rsidRPr="00C15C8C" w:rsidRDefault="00C15C8C">
          <w:pPr>
            <w:pStyle w:val="Heading1"/>
            <w:rPr>
              <w:rFonts w:asciiTheme="majorHAnsi" w:hAnsiTheme="majorHAnsi" w:cstheme="majorHAnsi"/>
              <w:b w:val="0"/>
              <w:sz w:val="26"/>
              <w:szCs w:val="26"/>
            </w:rPr>
          </w:pPr>
          <w:r w:rsidRPr="00C15C8C">
            <w:rPr>
              <w:rFonts w:asciiTheme="majorHAnsi" w:hAnsiTheme="majorHAnsi" w:cstheme="majorHAnsi"/>
              <w:b w:val="0"/>
              <w:sz w:val="26"/>
              <w:szCs w:val="26"/>
            </w:rPr>
            <w:t>References</w:t>
          </w:r>
          <w:bookmarkEnd w:id="40"/>
        </w:p>
        <w:sdt>
          <w:sdtPr>
            <w:id w:val="-1885406841"/>
            <w:bibliography/>
          </w:sdtPr>
          <w:sdtEndPr/>
          <w:sdtContent>
            <w:p w14:paraId="3124399F" w14:textId="77777777" w:rsidR="00774467" w:rsidRDefault="00C15C8C" w:rsidP="00774467">
              <w:pPr>
                <w:pStyle w:val="Bibliography"/>
                <w:ind w:left="720" w:hanging="720"/>
                <w:rPr>
                  <w:noProof/>
                  <w:sz w:val="24"/>
                  <w:szCs w:val="24"/>
                </w:rPr>
              </w:pPr>
              <w:r>
                <w:fldChar w:fldCharType="begin"/>
              </w:r>
              <w:r>
                <w:instrText xml:space="preserve"> BIBLIOGRAPHY </w:instrText>
              </w:r>
              <w:r>
                <w:fldChar w:fldCharType="separate"/>
              </w:r>
              <w:r w:rsidR="00774467">
                <w:rPr>
                  <w:noProof/>
                </w:rPr>
                <w:t xml:space="preserve">Baron Cohen, S., Leslie, A. M., &amp; Frith, U. (1985). Does the autistic child have a “theory of mind”? </w:t>
              </w:r>
              <w:r w:rsidR="00774467">
                <w:rPr>
                  <w:i/>
                  <w:iCs/>
                  <w:noProof/>
                </w:rPr>
                <w:t>Cognition, 21</w:t>
              </w:r>
              <w:r w:rsidR="00774467">
                <w:rPr>
                  <w:noProof/>
                </w:rPr>
                <w:t>(1), 37–46.</w:t>
              </w:r>
            </w:p>
            <w:p w14:paraId="55C34AFF" w14:textId="77777777" w:rsidR="00774467" w:rsidRDefault="00774467" w:rsidP="00774467">
              <w:pPr>
                <w:pStyle w:val="Bibliography"/>
                <w:ind w:left="720" w:hanging="720"/>
                <w:rPr>
                  <w:noProof/>
                </w:rPr>
              </w:pPr>
              <w:r>
                <w:rPr>
                  <w:noProof/>
                </w:rPr>
                <w:t xml:space="preserve">Baron-Cohen, S., Wheelwright, S., &amp; Jolliffe, T. (1997). Is there a "language of the eyes"? Evidence from normal adults and adults with autism or Asperger syndrome. </w:t>
              </w:r>
              <w:r>
                <w:rPr>
                  <w:i/>
                  <w:iCs/>
                  <w:noProof/>
                </w:rPr>
                <w:t>Visual Cognition, 4</w:t>
              </w:r>
              <w:r>
                <w:rPr>
                  <w:noProof/>
                </w:rPr>
                <w:t>, 311-331.</w:t>
              </w:r>
            </w:p>
            <w:p w14:paraId="4021085B" w14:textId="77777777" w:rsidR="00774467" w:rsidRDefault="00774467" w:rsidP="00774467">
              <w:pPr>
                <w:pStyle w:val="Bibliography"/>
                <w:ind w:left="720" w:hanging="720"/>
                <w:rPr>
                  <w:noProof/>
                </w:rPr>
              </w:pPr>
              <w:r>
                <w:rPr>
                  <w:noProof/>
                </w:rPr>
                <w:t xml:space="preserve">Baron-Cohen, S., Wheelwright, S., Hill, J., Raste, Y., &amp; Plumb, I. (2001). The “Reading the Mind in the Eyes” Test revised version: A Study with normal adults, and adults with asperger syndrome or high-functioning autism. </w:t>
              </w:r>
              <w:r>
                <w:rPr>
                  <w:i/>
                  <w:iCs/>
                  <w:noProof/>
                </w:rPr>
                <w:t>Journal of Child Psychology and Psychiatry, and Allied Disciplines, 42</w:t>
              </w:r>
              <w:r>
                <w:rPr>
                  <w:noProof/>
                </w:rPr>
                <w:t>(2), 241–251.</w:t>
              </w:r>
            </w:p>
            <w:p w14:paraId="4E4A5E3A" w14:textId="77777777" w:rsidR="00774467" w:rsidRDefault="00774467" w:rsidP="00774467">
              <w:pPr>
                <w:pStyle w:val="Bibliography"/>
                <w:ind w:left="720" w:hanging="720"/>
                <w:rPr>
                  <w:noProof/>
                </w:rPr>
              </w:pPr>
              <w:r>
                <w:rPr>
                  <w:noProof/>
                </w:rPr>
                <w:t xml:space="preserve">Bavishi, A., Slade, M. D., &amp; Levy, B. R. (2016). A chapter a day: association of book reading with longevity. </w:t>
              </w:r>
              <w:r>
                <w:rPr>
                  <w:i/>
                  <w:iCs/>
                  <w:noProof/>
                </w:rPr>
                <w:t>Social Science &amp; Medicine, 164</w:t>
              </w:r>
              <w:r>
                <w:rPr>
                  <w:noProof/>
                </w:rPr>
                <w:t>, 44-48.</w:t>
              </w:r>
            </w:p>
            <w:p w14:paraId="160DC8BD" w14:textId="77777777" w:rsidR="00774467" w:rsidRDefault="00774467" w:rsidP="00774467">
              <w:pPr>
                <w:pStyle w:val="Bibliography"/>
                <w:ind w:left="720" w:hanging="720"/>
                <w:rPr>
                  <w:noProof/>
                </w:rPr>
              </w:pPr>
              <w:r>
                <w:rPr>
                  <w:noProof/>
                </w:rPr>
                <w:t xml:space="preserve">Bayles, K. A. (2003). Effects of working memory deficits on the communicative functioning of Alzheimer’s dementia patients. </w:t>
              </w:r>
              <w:r>
                <w:rPr>
                  <w:i/>
                  <w:iCs/>
                  <w:noProof/>
                </w:rPr>
                <w:t>Journal of Communication Disorders, 36</w:t>
              </w:r>
              <w:r>
                <w:rPr>
                  <w:noProof/>
                </w:rPr>
                <w:t>, 209-219.</w:t>
              </w:r>
            </w:p>
            <w:p w14:paraId="29DAC331" w14:textId="77777777" w:rsidR="00774467" w:rsidRDefault="00774467" w:rsidP="00774467">
              <w:pPr>
                <w:pStyle w:val="Bibliography"/>
                <w:ind w:left="720" w:hanging="720"/>
                <w:rPr>
                  <w:noProof/>
                </w:rPr>
              </w:pPr>
              <w:r>
                <w:rPr>
                  <w:noProof/>
                </w:rPr>
                <w:t xml:space="preserve">Bergland, A., Kirkevold, M., Sandman, P.-O., Hofoss, D., &amp; Edvardsson, D. (2014). The Thriving of Older People Assessment Scale: validity and reliability assessments. </w:t>
              </w:r>
              <w:r>
                <w:rPr>
                  <w:i/>
                  <w:iCs/>
                  <w:noProof/>
                </w:rPr>
                <w:t>Journal of Advanced Nursing, 71</w:t>
              </w:r>
              <w:r>
                <w:rPr>
                  <w:noProof/>
                </w:rPr>
                <w:t>(4), 942-950.</w:t>
              </w:r>
            </w:p>
            <w:p w14:paraId="487F020C" w14:textId="77777777" w:rsidR="00774467" w:rsidRDefault="00774467" w:rsidP="00774467">
              <w:pPr>
                <w:pStyle w:val="Bibliography"/>
                <w:ind w:left="720" w:hanging="720"/>
                <w:rPr>
                  <w:noProof/>
                </w:rPr>
              </w:pPr>
              <w:r>
                <w:rPr>
                  <w:noProof/>
                </w:rPr>
                <w:t xml:space="preserve">Billington J, C. J. (2013). A literature-based intervention for older people living with dementia. </w:t>
              </w:r>
              <w:r>
                <w:rPr>
                  <w:i/>
                  <w:iCs/>
                  <w:noProof/>
                </w:rPr>
                <w:t>Perspectives in Public Health, 133</w:t>
              </w:r>
              <w:r>
                <w:rPr>
                  <w:noProof/>
                </w:rPr>
                <w:t>, 165-173. doi:10.1177/1757913912470052</w:t>
              </w:r>
            </w:p>
            <w:p w14:paraId="4B7E58A1" w14:textId="77777777" w:rsidR="00774467" w:rsidRDefault="00774467" w:rsidP="00774467">
              <w:pPr>
                <w:pStyle w:val="Bibliography"/>
                <w:ind w:left="720" w:hanging="720"/>
                <w:rPr>
                  <w:noProof/>
                </w:rPr>
              </w:pPr>
              <w:r>
                <w:rPr>
                  <w:noProof/>
                </w:rPr>
                <w:t xml:space="preserve">Billington, J., Carroll, J., Davis, P., Healey, C., &amp; Kinderman, P. (2013). A literature-based intervention for older people living with dementia. </w:t>
              </w:r>
              <w:r>
                <w:rPr>
                  <w:i/>
                  <w:iCs/>
                  <w:noProof/>
                </w:rPr>
                <w:t>Perspective in Public Health , 133</w:t>
              </w:r>
              <w:r>
                <w:rPr>
                  <w:noProof/>
                </w:rPr>
                <w:t>, 165-173.</w:t>
              </w:r>
            </w:p>
            <w:p w14:paraId="491B0343" w14:textId="77777777" w:rsidR="00774467" w:rsidRDefault="00774467" w:rsidP="00774467">
              <w:pPr>
                <w:pStyle w:val="Bibliography"/>
                <w:ind w:left="720" w:hanging="720"/>
                <w:rPr>
                  <w:noProof/>
                </w:rPr>
              </w:pPr>
              <w:r>
                <w:rPr>
                  <w:noProof/>
                </w:rPr>
                <w:lastRenderedPageBreak/>
                <w:t xml:space="preserve">Bjork, S., Lindkwist, M., Wimo, A., Juthberg, C., Berland, A., &amp; Edvardsson, D. (2017). Residents’ engagement in everyday activities and its association with thriving in nursing homes. </w:t>
              </w:r>
              <w:r>
                <w:rPr>
                  <w:i/>
                  <w:iCs/>
                  <w:noProof/>
                </w:rPr>
                <w:t xml:space="preserve">Journal of Advanced Nursing </w:t>
              </w:r>
              <w:r>
                <w:rPr>
                  <w:noProof/>
                </w:rPr>
                <w:t>, epub 23 Feb ahead of print.</w:t>
              </w:r>
            </w:p>
            <w:p w14:paraId="2C58F4F6" w14:textId="77777777" w:rsidR="00774467" w:rsidRDefault="00774467" w:rsidP="00774467">
              <w:pPr>
                <w:pStyle w:val="Bibliography"/>
                <w:ind w:left="720" w:hanging="720"/>
                <w:rPr>
                  <w:noProof/>
                </w:rPr>
              </w:pPr>
              <w:r>
                <w:rPr>
                  <w:noProof/>
                </w:rPr>
                <w:t xml:space="preserve">Bolata, D. A., Burgess, G. C., Cortese, M. J., &amp; Adams, D. R. (2002). The Word-frequency mirror effect in young, old and early-stage Alzheimer’s disease: evidence for two processes in episodic recognition performance. </w:t>
              </w:r>
              <w:r>
                <w:rPr>
                  <w:i/>
                  <w:iCs/>
                  <w:noProof/>
                </w:rPr>
                <w:t>Journal of Memory and Language, 46</w:t>
              </w:r>
              <w:r>
                <w:rPr>
                  <w:noProof/>
                </w:rPr>
                <w:t>, 199-226.</w:t>
              </w:r>
            </w:p>
            <w:p w14:paraId="6BBA501D" w14:textId="77777777" w:rsidR="00774467" w:rsidRDefault="00774467" w:rsidP="00774467">
              <w:pPr>
                <w:pStyle w:val="Bibliography"/>
                <w:ind w:left="720" w:hanging="720"/>
                <w:rPr>
                  <w:noProof/>
                </w:rPr>
              </w:pPr>
              <w:r>
                <w:rPr>
                  <w:noProof/>
                </w:rPr>
                <w:t xml:space="preserve">Burke, M. (2011). </w:t>
              </w:r>
              <w:r>
                <w:rPr>
                  <w:i/>
                  <w:iCs/>
                  <w:noProof/>
                </w:rPr>
                <w:t>Literary reading, cognition and emotion: An exploration of the oceanic mind.</w:t>
              </w:r>
              <w:r>
                <w:rPr>
                  <w:noProof/>
                </w:rPr>
                <w:t xml:space="preserve"> New York: Routledge.</w:t>
              </w:r>
            </w:p>
            <w:p w14:paraId="65A06510" w14:textId="77777777" w:rsidR="00774467" w:rsidRDefault="00774467" w:rsidP="00774467">
              <w:pPr>
                <w:pStyle w:val="Bibliography"/>
                <w:ind w:left="720" w:hanging="720"/>
                <w:rPr>
                  <w:noProof/>
                </w:rPr>
              </w:pPr>
              <w:r>
                <w:rPr>
                  <w:noProof/>
                </w:rPr>
                <w:t xml:space="preserve">Burke, M. (2013). The rhetorical neuroscience of style: on the primacy of style elements during literary discourse processing. </w:t>
              </w:r>
              <w:r>
                <w:rPr>
                  <w:i/>
                  <w:iCs/>
                  <w:noProof/>
                </w:rPr>
                <w:t>Journal of Literary Semantics, 42</w:t>
              </w:r>
              <w:r>
                <w:rPr>
                  <w:noProof/>
                </w:rPr>
                <w:t>(2), 199-215.</w:t>
              </w:r>
            </w:p>
            <w:p w14:paraId="555212D1" w14:textId="77777777" w:rsidR="00774467" w:rsidRDefault="00774467" w:rsidP="00774467">
              <w:pPr>
                <w:pStyle w:val="Bibliography"/>
                <w:ind w:left="720" w:hanging="720"/>
                <w:rPr>
                  <w:noProof/>
                </w:rPr>
              </w:pPr>
              <w:r>
                <w:rPr>
                  <w:noProof/>
                </w:rPr>
                <w:t xml:space="preserve">Callow, L., Alpass, F., Leathem, J., &amp; Stephens, C. (2015). Normative data for older New Zealanders on the Addenbrooke’s Cognitive Examination-Revised. </w:t>
              </w:r>
              <w:r>
                <w:rPr>
                  <w:i/>
                  <w:iCs/>
                  <w:noProof/>
                </w:rPr>
                <w:t>New Zealand Journal of Psychology, 44</w:t>
              </w:r>
              <w:r>
                <w:rPr>
                  <w:noProof/>
                </w:rPr>
                <w:t>(3), 29 - 41.</w:t>
              </w:r>
            </w:p>
            <w:p w14:paraId="48A8CD5E" w14:textId="77777777" w:rsidR="00774467" w:rsidRDefault="00774467" w:rsidP="00774467">
              <w:pPr>
                <w:pStyle w:val="Bibliography"/>
                <w:ind w:left="720" w:hanging="720"/>
                <w:rPr>
                  <w:noProof/>
                </w:rPr>
              </w:pPr>
              <w:r>
                <w:rPr>
                  <w:noProof/>
                </w:rPr>
                <w:t xml:space="preserve">Clare, L., Rowlands, J., Bruce, E., Surr, C., &amp; Downs, M. (2008). The Experience of Living With Dementia in Residential Care: An Interpretative Phenomenological Analysis. </w:t>
              </w:r>
              <w:r>
                <w:rPr>
                  <w:i/>
                  <w:iCs/>
                  <w:noProof/>
                </w:rPr>
                <w:t>The Gerontologist, 48</w:t>
              </w:r>
              <w:r>
                <w:rPr>
                  <w:noProof/>
                </w:rPr>
                <w:t>(6), 711–720.</w:t>
              </w:r>
            </w:p>
            <w:p w14:paraId="0EDB6924" w14:textId="77777777" w:rsidR="00774467" w:rsidRDefault="00774467" w:rsidP="00774467">
              <w:pPr>
                <w:pStyle w:val="Bibliography"/>
                <w:ind w:left="720" w:hanging="720"/>
                <w:rPr>
                  <w:noProof/>
                </w:rPr>
              </w:pPr>
              <w:r>
                <w:rPr>
                  <w:noProof/>
                </w:rPr>
                <w:t xml:space="preserve">Covington, M. H. (2006). </w:t>
              </w:r>
              <w:r>
                <w:rPr>
                  <w:i/>
                  <w:iCs/>
                  <w:noProof/>
                </w:rPr>
                <w:t>How complex is that sentence? A proposed revision of the Rosenberg and Abbeduto D-Level Scale .</w:t>
              </w:r>
              <w:r>
                <w:rPr>
                  <w:noProof/>
                </w:rPr>
                <w:t xml:space="preserve"> University of Georgia, Artificial Intelligence Center. Athens, Georgia, USA: University of Georgia.</w:t>
              </w:r>
            </w:p>
            <w:p w14:paraId="125D4354" w14:textId="77777777" w:rsidR="00774467" w:rsidRDefault="00774467" w:rsidP="00774467">
              <w:pPr>
                <w:pStyle w:val="Bibliography"/>
                <w:ind w:left="720" w:hanging="720"/>
                <w:rPr>
                  <w:noProof/>
                </w:rPr>
              </w:pPr>
              <w:r>
                <w:rPr>
                  <w:noProof/>
                </w:rPr>
                <w:t xml:space="preserve">Crespo, M., de Quirós, B., Gomez, M., &amp; Hornillos, C. (2012). Quality of Life of Nursing Home Residents With Dementia: A Comparison of Perspectives of Residents, Family, and Staff. </w:t>
              </w:r>
              <w:r>
                <w:rPr>
                  <w:i/>
                  <w:iCs/>
                  <w:noProof/>
                </w:rPr>
                <w:t>The Gerontologist, 52</w:t>
              </w:r>
              <w:r>
                <w:rPr>
                  <w:noProof/>
                </w:rPr>
                <w:t>(1), 56–65.</w:t>
              </w:r>
            </w:p>
            <w:p w14:paraId="1EEC984D" w14:textId="77777777" w:rsidR="00774467" w:rsidRDefault="00774467" w:rsidP="00774467">
              <w:pPr>
                <w:pStyle w:val="Bibliography"/>
                <w:ind w:left="720" w:hanging="720"/>
                <w:rPr>
                  <w:noProof/>
                </w:rPr>
              </w:pPr>
              <w:r>
                <w:rPr>
                  <w:noProof/>
                </w:rPr>
                <w:lastRenderedPageBreak/>
                <w:t xml:space="preserve">Cummings, J. L., Houlihan, J. P., &amp; Hill, M. A. (1986). The pattern of reading deterioration in dementia of the Alzheimer type: observations and implications. </w:t>
              </w:r>
              <w:r>
                <w:rPr>
                  <w:i/>
                  <w:iCs/>
                  <w:noProof/>
                </w:rPr>
                <w:t>Brain and Language, 29</w:t>
              </w:r>
              <w:r>
                <w:rPr>
                  <w:noProof/>
                </w:rPr>
                <w:t>, 315-323.</w:t>
              </w:r>
            </w:p>
            <w:p w14:paraId="759B90F2" w14:textId="77777777" w:rsidR="00774467" w:rsidRDefault="00774467" w:rsidP="00774467">
              <w:pPr>
                <w:pStyle w:val="Bibliography"/>
                <w:ind w:left="720" w:hanging="720"/>
                <w:rPr>
                  <w:noProof/>
                </w:rPr>
              </w:pPr>
              <w:r>
                <w:rPr>
                  <w:noProof/>
                </w:rPr>
                <w:t xml:space="preserve">Dennis, E. L., &amp; Thomson, P. M. (2014). Functional brain connectivity using fMRI in aging and Alzheimer’s Disease. </w:t>
              </w:r>
              <w:r>
                <w:rPr>
                  <w:i/>
                  <w:iCs/>
                  <w:noProof/>
                </w:rPr>
                <w:t>Neuropsychological Review, 24</w:t>
              </w:r>
              <w:r>
                <w:rPr>
                  <w:noProof/>
                </w:rPr>
                <w:t>(1), 49-62.</w:t>
              </w:r>
            </w:p>
            <w:p w14:paraId="6C147EFC" w14:textId="77777777" w:rsidR="00774467" w:rsidRDefault="00774467" w:rsidP="00774467">
              <w:pPr>
                <w:pStyle w:val="Bibliography"/>
                <w:ind w:left="720" w:hanging="720"/>
                <w:rPr>
                  <w:noProof/>
                </w:rPr>
              </w:pPr>
              <w:r>
                <w:rPr>
                  <w:noProof/>
                </w:rPr>
                <w:t xml:space="preserve">Denzin, N. K., &amp; Lincoln, Y. S. (2000). </w:t>
              </w:r>
              <w:r>
                <w:rPr>
                  <w:i/>
                  <w:iCs/>
                  <w:noProof/>
                </w:rPr>
                <w:t>Introduction: The Discipline and Practice of Qualitative Research.</w:t>
              </w:r>
              <w:r>
                <w:rPr>
                  <w:noProof/>
                </w:rPr>
                <w:t xml:space="preserve"> Thousand Oaks, California: Sage Publications.</w:t>
              </w:r>
            </w:p>
            <w:p w14:paraId="6958791D" w14:textId="77777777" w:rsidR="00774467" w:rsidRDefault="00774467" w:rsidP="00774467">
              <w:pPr>
                <w:pStyle w:val="Bibliography"/>
                <w:ind w:left="720" w:hanging="720"/>
                <w:rPr>
                  <w:noProof/>
                </w:rPr>
              </w:pPr>
              <w:r>
                <w:rPr>
                  <w:noProof/>
                </w:rPr>
                <w:t xml:space="preserve">Dowrick, C., Billington, J., Robinson, J., Hamer, C., &amp; Williams, C. (2012). Get into Reading as an intervention for common mental health problems: exploring catalysts for change. </w:t>
              </w:r>
              <w:r>
                <w:rPr>
                  <w:i/>
                  <w:iCs/>
                  <w:noProof/>
                </w:rPr>
                <w:t>Medical Humanities, 38</w:t>
              </w:r>
              <w:r>
                <w:rPr>
                  <w:noProof/>
                </w:rPr>
                <w:t>, 15-20.</w:t>
              </w:r>
            </w:p>
            <w:p w14:paraId="022B3936" w14:textId="77777777" w:rsidR="00774467" w:rsidRDefault="00774467" w:rsidP="00774467">
              <w:pPr>
                <w:pStyle w:val="Bibliography"/>
                <w:ind w:left="720" w:hanging="720"/>
                <w:rPr>
                  <w:noProof/>
                </w:rPr>
              </w:pPr>
              <w:r>
                <w:rPr>
                  <w:noProof/>
                </w:rPr>
                <w:t xml:space="preserve">Driving with Dementia Working Group Auckland, Counties Manukau, Waitemata and Northland DHBs. (2014). </w:t>
              </w:r>
              <w:r>
                <w:rPr>
                  <w:i/>
                  <w:iCs/>
                  <w:noProof/>
                </w:rPr>
                <w:t>Dementia and Driving.</w:t>
              </w:r>
              <w:r>
                <w:rPr>
                  <w:noProof/>
                </w:rPr>
                <w:t xml:space="preserve"> Auckland, Wellington: Auckland, Counties Manukau, Waitemata and Northland DHBs.</w:t>
              </w:r>
            </w:p>
            <w:p w14:paraId="4F3E80C4" w14:textId="77777777" w:rsidR="00774467" w:rsidRDefault="00774467" w:rsidP="00774467">
              <w:pPr>
                <w:pStyle w:val="Bibliography"/>
                <w:ind w:left="720" w:hanging="720"/>
                <w:rPr>
                  <w:noProof/>
                </w:rPr>
              </w:pPr>
              <w:r>
                <w:rPr>
                  <w:noProof/>
                </w:rPr>
                <w:t xml:space="preserve">Edelman, P. A., Fulton, B. R., Kuhn, D., &amp; Change, C.-H. (2005). Comparison of Three Methods of Measuring Dementia-Specific Quality of Life: Perspectives of Residents, Staff, and Observers. </w:t>
              </w:r>
              <w:r>
                <w:rPr>
                  <w:i/>
                  <w:iCs/>
                  <w:noProof/>
                </w:rPr>
                <w:t>The Gerontologist, 45</w:t>
              </w:r>
              <w:r>
                <w:rPr>
                  <w:noProof/>
                </w:rPr>
                <w:t>(Special Issue I), 27–36.</w:t>
              </w:r>
            </w:p>
            <w:p w14:paraId="2BDEC93B" w14:textId="77777777" w:rsidR="00774467" w:rsidRDefault="00774467" w:rsidP="00774467">
              <w:pPr>
                <w:pStyle w:val="Bibliography"/>
                <w:ind w:left="720" w:hanging="720"/>
                <w:rPr>
                  <w:noProof/>
                </w:rPr>
              </w:pPr>
              <w:r>
                <w:rPr>
                  <w:noProof/>
                </w:rPr>
                <w:t xml:space="preserve">Feher, E. P., Larrabee, G. J., &amp; Crook, T. H. (1992). Factors attenuating the validity of the Geriatric Depression Scale in a dementia population. </w:t>
              </w:r>
              <w:r>
                <w:rPr>
                  <w:i/>
                  <w:iCs/>
                  <w:noProof/>
                </w:rPr>
                <w:t>Journal of the American Geriatrics Society, 40</w:t>
              </w:r>
              <w:r>
                <w:rPr>
                  <w:noProof/>
                </w:rPr>
                <w:t>(9), 906-909.</w:t>
              </w:r>
            </w:p>
            <w:p w14:paraId="1CDAA7BD" w14:textId="77777777" w:rsidR="00774467" w:rsidRDefault="00774467" w:rsidP="00774467">
              <w:pPr>
                <w:pStyle w:val="Bibliography"/>
                <w:ind w:left="720" w:hanging="720"/>
                <w:rPr>
                  <w:noProof/>
                </w:rPr>
              </w:pPr>
              <w:r>
                <w:rPr>
                  <w:noProof/>
                </w:rPr>
                <w:t xml:space="preserve">Fliss, R., Le Gall, D., Etcharry-Bouyx, F., Chauviré, V., Desgranges, B., &amp; Philippe, A. (2016). Theory of Mind and social reserve: Alternative hypothesis of progressive Theory of Mind decay during different stages of Alzheimer’s disease. </w:t>
              </w:r>
              <w:r>
                <w:rPr>
                  <w:i/>
                  <w:iCs/>
                  <w:noProof/>
                </w:rPr>
                <w:t>Social Neuroscience, 11</w:t>
              </w:r>
              <w:r>
                <w:rPr>
                  <w:noProof/>
                </w:rPr>
                <w:t>(4), 409–42.</w:t>
              </w:r>
            </w:p>
            <w:p w14:paraId="0B61C632" w14:textId="77777777" w:rsidR="00774467" w:rsidRDefault="00774467" w:rsidP="00774467">
              <w:pPr>
                <w:pStyle w:val="Bibliography"/>
                <w:ind w:left="720" w:hanging="720"/>
                <w:rPr>
                  <w:noProof/>
                </w:rPr>
              </w:pPr>
              <w:r>
                <w:rPr>
                  <w:noProof/>
                </w:rPr>
                <w:t xml:space="preserve">Gilmore, G. C., Groth, K. E., &amp; Thomas, C. W. (2005). Stimulus contrast and word reading speed in Alzheimer’s disease. </w:t>
              </w:r>
              <w:r>
                <w:rPr>
                  <w:i/>
                  <w:iCs/>
                  <w:noProof/>
                </w:rPr>
                <w:t>Experimental Aging Research, 31</w:t>
              </w:r>
              <w:r>
                <w:rPr>
                  <w:noProof/>
                </w:rPr>
                <w:t>(1), 15-33.</w:t>
              </w:r>
            </w:p>
            <w:p w14:paraId="40FD190C" w14:textId="77777777" w:rsidR="00774467" w:rsidRDefault="00774467" w:rsidP="00774467">
              <w:pPr>
                <w:pStyle w:val="Bibliography"/>
                <w:ind w:left="720" w:hanging="720"/>
                <w:rPr>
                  <w:noProof/>
                </w:rPr>
              </w:pPr>
              <w:r>
                <w:rPr>
                  <w:noProof/>
                </w:rPr>
                <w:lastRenderedPageBreak/>
                <w:t xml:space="preserve">Godbey, G. (2013). </w:t>
              </w:r>
              <w:r>
                <w:rPr>
                  <w:i/>
                  <w:iCs/>
                  <w:noProof/>
                </w:rPr>
                <w:t>Leisure and Leisure Services in the 21st Century.</w:t>
              </w:r>
              <w:r>
                <w:rPr>
                  <w:noProof/>
                </w:rPr>
                <w:t xml:space="preserve"> Yunnan, China: Yunnan People’s Press.</w:t>
              </w:r>
            </w:p>
            <w:p w14:paraId="48B6B3A1" w14:textId="77777777" w:rsidR="00774467" w:rsidRDefault="00774467" w:rsidP="00774467">
              <w:pPr>
                <w:pStyle w:val="Bibliography"/>
                <w:ind w:left="720" w:hanging="720"/>
                <w:rPr>
                  <w:noProof/>
                </w:rPr>
              </w:pPr>
              <w:r>
                <w:rPr>
                  <w:noProof/>
                </w:rPr>
                <w:t xml:space="preserve">Graff, G. (1992). </w:t>
              </w:r>
              <w:r>
                <w:rPr>
                  <w:i/>
                  <w:iCs/>
                  <w:noProof/>
                </w:rPr>
                <w:t>Beyond the culture wars.</w:t>
              </w:r>
              <w:r>
                <w:rPr>
                  <w:noProof/>
                </w:rPr>
                <w:t xml:space="preserve"> New York: Norton.</w:t>
              </w:r>
            </w:p>
            <w:p w14:paraId="24161243" w14:textId="77777777" w:rsidR="00774467" w:rsidRDefault="00774467" w:rsidP="00774467">
              <w:pPr>
                <w:pStyle w:val="Bibliography"/>
                <w:ind w:left="720" w:hanging="720"/>
                <w:rPr>
                  <w:noProof/>
                </w:rPr>
              </w:pPr>
              <w:r>
                <w:rPr>
                  <w:noProof/>
                </w:rPr>
                <w:t xml:space="preserve">Gunn, M. (1994). The Meaning of Incapacity. </w:t>
              </w:r>
              <w:r>
                <w:rPr>
                  <w:i/>
                  <w:iCs/>
                  <w:noProof/>
                </w:rPr>
                <w:t>Med Law Review, 2</w:t>
              </w:r>
              <w:r>
                <w:rPr>
                  <w:noProof/>
                </w:rPr>
                <w:t>, 8.</w:t>
              </w:r>
            </w:p>
            <w:p w14:paraId="7DC767F5" w14:textId="77777777" w:rsidR="00774467" w:rsidRDefault="00774467" w:rsidP="00774467">
              <w:pPr>
                <w:pStyle w:val="Bibliography"/>
                <w:ind w:left="720" w:hanging="720"/>
                <w:rPr>
                  <w:noProof/>
                </w:rPr>
              </w:pPr>
              <w:r>
                <w:rPr>
                  <w:noProof/>
                </w:rPr>
                <w:t xml:space="preserve">Holm, A., Lepp, M., &amp; Ringsberg, K. C. (2004). Dementia: Involving patients in storytelling- a caring intervention. A pilot study. </w:t>
              </w:r>
              <w:r>
                <w:rPr>
                  <w:i/>
                  <w:iCs/>
                  <w:noProof/>
                </w:rPr>
                <w:t>Journal of Clinical Nursing, 14</w:t>
              </w:r>
              <w:r>
                <w:rPr>
                  <w:noProof/>
                </w:rPr>
                <w:t>, 256-263.</w:t>
              </w:r>
            </w:p>
            <w:p w14:paraId="65EC171D" w14:textId="77777777" w:rsidR="00774467" w:rsidRDefault="00774467" w:rsidP="00774467">
              <w:pPr>
                <w:pStyle w:val="Bibliography"/>
                <w:ind w:left="720" w:hanging="720"/>
                <w:rPr>
                  <w:noProof/>
                </w:rPr>
              </w:pPr>
              <w:r>
                <w:rPr>
                  <w:noProof/>
                </w:rPr>
                <w:t xml:space="preserve">J. L. Cummings, M. M., Rosenberg-Thompson, D. A., Carusi, B., &amp; Gornbein, J. (1994). The Neuropsychiatric Inventory: Comprehensive assessment of psychopathology in dementia. </w:t>
              </w:r>
              <w:r>
                <w:rPr>
                  <w:i/>
                  <w:iCs/>
                  <w:noProof/>
                </w:rPr>
                <w:t xml:space="preserve">Neurology, 44 </w:t>
              </w:r>
              <w:r>
                <w:rPr>
                  <w:noProof/>
                </w:rPr>
                <w:t>(12), 1526-1632.</w:t>
              </w:r>
            </w:p>
            <w:p w14:paraId="2D3FB024" w14:textId="77777777" w:rsidR="00774467" w:rsidRDefault="00774467" w:rsidP="00774467">
              <w:pPr>
                <w:pStyle w:val="Bibliography"/>
                <w:ind w:left="720" w:hanging="720"/>
                <w:rPr>
                  <w:noProof/>
                </w:rPr>
              </w:pPr>
              <w:r>
                <w:rPr>
                  <w:noProof/>
                </w:rPr>
                <w:t xml:space="preserve">Jacob, K. S. (2015). Recovery Model of Mental Illness: A Complementary Approach to Psychiatric Care. </w:t>
              </w:r>
              <w:r>
                <w:rPr>
                  <w:i/>
                  <w:iCs/>
                  <w:noProof/>
                </w:rPr>
                <w:t>Indian Journal of Psychological Medicine, 37</w:t>
              </w:r>
              <w:r>
                <w:rPr>
                  <w:noProof/>
                </w:rPr>
                <w:t>, 117–119.</w:t>
              </w:r>
            </w:p>
            <w:p w14:paraId="7F553189" w14:textId="77777777" w:rsidR="00774467" w:rsidRDefault="00774467" w:rsidP="00774467">
              <w:pPr>
                <w:pStyle w:val="Bibliography"/>
                <w:ind w:left="720" w:hanging="720"/>
                <w:rPr>
                  <w:noProof/>
                </w:rPr>
              </w:pPr>
              <w:r>
                <w:rPr>
                  <w:noProof/>
                </w:rPr>
                <w:t xml:space="preserve">Kaup, A. R. (2014). Older Adults with limited literacy are an increased risk for likely dementia. </w:t>
              </w:r>
              <w:r>
                <w:rPr>
                  <w:i/>
                  <w:iCs/>
                  <w:noProof/>
                </w:rPr>
                <w:t>J Gerontol A Biol Sci Med Sci, 69</w:t>
              </w:r>
              <w:r>
                <w:rPr>
                  <w:noProof/>
                </w:rPr>
                <w:t>, 900-906.</w:t>
              </w:r>
            </w:p>
            <w:p w14:paraId="025A5A85" w14:textId="77777777" w:rsidR="00774467" w:rsidRDefault="00774467" w:rsidP="00774467">
              <w:pPr>
                <w:pStyle w:val="Bibliography"/>
                <w:ind w:left="720" w:hanging="720"/>
                <w:rPr>
                  <w:noProof/>
                </w:rPr>
              </w:pPr>
              <w:r>
                <w:rPr>
                  <w:noProof/>
                </w:rPr>
                <w:t xml:space="preserve">Keidel, J. L., Davis. P M, G.-D. V., Martin, C. D., &amp; Thierry, G. (2013). How Shakespeare tempests the brain. </w:t>
              </w:r>
              <w:r>
                <w:rPr>
                  <w:i/>
                  <w:iCs/>
                  <w:noProof/>
                </w:rPr>
                <w:t>Cortex, 49</w:t>
              </w:r>
              <w:r>
                <w:rPr>
                  <w:noProof/>
                </w:rPr>
                <w:t>, 913-919.</w:t>
              </w:r>
            </w:p>
            <w:p w14:paraId="5F4F5CA2" w14:textId="77777777" w:rsidR="00774467" w:rsidRDefault="00774467" w:rsidP="00774467">
              <w:pPr>
                <w:pStyle w:val="Bibliography"/>
                <w:ind w:left="720" w:hanging="720"/>
                <w:rPr>
                  <w:noProof/>
                </w:rPr>
              </w:pPr>
              <w:r>
                <w:rPr>
                  <w:noProof/>
                </w:rPr>
                <w:t xml:space="preserve">Kemper, S., Thompson, M., &amp; Marquis, J. (2001). Longitudinal change in language production: Effects of aging and dementia on grammatical complexity and propositional content. </w:t>
              </w:r>
              <w:r>
                <w:rPr>
                  <w:i/>
                  <w:iCs/>
                  <w:noProof/>
                </w:rPr>
                <w:t>Psychology and Aging, 16</w:t>
              </w:r>
              <w:r>
                <w:rPr>
                  <w:noProof/>
                </w:rPr>
                <w:t>, 312–322.</w:t>
              </w:r>
            </w:p>
            <w:p w14:paraId="02A1952A" w14:textId="77777777" w:rsidR="00774467" w:rsidRDefault="00774467" w:rsidP="00774467">
              <w:pPr>
                <w:pStyle w:val="Bibliography"/>
                <w:ind w:left="720" w:hanging="720"/>
                <w:rPr>
                  <w:noProof/>
                </w:rPr>
              </w:pPr>
              <w:r>
                <w:rPr>
                  <w:noProof/>
                </w:rPr>
                <w:t xml:space="preserve">Kemper, S., Thompson, M., &amp; Marquis, J. (2001). Longitudinal change in language production: Effects of aging and dementia on grammatical complexity and propositional content. </w:t>
              </w:r>
              <w:r>
                <w:rPr>
                  <w:i/>
                  <w:iCs/>
                  <w:noProof/>
                </w:rPr>
                <w:t>Psychology and Aging, 16</w:t>
              </w:r>
              <w:r>
                <w:rPr>
                  <w:noProof/>
                </w:rPr>
                <w:t>, 312–322.</w:t>
              </w:r>
            </w:p>
            <w:p w14:paraId="0BE41C5E" w14:textId="77777777" w:rsidR="00774467" w:rsidRDefault="00774467" w:rsidP="00774467">
              <w:pPr>
                <w:pStyle w:val="Bibliography"/>
                <w:ind w:left="720" w:hanging="720"/>
                <w:rPr>
                  <w:noProof/>
                </w:rPr>
              </w:pPr>
              <w:r>
                <w:rPr>
                  <w:noProof/>
                </w:rPr>
                <w:t xml:space="preserve">Kincaid, J. (2017). </w:t>
              </w:r>
              <w:r>
                <w:rPr>
                  <w:i/>
                  <w:iCs/>
                  <w:noProof/>
                </w:rPr>
                <w:t>he Flesch-Kincaid Grade Level Readability Formula.</w:t>
              </w:r>
              <w:r>
                <w:rPr>
                  <w:noProof/>
                </w:rPr>
                <w:t xml:space="preserve"> Retrieved from http://www.readabilityformulas.com/flesch-reading-ease-readability-formula.php.</w:t>
              </w:r>
            </w:p>
            <w:p w14:paraId="4920E6CA" w14:textId="77777777" w:rsidR="00774467" w:rsidRDefault="00774467" w:rsidP="00774467">
              <w:pPr>
                <w:pStyle w:val="Bibliography"/>
                <w:ind w:left="720" w:hanging="720"/>
                <w:rPr>
                  <w:noProof/>
                </w:rPr>
              </w:pPr>
              <w:r>
                <w:rPr>
                  <w:noProof/>
                </w:rPr>
                <w:lastRenderedPageBreak/>
                <w:t xml:space="preserve">Kørner, A., L, L., Abelskov, K., Gulmann, N., Brodersen, A. M., Wedervang-Jensen, T., &amp; Kjeldgaard, K. M. (2006). The Geriatric Depression Scale and the Cornell Scale for Depression in Dementia: A validity study. </w:t>
              </w:r>
              <w:r>
                <w:rPr>
                  <w:i/>
                  <w:iCs/>
                  <w:noProof/>
                </w:rPr>
                <w:t>Nordic Journal of Psychiatry, 60</w:t>
              </w:r>
              <w:r>
                <w:rPr>
                  <w:noProof/>
                </w:rPr>
                <w:t>(5), Online.</w:t>
              </w:r>
            </w:p>
            <w:p w14:paraId="0E42BD66" w14:textId="77777777" w:rsidR="00774467" w:rsidRDefault="00774467" w:rsidP="00774467">
              <w:pPr>
                <w:pStyle w:val="Bibliography"/>
                <w:ind w:left="720" w:hanging="720"/>
                <w:rPr>
                  <w:noProof/>
                </w:rPr>
              </w:pPr>
              <w:r>
                <w:rPr>
                  <w:noProof/>
                </w:rPr>
                <w:t xml:space="preserve">Laisney, M., Bon, L., Guiziou, C., Daluzeau, N., Eustache, F., &amp; Desgranges, B. (2013). Cognitive and affective theory of mind in mild to moderate Alzheimer's disease. </w:t>
              </w:r>
              <w:r>
                <w:rPr>
                  <w:i/>
                  <w:iCs/>
                  <w:noProof/>
                </w:rPr>
                <w:t>Journal of neuropsychology, 7</w:t>
              </w:r>
              <w:r>
                <w:rPr>
                  <w:noProof/>
                </w:rPr>
                <w:t>(1), 107-120.</w:t>
              </w:r>
            </w:p>
            <w:p w14:paraId="3168BD6F" w14:textId="77777777" w:rsidR="00774467" w:rsidRDefault="00774467" w:rsidP="00774467">
              <w:pPr>
                <w:pStyle w:val="Bibliography"/>
                <w:ind w:left="720" w:hanging="720"/>
                <w:rPr>
                  <w:noProof/>
                </w:rPr>
              </w:pPr>
              <w:r>
                <w:rPr>
                  <w:noProof/>
                </w:rPr>
                <w:t xml:space="preserve">Leff, A., &amp; Starrfelt, R. (2014). </w:t>
              </w:r>
              <w:r>
                <w:rPr>
                  <w:i/>
                  <w:iCs/>
                  <w:noProof/>
                </w:rPr>
                <w:t>Alexia: Diagnosis, Treatment and Theory.</w:t>
              </w:r>
              <w:r>
                <w:rPr>
                  <w:noProof/>
                </w:rPr>
                <w:t xml:space="preserve"> London: Springer.</w:t>
              </w:r>
            </w:p>
            <w:p w14:paraId="1A381AD3" w14:textId="77777777" w:rsidR="00774467" w:rsidRDefault="00774467" w:rsidP="00774467">
              <w:pPr>
                <w:pStyle w:val="Bibliography"/>
                <w:ind w:left="720" w:hanging="720"/>
                <w:rPr>
                  <w:noProof/>
                </w:rPr>
              </w:pPr>
              <w:r>
                <w:rPr>
                  <w:noProof/>
                </w:rPr>
                <w:t xml:space="preserve">Longsdon, R. G., Gibbons, L. E., McCurry, S. M., &amp; Teri, L. (1999). Quality of Life in Alzheimer’s Disease: Patient and Caregiver Reports. </w:t>
              </w:r>
              <w:r>
                <w:rPr>
                  <w:i/>
                  <w:iCs/>
                  <w:noProof/>
                </w:rPr>
                <w:t>Journal of Mental Health and Aging, 5</w:t>
              </w:r>
              <w:r>
                <w:rPr>
                  <w:noProof/>
                </w:rPr>
                <w:t>(1), 21-32.</w:t>
              </w:r>
            </w:p>
            <w:p w14:paraId="7569DFC6" w14:textId="77777777" w:rsidR="00774467" w:rsidRDefault="00774467" w:rsidP="00774467">
              <w:pPr>
                <w:pStyle w:val="Bibliography"/>
                <w:ind w:left="720" w:hanging="720"/>
                <w:rPr>
                  <w:noProof/>
                </w:rPr>
              </w:pPr>
              <w:r>
                <w:rPr>
                  <w:noProof/>
                </w:rPr>
                <w:t xml:space="preserve">MacPherson, S. E., &amp; al., e. (2017). Cognitive reserve and cognitive performance of patients with focal frontal lesions 2017;96:19-28. </w:t>
              </w:r>
              <w:r>
                <w:rPr>
                  <w:i/>
                  <w:iCs/>
                  <w:noProof/>
                </w:rPr>
                <w:t>Neuropsychologia, 96</w:t>
              </w:r>
              <w:r>
                <w:rPr>
                  <w:noProof/>
                </w:rPr>
                <w:t>, 19-28.</w:t>
              </w:r>
            </w:p>
            <w:p w14:paraId="79BAA7F0" w14:textId="77777777" w:rsidR="00774467" w:rsidRDefault="00774467" w:rsidP="00774467">
              <w:pPr>
                <w:pStyle w:val="Bibliography"/>
                <w:ind w:left="720" w:hanging="720"/>
                <w:rPr>
                  <w:noProof/>
                </w:rPr>
              </w:pPr>
              <w:r>
                <w:rPr>
                  <w:noProof/>
                </w:rPr>
                <w:t xml:space="preserve">Mar, R. A., Oatley, K., &amp; Peterson, J. (2009). Exploring the link between reading fiction and empathy: Ruling out individual differences and examining outcomes. </w:t>
              </w:r>
              <w:r>
                <w:rPr>
                  <w:i/>
                  <w:iCs/>
                  <w:noProof/>
                </w:rPr>
                <w:t>Communications, 34</w:t>
              </w:r>
              <w:r>
                <w:rPr>
                  <w:noProof/>
                </w:rPr>
                <w:t>, 407-428.</w:t>
              </w:r>
            </w:p>
            <w:p w14:paraId="08C98984" w14:textId="77777777" w:rsidR="00774467" w:rsidRDefault="00774467" w:rsidP="00774467">
              <w:pPr>
                <w:pStyle w:val="Bibliography"/>
                <w:ind w:left="720" w:hanging="720"/>
                <w:rPr>
                  <w:noProof/>
                </w:rPr>
              </w:pPr>
              <w:r>
                <w:rPr>
                  <w:noProof/>
                </w:rPr>
                <w:t xml:space="preserve">Mittelman, M., &amp; Epstein, C. (2009). The MoMA Alzheimer’s project: Making art accessible to people with dementia. . In A. P. F Rosenberg, </w:t>
              </w:r>
              <w:r>
                <w:rPr>
                  <w:i/>
                  <w:iCs/>
                  <w:noProof/>
                </w:rPr>
                <w:t xml:space="preserve">The MoMA Alzheimer’s project: Making art accessible to people with dementia. </w:t>
              </w:r>
              <w:r>
                <w:rPr>
                  <w:noProof/>
                </w:rPr>
                <w:t>(pp. 88-109). New York: The Museum of Modern Art.</w:t>
              </w:r>
            </w:p>
            <w:p w14:paraId="36AD5303" w14:textId="77777777" w:rsidR="00774467" w:rsidRDefault="00774467" w:rsidP="00774467">
              <w:pPr>
                <w:pStyle w:val="Bibliography"/>
                <w:ind w:left="720" w:hanging="720"/>
                <w:rPr>
                  <w:noProof/>
                </w:rPr>
              </w:pPr>
              <w:r>
                <w:rPr>
                  <w:noProof/>
                </w:rPr>
                <w:t xml:space="preserve">Nell, V. (1988). The psychology of reading for pleasure: Needs and gratifications. </w:t>
              </w:r>
              <w:r>
                <w:rPr>
                  <w:i/>
                  <w:iCs/>
                  <w:noProof/>
                </w:rPr>
                <w:t>Reading Research Quarterly, 23</w:t>
              </w:r>
              <w:r>
                <w:rPr>
                  <w:noProof/>
                </w:rPr>
                <w:t>, 6-50.</w:t>
              </w:r>
            </w:p>
            <w:p w14:paraId="32566D90" w14:textId="77777777" w:rsidR="00774467" w:rsidRDefault="00774467" w:rsidP="00774467">
              <w:pPr>
                <w:pStyle w:val="Bibliography"/>
                <w:ind w:left="720" w:hanging="720"/>
                <w:rPr>
                  <w:noProof/>
                </w:rPr>
              </w:pPr>
              <w:r>
                <w:rPr>
                  <w:noProof/>
                </w:rPr>
                <w:t xml:space="preserve">Nell, V. (1990). </w:t>
              </w:r>
              <w:r>
                <w:rPr>
                  <w:i/>
                  <w:iCs/>
                  <w:noProof/>
                </w:rPr>
                <w:t>Lost in a Book: Reading for Pleasure.</w:t>
              </w:r>
              <w:r>
                <w:rPr>
                  <w:noProof/>
                </w:rPr>
                <w:t xml:space="preserve"> New Haven: Yale University Press.</w:t>
              </w:r>
            </w:p>
            <w:p w14:paraId="38B5EE20" w14:textId="77777777" w:rsidR="00774467" w:rsidRDefault="00774467" w:rsidP="00774467">
              <w:pPr>
                <w:pStyle w:val="Bibliography"/>
                <w:ind w:left="720" w:hanging="720"/>
                <w:rPr>
                  <w:noProof/>
                </w:rPr>
              </w:pPr>
              <w:r>
                <w:rPr>
                  <w:noProof/>
                </w:rPr>
                <w:t xml:space="preserve">NICE-SCIE. (2006). </w:t>
              </w:r>
              <w:r>
                <w:rPr>
                  <w:i/>
                  <w:iCs/>
                  <w:noProof/>
                </w:rPr>
                <w:t>Dementia: supporting people with dementia and their carers in health and social care. Clinical Guideline 42. : , .</w:t>
              </w:r>
              <w:r>
                <w:rPr>
                  <w:noProof/>
                </w:rPr>
                <w:t xml:space="preserve"> London: National Institute for Health and Clinical Excellence and the Social Care Institute for Excellence.</w:t>
              </w:r>
            </w:p>
            <w:p w14:paraId="367D2009" w14:textId="77777777" w:rsidR="00774467" w:rsidRDefault="00774467" w:rsidP="00774467">
              <w:pPr>
                <w:pStyle w:val="Bibliography"/>
                <w:ind w:left="720" w:hanging="720"/>
                <w:rPr>
                  <w:noProof/>
                </w:rPr>
              </w:pPr>
              <w:r>
                <w:rPr>
                  <w:noProof/>
                </w:rPr>
                <w:lastRenderedPageBreak/>
                <w:t xml:space="preserve">Noone, P. (2015). Addenbrooke’s Cognitive Examination-III. </w:t>
              </w:r>
              <w:r>
                <w:rPr>
                  <w:i/>
                  <w:iCs/>
                  <w:noProof/>
                </w:rPr>
                <w:t>Occupational Medicine, 65</w:t>
              </w:r>
              <w:r>
                <w:rPr>
                  <w:noProof/>
                </w:rPr>
                <w:t>, 418–420.</w:t>
              </w:r>
            </w:p>
            <w:p w14:paraId="7942CE03" w14:textId="77777777" w:rsidR="00774467" w:rsidRDefault="00774467" w:rsidP="00774467">
              <w:pPr>
                <w:pStyle w:val="Bibliography"/>
                <w:ind w:left="720" w:hanging="720"/>
                <w:rPr>
                  <w:noProof/>
                </w:rPr>
              </w:pPr>
              <w:r>
                <w:rPr>
                  <w:noProof/>
                </w:rPr>
                <w:t xml:space="preserve">O’Sullivan, N., Davis, P., Billington, J., Gonzalez-Diaz, V., &amp; Corcoran, R. (2015). Shall I compare thee: The neural basis of literary awareness, and its benefits to cognition. </w:t>
              </w:r>
              <w:r>
                <w:rPr>
                  <w:i/>
                  <w:iCs/>
                  <w:noProof/>
                </w:rPr>
                <w:t>Cortex, 73</w:t>
              </w:r>
              <w:r>
                <w:rPr>
                  <w:noProof/>
                </w:rPr>
                <w:t>, 144-157.</w:t>
              </w:r>
            </w:p>
            <w:p w14:paraId="12E633A4" w14:textId="77777777" w:rsidR="00774467" w:rsidRDefault="00774467" w:rsidP="00774467">
              <w:pPr>
                <w:pStyle w:val="Bibliography"/>
                <w:ind w:left="720" w:hanging="720"/>
                <w:rPr>
                  <w:noProof/>
                </w:rPr>
              </w:pPr>
              <w:r>
                <w:rPr>
                  <w:noProof/>
                </w:rPr>
                <w:t xml:space="preserve">Orrell, M., Aguirre, E., Spector, A., Hoare, H., Woods, R. T., Streater, A., . . . al, e. (2014). Maintenance Cognitive Stimulation Therapy for dementia: a single-blind,multi-centre, pragmatic randomised controlled trial. </w:t>
              </w:r>
              <w:r>
                <w:rPr>
                  <w:i/>
                  <w:iCs/>
                  <w:noProof/>
                </w:rPr>
                <w:t>British Journal of Psychiatry, 204</w:t>
              </w:r>
              <w:r>
                <w:rPr>
                  <w:noProof/>
                </w:rPr>
                <w:t>(6), 454-461.</w:t>
              </w:r>
            </w:p>
            <w:p w14:paraId="2457D972" w14:textId="77777777" w:rsidR="00774467" w:rsidRDefault="00774467" w:rsidP="00774467">
              <w:pPr>
                <w:pStyle w:val="Bibliography"/>
                <w:ind w:left="720" w:hanging="720"/>
                <w:rPr>
                  <w:noProof/>
                </w:rPr>
              </w:pPr>
              <w:r>
                <w:rPr>
                  <w:noProof/>
                </w:rPr>
                <w:t xml:space="preserve">Ostrowski, S., &amp; Dixon, P. S. (2016). Reading and Dementia. Perspectives of the ASHA Special Interest Groups. </w:t>
              </w:r>
              <w:r>
                <w:rPr>
                  <w:i/>
                  <w:iCs/>
                  <w:noProof/>
                </w:rPr>
                <w:t>The American Speech-language-Hearing Association, Sig 15, vol 1 (part 1)</w:t>
              </w:r>
              <w:r>
                <w:rPr>
                  <w:noProof/>
                </w:rPr>
                <w:t>, 6-36.</w:t>
              </w:r>
            </w:p>
            <w:p w14:paraId="593DAD19" w14:textId="77777777" w:rsidR="00774467" w:rsidRDefault="00774467" w:rsidP="00774467">
              <w:pPr>
                <w:pStyle w:val="Bibliography"/>
                <w:ind w:left="720" w:hanging="720"/>
                <w:rPr>
                  <w:noProof/>
                </w:rPr>
              </w:pPr>
              <w:r>
                <w:rPr>
                  <w:noProof/>
                </w:rPr>
                <w:t xml:space="preserve">Panero, M. E., Weisberg, D. S., Black, J., Goldstein, T. R., Barnes, J. L., Brownell, H., &amp; Winner, E. (2016). Does Reading a Single Passage of Literary Fiction Really Improve Theory of Mind? An Attempt at Replication. </w:t>
              </w:r>
              <w:r>
                <w:rPr>
                  <w:i/>
                  <w:iCs/>
                  <w:noProof/>
                </w:rPr>
                <w:t>Journal of Personality and Social Psychology</w:t>
              </w:r>
              <w:r>
                <w:rPr>
                  <w:noProof/>
                </w:rPr>
                <w:t>, online version.</w:t>
              </w:r>
            </w:p>
            <w:p w14:paraId="2E268B40" w14:textId="77777777" w:rsidR="00774467" w:rsidRDefault="00774467" w:rsidP="00774467">
              <w:pPr>
                <w:pStyle w:val="Bibliography"/>
                <w:ind w:left="720" w:hanging="720"/>
                <w:rPr>
                  <w:noProof/>
                </w:rPr>
              </w:pPr>
              <w:r>
                <w:rPr>
                  <w:noProof/>
                </w:rPr>
                <w:t xml:space="preserve">Papathanasiou, I., &amp; Coppens, P. (2017). </w:t>
              </w:r>
              <w:r>
                <w:rPr>
                  <w:i/>
                  <w:iCs/>
                  <w:noProof/>
                </w:rPr>
                <w:t>Aphasia and Related Neurogenic Communication Disorders.</w:t>
              </w:r>
              <w:r>
                <w:rPr>
                  <w:noProof/>
                </w:rPr>
                <w:t xml:space="preserve"> Massachusetts: Jones &amp; Bartlett Learning.</w:t>
              </w:r>
            </w:p>
            <w:p w14:paraId="17B8D0B2" w14:textId="77777777" w:rsidR="00774467" w:rsidRDefault="00774467" w:rsidP="00774467">
              <w:pPr>
                <w:pStyle w:val="Bibliography"/>
                <w:ind w:left="720" w:hanging="720"/>
                <w:rPr>
                  <w:noProof/>
                </w:rPr>
              </w:pPr>
              <w:r>
                <w:rPr>
                  <w:noProof/>
                </w:rPr>
                <w:t xml:space="preserve">Paul, A. M. (2013, June 3). Reading literature makes us smarter and nicer. </w:t>
              </w:r>
              <w:r>
                <w:rPr>
                  <w:i/>
                  <w:iCs/>
                  <w:noProof/>
                </w:rPr>
                <w:t>Time June 3.</w:t>
              </w:r>
              <w:r>
                <w:rPr>
                  <w:noProof/>
                </w:rPr>
                <w:t xml:space="preserve"> </w:t>
              </w:r>
            </w:p>
            <w:p w14:paraId="282B0A37" w14:textId="77777777" w:rsidR="00774467" w:rsidRDefault="00774467" w:rsidP="00774467">
              <w:pPr>
                <w:pStyle w:val="Bibliography"/>
                <w:ind w:left="720" w:hanging="720"/>
                <w:rPr>
                  <w:noProof/>
                </w:rPr>
              </w:pPr>
              <w:r>
                <w:rPr>
                  <w:noProof/>
                </w:rPr>
                <w:t xml:space="preserve">Phillips, L., Reid-Arndt, S. A., &amp; Pak, Y. (2010). Effects of a creative expression intervention on emotions, communication and quality of life in persons with dementia. </w:t>
              </w:r>
              <w:r>
                <w:rPr>
                  <w:i/>
                  <w:iCs/>
                  <w:noProof/>
                </w:rPr>
                <w:t>Nursing Research, 59</w:t>
              </w:r>
              <w:r>
                <w:rPr>
                  <w:noProof/>
                </w:rPr>
                <w:t>, 417-425.</w:t>
              </w:r>
            </w:p>
            <w:p w14:paraId="1633B9BF" w14:textId="77777777" w:rsidR="00774467" w:rsidRDefault="00774467" w:rsidP="00774467">
              <w:pPr>
                <w:pStyle w:val="Bibliography"/>
                <w:ind w:left="720" w:hanging="720"/>
                <w:rPr>
                  <w:noProof/>
                </w:rPr>
              </w:pPr>
              <w:r>
                <w:rPr>
                  <w:noProof/>
                </w:rPr>
                <w:t xml:space="preserve">Reid, K., Flowers, P., &amp; Larkin, M. (2005). Exploring Lived Experience. The Psychologist. </w:t>
              </w:r>
              <w:r>
                <w:rPr>
                  <w:i/>
                  <w:iCs/>
                  <w:noProof/>
                </w:rPr>
                <w:t>18</w:t>
              </w:r>
              <w:r>
                <w:rPr>
                  <w:noProof/>
                </w:rPr>
                <w:t>(1), 20 – 23.</w:t>
              </w:r>
            </w:p>
            <w:p w14:paraId="59699F17" w14:textId="77777777" w:rsidR="00774467" w:rsidRDefault="00774467" w:rsidP="00774467">
              <w:pPr>
                <w:pStyle w:val="Bibliography"/>
                <w:ind w:left="720" w:hanging="720"/>
                <w:rPr>
                  <w:noProof/>
                </w:rPr>
              </w:pPr>
              <w:r>
                <w:rPr>
                  <w:noProof/>
                </w:rPr>
                <w:lastRenderedPageBreak/>
                <w:t xml:space="preserve">Rimkeit, S., &amp; Claridge, G. (2017, December). Literary Alzheimer’s: A qualitative feasibility study of dementia-friendly book groups. </w:t>
              </w:r>
              <w:r>
                <w:rPr>
                  <w:i/>
                  <w:iCs/>
                  <w:noProof/>
                </w:rPr>
                <w:t>New Zealand Library &amp; Information Management Journal, 56</w:t>
              </w:r>
              <w:r>
                <w:rPr>
                  <w:noProof/>
                </w:rPr>
                <w:t>(2), 14 - 22.</w:t>
              </w:r>
            </w:p>
            <w:p w14:paraId="440912DE" w14:textId="77777777" w:rsidR="00774467" w:rsidRDefault="00774467" w:rsidP="00774467">
              <w:pPr>
                <w:pStyle w:val="Bibliography"/>
                <w:ind w:left="720" w:hanging="720"/>
                <w:rPr>
                  <w:noProof/>
                </w:rPr>
              </w:pPr>
              <w:r>
                <w:rPr>
                  <w:noProof/>
                </w:rPr>
                <w:t xml:space="preserve">Robertson, S., Cooper, C., Hoe, J., Hamilton, O., Stringer, A., &amp; Livingston, G. (2017). Proxy rated quality of life of care home residents with dementia: a systematic review . </w:t>
              </w:r>
              <w:r>
                <w:rPr>
                  <w:i/>
                  <w:iCs/>
                  <w:noProof/>
                </w:rPr>
                <w:t xml:space="preserve">International Psychogeriatrics </w:t>
              </w:r>
              <w:r>
                <w:rPr>
                  <w:noProof/>
                </w:rPr>
                <w:t>, epub 24 Jan ahead of print.</w:t>
              </w:r>
            </w:p>
            <w:p w14:paraId="2B259C80" w14:textId="77777777" w:rsidR="00774467" w:rsidRDefault="00774467" w:rsidP="00774467">
              <w:pPr>
                <w:pStyle w:val="Bibliography"/>
                <w:ind w:left="720" w:hanging="720"/>
                <w:rPr>
                  <w:noProof/>
                </w:rPr>
              </w:pPr>
              <w:r>
                <w:rPr>
                  <w:noProof/>
                </w:rPr>
                <w:t xml:space="preserve">Rose, T., Worrall, L., &amp; McKenna, K. (2003). The effectiveness of aphasia-friendly principles for printed health education materials for people with aphasia following stroke. </w:t>
              </w:r>
              <w:r>
                <w:rPr>
                  <w:i/>
                  <w:iCs/>
                  <w:noProof/>
                </w:rPr>
                <w:t>Aphasiology, 17</w:t>
              </w:r>
              <w:r>
                <w:rPr>
                  <w:noProof/>
                </w:rPr>
                <w:t>(10), 947-963.</w:t>
              </w:r>
            </w:p>
            <w:p w14:paraId="5CF1A9C6" w14:textId="77777777" w:rsidR="00774467" w:rsidRDefault="00774467" w:rsidP="00774467">
              <w:pPr>
                <w:pStyle w:val="Bibliography"/>
                <w:ind w:left="720" w:hanging="720"/>
                <w:rPr>
                  <w:noProof/>
                </w:rPr>
              </w:pPr>
              <w:r>
                <w:rPr>
                  <w:noProof/>
                </w:rPr>
                <w:t xml:space="preserve">Rosenberg, S., &amp; Abbeduto, L. (1987). Indicators of linguistic competence in the peer group conversational behaviour in mildly retarded adults. </w:t>
              </w:r>
              <w:r>
                <w:rPr>
                  <w:i/>
                  <w:iCs/>
                  <w:noProof/>
                </w:rPr>
                <w:t>Applied Psycholinguistics, 8</w:t>
              </w:r>
              <w:r>
                <w:rPr>
                  <w:noProof/>
                </w:rPr>
                <w:t>, 19-32.</w:t>
              </w:r>
            </w:p>
            <w:p w14:paraId="3E0AF183" w14:textId="77777777" w:rsidR="00774467" w:rsidRDefault="00774467" w:rsidP="00774467">
              <w:pPr>
                <w:pStyle w:val="Bibliography"/>
                <w:ind w:left="720" w:hanging="720"/>
                <w:rPr>
                  <w:noProof/>
                </w:rPr>
              </w:pPr>
              <w:r>
                <w:rPr>
                  <w:noProof/>
                </w:rPr>
                <w:t xml:space="preserve">Rumbold, K., &amp; Clark, C. (2006). </w:t>
              </w:r>
              <w:r>
                <w:rPr>
                  <w:i/>
                  <w:iCs/>
                  <w:noProof/>
                </w:rPr>
                <w:t>Reading for Pleasure: A research overview.</w:t>
              </w:r>
              <w:r>
                <w:rPr>
                  <w:noProof/>
                </w:rPr>
                <w:t xml:space="preserve"> London: The National Literacy Trust.</w:t>
              </w:r>
            </w:p>
            <w:p w14:paraId="44E00D99" w14:textId="77777777" w:rsidR="00774467" w:rsidRDefault="00774467" w:rsidP="00774467">
              <w:pPr>
                <w:pStyle w:val="Bibliography"/>
                <w:ind w:left="720" w:hanging="720"/>
                <w:rPr>
                  <w:noProof/>
                </w:rPr>
              </w:pPr>
              <w:r>
                <w:rPr>
                  <w:noProof/>
                </w:rPr>
                <w:t xml:space="preserve">Sheehan, B. (2012). Assessment scales in dementia. </w:t>
              </w:r>
              <w:r>
                <w:rPr>
                  <w:i/>
                  <w:iCs/>
                  <w:noProof/>
                </w:rPr>
                <w:t>Therapeutic Advances in Neurological Disorders, 5</w:t>
              </w:r>
              <w:r>
                <w:rPr>
                  <w:noProof/>
                </w:rPr>
                <w:t>(6), 349–358.</w:t>
              </w:r>
            </w:p>
            <w:p w14:paraId="62768CB5" w14:textId="77777777" w:rsidR="00774467" w:rsidRDefault="00774467" w:rsidP="00774467">
              <w:pPr>
                <w:pStyle w:val="Bibliography"/>
                <w:ind w:left="720" w:hanging="720"/>
                <w:rPr>
                  <w:noProof/>
                </w:rPr>
              </w:pPr>
              <w:r>
                <w:rPr>
                  <w:noProof/>
                </w:rPr>
                <w:t xml:space="preserve">Smith, J., Flowers, P., &amp; Larkin, M. (2009). </w:t>
              </w:r>
              <w:r>
                <w:rPr>
                  <w:i/>
                  <w:iCs/>
                  <w:noProof/>
                </w:rPr>
                <w:t>Interpretative Phenomenological Analysis: Theory, Method and Research.</w:t>
              </w:r>
              <w:r>
                <w:rPr>
                  <w:noProof/>
                </w:rPr>
                <w:t xml:space="preserve"> London: Sage Publications Ltd.</w:t>
              </w:r>
            </w:p>
            <w:p w14:paraId="7900EBB2" w14:textId="77777777" w:rsidR="00774467" w:rsidRDefault="00774467" w:rsidP="00774467">
              <w:pPr>
                <w:pStyle w:val="Bibliography"/>
                <w:ind w:left="720" w:hanging="720"/>
                <w:rPr>
                  <w:noProof/>
                </w:rPr>
              </w:pPr>
              <w:r>
                <w:rPr>
                  <w:noProof/>
                </w:rPr>
                <w:t xml:space="preserve">Snowdon, D. (1997). Aging and Alzhiemer’s disease lessons from the nun study. </w:t>
              </w:r>
              <w:r>
                <w:rPr>
                  <w:i/>
                  <w:iCs/>
                  <w:noProof/>
                </w:rPr>
                <w:t>Gerontologist, 37</w:t>
              </w:r>
              <w:r>
                <w:rPr>
                  <w:noProof/>
                </w:rPr>
                <w:t>(2), 150-156.</w:t>
              </w:r>
            </w:p>
            <w:p w14:paraId="335EF3BE" w14:textId="77777777" w:rsidR="00774467" w:rsidRDefault="00774467" w:rsidP="00774467">
              <w:pPr>
                <w:pStyle w:val="Bibliography"/>
                <w:ind w:left="720" w:hanging="720"/>
                <w:rPr>
                  <w:noProof/>
                </w:rPr>
              </w:pPr>
              <w:r>
                <w:rPr>
                  <w:noProof/>
                </w:rPr>
                <w:t xml:space="preserve">Snowdon, D. A. (2003). Healthy aging and dementia findings from the nun study. </w:t>
              </w:r>
              <w:r>
                <w:rPr>
                  <w:i/>
                  <w:iCs/>
                  <w:noProof/>
                </w:rPr>
                <w:t>Annals of Internal Medicine, 139</w:t>
              </w:r>
              <w:r>
                <w:rPr>
                  <w:noProof/>
                </w:rPr>
                <w:t>(5), 450-545.</w:t>
              </w:r>
            </w:p>
            <w:p w14:paraId="5CB97F09" w14:textId="77777777" w:rsidR="00774467" w:rsidRDefault="00774467" w:rsidP="00774467">
              <w:pPr>
                <w:pStyle w:val="Bibliography"/>
                <w:ind w:left="720" w:hanging="720"/>
                <w:rPr>
                  <w:noProof/>
                </w:rPr>
              </w:pPr>
              <w:r>
                <w:rPr>
                  <w:noProof/>
                </w:rPr>
                <w:t xml:space="preserve">Snowdon, D. A., Kemper, S. J., Mortimer, J. A., Greiner, L. H., Weikstein, D. R., &amp; Markesbery, W. R. (1996). Linguistic ability in early life and cognitive function and Alzheimer’s disease in late life: findings from the nun study. </w:t>
              </w:r>
              <w:r>
                <w:rPr>
                  <w:i/>
                  <w:iCs/>
                  <w:noProof/>
                </w:rPr>
                <w:t>JAMA, 275</w:t>
              </w:r>
              <w:r>
                <w:rPr>
                  <w:noProof/>
                </w:rPr>
                <w:t>(7), 528-532.</w:t>
              </w:r>
            </w:p>
            <w:p w14:paraId="534B7341" w14:textId="77777777" w:rsidR="00774467" w:rsidRDefault="00774467" w:rsidP="00774467">
              <w:pPr>
                <w:pStyle w:val="Bibliography"/>
                <w:ind w:left="720" w:hanging="720"/>
                <w:rPr>
                  <w:noProof/>
                </w:rPr>
              </w:pPr>
              <w:r>
                <w:rPr>
                  <w:noProof/>
                </w:rPr>
                <w:lastRenderedPageBreak/>
                <w:t xml:space="preserve">Spector, A., Orrell, M., &amp; Woods, B. (2010). Cognitive Stimulation Therapy (CST): effects on different areas of cognitive function for people with dementia. </w:t>
              </w:r>
              <w:r>
                <w:rPr>
                  <w:i/>
                  <w:iCs/>
                  <w:noProof/>
                </w:rPr>
                <w:t>Int J Geriatr Psychiatry, 25</w:t>
              </w:r>
              <w:r>
                <w:rPr>
                  <w:noProof/>
                </w:rPr>
                <w:t>(12), 1253-8.</w:t>
              </w:r>
            </w:p>
            <w:p w14:paraId="10916F8A" w14:textId="77777777" w:rsidR="00774467" w:rsidRDefault="00774467" w:rsidP="00774467">
              <w:pPr>
                <w:pStyle w:val="Bibliography"/>
                <w:ind w:left="720" w:hanging="720"/>
                <w:rPr>
                  <w:noProof/>
                </w:rPr>
              </w:pPr>
              <w:r>
                <w:rPr>
                  <w:noProof/>
                </w:rPr>
                <w:t xml:space="preserve">Spector, A., Thorgrimsen, L., Woods, B., Royan, L., Davies, S., Butterworth, M., &amp; Orrell, M. (2003). Efficacy of an evidence-based cognitive stimulation therapy programme for people with dementia: randomised controlled trial. </w:t>
              </w:r>
              <w:r>
                <w:rPr>
                  <w:i/>
                  <w:iCs/>
                  <w:noProof/>
                </w:rPr>
                <w:t>British Journal of Psychiatry, 183</w:t>
              </w:r>
              <w:r>
                <w:rPr>
                  <w:noProof/>
                </w:rPr>
                <w:t>, 248-25.</w:t>
              </w:r>
            </w:p>
            <w:p w14:paraId="3670BC54" w14:textId="77777777" w:rsidR="00774467" w:rsidRDefault="00774467" w:rsidP="00774467">
              <w:pPr>
                <w:pStyle w:val="Bibliography"/>
                <w:ind w:left="720" w:hanging="720"/>
                <w:rPr>
                  <w:noProof/>
                </w:rPr>
              </w:pPr>
              <w:r>
                <w:rPr>
                  <w:noProof/>
                </w:rPr>
                <w:t xml:space="preserve">Stanovich, K. E., Cunningham, A. E., &amp; West, R. F. (1998). Literary experiences and the shaping of cognition. In A. P. Association, </w:t>
              </w:r>
              <w:r>
                <w:rPr>
                  <w:i/>
                  <w:iCs/>
                  <w:noProof/>
                </w:rPr>
                <w:t>Global Prospects for Education: Development, Culture, and Schooling</w:t>
              </w:r>
              <w:r>
                <w:rPr>
                  <w:noProof/>
                </w:rPr>
                <w:t xml:space="preserve"> (pp. 253-288). Washington, DC: American Psychological Association.</w:t>
              </w:r>
            </w:p>
            <w:p w14:paraId="1DF5A907" w14:textId="77777777" w:rsidR="00774467" w:rsidRDefault="00774467" w:rsidP="00774467">
              <w:pPr>
                <w:pStyle w:val="Bibliography"/>
                <w:ind w:left="720" w:hanging="720"/>
                <w:rPr>
                  <w:noProof/>
                </w:rPr>
              </w:pPr>
              <w:r>
                <w:rPr>
                  <w:noProof/>
                </w:rPr>
                <w:t xml:space="preserve">Stanovich, K. E., West, R. F., &amp; Harrison, M. R. (1995). Knowledge growth and maintenance across the life span: the role of print exposure. </w:t>
              </w:r>
              <w:r>
                <w:rPr>
                  <w:i/>
                  <w:iCs/>
                  <w:noProof/>
                </w:rPr>
                <w:t>Developmental Psychology, 31</w:t>
              </w:r>
              <w:r>
                <w:rPr>
                  <w:noProof/>
                </w:rPr>
                <w:t>(5), 811.</w:t>
              </w:r>
            </w:p>
            <w:p w14:paraId="74622218" w14:textId="77777777" w:rsidR="00774467" w:rsidRDefault="00774467" w:rsidP="00774467">
              <w:pPr>
                <w:pStyle w:val="Bibliography"/>
                <w:ind w:left="720" w:hanging="720"/>
                <w:rPr>
                  <w:noProof/>
                </w:rPr>
              </w:pPr>
              <w:r>
                <w:rPr>
                  <w:noProof/>
                </w:rPr>
                <w:t xml:space="preserve">Stern, Y. (2012). Cognitive reserve in ageing and Alzheimer’s disease. </w:t>
              </w:r>
              <w:r>
                <w:rPr>
                  <w:i/>
                  <w:iCs/>
                  <w:noProof/>
                </w:rPr>
                <w:t>Lancet Neurology, 11</w:t>
              </w:r>
              <w:r>
                <w:rPr>
                  <w:noProof/>
                </w:rPr>
                <w:t>(11), 1006-1012.</w:t>
              </w:r>
            </w:p>
            <w:p w14:paraId="73C2E787" w14:textId="77777777" w:rsidR="00774467" w:rsidRDefault="00774467" w:rsidP="00774467">
              <w:pPr>
                <w:pStyle w:val="Bibliography"/>
                <w:ind w:left="720" w:hanging="720"/>
                <w:rPr>
                  <w:noProof/>
                </w:rPr>
              </w:pPr>
              <w:r>
                <w:rPr>
                  <w:noProof/>
                </w:rPr>
                <w:t xml:space="preserve">Suh, S. W. (2016). Impacts of Illiteracy on the Risk of Dementia: A Global Health Perspective. </w:t>
              </w:r>
              <w:r>
                <w:rPr>
                  <w:i/>
                  <w:iCs/>
                  <w:noProof/>
                </w:rPr>
                <w:t>Journal of Alzheimer's Disease, 53</w:t>
              </w:r>
              <w:r>
                <w:rPr>
                  <w:noProof/>
                </w:rPr>
                <w:t>(2), 731-741.</w:t>
              </w:r>
            </w:p>
            <w:p w14:paraId="17392D24" w14:textId="77777777" w:rsidR="00774467" w:rsidRDefault="00774467" w:rsidP="00774467">
              <w:pPr>
                <w:pStyle w:val="Bibliography"/>
                <w:ind w:left="720" w:hanging="720"/>
                <w:rPr>
                  <w:noProof/>
                </w:rPr>
              </w:pPr>
              <w:r>
                <w:rPr>
                  <w:noProof/>
                </w:rPr>
                <w:t xml:space="preserve">Tamir, D. I., Bricker, A. B., Dodell-Feder, D., &amp; Mitchell, J. P. (2016). Reading fiction and reading minds: the role of simulation in the default network. </w:t>
              </w:r>
              <w:r>
                <w:rPr>
                  <w:i/>
                  <w:iCs/>
                  <w:noProof/>
                </w:rPr>
                <w:t>Social Cognitive and Affective Neuroscience, 11</w:t>
              </w:r>
              <w:r>
                <w:rPr>
                  <w:noProof/>
                </w:rPr>
                <w:t>(2), 215-224.</w:t>
              </w:r>
            </w:p>
            <w:p w14:paraId="078584BD" w14:textId="77777777" w:rsidR="00774467" w:rsidRDefault="00774467" w:rsidP="00774467">
              <w:pPr>
                <w:pStyle w:val="Bibliography"/>
                <w:ind w:left="720" w:hanging="720"/>
                <w:rPr>
                  <w:noProof/>
                </w:rPr>
              </w:pPr>
              <w:r>
                <w:rPr>
                  <w:noProof/>
                </w:rPr>
                <w:t xml:space="preserve">US National Endowment for the Arts. (2013). </w:t>
              </w:r>
              <w:r>
                <w:rPr>
                  <w:i/>
                  <w:iCs/>
                  <w:noProof/>
                </w:rPr>
                <w:t>The arts and aging: building the science.</w:t>
              </w:r>
              <w:r>
                <w:rPr>
                  <w:noProof/>
                </w:rPr>
                <w:t xml:space="preserve"> Washington, DC: US National Endowment for the Arts.</w:t>
              </w:r>
            </w:p>
            <w:p w14:paraId="28420527" w14:textId="77777777" w:rsidR="00774467" w:rsidRDefault="00774467" w:rsidP="00774467">
              <w:pPr>
                <w:pStyle w:val="Bibliography"/>
                <w:ind w:left="720" w:hanging="720"/>
                <w:rPr>
                  <w:noProof/>
                </w:rPr>
              </w:pPr>
              <w:r>
                <w:rPr>
                  <w:noProof/>
                </w:rPr>
                <w:t xml:space="preserve">WHO, D. o. (1997). </w:t>
              </w:r>
              <w:r>
                <w:rPr>
                  <w:i/>
                  <w:iCs/>
                  <w:noProof/>
                </w:rPr>
                <w:t>WHOQOL Measuring Quality of Life.</w:t>
              </w:r>
              <w:r>
                <w:rPr>
                  <w:noProof/>
                </w:rPr>
                <w:t xml:space="preserve"> Geneva: World Health Organization .</w:t>
              </w:r>
            </w:p>
            <w:p w14:paraId="07CC6F61" w14:textId="77777777" w:rsidR="00774467" w:rsidRDefault="00774467" w:rsidP="00774467">
              <w:pPr>
                <w:pStyle w:val="Bibliography"/>
                <w:ind w:left="720" w:hanging="720"/>
                <w:rPr>
                  <w:noProof/>
                </w:rPr>
              </w:pPr>
              <w:r>
                <w:rPr>
                  <w:noProof/>
                </w:rPr>
                <w:t xml:space="preserve">Wilson, R., Boyle, P. A., Yu, L., Barnes, L. L., Schneider, J. A., &amp; Bennett, D. A. (2013). Life-span cognitive activity, neuropathologic burden and cognitive aging. </w:t>
              </w:r>
              <w:r>
                <w:rPr>
                  <w:i/>
                  <w:iCs/>
                  <w:noProof/>
                </w:rPr>
                <w:t>Neurology, 81</w:t>
              </w:r>
              <w:r>
                <w:rPr>
                  <w:noProof/>
                </w:rPr>
                <w:t>(4), 314-321.</w:t>
              </w:r>
            </w:p>
            <w:p w14:paraId="48D99748" w14:textId="77777777" w:rsidR="00774467" w:rsidRDefault="00774467" w:rsidP="00774467">
              <w:pPr>
                <w:pStyle w:val="Bibliography"/>
                <w:ind w:left="720" w:hanging="720"/>
                <w:rPr>
                  <w:noProof/>
                </w:rPr>
              </w:pPr>
              <w:r>
                <w:rPr>
                  <w:noProof/>
                </w:rPr>
                <w:lastRenderedPageBreak/>
                <w:t xml:space="preserve">Yesavage, J. A. (1988). Geriatric Depression Scale. </w:t>
              </w:r>
              <w:r>
                <w:rPr>
                  <w:i/>
                  <w:iCs/>
                  <w:noProof/>
                </w:rPr>
                <w:t>Psychopharmacology Bulletin, 24</w:t>
              </w:r>
              <w:r>
                <w:rPr>
                  <w:noProof/>
                </w:rPr>
                <w:t>(4), 709-711.</w:t>
              </w:r>
            </w:p>
            <w:p w14:paraId="5E8D8417" w14:textId="77777777" w:rsidR="00774467" w:rsidRDefault="00774467" w:rsidP="00774467">
              <w:pPr>
                <w:pStyle w:val="Bibliography"/>
                <w:ind w:left="720" w:hanging="720"/>
                <w:rPr>
                  <w:noProof/>
                </w:rPr>
              </w:pPr>
              <w:r>
                <w:rPr>
                  <w:noProof/>
                </w:rPr>
                <w:t xml:space="preserve">Young, Y., Camic, P., &amp; Tischler, V. (2016). The impact of community-based arts and health interventions on cognition in people with dementia: a systematic literature review. </w:t>
              </w:r>
              <w:r>
                <w:rPr>
                  <w:i/>
                  <w:iCs/>
                  <w:noProof/>
                </w:rPr>
                <w:t>Aging and Mental Health, 20</w:t>
              </w:r>
              <w:r>
                <w:rPr>
                  <w:noProof/>
                </w:rPr>
                <w:t>, 337-351.</w:t>
              </w:r>
            </w:p>
            <w:p w14:paraId="4B2867AE" w14:textId="481FE4D2" w:rsidR="00C15C8C" w:rsidRDefault="00C15C8C" w:rsidP="00774467">
              <w:r>
                <w:rPr>
                  <w:b/>
                  <w:bCs/>
                  <w:noProof/>
                </w:rPr>
                <w:fldChar w:fldCharType="end"/>
              </w:r>
            </w:p>
          </w:sdtContent>
        </w:sdt>
      </w:sdtContent>
    </w:sdt>
    <w:p w14:paraId="046150D9" w14:textId="77777777" w:rsidR="00C15C8C" w:rsidRPr="00D1001D" w:rsidRDefault="00C15C8C" w:rsidP="00D1001D">
      <w:pPr>
        <w:rPr>
          <w:rFonts w:asciiTheme="majorHAnsi" w:hAnsiTheme="majorHAnsi"/>
          <w:sz w:val="24"/>
          <w:szCs w:val="24"/>
        </w:rPr>
      </w:pPr>
    </w:p>
    <w:p w14:paraId="5FEA4F76" w14:textId="77777777" w:rsidR="001E295A" w:rsidRPr="00107861" w:rsidRDefault="001E295A" w:rsidP="00107861">
      <w:pPr>
        <w:spacing w:after="0"/>
        <w:rPr>
          <w:rFonts w:asciiTheme="majorHAnsi" w:hAnsiTheme="majorHAnsi" w:cs="Arial"/>
          <w:sz w:val="24"/>
          <w:szCs w:val="24"/>
        </w:rPr>
      </w:pPr>
    </w:p>
    <w:sdt>
      <w:sdtPr>
        <w:rPr>
          <w:rFonts w:asciiTheme="minorHAnsi" w:eastAsiaTheme="minorHAnsi" w:hAnsiTheme="minorHAnsi" w:cstheme="minorBidi"/>
          <w:b w:val="0"/>
          <w:bCs w:val="0"/>
          <w:kern w:val="0"/>
          <w:sz w:val="22"/>
          <w:szCs w:val="22"/>
          <w:lang w:eastAsia="en-US"/>
        </w:rPr>
        <w:id w:val="-1970815336"/>
        <w:docPartObj>
          <w:docPartGallery w:val="Bibliographies"/>
          <w:docPartUnique/>
        </w:docPartObj>
      </w:sdtPr>
      <w:sdtEndPr/>
      <w:sdtContent>
        <w:p w14:paraId="1A08419F" w14:textId="755DD545" w:rsidR="00C15C8C" w:rsidRDefault="00C15C8C" w:rsidP="00C15C8C">
          <w:pPr>
            <w:pStyle w:val="Heading1"/>
          </w:pPr>
        </w:p>
        <w:p w14:paraId="5B647B0B" w14:textId="2E27967A" w:rsidR="00AD3D3D" w:rsidRDefault="00345982" w:rsidP="002F7830"/>
      </w:sdtContent>
    </w:sdt>
    <w:bookmarkEnd w:id="38" w:displacedByCustomXml="prev"/>
    <w:sectPr w:rsidR="00AD3D3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E1A53" w14:textId="77777777" w:rsidR="00345982" w:rsidRDefault="00345982">
      <w:pPr>
        <w:spacing w:after="0" w:line="240" w:lineRule="auto"/>
      </w:pPr>
      <w:r>
        <w:separator/>
      </w:r>
    </w:p>
  </w:endnote>
  <w:endnote w:type="continuationSeparator" w:id="0">
    <w:p w14:paraId="0585C16E" w14:textId="77777777" w:rsidR="00345982" w:rsidRDefault="0034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170847"/>
      <w:docPartObj>
        <w:docPartGallery w:val="Page Numbers (Bottom of Page)"/>
        <w:docPartUnique/>
      </w:docPartObj>
    </w:sdtPr>
    <w:sdtEndPr>
      <w:rPr>
        <w:noProof/>
      </w:rPr>
    </w:sdtEndPr>
    <w:sdtContent>
      <w:p w14:paraId="1AD072A6" w14:textId="5585634C" w:rsidR="00952006" w:rsidRDefault="00952006">
        <w:pPr>
          <w:pStyle w:val="Footer"/>
          <w:jc w:val="right"/>
        </w:pPr>
        <w:r>
          <w:fldChar w:fldCharType="begin"/>
        </w:r>
        <w:r>
          <w:instrText xml:space="preserve"> PAGE   \* MERGEFORMAT </w:instrText>
        </w:r>
        <w:r>
          <w:fldChar w:fldCharType="separate"/>
        </w:r>
        <w:r w:rsidR="00DA1FA1">
          <w:rPr>
            <w:noProof/>
          </w:rPr>
          <w:t>41</w:t>
        </w:r>
        <w:r>
          <w:rPr>
            <w:noProof/>
          </w:rPr>
          <w:fldChar w:fldCharType="end"/>
        </w:r>
      </w:p>
    </w:sdtContent>
  </w:sdt>
  <w:p w14:paraId="49CB0D11" w14:textId="77777777" w:rsidR="00952006" w:rsidRDefault="0095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970F3" w14:textId="77777777" w:rsidR="00345982" w:rsidRDefault="00345982">
      <w:pPr>
        <w:spacing w:after="0" w:line="240" w:lineRule="auto"/>
      </w:pPr>
      <w:r>
        <w:separator/>
      </w:r>
    </w:p>
  </w:footnote>
  <w:footnote w:type="continuationSeparator" w:id="0">
    <w:p w14:paraId="745B56F8" w14:textId="77777777" w:rsidR="00345982" w:rsidRDefault="0034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161B"/>
    <w:multiLevelType w:val="hybridMultilevel"/>
    <w:tmpl w:val="AE5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77BF3"/>
    <w:multiLevelType w:val="hybridMultilevel"/>
    <w:tmpl w:val="2D4AC514"/>
    <w:lvl w:ilvl="0" w:tplc="4A5E7F56">
      <w:start w:val="1"/>
      <w:numFmt w:val="decimal"/>
      <w:lvlText w:val="%1."/>
      <w:lvlJc w:val="left"/>
      <w:pPr>
        <w:ind w:left="720"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14F7F60"/>
    <w:multiLevelType w:val="hybridMultilevel"/>
    <w:tmpl w:val="2ACC1AE4"/>
    <w:lvl w:ilvl="0" w:tplc="CFB2947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2E85A97"/>
    <w:multiLevelType w:val="hybridMultilevel"/>
    <w:tmpl w:val="C9D0EBF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609579C"/>
    <w:multiLevelType w:val="hybridMultilevel"/>
    <w:tmpl w:val="35DA4B6A"/>
    <w:lvl w:ilvl="0" w:tplc="805228D4">
      <w:start w:val="1"/>
      <w:numFmt w:val="decimal"/>
      <w:lvlText w:val="%1)"/>
      <w:lvlJc w:val="left"/>
      <w:pPr>
        <w:ind w:left="1080" w:hanging="360"/>
      </w:pPr>
      <w:rPr>
        <w:rFonts w:asciiTheme="majorHAnsi" w:eastAsiaTheme="minorHAnsi" w:hAnsiTheme="majorHAnsi" w:cs="Arial"/>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281B57B3"/>
    <w:multiLevelType w:val="hybridMultilevel"/>
    <w:tmpl w:val="0C5A4FF8"/>
    <w:lvl w:ilvl="0" w:tplc="180A8B4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29A43C58"/>
    <w:multiLevelType w:val="hybridMultilevel"/>
    <w:tmpl w:val="652CAB12"/>
    <w:lvl w:ilvl="0" w:tplc="5FD0468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443E68">
      <w:numFmt w:val="decimal"/>
      <w:lvlText w:val="%2"/>
      <w:lvlJc w:val="left"/>
      <w:pPr>
        <w:ind w:left="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9AC65A">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167406">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3D06082">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FE2E068">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22ADDC4">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6D4D83C">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4009E18">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302423FF"/>
    <w:multiLevelType w:val="hybridMultilevel"/>
    <w:tmpl w:val="2D4AC514"/>
    <w:lvl w:ilvl="0" w:tplc="4A5E7F56">
      <w:start w:val="1"/>
      <w:numFmt w:val="decimal"/>
      <w:lvlText w:val="%1."/>
      <w:lvlJc w:val="left"/>
      <w:pPr>
        <w:ind w:left="720"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F5843E9"/>
    <w:multiLevelType w:val="hybridMultilevel"/>
    <w:tmpl w:val="03AE91A4"/>
    <w:lvl w:ilvl="0" w:tplc="417C9162">
      <w:start w:val="1"/>
      <w:numFmt w:val="decimal"/>
      <w:lvlText w:val="%1."/>
      <w:lvlJc w:val="left"/>
      <w:pPr>
        <w:ind w:left="121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430F5830"/>
    <w:multiLevelType w:val="hybridMultilevel"/>
    <w:tmpl w:val="F0A0B856"/>
    <w:lvl w:ilvl="0" w:tplc="1409000F">
      <w:start w:val="1"/>
      <w:numFmt w:val="decimal"/>
      <w:lvlText w:val="%1."/>
      <w:lvlJc w:val="left"/>
      <w:pPr>
        <w:ind w:left="1280" w:hanging="360"/>
      </w:pPr>
    </w:lvl>
    <w:lvl w:ilvl="1" w:tplc="14090019" w:tentative="1">
      <w:start w:val="1"/>
      <w:numFmt w:val="lowerLetter"/>
      <w:lvlText w:val="%2."/>
      <w:lvlJc w:val="left"/>
      <w:pPr>
        <w:ind w:left="2000" w:hanging="360"/>
      </w:pPr>
    </w:lvl>
    <w:lvl w:ilvl="2" w:tplc="1409001B" w:tentative="1">
      <w:start w:val="1"/>
      <w:numFmt w:val="lowerRoman"/>
      <w:lvlText w:val="%3."/>
      <w:lvlJc w:val="right"/>
      <w:pPr>
        <w:ind w:left="2720" w:hanging="180"/>
      </w:pPr>
    </w:lvl>
    <w:lvl w:ilvl="3" w:tplc="1409000F" w:tentative="1">
      <w:start w:val="1"/>
      <w:numFmt w:val="decimal"/>
      <w:lvlText w:val="%4."/>
      <w:lvlJc w:val="left"/>
      <w:pPr>
        <w:ind w:left="3440" w:hanging="360"/>
      </w:pPr>
    </w:lvl>
    <w:lvl w:ilvl="4" w:tplc="14090019" w:tentative="1">
      <w:start w:val="1"/>
      <w:numFmt w:val="lowerLetter"/>
      <w:lvlText w:val="%5."/>
      <w:lvlJc w:val="left"/>
      <w:pPr>
        <w:ind w:left="4160" w:hanging="360"/>
      </w:pPr>
    </w:lvl>
    <w:lvl w:ilvl="5" w:tplc="1409001B" w:tentative="1">
      <w:start w:val="1"/>
      <w:numFmt w:val="lowerRoman"/>
      <w:lvlText w:val="%6."/>
      <w:lvlJc w:val="right"/>
      <w:pPr>
        <w:ind w:left="4880" w:hanging="180"/>
      </w:pPr>
    </w:lvl>
    <w:lvl w:ilvl="6" w:tplc="1409000F" w:tentative="1">
      <w:start w:val="1"/>
      <w:numFmt w:val="decimal"/>
      <w:lvlText w:val="%7."/>
      <w:lvlJc w:val="left"/>
      <w:pPr>
        <w:ind w:left="5600" w:hanging="360"/>
      </w:pPr>
    </w:lvl>
    <w:lvl w:ilvl="7" w:tplc="14090019" w:tentative="1">
      <w:start w:val="1"/>
      <w:numFmt w:val="lowerLetter"/>
      <w:lvlText w:val="%8."/>
      <w:lvlJc w:val="left"/>
      <w:pPr>
        <w:ind w:left="6320" w:hanging="360"/>
      </w:pPr>
    </w:lvl>
    <w:lvl w:ilvl="8" w:tplc="1409001B" w:tentative="1">
      <w:start w:val="1"/>
      <w:numFmt w:val="lowerRoman"/>
      <w:lvlText w:val="%9."/>
      <w:lvlJc w:val="right"/>
      <w:pPr>
        <w:ind w:left="7040" w:hanging="180"/>
      </w:pPr>
    </w:lvl>
  </w:abstractNum>
  <w:abstractNum w:abstractNumId="10">
    <w:nsid w:val="460F6090"/>
    <w:multiLevelType w:val="hybridMultilevel"/>
    <w:tmpl w:val="7D7455B0"/>
    <w:lvl w:ilvl="0" w:tplc="95569266">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07ED568">
      <w:start w:val="2"/>
      <w:numFmt w:val="decimal"/>
      <w:lvlText w:val="%2"/>
      <w:lvlJc w:val="left"/>
      <w:pPr>
        <w:ind w:left="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DCFE16">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CC57A0">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1C2AAD4">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82783E">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8702EC0">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CEF9B0">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C90AFEA">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nsid w:val="4CB92A1D"/>
    <w:multiLevelType w:val="multilevel"/>
    <w:tmpl w:val="CFD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597B62"/>
    <w:multiLevelType w:val="hybridMultilevel"/>
    <w:tmpl w:val="7B7E2E68"/>
    <w:lvl w:ilvl="0" w:tplc="D3C25E48">
      <w:start w:val="1"/>
      <w:numFmt w:val="decimal"/>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4F7337D8"/>
    <w:multiLevelType w:val="hybridMultilevel"/>
    <w:tmpl w:val="5C26724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2CB0486"/>
    <w:multiLevelType w:val="hybridMultilevel"/>
    <w:tmpl w:val="4DB8EF5C"/>
    <w:lvl w:ilvl="0" w:tplc="AF54C97A">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5A2922C1"/>
    <w:multiLevelType w:val="hybridMultilevel"/>
    <w:tmpl w:val="1C7AB5CE"/>
    <w:lvl w:ilvl="0" w:tplc="180A8B4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DE325AF"/>
    <w:multiLevelType w:val="hybridMultilevel"/>
    <w:tmpl w:val="D7DA7476"/>
    <w:lvl w:ilvl="0" w:tplc="63F4F032">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65413A68"/>
    <w:multiLevelType w:val="hybridMultilevel"/>
    <w:tmpl w:val="0C5A4FF8"/>
    <w:lvl w:ilvl="0" w:tplc="180A8B4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nsid w:val="66120096"/>
    <w:multiLevelType w:val="hybridMultilevel"/>
    <w:tmpl w:val="661EE74A"/>
    <w:lvl w:ilvl="0" w:tplc="A55E7C74">
      <w:start w:val="1"/>
      <w:numFmt w:val="bullet"/>
      <w:lvlText w:val="•"/>
      <w:lvlJc w:val="left"/>
      <w:pPr>
        <w:ind w:left="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4F2DC54">
      <w:start w:val="1"/>
      <w:numFmt w:val="bullet"/>
      <w:lvlText w:val="o"/>
      <w:lvlJc w:val="left"/>
      <w:pPr>
        <w:ind w:left="14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FAA0AFA">
      <w:start w:val="1"/>
      <w:numFmt w:val="bullet"/>
      <w:lvlText w:val="▪"/>
      <w:lvlJc w:val="left"/>
      <w:pPr>
        <w:ind w:left="21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70DC00B0">
      <w:start w:val="1"/>
      <w:numFmt w:val="bullet"/>
      <w:lvlText w:val="•"/>
      <w:lvlJc w:val="left"/>
      <w:pPr>
        <w:ind w:left="28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B32F2B8">
      <w:start w:val="1"/>
      <w:numFmt w:val="bullet"/>
      <w:lvlText w:val="o"/>
      <w:lvlJc w:val="left"/>
      <w:pPr>
        <w:ind w:left="358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89EFB04">
      <w:start w:val="1"/>
      <w:numFmt w:val="bullet"/>
      <w:lvlText w:val="▪"/>
      <w:lvlJc w:val="left"/>
      <w:pPr>
        <w:ind w:left="430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71A0C44">
      <w:start w:val="1"/>
      <w:numFmt w:val="bullet"/>
      <w:lvlText w:val="•"/>
      <w:lvlJc w:val="left"/>
      <w:pPr>
        <w:ind w:left="50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6404626">
      <w:start w:val="1"/>
      <w:numFmt w:val="bullet"/>
      <w:lvlText w:val="o"/>
      <w:lvlJc w:val="left"/>
      <w:pPr>
        <w:ind w:left="57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F266B40">
      <w:start w:val="1"/>
      <w:numFmt w:val="bullet"/>
      <w:lvlText w:val="▪"/>
      <w:lvlJc w:val="left"/>
      <w:pPr>
        <w:ind w:left="64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nsid w:val="67D77139"/>
    <w:multiLevelType w:val="hybridMultilevel"/>
    <w:tmpl w:val="CC02F4C6"/>
    <w:lvl w:ilvl="0" w:tplc="AF54C97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69023D50"/>
    <w:multiLevelType w:val="hybridMultilevel"/>
    <w:tmpl w:val="35DA4B6A"/>
    <w:lvl w:ilvl="0" w:tplc="805228D4">
      <w:start w:val="1"/>
      <w:numFmt w:val="decimal"/>
      <w:lvlText w:val="%1)"/>
      <w:lvlJc w:val="left"/>
      <w:pPr>
        <w:ind w:left="1080" w:hanging="360"/>
      </w:pPr>
      <w:rPr>
        <w:rFonts w:asciiTheme="majorHAnsi" w:eastAsiaTheme="minorHAnsi" w:hAnsiTheme="majorHAnsi" w:cs="Arial"/>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nsid w:val="6EA9245F"/>
    <w:multiLevelType w:val="multilevel"/>
    <w:tmpl w:val="8594EFB4"/>
    <w:lvl w:ilvl="0">
      <w:start w:val="1"/>
      <w:numFmt w:val="decimal"/>
      <w:lvlText w:val="%1."/>
      <w:lvlJc w:val="left"/>
      <w:pPr>
        <w:ind w:left="72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6FAF51DA"/>
    <w:multiLevelType w:val="hybridMultilevel"/>
    <w:tmpl w:val="CF78B0D0"/>
    <w:lvl w:ilvl="0" w:tplc="AF54C97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70EB29F7"/>
    <w:multiLevelType w:val="hybridMultilevel"/>
    <w:tmpl w:val="2CC4D8D6"/>
    <w:lvl w:ilvl="0" w:tplc="ECECA60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nsid w:val="74680AE5"/>
    <w:multiLevelType w:val="multilevel"/>
    <w:tmpl w:val="4DF8A3F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758A6DE6"/>
    <w:multiLevelType w:val="multilevel"/>
    <w:tmpl w:val="A9DC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AA55CD"/>
    <w:multiLevelType w:val="hybridMultilevel"/>
    <w:tmpl w:val="F2A41386"/>
    <w:lvl w:ilvl="0" w:tplc="AF54C97A">
      <w:start w:val="1"/>
      <w:numFmt w:val="decimal"/>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nsid w:val="7D557091"/>
    <w:multiLevelType w:val="hybridMultilevel"/>
    <w:tmpl w:val="2D4AC514"/>
    <w:lvl w:ilvl="0" w:tplc="4A5E7F56">
      <w:start w:val="1"/>
      <w:numFmt w:val="decimal"/>
      <w:lvlText w:val="%1."/>
      <w:lvlJc w:val="left"/>
      <w:pPr>
        <w:ind w:left="720" w:hanging="360"/>
      </w:pPr>
      <w:rPr>
        <w:rFonts w:hint="default"/>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7D795B56"/>
    <w:multiLevelType w:val="hybridMultilevel"/>
    <w:tmpl w:val="8A461D7C"/>
    <w:lvl w:ilvl="0" w:tplc="1409000F">
      <w:start w:val="1"/>
      <w:numFmt w:val="decimal"/>
      <w:lvlText w:val="%1."/>
      <w:lvlJc w:val="left"/>
      <w:pPr>
        <w:ind w:left="1280" w:hanging="360"/>
      </w:pPr>
    </w:lvl>
    <w:lvl w:ilvl="1" w:tplc="14090019" w:tentative="1">
      <w:start w:val="1"/>
      <w:numFmt w:val="lowerLetter"/>
      <w:lvlText w:val="%2."/>
      <w:lvlJc w:val="left"/>
      <w:pPr>
        <w:ind w:left="2000" w:hanging="360"/>
      </w:pPr>
    </w:lvl>
    <w:lvl w:ilvl="2" w:tplc="1409001B" w:tentative="1">
      <w:start w:val="1"/>
      <w:numFmt w:val="lowerRoman"/>
      <w:lvlText w:val="%3."/>
      <w:lvlJc w:val="right"/>
      <w:pPr>
        <w:ind w:left="2720" w:hanging="180"/>
      </w:pPr>
    </w:lvl>
    <w:lvl w:ilvl="3" w:tplc="1409000F" w:tentative="1">
      <w:start w:val="1"/>
      <w:numFmt w:val="decimal"/>
      <w:lvlText w:val="%4."/>
      <w:lvlJc w:val="left"/>
      <w:pPr>
        <w:ind w:left="3440" w:hanging="360"/>
      </w:pPr>
    </w:lvl>
    <w:lvl w:ilvl="4" w:tplc="14090019" w:tentative="1">
      <w:start w:val="1"/>
      <w:numFmt w:val="lowerLetter"/>
      <w:lvlText w:val="%5."/>
      <w:lvlJc w:val="left"/>
      <w:pPr>
        <w:ind w:left="4160" w:hanging="360"/>
      </w:pPr>
    </w:lvl>
    <w:lvl w:ilvl="5" w:tplc="1409001B" w:tentative="1">
      <w:start w:val="1"/>
      <w:numFmt w:val="lowerRoman"/>
      <w:lvlText w:val="%6."/>
      <w:lvlJc w:val="right"/>
      <w:pPr>
        <w:ind w:left="4880" w:hanging="180"/>
      </w:pPr>
    </w:lvl>
    <w:lvl w:ilvl="6" w:tplc="1409000F" w:tentative="1">
      <w:start w:val="1"/>
      <w:numFmt w:val="decimal"/>
      <w:lvlText w:val="%7."/>
      <w:lvlJc w:val="left"/>
      <w:pPr>
        <w:ind w:left="5600" w:hanging="360"/>
      </w:pPr>
    </w:lvl>
    <w:lvl w:ilvl="7" w:tplc="14090019" w:tentative="1">
      <w:start w:val="1"/>
      <w:numFmt w:val="lowerLetter"/>
      <w:lvlText w:val="%8."/>
      <w:lvlJc w:val="left"/>
      <w:pPr>
        <w:ind w:left="6320" w:hanging="360"/>
      </w:pPr>
    </w:lvl>
    <w:lvl w:ilvl="8" w:tplc="1409001B" w:tentative="1">
      <w:start w:val="1"/>
      <w:numFmt w:val="lowerRoman"/>
      <w:lvlText w:val="%9."/>
      <w:lvlJc w:val="right"/>
      <w:pPr>
        <w:ind w:left="7040" w:hanging="180"/>
      </w:pPr>
    </w:lvl>
  </w:abstractNum>
  <w:num w:numId="1">
    <w:abstractNumId w:val="21"/>
  </w:num>
  <w:num w:numId="2">
    <w:abstractNumId w:val="23"/>
  </w:num>
  <w:num w:numId="3">
    <w:abstractNumId w:val="16"/>
  </w:num>
  <w:num w:numId="4">
    <w:abstractNumId w:val="24"/>
  </w:num>
  <w:num w:numId="5">
    <w:abstractNumId w:val="1"/>
  </w:num>
  <w:num w:numId="6">
    <w:abstractNumId w:val="11"/>
  </w:num>
  <w:num w:numId="7">
    <w:abstractNumId w:val="25"/>
  </w:num>
  <w:num w:numId="8">
    <w:abstractNumId w:val="7"/>
  </w:num>
  <w:num w:numId="9">
    <w:abstractNumId w:val="27"/>
  </w:num>
  <w:num w:numId="10">
    <w:abstractNumId w:val="26"/>
  </w:num>
  <w:num w:numId="11">
    <w:abstractNumId w:val="5"/>
  </w:num>
  <w:num w:numId="12">
    <w:abstractNumId w:val="3"/>
  </w:num>
  <w:num w:numId="13">
    <w:abstractNumId w:val="12"/>
  </w:num>
  <w:num w:numId="14">
    <w:abstractNumId w:val="18"/>
  </w:num>
  <w:num w:numId="15">
    <w:abstractNumId w:val="10"/>
  </w:num>
  <w:num w:numId="16">
    <w:abstractNumId w:val="6"/>
  </w:num>
  <w:num w:numId="17">
    <w:abstractNumId w:val="28"/>
  </w:num>
  <w:num w:numId="18">
    <w:abstractNumId w:val="9"/>
  </w:num>
  <w:num w:numId="19">
    <w:abstractNumId w:val="0"/>
  </w:num>
  <w:num w:numId="20">
    <w:abstractNumId w:val="20"/>
  </w:num>
  <w:num w:numId="21">
    <w:abstractNumId w:val="2"/>
  </w:num>
  <w:num w:numId="22">
    <w:abstractNumId w:val="8"/>
  </w:num>
  <w:num w:numId="23">
    <w:abstractNumId w:val="13"/>
  </w:num>
  <w:num w:numId="24">
    <w:abstractNumId w:val="17"/>
  </w:num>
  <w:num w:numId="25">
    <w:abstractNumId w:val="15"/>
  </w:num>
  <w:num w:numId="26">
    <w:abstractNumId w:val="4"/>
  </w:num>
  <w:num w:numId="27">
    <w:abstractNumId w:val="19"/>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3D"/>
    <w:rsid w:val="000021F1"/>
    <w:rsid w:val="00004E1C"/>
    <w:rsid w:val="000214B8"/>
    <w:rsid w:val="000237DF"/>
    <w:rsid w:val="00033AD8"/>
    <w:rsid w:val="000464A6"/>
    <w:rsid w:val="000655CD"/>
    <w:rsid w:val="00070FB2"/>
    <w:rsid w:val="0007371B"/>
    <w:rsid w:val="0007713E"/>
    <w:rsid w:val="00080D23"/>
    <w:rsid w:val="000940C0"/>
    <w:rsid w:val="000A7EC2"/>
    <w:rsid w:val="000D00B5"/>
    <w:rsid w:val="000D0E5C"/>
    <w:rsid w:val="000E7753"/>
    <w:rsid w:val="001002DC"/>
    <w:rsid w:val="00107861"/>
    <w:rsid w:val="00110C9A"/>
    <w:rsid w:val="001244BD"/>
    <w:rsid w:val="00124855"/>
    <w:rsid w:val="00142FF6"/>
    <w:rsid w:val="0015040A"/>
    <w:rsid w:val="001566F5"/>
    <w:rsid w:val="001676BC"/>
    <w:rsid w:val="001778E7"/>
    <w:rsid w:val="00182619"/>
    <w:rsid w:val="00191099"/>
    <w:rsid w:val="00195471"/>
    <w:rsid w:val="001969A0"/>
    <w:rsid w:val="00197116"/>
    <w:rsid w:val="001B0824"/>
    <w:rsid w:val="001B1BC8"/>
    <w:rsid w:val="001B577D"/>
    <w:rsid w:val="001B73BD"/>
    <w:rsid w:val="001C0A49"/>
    <w:rsid w:val="001C614B"/>
    <w:rsid w:val="001D14AC"/>
    <w:rsid w:val="001D2D78"/>
    <w:rsid w:val="001E295A"/>
    <w:rsid w:val="001E3041"/>
    <w:rsid w:val="001E6509"/>
    <w:rsid w:val="001F788B"/>
    <w:rsid w:val="00217603"/>
    <w:rsid w:val="00225608"/>
    <w:rsid w:val="00227B96"/>
    <w:rsid w:val="0023077E"/>
    <w:rsid w:val="00251BCB"/>
    <w:rsid w:val="00262B60"/>
    <w:rsid w:val="00272F88"/>
    <w:rsid w:val="00293313"/>
    <w:rsid w:val="002A4089"/>
    <w:rsid w:val="002B6C1E"/>
    <w:rsid w:val="002B6D3E"/>
    <w:rsid w:val="002C2E3F"/>
    <w:rsid w:val="002C5142"/>
    <w:rsid w:val="002D7EAA"/>
    <w:rsid w:val="002E58AA"/>
    <w:rsid w:val="002F396C"/>
    <w:rsid w:val="002F7830"/>
    <w:rsid w:val="0031045F"/>
    <w:rsid w:val="00311A94"/>
    <w:rsid w:val="00311CDE"/>
    <w:rsid w:val="00312FE8"/>
    <w:rsid w:val="00313DB0"/>
    <w:rsid w:val="003257A3"/>
    <w:rsid w:val="00335114"/>
    <w:rsid w:val="003437DF"/>
    <w:rsid w:val="00345982"/>
    <w:rsid w:val="00361DAA"/>
    <w:rsid w:val="00390A2B"/>
    <w:rsid w:val="003929A1"/>
    <w:rsid w:val="00393E68"/>
    <w:rsid w:val="00394869"/>
    <w:rsid w:val="003957D2"/>
    <w:rsid w:val="00395B44"/>
    <w:rsid w:val="003964A1"/>
    <w:rsid w:val="00397920"/>
    <w:rsid w:val="003C092A"/>
    <w:rsid w:val="003C29E4"/>
    <w:rsid w:val="003D04ED"/>
    <w:rsid w:val="003D6BC7"/>
    <w:rsid w:val="003F2FA5"/>
    <w:rsid w:val="003F3728"/>
    <w:rsid w:val="00404275"/>
    <w:rsid w:val="004077F3"/>
    <w:rsid w:val="004213E9"/>
    <w:rsid w:val="00426839"/>
    <w:rsid w:val="004416DF"/>
    <w:rsid w:val="00444899"/>
    <w:rsid w:val="004508E8"/>
    <w:rsid w:val="00463D61"/>
    <w:rsid w:val="00465A4D"/>
    <w:rsid w:val="00474114"/>
    <w:rsid w:val="00481F2A"/>
    <w:rsid w:val="00490910"/>
    <w:rsid w:val="00493F4A"/>
    <w:rsid w:val="004A0B2B"/>
    <w:rsid w:val="004A313A"/>
    <w:rsid w:val="004A448B"/>
    <w:rsid w:val="004A6637"/>
    <w:rsid w:val="004B425C"/>
    <w:rsid w:val="004B4DA5"/>
    <w:rsid w:val="004B7513"/>
    <w:rsid w:val="004C2284"/>
    <w:rsid w:val="004C3B40"/>
    <w:rsid w:val="004D0F3E"/>
    <w:rsid w:val="004D2BEE"/>
    <w:rsid w:val="004E7A3C"/>
    <w:rsid w:val="004F3450"/>
    <w:rsid w:val="005025AC"/>
    <w:rsid w:val="0050405D"/>
    <w:rsid w:val="00511A99"/>
    <w:rsid w:val="00517F01"/>
    <w:rsid w:val="00522EB4"/>
    <w:rsid w:val="00523204"/>
    <w:rsid w:val="0053461C"/>
    <w:rsid w:val="0053574F"/>
    <w:rsid w:val="005357DB"/>
    <w:rsid w:val="00540AAE"/>
    <w:rsid w:val="00546757"/>
    <w:rsid w:val="00551136"/>
    <w:rsid w:val="005519B2"/>
    <w:rsid w:val="00556B9C"/>
    <w:rsid w:val="00581DF6"/>
    <w:rsid w:val="0059419C"/>
    <w:rsid w:val="005C0528"/>
    <w:rsid w:val="005C1B5B"/>
    <w:rsid w:val="005D1CF9"/>
    <w:rsid w:val="005D77EF"/>
    <w:rsid w:val="005D790E"/>
    <w:rsid w:val="005E07AD"/>
    <w:rsid w:val="005E6678"/>
    <w:rsid w:val="005F0FF0"/>
    <w:rsid w:val="005F228B"/>
    <w:rsid w:val="005F5A04"/>
    <w:rsid w:val="006072AA"/>
    <w:rsid w:val="00641601"/>
    <w:rsid w:val="0065258B"/>
    <w:rsid w:val="006627CF"/>
    <w:rsid w:val="00663E56"/>
    <w:rsid w:val="00664A1C"/>
    <w:rsid w:val="0067028C"/>
    <w:rsid w:val="006810C7"/>
    <w:rsid w:val="00685240"/>
    <w:rsid w:val="00687C43"/>
    <w:rsid w:val="00697941"/>
    <w:rsid w:val="006A256D"/>
    <w:rsid w:val="006A2E12"/>
    <w:rsid w:val="006A3B40"/>
    <w:rsid w:val="006B6152"/>
    <w:rsid w:val="006B66B6"/>
    <w:rsid w:val="006C22F9"/>
    <w:rsid w:val="006D00D5"/>
    <w:rsid w:val="006D2F37"/>
    <w:rsid w:val="006E2402"/>
    <w:rsid w:val="0070033D"/>
    <w:rsid w:val="0070372F"/>
    <w:rsid w:val="00703DC5"/>
    <w:rsid w:val="007043B1"/>
    <w:rsid w:val="0070711B"/>
    <w:rsid w:val="00711C9A"/>
    <w:rsid w:val="0071367B"/>
    <w:rsid w:val="007140C6"/>
    <w:rsid w:val="00730EC2"/>
    <w:rsid w:val="00745736"/>
    <w:rsid w:val="00752C7E"/>
    <w:rsid w:val="00756867"/>
    <w:rsid w:val="007608F6"/>
    <w:rsid w:val="00773D2A"/>
    <w:rsid w:val="00774467"/>
    <w:rsid w:val="00774E38"/>
    <w:rsid w:val="00787132"/>
    <w:rsid w:val="007872EF"/>
    <w:rsid w:val="007B3D78"/>
    <w:rsid w:val="007D2093"/>
    <w:rsid w:val="007E39A3"/>
    <w:rsid w:val="007E78DB"/>
    <w:rsid w:val="007F3F7C"/>
    <w:rsid w:val="00811E7B"/>
    <w:rsid w:val="00817F26"/>
    <w:rsid w:val="008306D8"/>
    <w:rsid w:val="00830ADC"/>
    <w:rsid w:val="008314EB"/>
    <w:rsid w:val="00831746"/>
    <w:rsid w:val="00834D18"/>
    <w:rsid w:val="008510B4"/>
    <w:rsid w:val="00854290"/>
    <w:rsid w:val="00870789"/>
    <w:rsid w:val="00872958"/>
    <w:rsid w:val="00875C3E"/>
    <w:rsid w:val="008773B6"/>
    <w:rsid w:val="008825BB"/>
    <w:rsid w:val="00885E81"/>
    <w:rsid w:val="008B20CA"/>
    <w:rsid w:val="008C33D9"/>
    <w:rsid w:val="008D0F6B"/>
    <w:rsid w:val="008E45DB"/>
    <w:rsid w:val="008E50FD"/>
    <w:rsid w:val="008F5DF5"/>
    <w:rsid w:val="00902020"/>
    <w:rsid w:val="00905B33"/>
    <w:rsid w:val="00914709"/>
    <w:rsid w:val="009208D5"/>
    <w:rsid w:val="0093331A"/>
    <w:rsid w:val="00933714"/>
    <w:rsid w:val="00942369"/>
    <w:rsid w:val="00952006"/>
    <w:rsid w:val="00964CB5"/>
    <w:rsid w:val="009808B3"/>
    <w:rsid w:val="00985673"/>
    <w:rsid w:val="00990209"/>
    <w:rsid w:val="00992E3F"/>
    <w:rsid w:val="00994940"/>
    <w:rsid w:val="009A1B47"/>
    <w:rsid w:val="009B4904"/>
    <w:rsid w:val="009B7062"/>
    <w:rsid w:val="009C411C"/>
    <w:rsid w:val="009C4C7A"/>
    <w:rsid w:val="009C61A5"/>
    <w:rsid w:val="009C70A9"/>
    <w:rsid w:val="009E10CE"/>
    <w:rsid w:val="009E2D0C"/>
    <w:rsid w:val="009E6D38"/>
    <w:rsid w:val="009F31B5"/>
    <w:rsid w:val="00A02E57"/>
    <w:rsid w:val="00A069B5"/>
    <w:rsid w:val="00A10675"/>
    <w:rsid w:val="00A14B43"/>
    <w:rsid w:val="00A31FE5"/>
    <w:rsid w:val="00A55488"/>
    <w:rsid w:val="00A61ECE"/>
    <w:rsid w:val="00A814D1"/>
    <w:rsid w:val="00A94B27"/>
    <w:rsid w:val="00AA282E"/>
    <w:rsid w:val="00AA51C6"/>
    <w:rsid w:val="00AC27D6"/>
    <w:rsid w:val="00AD3D3D"/>
    <w:rsid w:val="00AE10B2"/>
    <w:rsid w:val="00AE2271"/>
    <w:rsid w:val="00AE5174"/>
    <w:rsid w:val="00AF0AEC"/>
    <w:rsid w:val="00AF20B8"/>
    <w:rsid w:val="00B03164"/>
    <w:rsid w:val="00B03D61"/>
    <w:rsid w:val="00B062C5"/>
    <w:rsid w:val="00B1740E"/>
    <w:rsid w:val="00B17954"/>
    <w:rsid w:val="00B311AB"/>
    <w:rsid w:val="00B324E1"/>
    <w:rsid w:val="00B7025A"/>
    <w:rsid w:val="00B705DD"/>
    <w:rsid w:val="00B72AE8"/>
    <w:rsid w:val="00B913D4"/>
    <w:rsid w:val="00B924AB"/>
    <w:rsid w:val="00B9744F"/>
    <w:rsid w:val="00BB0FE5"/>
    <w:rsid w:val="00BC2F13"/>
    <w:rsid w:val="00BD022B"/>
    <w:rsid w:val="00BE3EAB"/>
    <w:rsid w:val="00C0718D"/>
    <w:rsid w:val="00C15C8C"/>
    <w:rsid w:val="00C302D1"/>
    <w:rsid w:val="00C30E0B"/>
    <w:rsid w:val="00C33363"/>
    <w:rsid w:val="00C34A1A"/>
    <w:rsid w:val="00C504A6"/>
    <w:rsid w:val="00C56CE3"/>
    <w:rsid w:val="00C61C55"/>
    <w:rsid w:val="00C6399D"/>
    <w:rsid w:val="00C72569"/>
    <w:rsid w:val="00C92BC9"/>
    <w:rsid w:val="00C9339D"/>
    <w:rsid w:val="00C97F37"/>
    <w:rsid w:val="00CB5CA1"/>
    <w:rsid w:val="00CC66AB"/>
    <w:rsid w:val="00CD4615"/>
    <w:rsid w:val="00D05642"/>
    <w:rsid w:val="00D1001D"/>
    <w:rsid w:val="00D10468"/>
    <w:rsid w:val="00D144AF"/>
    <w:rsid w:val="00D15AAA"/>
    <w:rsid w:val="00D253A0"/>
    <w:rsid w:val="00D32AC4"/>
    <w:rsid w:val="00D37016"/>
    <w:rsid w:val="00D37421"/>
    <w:rsid w:val="00D40AED"/>
    <w:rsid w:val="00D43083"/>
    <w:rsid w:val="00D43228"/>
    <w:rsid w:val="00D53EBB"/>
    <w:rsid w:val="00D61127"/>
    <w:rsid w:val="00D64898"/>
    <w:rsid w:val="00D860DA"/>
    <w:rsid w:val="00D951AF"/>
    <w:rsid w:val="00D95411"/>
    <w:rsid w:val="00DA1FA1"/>
    <w:rsid w:val="00DA71AF"/>
    <w:rsid w:val="00DA7FD4"/>
    <w:rsid w:val="00DB7B48"/>
    <w:rsid w:val="00DC4077"/>
    <w:rsid w:val="00DE0376"/>
    <w:rsid w:val="00DF5F99"/>
    <w:rsid w:val="00DF66A6"/>
    <w:rsid w:val="00DF79F1"/>
    <w:rsid w:val="00DF7A99"/>
    <w:rsid w:val="00E02A3D"/>
    <w:rsid w:val="00E40A4B"/>
    <w:rsid w:val="00E40FDB"/>
    <w:rsid w:val="00E41E2A"/>
    <w:rsid w:val="00E42F2E"/>
    <w:rsid w:val="00E46581"/>
    <w:rsid w:val="00E51EB4"/>
    <w:rsid w:val="00E72933"/>
    <w:rsid w:val="00E72DFC"/>
    <w:rsid w:val="00E772F3"/>
    <w:rsid w:val="00E802D8"/>
    <w:rsid w:val="00E82E11"/>
    <w:rsid w:val="00E83BE9"/>
    <w:rsid w:val="00E91F5C"/>
    <w:rsid w:val="00E92EDA"/>
    <w:rsid w:val="00EA32E3"/>
    <w:rsid w:val="00EA7B05"/>
    <w:rsid w:val="00EB4C36"/>
    <w:rsid w:val="00F02846"/>
    <w:rsid w:val="00F037B7"/>
    <w:rsid w:val="00F13D4C"/>
    <w:rsid w:val="00F26CA2"/>
    <w:rsid w:val="00F41561"/>
    <w:rsid w:val="00F42ECD"/>
    <w:rsid w:val="00F701E0"/>
    <w:rsid w:val="00F7192E"/>
    <w:rsid w:val="00F756DE"/>
    <w:rsid w:val="00F7577D"/>
    <w:rsid w:val="00F865A2"/>
    <w:rsid w:val="00F86DBA"/>
    <w:rsid w:val="00F908E3"/>
    <w:rsid w:val="00F9139B"/>
    <w:rsid w:val="00FA0B7F"/>
    <w:rsid w:val="00FB4BEC"/>
    <w:rsid w:val="00FD6F12"/>
    <w:rsid w:val="00FF03EE"/>
    <w:rsid w:val="00FF08F5"/>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583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3D"/>
    <w:pPr>
      <w:spacing w:after="200" w:line="480" w:lineRule="auto"/>
    </w:pPr>
    <w:rPr>
      <w:rFonts w:eastAsiaTheme="minorHAnsi"/>
      <w:sz w:val="22"/>
      <w:szCs w:val="22"/>
      <w:lang w:val="en-NZ"/>
    </w:rPr>
  </w:style>
  <w:style w:type="paragraph" w:styleId="Heading1">
    <w:name w:val="heading 1"/>
    <w:basedOn w:val="Normal"/>
    <w:link w:val="Heading1Char"/>
    <w:uiPriority w:val="9"/>
    <w:qFormat/>
    <w:rsid w:val="00AD3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C639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63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D3D3D"/>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3D"/>
    <w:rPr>
      <w:rFonts w:ascii="Times New Roman" w:eastAsia="Times New Roman" w:hAnsi="Times New Roman" w:cs="Times New Roman"/>
      <w:b/>
      <w:bCs/>
      <w:kern w:val="36"/>
      <w:sz w:val="48"/>
      <w:szCs w:val="48"/>
      <w:lang w:val="en-NZ" w:eastAsia="en-NZ"/>
    </w:rPr>
  </w:style>
  <w:style w:type="character" w:customStyle="1" w:styleId="Heading4Char">
    <w:name w:val="Heading 4 Char"/>
    <w:basedOn w:val="DefaultParagraphFont"/>
    <w:link w:val="Heading4"/>
    <w:uiPriority w:val="9"/>
    <w:rsid w:val="00AD3D3D"/>
    <w:rPr>
      <w:rFonts w:ascii="Times New Roman" w:eastAsia="Times New Roman" w:hAnsi="Times New Roman" w:cs="Times New Roman"/>
      <w:b/>
      <w:bCs/>
      <w:lang w:val="en-NZ" w:eastAsia="en-NZ"/>
    </w:rPr>
  </w:style>
  <w:style w:type="paragraph" w:styleId="BalloonText">
    <w:name w:val="Balloon Text"/>
    <w:basedOn w:val="Normal"/>
    <w:link w:val="BalloonTextChar"/>
    <w:uiPriority w:val="99"/>
    <w:semiHidden/>
    <w:unhideWhenUsed/>
    <w:rsid w:val="002933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313"/>
    <w:rPr>
      <w:rFonts w:ascii="Lucida Grande" w:hAnsi="Lucida Grande" w:cs="Lucida Grande"/>
      <w:sz w:val="18"/>
      <w:szCs w:val="18"/>
    </w:rPr>
  </w:style>
  <w:style w:type="paragraph" w:styleId="ListParagraph">
    <w:name w:val="List Paragraph"/>
    <w:basedOn w:val="Normal"/>
    <w:uiPriority w:val="34"/>
    <w:qFormat/>
    <w:rsid w:val="00AD3D3D"/>
    <w:pPr>
      <w:ind w:left="720"/>
      <w:contextualSpacing/>
    </w:pPr>
  </w:style>
  <w:style w:type="paragraph" w:styleId="Header">
    <w:name w:val="header"/>
    <w:basedOn w:val="Normal"/>
    <w:link w:val="HeaderChar"/>
    <w:unhideWhenUsed/>
    <w:rsid w:val="00AD3D3D"/>
    <w:pPr>
      <w:tabs>
        <w:tab w:val="center" w:pos="4513"/>
        <w:tab w:val="right" w:pos="9026"/>
      </w:tabs>
      <w:spacing w:after="0" w:line="240" w:lineRule="auto"/>
    </w:pPr>
  </w:style>
  <w:style w:type="character" w:customStyle="1" w:styleId="HeaderChar">
    <w:name w:val="Header Char"/>
    <w:basedOn w:val="DefaultParagraphFont"/>
    <w:link w:val="Header"/>
    <w:rsid w:val="00AD3D3D"/>
    <w:rPr>
      <w:rFonts w:eastAsiaTheme="minorHAnsi"/>
      <w:sz w:val="22"/>
      <w:szCs w:val="22"/>
      <w:lang w:val="en-NZ"/>
    </w:rPr>
  </w:style>
  <w:style w:type="paragraph" w:styleId="Footer">
    <w:name w:val="footer"/>
    <w:basedOn w:val="Normal"/>
    <w:link w:val="FooterChar"/>
    <w:uiPriority w:val="99"/>
    <w:unhideWhenUsed/>
    <w:rsid w:val="00AD3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D3D"/>
    <w:rPr>
      <w:rFonts w:eastAsiaTheme="minorHAnsi"/>
      <w:sz w:val="22"/>
      <w:szCs w:val="22"/>
      <w:lang w:val="en-NZ"/>
    </w:rPr>
  </w:style>
  <w:style w:type="character" w:styleId="Hyperlink">
    <w:name w:val="Hyperlink"/>
    <w:basedOn w:val="DefaultParagraphFont"/>
    <w:uiPriority w:val="99"/>
    <w:unhideWhenUsed/>
    <w:rsid w:val="00AD3D3D"/>
    <w:rPr>
      <w:color w:val="0000FF"/>
      <w:u w:val="single"/>
    </w:rPr>
  </w:style>
  <w:style w:type="character" w:customStyle="1" w:styleId="label">
    <w:name w:val="label"/>
    <w:basedOn w:val="DefaultParagraphFont"/>
    <w:rsid w:val="00AD3D3D"/>
  </w:style>
  <w:style w:type="character" w:customStyle="1" w:styleId="separator">
    <w:name w:val="separator"/>
    <w:basedOn w:val="DefaultParagraphFont"/>
    <w:rsid w:val="00AD3D3D"/>
  </w:style>
  <w:style w:type="character" w:customStyle="1" w:styleId="apple-converted-space">
    <w:name w:val="apple-converted-space"/>
    <w:basedOn w:val="DefaultParagraphFont"/>
    <w:rsid w:val="00AD3D3D"/>
  </w:style>
  <w:style w:type="character" w:customStyle="1" w:styleId="value">
    <w:name w:val="value"/>
    <w:basedOn w:val="DefaultParagraphFont"/>
    <w:rsid w:val="00AD3D3D"/>
  </w:style>
  <w:style w:type="character" w:customStyle="1" w:styleId="cit">
    <w:name w:val="cit"/>
    <w:basedOn w:val="DefaultParagraphFont"/>
    <w:rsid w:val="00AD3D3D"/>
  </w:style>
  <w:style w:type="character" w:customStyle="1" w:styleId="doi">
    <w:name w:val="doi"/>
    <w:basedOn w:val="DefaultParagraphFont"/>
    <w:rsid w:val="00AD3D3D"/>
  </w:style>
  <w:style w:type="character" w:customStyle="1" w:styleId="fm-citation-ids-label">
    <w:name w:val="fm-citation-ids-label"/>
    <w:basedOn w:val="DefaultParagraphFont"/>
    <w:rsid w:val="00AD3D3D"/>
  </w:style>
  <w:style w:type="character" w:customStyle="1" w:styleId="fm-vol-iss-date">
    <w:name w:val="fm-vol-iss-date"/>
    <w:basedOn w:val="DefaultParagraphFont"/>
    <w:rsid w:val="00AD3D3D"/>
  </w:style>
  <w:style w:type="paragraph" w:styleId="FootnoteText">
    <w:name w:val="footnote text"/>
    <w:basedOn w:val="Normal"/>
    <w:link w:val="FootnoteTextChar"/>
    <w:uiPriority w:val="99"/>
    <w:semiHidden/>
    <w:unhideWhenUsed/>
    <w:rsid w:val="00AD3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D3D"/>
    <w:rPr>
      <w:rFonts w:eastAsiaTheme="minorHAnsi"/>
      <w:sz w:val="20"/>
      <w:szCs w:val="20"/>
      <w:lang w:val="en-NZ"/>
    </w:rPr>
  </w:style>
  <w:style w:type="character" w:styleId="FootnoteReference">
    <w:name w:val="footnote reference"/>
    <w:basedOn w:val="DefaultParagraphFont"/>
    <w:uiPriority w:val="99"/>
    <w:semiHidden/>
    <w:unhideWhenUsed/>
    <w:rsid w:val="00AD3D3D"/>
    <w:rPr>
      <w:vertAlign w:val="superscript"/>
    </w:rPr>
  </w:style>
  <w:style w:type="table" w:styleId="TableGrid">
    <w:name w:val="Table Grid"/>
    <w:basedOn w:val="TableNormal"/>
    <w:uiPriority w:val="39"/>
    <w:rsid w:val="00AD3D3D"/>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D3D3D"/>
  </w:style>
  <w:style w:type="character" w:customStyle="1" w:styleId="Mention1">
    <w:name w:val="Mention1"/>
    <w:basedOn w:val="DefaultParagraphFont"/>
    <w:uiPriority w:val="99"/>
    <w:semiHidden/>
    <w:unhideWhenUsed/>
    <w:rsid w:val="00AD3D3D"/>
    <w:rPr>
      <w:color w:val="2B579A"/>
      <w:shd w:val="clear" w:color="auto" w:fill="E6E6E6"/>
    </w:rPr>
  </w:style>
  <w:style w:type="table" w:customStyle="1" w:styleId="TableGrid0">
    <w:name w:val="TableGrid"/>
    <w:rsid w:val="00AD3D3D"/>
    <w:rPr>
      <w:sz w:val="22"/>
      <w:szCs w:val="22"/>
      <w:lang w:val="en-NZ" w:eastAsia="en-NZ"/>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02A3D"/>
    <w:rPr>
      <w:sz w:val="18"/>
      <w:szCs w:val="18"/>
    </w:rPr>
  </w:style>
  <w:style w:type="paragraph" w:styleId="CommentText">
    <w:name w:val="annotation text"/>
    <w:basedOn w:val="Normal"/>
    <w:link w:val="CommentTextChar"/>
    <w:uiPriority w:val="99"/>
    <w:semiHidden/>
    <w:unhideWhenUsed/>
    <w:rsid w:val="00E02A3D"/>
    <w:pPr>
      <w:spacing w:line="240" w:lineRule="auto"/>
    </w:pPr>
    <w:rPr>
      <w:sz w:val="24"/>
      <w:szCs w:val="24"/>
    </w:rPr>
  </w:style>
  <w:style w:type="character" w:customStyle="1" w:styleId="CommentTextChar">
    <w:name w:val="Comment Text Char"/>
    <w:basedOn w:val="DefaultParagraphFont"/>
    <w:link w:val="CommentText"/>
    <w:uiPriority w:val="99"/>
    <w:semiHidden/>
    <w:rsid w:val="00E02A3D"/>
    <w:rPr>
      <w:rFonts w:eastAsiaTheme="minorHAnsi"/>
      <w:lang w:val="en-NZ"/>
    </w:rPr>
  </w:style>
  <w:style w:type="paragraph" w:styleId="CommentSubject">
    <w:name w:val="annotation subject"/>
    <w:basedOn w:val="CommentText"/>
    <w:next w:val="CommentText"/>
    <w:link w:val="CommentSubjectChar"/>
    <w:uiPriority w:val="99"/>
    <w:semiHidden/>
    <w:unhideWhenUsed/>
    <w:rsid w:val="00E02A3D"/>
    <w:rPr>
      <w:b/>
      <w:bCs/>
      <w:sz w:val="20"/>
      <w:szCs w:val="20"/>
    </w:rPr>
  </w:style>
  <w:style w:type="character" w:customStyle="1" w:styleId="CommentSubjectChar">
    <w:name w:val="Comment Subject Char"/>
    <w:basedOn w:val="CommentTextChar"/>
    <w:link w:val="CommentSubject"/>
    <w:uiPriority w:val="99"/>
    <w:semiHidden/>
    <w:rsid w:val="00E02A3D"/>
    <w:rPr>
      <w:rFonts w:eastAsiaTheme="minorHAnsi"/>
      <w:b/>
      <w:bCs/>
      <w:sz w:val="20"/>
      <w:szCs w:val="20"/>
      <w:lang w:val="en-NZ"/>
    </w:rPr>
  </w:style>
  <w:style w:type="character" w:styleId="FollowedHyperlink">
    <w:name w:val="FollowedHyperlink"/>
    <w:basedOn w:val="DefaultParagraphFont"/>
    <w:uiPriority w:val="99"/>
    <w:semiHidden/>
    <w:unhideWhenUsed/>
    <w:rsid w:val="00197116"/>
    <w:rPr>
      <w:color w:val="800080" w:themeColor="followedHyperlink"/>
      <w:u w:val="single"/>
    </w:rPr>
  </w:style>
  <w:style w:type="paragraph" w:customStyle="1" w:styleId="BasicParagraph">
    <w:name w:val="[Basic Paragraph]"/>
    <w:basedOn w:val="Normal"/>
    <w:uiPriority w:val="99"/>
    <w:rsid w:val="00C72569"/>
    <w:pPr>
      <w:autoSpaceDE w:val="0"/>
      <w:autoSpaceDN w:val="0"/>
      <w:adjustRightInd w:val="0"/>
      <w:spacing w:after="0" w:line="288" w:lineRule="auto"/>
      <w:textAlignment w:val="center"/>
    </w:pPr>
    <w:rPr>
      <w:rFonts w:ascii="MinionPro-Regular" w:eastAsia="Arial" w:hAnsi="MinionPro-Regular" w:cs="MinionPro-Regular"/>
      <w:color w:val="000000"/>
      <w:sz w:val="24"/>
      <w:szCs w:val="24"/>
      <w:lang w:val="en-US" w:eastAsia="en-NZ"/>
    </w:rPr>
  </w:style>
  <w:style w:type="character" w:styleId="HTMLCite">
    <w:name w:val="HTML Cite"/>
    <w:basedOn w:val="DefaultParagraphFont"/>
    <w:uiPriority w:val="99"/>
    <w:semiHidden/>
    <w:unhideWhenUsed/>
    <w:rsid w:val="00E51EB4"/>
    <w:rPr>
      <w:i/>
      <w:iCs/>
    </w:rPr>
  </w:style>
  <w:style w:type="character" w:customStyle="1" w:styleId="Mention2">
    <w:name w:val="Mention2"/>
    <w:basedOn w:val="DefaultParagraphFont"/>
    <w:uiPriority w:val="99"/>
    <w:semiHidden/>
    <w:unhideWhenUsed/>
    <w:rsid w:val="004416DF"/>
    <w:rPr>
      <w:color w:val="2B579A"/>
      <w:shd w:val="clear" w:color="auto" w:fill="E6E6E6"/>
    </w:rPr>
  </w:style>
  <w:style w:type="table" w:customStyle="1" w:styleId="TableGrid1">
    <w:name w:val="Table Grid1"/>
    <w:basedOn w:val="TableNormal"/>
    <w:next w:val="TableGrid"/>
    <w:uiPriority w:val="59"/>
    <w:rsid w:val="0067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5B33"/>
    <w:rPr>
      <w:b/>
      <w:bCs/>
    </w:rPr>
  </w:style>
  <w:style w:type="paragraph" w:styleId="TOCHeading">
    <w:name w:val="TOC Heading"/>
    <w:basedOn w:val="Heading1"/>
    <w:next w:val="Normal"/>
    <w:uiPriority w:val="39"/>
    <w:unhideWhenUsed/>
    <w:qFormat/>
    <w:rsid w:val="00C6399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C6399D"/>
    <w:pPr>
      <w:spacing w:after="100"/>
    </w:pPr>
  </w:style>
  <w:style w:type="character" w:customStyle="1" w:styleId="Heading2Char">
    <w:name w:val="Heading 2 Char"/>
    <w:basedOn w:val="DefaultParagraphFont"/>
    <w:link w:val="Heading2"/>
    <w:uiPriority w:val="9"/>
    <w:semiHidden/>
    <w:rsid w:val="00C6399D"/>
    <w:rPr>
      <w:rFonts w:asciiTheme="majorHAnsi" w:eastAsiaTheme="majorEastAsia" w:hAnsiTheme="majorHAnsi" w:cstheme="majorBidi"/>
      <w:color w:val="365F91" w:themeColor="accent1" w:themeShade="BF"/>
      <w:sz w:val="26"/>
      <w:szCs w:val="26"/>
      <w:lang w:val="en-NZ"/>
    </w:rPr>
  </w:style>
  <w:style w:type="character" w:customStyle="1" w:styleId="Heading3Char">
    <w:name w:val="Heading 3 Char"/>
    <w:basedOn w:val="DefaultParagraphFont"/>
    <w:link w:val="Heading3"/>
    <w:uiPriority w:val="9"/>
    <w:rsid w:val="00C6399D"/>
    <w:rPr>
      <w:rFonts w:asciiTheme="majorHAnsi" w:eastAsiaTheme="majorEastAsia" w:hAnsiTheme="majorHAnsi" w:cstheme="majorBidi"/>
      <w:color w:val="243F60" w:themeColor="accent1" w:themeShade="7F"/>
      <w:lang w:val="en-NZ"/>
    </w:rPr>
  </w:style>
  <w:style w:type="paragraph" w:styleId="TOC2">
    <w:name w:val="toc 2"/>
    <w:basedOn w:val="Normal"/>
    <w:next w:val="Normal"/>
    <w:autoRedefine/>
    <w:uiPriority w:val="39"/>
    <w:unhideWhenUsed/>
    <w:rsid w:val="00C6399D"/>
    <w:pPr>
      <w:spacing w:after="100"/>
      <w:ind w:left="220"/>
    </w:pPr>
  </w:style>
  <w:style w:type="paragraph" w:styleId="TOC3">
    <w:name w:val="toc 3"/>
    <w:basedOn w:val="Normal"/>
    <w:next w:val="Normal"/>
    <w:autoRedefine/>
    <w:uiPriority w:val="39"/>
    <w:unhideWhenUsed/>
    <w:rsid w:val="00C6399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3D"/>
    <w:pPr>
      <w:spacing w:after="200" w:line="480" w:lineRule="auto"/>
    </w:pPr>
    <w:rPr>
      <w:rFonts w:eastAsiaTheme="minorHAnsi"/>
      <w:sz w:val="22"/>
      <w:szCs w:val="22"/>
      <w:lang w:val="en-NZ"/>
    </w:rPr>
  </w:style>
  <w:style w:type="paragraph" w:styleId="Heading1">
    <w:name w:val="heading 1"/>
    <w:basedOn w:val="Normal"/>
    <w:link w:val="Heading1Char"/>
    <w:uiPriority w:val="9"/>
    <w:qFormat/>
    <w:rsid w:val="00AD3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next w:val="Normal"/>
    <w:link w:val="Heading2Char"/>
    <w:uiPriority w:val="9"/>
    <w:semiHidden/>
    <w:unhideWhenUsed/>
    <w:qFormat/>
    <w:rsid w:val="00C639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63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D3D3D"/>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D3D"/>
    <w:rPr>
      <w:rFonts w:ascii="Times New Roman" w:eastAsia="Times New Roman" w:hAnsi="Times New Roman" w:cs="Times New Roman"/>
      <w:b/>
      <w:bCs/>
      <w:kern w:val="36"/>
      <w:sz w:val="48"/>
      <w:szCs w:val="48"/>
      <w:lang w:val="en-NZ" w:eastAsia="en-NZ"/>
    </w:rPr>
  </w:style>
  <w:style w:type="character" w:customStyle="1" w:styleId="Heading4Char">
    <w:name w:val="Heading 4 Char"/>
    <w:basedOn w:val="DefaultParagraphFont"/>
    <w:link w:val="Heading4"/>
    <w:uiPriority w:val="9"/>
    <w:rsid w:val="00AD3D3D"/>
    <w:rPr>
      <w:rFonts w:ascii="Times New Roman" w:eastAsia="Times New Roman" w:hAnsi="Times New Roman" w:cs="Times New Roman"/>
      <w:b/>
      <w:bCs/>
      <w:lang w:val="en-NZ" w:eastAsia="en-NZ"/>
    </w:rPr>
  </w:style>
  <w:style w:type="paragraph" w:styleId="BalloonText">
    <w:name w:val="Balloon Text"/>
    <w:basedOn w:val="Normal"/>
    <w:link w:val="BalloonTextChar"/>
    <w:uiPriority w:val="99"/>
    <w:semiHidden/>
    <w:unhideWhenUsed/>
    <w:rsid w:val="002933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313"/>
    <w:rPr>
      <w:rFonts w:ascii="Lucida Grande" w:hAnsi="Lucida Grande" w:cs="Lucida Grande"/>
      <w:sz w:val="18"/>
      <w:szCs w:val="18"/>
    </w:rPr>
  </w:style>
  <w:style w:type="paragraph" w:styleId="ListParagraph">
    <w:name w:val="List Paragraph"/>
    <w:basedOn w:val="Normal"/>
    <w:uiPriority w:val="34"/>
    <w:qFormat/>
    <w:rsid w:val="00AD3D3D"/>
    <w:pPr>
      <w:ind w:left="720"/>
      <w:contextualSpacing/>
    </w:pPr>
  </w:style>
  <w:style w:type="paragraph" w:styleId="Header">
    <w:name w:val="header"/>
    <w:basedOn w:val="Normal"/>
    <w:link w:val="HeaderChar"/>
    <w:unhideWhenUsed/>
    <w:rsid w:val="00AD3D3D"/>
    <w:pPr>
      <w:tabs>
        <w:tab w:val="center" w:pos="4513"/>
        <w:tab w:val="right" w:pos="9026"/>
      </w:tabs>
      <w:spacing w:after="0" w:line="240" w:lineRule="auto"/>
    </w:pPr>
  </w:style>
  <w:style w:type="character" w:customStyle="1" w:styleId="HeaderChar">
    <w:name w:val="Header Char"/>
    <w:basedOn w:val="DefaultParagraphFont"/>
    <w:link w:val="Header"/>
    <w:rsid w:val="00AD3D3D"/>
    <w:rPr>
      <w:rFonts w:eastAsiaTheme="minorHAnsi"/>
      <w:sz w:val="22"/>
      <w:szCs w:val="22"/>
      <w:lang w:val="en-NZ"/>
    </w:rPr>
  </w:style>
  <w:style w:type="paragraph" w:styleId="Footer">
    <w:name w:val="footer"/>
    <w:basedOn w:val="Normal"/>
    <w:link w:val="FooterChar"/>
    <w:uiPriority w:val="99"/>
    <w:unhideWhenUsed/>
    <w:rsid w:val="00AD3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D3D"/>
    <w:rPr>
      <w:rFonts w:eastAsiaTheme="minorHAnsi"/>
      <w:sz w:val="22"/>
      <w:szCs w:val="22"/>
      <w:lang w:val="en-NZ"/>
    </w:rPr>
  </w:style>
  <w:style w:type="character" w:styleId="Hyperlink">
    <w:name w:val="Hyperlink"/>
    <w:basedOn w:val="DefaultParagraphFont"/>
    <w:uiPriority w:val="99"/>
    <w:unhideWhenUsed/>
    <w:rsid w:val="00AD3D3D"/>
    <w:rPr>
      <w:color w:val="0000FF"/>
      <w:u w:val="single"/>
    </w:rPr>
  </w:style>
  <w:style w:type="character" w:customStyle="1" w:styleId="label">
    <w:name w:val="label"/>
    <w:basedOn w:val="DefaultParagraphFont"/>
    <w:rsid w:val="00AD3D3D"/>
  </w:style>
  <w:style w:type="character" w:customStyle="1" w:styleId="separator">
    <w:name w:val="separator"/>
    <w:basedOn w:val="DefaultParagraphFont"/>
    <w:rsid w:val="00AD3D3D"/>
  </w:style>
  <w:style w:type="character" w:customStyle="1" w:styleId="apple-converted-space">
    <w:name w:val="apple-converted-space"/>
    <w:basedOn w:val="DefaultParagraphFont"/>
    <w:rsid w:val="00AD3D3D"/>
  </w:style>
  <w:style w:type="character" w:customStyle="1" w:styleId="value">
    <w:name w:val="value"/>
    <w:basedOn w:val="DefaultParagraphFont"/>
    <w:rsid w:val="00AD3D3D"/>
  </w:style>
  <w:style w:type="character" w:customStyle="1" w:styleId="cit">
    <w:name w:val="cit"/>
    <w:basedOn w:val="DefaultParagraphFont"/>
    <w:rsid w:val="00AD3D3D"/>
  </w:style>
  <w:style w:type="character" w:customStyle="1" w:styleId="doi">
    <w:name w:val="doi"/>
    <w:basedOn w:val="DefaultParagraphFont"/>
    <w:rsid w:val="00AD3D3D"/>
  </w:style>
  <w:style w:type="character" w:customStyle="1" w:styleId="fm-citation-ids-label">
    <w:name w:val="fm-citation-ids-label"/>
    <w:basedOn w:val="DefaultParagraphFont"/>
    <w:rsid w:val="00AD3D3D"/>
  </w:style>
  <w:style w:type="character" w:customStyle="1" w:styleId="fm-vol-iss-date">
    <w:name w:val="fm-vol-iss-date"/>
    <w:basedOn w:val="DefaultParagraphFont"/>
    <w:rsid w:val="00AD3D3D"/>
  </w:style>
  <w:style w:type="paragraph" w:styleId="FootnoteText">
    <w:name w:val="footnote text"/>
    <w:basedOn w:val="Normal"/>
    <w:link w:val="FootnoteTextChar"/>
    <w:uiPriority w:val="99"/>
    <w:semiHidden/>
    <w:unhideWhenUsed/>
    <w:rsid w:val="00AD3D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D3D"/>
    <w:rPr>
      <w:rFonts w:eastAsiaTheme="minorHAnsi"/>
      <w:sz w:val="20"/>
      <w:szCs w:val="20"/>
      <w:lang w:val="en-NZ"/>
    </w:rPr>
  </w:style>
  <w:style w:type="character" w:styleId="FootnoteReference">
    <w:name w:val="footnote reference"/>
    <w:basedOn w:val="DefaultParagraphFont"/>
    <w:uiPriority w:val="99"/>
    <w:semiHidden/>
    <w:unhideWhenUsed/>
    <w:rsid w:val="00AD3D3D"/>
    <w:rPr>
      <w:vertAlign w:val="superscript"/>
    </w:rPr>
  </w:style>
  <w:style w:type="table" w:styleId="TableGrid">
    <w:name w:val="Table Grid"/>
    <w:basedOn w:val="TableNormal"/>
    <w:uiPriority w:val="39"/>
    <w:rsid w:val="00AD3D3D"/>
    <w:rPr>
      <w:rFonts w:eastAsiaTheme="minorHAns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D3D3D"/>
  </w:style>
  <w:style w:type="character" w:customStyle="1" w:styleId="Mention1">
    <w:name w:val="Mention1"/>
    <w:basedOn w:val="DefaultParagraphFont"/>
    <w:uiPriority w:val="99"/>
    <w:semiHidden/>
    <w:unhideWhenUsed/>
    <w:rsid w:val="00AD3D3D"/>
    <w:rPr>
      <w:color w:val="2B579A"/>
      <w:shd w:val="clear" w:color="auto" w:fill="E6E6E6"/>
    </w:rPr>
  </w:style>
  <w:style w:type="table" w:customStyle="1" w:styleId="TableGrid0">
    <w:name w:val="TableGrid"/>
    <w:rsid w:val="00AD3D3D"/>
    <w:rPr>
      <w:sz w:val="22"/>
      <w:szCs w:val="22"/>
      <w:lang w:val="en-NZ" w:eastAsia="en-NZ"/>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02A3D"/>
    <w:rPr>
      <w:sz w:val="18"/>
      <w:szCs w:val="18"/>
    </w:rPr>
  </w:style>
  <w:style w:type="paragraph" w:styleId="CommentText">
    <w:name w:val="annotation text"/>
    <w:basedOn w:val="Normal"/>
    <w:link w:val="CommentTextChar"/>
    <w:uiPriority w:val="99"/>
    <w:semiHidden/>
    <w:unhideWhenUsed/>
    <w:rsid w:val="00E02A3D"/>
    <w:pPr>
      <w:spacing w:line="240" w:lineRule="auto"/>
    </w:pPr>
    <w:rPr>
      <w:sz w:val="24"/>
      <w:szCs w:val="24"/>
    </w:rPr>
  </w:style>
  <w:style w:type="character" w:customStyle="1" w:styleId="CommentTextChar">
    <w:name w:val="Comment Text Char"/>
    <w:basedOn w:val="DefaultParagraphFont"/>
    <w:link w:val="CommentText"/>
    <w:uiPriority w:val="99"/>
    <w:semiHidden/>
    <w:rsid w:val="00E02A3D"/>
    <w:rPr>
      <w:rFonts w:eastAsiaTheme="minorHAnsi"/>
      <w:lang w:val="en-NZ"/>
    </w:rPr>
  </w:style>
  <w:style w:type="paragraph" w:styleId="CommentSubject">
    <w:name w:val="annotation subject"/>
    <w:basedOn w:val="CommentText"/>
    <w:next w:val="CommentText"/>
    <w:link w:val="CommentSubjectChar"/>
    <w:uiPriority w:val="99"/>
    <w:semiHidden/>
    <w:unhideWhenUsed/>
    <w:rsid w:val="00E02A3D"/>
    <w:rPr>
      <w:b/>
      <w:bCs/>
      <w:sz w:val="20"/>
      <w:szCs w:val="20"/>
    </w:rPr>
  </w:style>
  <w:style w:type="character" w:customStyle="1" w:styleId="CommentSubjectChar">
    <w:name w:val="Comment Subject Char"/>
    <w:basedOn w:val="CommentTextChar"/>
    <w:link w:val="CommentSubject"/>
    <w:uiPriority w:val="99"/>
    <w:semiHidden/>
    <w:rsid w:val="00E02A3D"/>
    <w:rPr>
      <w:rFonts w:eastAsiaTheme="minorHAnsi"/>
      <w:b/>
      <w:bCs/>
      <w:sz w:val="20"/>
      <w:szCs w:val="20"/>
      <w:lang w:val="en-NZ"/>
    </w:rPr>
  </w:style>
  <w:style w:type="character" w:styleId="FollowedHyperlink">
    <w:name w:val="FollowedHyperlink"/>
    <w:basedOn w:val="DefaultParagraphFont"/>
    <w:uiPriority w:val="99"/>
    <w:semiHidden/>
    <w:unhideWhenUsed/>
    <w:rsid w:val="00197116"/>
    <w:rPr>
      <w:color w:val="800080" w:themeColor="followedHyperlink"/>
      <w:u w:val="single"/>
    </w:rPr>
  </w:style>
  <w:style w:type="paragraph" w:customStyle="1" w:styleId="BasicParagraph">
    <w:name w:val="[Basic Paragraph]"/>
    <w:basedOn w:val="Normal"/>
    <w:uiPriority w:val="99"/>
    <w:rsid w:val="00C72569"/>
    <w:pPr>
      <w:autoSpaceDE w:val="0"/>
      <w:autoSpaceDN w:val="0"/>
      <w:adjustRightInd w:val="0"/>
      <w:spacing w:after="0" w:line="288" w:lineRule="auto"/>
      <w:textAlignment w:val="center"/>
    </w:pPr>
    <w:rPr>
      <w:rFonts w:ascii="MinionPro-Regular" w:eastAsia="Arial" w:hAnsi="MinionPro-Regular" w:cs="MinionPro-Regular"/>
      <w:color w:val="000000"/>
      <w:sz w:val="24"/>
      <w:szCs w:val="24"/>
      <w:lang w:val="en-US" w:eastAsia="en-NZ"/>
    </w:rPr>
  </w:style>
  <w:style w:type="character" w:styleId="HTMLCite">
    <w:name w:val="HTML Cite"/>
    <w:basedOn w:val="DefaultParagraphFont"/>
    <w:uiPriority w:val="99"/>
    <w:semiHidden/>
    <w:unhideWhenUsed/>
    <w:rsid w:val="00E51EB4"/>
    <w:rPr>
      <w:i/>
      <w:iCs/>
    </w:rPr>
  </w:style>
  <w:style w:type="character" w:customStyle="1" w:styleId="Mention2">
    <w:name w:val="Mention2"/>
    <w:basedOn w:val="DefaultParagraphFont"/>
    <w:uiPriority w:val="99"/>
    <w:semiHidden/>
    <w:unhideWhenUsed/>
    <w:rsid w:val="004416DF"/>
    <w:rPr>
      <w:color w:val="2B579A"/>
      <w:shd w:val="clear" w:color="auto" w:fill="E6E6E6"/>
    </w:rPr>
  </w:style>
  <w:style w:type="table" w:customStyle="1" w:styleId="TableGrid1">
    <w:name w:val="Table Grid1"/>
    <w:basedOn w:val="TableNormal"/>
    <w:next w:val="TableGrid"/>
    <w:uiPriority w:val="59"/>
    <w:rsid w:val="0067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5B33"/>
    <w:rPr>
      <w:b/>
      <w:bCs/>
    </w:rPr>
  </w:style>
  <w:style w:type="paragraph" w:styleId="TOCHeading">
    <w:name w:val="TOC Heading"/>
    <w:basedOn w:val="Heading1"/>
    <w:next w:val="Normal"/>
    <w:uiPriority w:val="39"/>
    <w:unhideWhenUsed/>
    <w:qFormat/>
    <w:rsid w:val="00C6399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C6399D"/>
    <w:pPr>
      <w:spacing w:after="100"/>
    </w:pPr>
  </w:style>
  <w:style w:type="character" w:customStyle="1" w:styleId="Heading2Char">
    <w:name w:val="Heading 2 Char"/>
    <w:basedOn w:val="DefaultParagraphFont"/>
    <w:link w:val="Heading2"/>
    <w:uiPriority w:val="9"/>
    <w:semiHidden/>
    <w:rsid w:val="00C6399D"/>
    <w:rPr>
      <w:rFonts w:asciiTheme="majorHAnsi" w:eastAsiaTheme="majorEastAsia" w:hAnsiTheme="majorHAnsi" w:cstheme="majorBidi"/>
      <w:color w:val="365F91" w:themeColor="accent1" w:themeShade="BF"/>
      <w:sz w:val="26"/>
      <w:szCs w:val="26"/>
      <w:lang w:val="en-NZ"/>
    </w:rPr>
  </w:style>
  <w:style w:type="character" w:customStyle="1" w:styleId="Heading3Char">
    <w:name w:val="Heading 3 Char"/>
    <w:basedOn w:val="DefaultParagraphFont"/>
    <w:link w:val="Heading3"/>
    <w:uiPriority w:val="9"/>
    <w:rsid w:val="00C6399D"/>
    <w:rPr>
      <w:rFonts w:asciiTheme="majorHAnsi" w:eastAsiaTheme="majorEastAsia" w:hAnsiTheme="majorHAnsi" w:cstheme="majorBidi"/>
      <w:color w:val="243F60" w:themeColor="accent1" w:themeShade="7F"/>
      <w:lang w:val="en-NZ"/>
    </w:rPr>
  </w:style>
  <w:style w:type="paragraph" w:styleId="TOC2">
    <w:name w:val="toc 2"/>
    <w:basedOn w:val="Normal"/>
    <w:next w:val="Normal"/>
    <w:autoRedefine/>
    <w:uiPriority w:val="39"/>
    <w:unhideWhenUsed/>
    <w:rsid w:val="00C6399D"/>
    <w:pPr>
      <w:spacing w:after="100"/>
      <w:ind w:left="220"/>
    </w:pPr>
  </w:style>
  <w:style w:type="paragraph" w:styleId="TOC3">
    <w:name w:val="toc 3"/>
    <w:basedOn w:val="Normal"/>
    <w:next w:val="Normal"/>
    <w:autoRedefine/>
    <w:uiPriority w:val="39"/>
    <w:unhideWhenUsed/>
    <w:rsid w:val="00C639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34">
      <w:bodyDiv w:val="1"/>
      <w:marLeft w:val="0"/>
      <w:marRight w:val="0"/>
      <w:marTop w:val="0"/>
      <w:marBottom w:val="0"/>
      <w:divBdr>
        <w:top w:val="none" w:sz="0" w:space="0" w:color="auto"/>
        <w:left w:val="none" w:sz="0" w:space="0" w:color="auto"/>
        <w:bottom w:val="none" w:sz="0" w:space="0" w:color="auto"/>
        <w:right w:val="none" w:sz="0" w:space="0" w:color="auto"/>
      </w:divBdr>
    </w:div>
    <w:div w:id="8218986">
      <w:bodyDiv w:val="1"/>
      <w:marLeft w:val="0"/>
      <w:marRight w:val="0"/>
      <w:marTop w:val="0"/>
      <w:marBottom w:val="0"/>
      <w:divBdr>
        <w:top w:val="none" w:sz="0" w:space="0" w:color="auto"/>
        <w:left w:val="none" w:sz="0" w:space="0" w:color="auto"/>
        <w:bottom w:val="none" w:sz="0" w:space="0" w:color="auto"/>
        <w:right w:val="none" w:sz="0" w:space="0" w:color="auto"/>
      </w:divBdr>
    </w:div>
    <w:div w:id="14817318">
      <w:bodyDiv w:val="1"/>
      <w:marLeft w:val="0"/>
      <w:marRight w:val="0"/>
      <w:marTop w:val="0"/>
      <w:marBottom w:val="0"/>
      <w:divBdr>
        <w:top w:val="none" w:sz="0" w:space="0" w:color="auto"/>
        <w:left w:val="none" w:sz="0" w:space="0" w:color="auto"/>
        <w:bottom w:val="none" w:sz="0" w:space="0" w:color="auto"/>
        <w:right w:val="none" w:sz="0" w:space="0" w:color="auto"/>
      </w:divBdr>
    </w:div>
    <w:div w:id="15276804">
      <w:bodyDiv w:val="1"/>
      <w:marLeft w:val="0"/>
      <w:marRight w:val="0"/>
      <w:marTop w:val="0"/>
      <w:marBottom w:val="0"/>
      <w:divBdr>
        <w:top w:val="none" w:sz="0" w:space="0" w:color="auto"/>
        <w:left w:val="none" w:sz="0" w:space="0" w:color="auto"/>
        <w:bottom w:val="none" w:sz="0" w:space="0" w:color="auto"/>
        <w:right w:val="none" w:sz="0" w:space="0" w:color="auto"/>
      </w:divBdr>
    </w:div>
    <w:div w:id="16078777">
      <w:bodyDiv w:val="1"/>
      <w:marLeft w:val="0"/>
      <w:marRight w:val="0"/>
      <w:marTop w:val="0"/>
      <w:marBottom w:val="0"/>
      <w:divBdr>
        <w:top w:val="none" w:sz="0" w:space="0" w:color="auto"/>
        <w:left w:val="none" w:sz="0" w:space="0" w:color="auto"/>
        <w:bottom w:val="none" w:sz="0" w:space="0" w:color="auto"/>
        <w:right w:val="none" w:sz="0" w:space="0" w:color="auto"/>
      </w:divBdr>
    </w:div>
    <w:div w:id="18747638">
      <w:bodyDiv w:val="1"/>
      <w:marLeft w:val="0"/>
      <w:marRight w:val="0"/>
      <w:marTop w:val="0"/>
      <w:marBottom w:val="0"/>
      <w:divBdr>
        <w:top w:val="none" w:sz="0" w:space="0" w:color="auto"/>
        <w:left w:val="none" w:sz="0" w:space="0" w:color="auto"/>
        <w:bottom w:val="none" w:sz="0" w:space="0" w:color="auto"/>
        <w:right w:val="none" w:sz="0" w:space="0" w:color="auto"/>
      </w:divBdr>
    </w:div>
    <w:div w:id="19161767">
      <w:bodyDiv w:val="1"/>
      <w:marLeft w:val="0"/>
      <w:marRight w:val="0"/>
      <w:marTop w:val="0"/>
      <w:marBottom w:val="0"/>
      <w:divBdr>
        <w:top w:val="none" w:sz="0" w:space="0" w:color="auto"/>
        <w:left w:val="none" w:sz="0" w:space="0" w:color="auto"/>
        <w:bottom w:val="none" w:sz="0" w:space="0" w:color="auto"/>
        <w:right w:val="none" w:sz="0" w:space="0" w:color="auto"/>
      </w:divBdr>
    </w:div>
    <w:div w:id="25060929">
      <w:bodyDiv w:val="1"/>
      <w:marLeft w:val="0"/>
      <w:marRight w:val="0"/>
      <w:marTop w:val="0"/>
      <w:marBottom w:val="0"/>
      <w:divBdr>
        <w:top w:val="none" w:sz="0" w:space="0" w:color="auto"/>
        <w:left w:val="none" w:sz="0" w:space="0" w:color="auto"/>
        <w:bottom w:val="none" w:sz="0" w:space="0" w:color="auto"/>
        <w:right w:val="none" w:sz="0" w:space="0" w:color="auto"/>
      </w:divBdr>
    </w:div>
    <w:div w:id="29380518">
      <w:bodyDiv w:val="1"/>
      <w:marLeft w:val="0"/>
      <w:marRight w:val="0"/>
      <w:marTop w:val="0"/>
      <w:marBottom w:val="0"/>
      <w:divBdr>
        <w:top w:val="none" w:sz="0" w:space="0" w:color="auto"/>
        <w:left w:val="none" w:sz="0" w:space="0" w:color="auto"/>
        <w:bottom w:val="none" w:sz="0" w:space="0" w:color="auto"/>
        <w:right w:val="none" w:sz="0" w:space="0" w:color="auto"/>
      </w:divBdr>
    </w:div>
    <w:div w:id="30496876">
      <w:bodyDiv w:val="1"/>
      <w:marLeft w:val="0"/>
      <w:marRight w:val="0"/>
      <w:marTop w:val="0"/>
      <w:marBottom w:val="0"/>
      <w:divBdr>
        <w:top w:val="none" w:sz="0" w:space="0" w:color="auto"/>
        <w:left w:val="none" w:sz="0" w:space="0" w:color="auto"/>
        <w:bottom w:val="none" w:sz="0" w:space="0" w:color="auto"/>
        <w:right w:val="none" w:sz="0" w:space="0" w:color="auto"/>
      </w:divBdr>
    </w:div>
    <w:div w:id="40057929">
      <w:bodyDiv w:val="1"/>
      <w:marLeft w:val="0"/>
      <w:marRight w:val="0"/>
      <w:marTop w:val="0"/>
      <w:marBottom w:val="0"/>
      <w:divBdr>
        <w:top w:val="none" w:sz="0" w:space="0" w:color="auto"/>
        <w:left w:val="none" w:sz="0" w:space="0" w:color="auto"/>
        <w:bottom w:val="none" w:sz="0" w:space="0" w:color="auto"/>
        <w:right w:val="none" w:sz="0" w:space="0" w:color="auto"/>
      </w:divBdr>
    </w:div>
    <w:div w:id="41096282">
      <w:bodyDiv w:val="1"/>
      <w:marLeft w:val="0"/>
      <w:marRight w:val="0"/>
      <w:marTop w:val="0"/>
      <w:marBottom w:val="0"/>
      <w:divBdr>
        <w:top w:val="none" w:sz="0" w:space="0" w:color="auto"/>
        <w:left w:val="none" w:sz="0" w:space="0" w:color="auto"/>
        <w:bottom w:val="none" w:sz="0" w:space="0" w:color="auto"/>
        <w:right w:val="none" w:sz="0" w:space="0" w:color="auto"/>
      </w:divBdr>
    </w:div>
    <w:div w:id="47539947">
      <w:bodyDiv w:val="1"/>
      <w:marLeft w:val="0"/>
      <w:marRight w:val="0"/>
      <w:marTop w:val="0"/>
      <w:marBottom w:val="0"/>
      <w:divBdr>
        <w:top w:val="none" w:sz="0" w:space="0" w:color="auto"/>
        <w:left w:val="none" w:sz="0" w:space="0" w:color="auto"/>
        <w:bottom w:val="none" w:sz="0" w:space="0" w:color="auto"/>
        <w:right w:val="none" w:sz="0" w:space="0" w:color="auto"/>
      </w:divBdr>
    </w:div>
    <w:div w:id="47655793">
      <w:bodyDiv w:val="1"/>
      <w:marLeft w:val="0"/>
      <w:marRight w:val="0"/>
      <w:marTop w:val="0"/>
      <w:marBottom w:val="0"/>
      <w:divBdr>
        <w:top w:val="none" w:sz="0" w:space="0" w:color="auto"/>
        <w:left w:val="none" w:sz="0" w:space="0" w:color="auto"/>
        <w:bottom w:val="none" w:sz="0" w:space="0" w:color="auto"/>
        <w:right w:val="none" w:sz="0" w:space="0" w:color="auto"/>
      </w:divBdr>
    </w:div>
    <w:div w:id="48313082">
      <w:bodyDiv w:val="1"/>
      <w:marLeft w:val="0"/>
      <w:marRight w:val="0"/>
      <w:marTop w:val="0"/>
      <w:marBottom w:val="0"/>
      <w:divBdr>
        <w:top w:val="none" w:sz="0" w:space="0" w:color="auto"/>
        <w:left w:val="none" w:sz="0" w:space="0" w:color="auto"/>
        <w:bottom w:val="none" w:sz="0" w:space="0" w:color="auto"/>
        <w:right w:val="none" w:sz="0" w:space="0" w:color="auto"/>
      </w:divBdr>
    </w:div>
    <w:div w:id="49767717">
      <w:bodyDiv w:val="1"/>
      <w:marLeft w:val="0"/>
      <w:marRight w:val="0"/>
      <w:marTop w:val="0"/>
      <w:marBottom w:val="0"/>
      <w:divBdr>
        <w:top w:val="none" w:sz="0" w:space="0" w:color="auto"/>
        <w:left w:val="none" w:sz="0" w:space="0" w:color="auto"/>
        <w:bottom w:val="none" w:sz="0" w:space="0" w:color="auto"/>
        <w:right w:val="none" w:sz="0" w:space="0" w:color="auto"/>
      </w:divBdr>
    </w:div>
    <w:div w:id="50350637">
      <w:bodyDiv w:val="1"/>
      <w:marLeft w:val="0"/>
      <w:marRight w:val="0"/>
      <w:marTop w:val="0"/>
      <w:marBottom w:val="0"/>
      <w:divBdr>
        <w:top w:val="none" w:sz="0" w:space="0" w:color="auto"/>
        <w:left w:val="none" w:sz="0" w:space="0" w:color="auto"/>
        <w:bottom w:val="none" w:sz="0" w:space="0" w:color="auto"/>
        <w:right w:val="none" w:sz="0" w:space="0" w:color="auto"/>
      </w:divBdr>
    </w:div>
    <w:div w:id="50812651">
      <w:bodyDiv w:val="1"/>
      <w:marLeft w:val="0"/>
      <w:marRight w:val="0"/>
      <w:marTop w:val="0"/>
      <w:marBottom w:val="0"/>
      <w:divBdr>
        <w:top w:val="none" w:sz="0" w:space="0" w:color="auto"/>
        <w:left w:val="none" w:sz="0" w:space="0" w:color="auto"/>
        <w:bottom w:val="none" w:sz="0" w:space="0" w:color="auto"/>
        <w:right w:val="none" w:sz="0" w:space="0" w:color="auto"/>
      </w:divBdr>
    </w:div>
    <w:div w:id="64492090">
      <w:bodyDiv w:val="1"/>
      <w:marLeft w:val="0"/>
      <w:marRight w:val="0"/>
      <w:marTop w:val="0"/>
      <w:marBottom w:val="0"/>
      <w:divBdr>
        <w:top w:val="none" w:sz="0" w:space="0" w:color="auto"/>
        <w:left w:val="none" w:sz="0" w:space="0" w:color="auto"/>
        <w:bottom w:val="none" w:sz="0" w:space="0" w:color="auto"/>
        <w:right w:val="none" w:sz="0" w:space="0" w:color="auto"/>
      </w:divBdr>
    </w:div>
    <w:div w:id="68312081">
      <w:bodyDiv w:val="1"/>
      <w:marLeft w:val="0"/>
      <w:marRight w:val="0"/>
      <w:marTop w:val="0"/>
      <w:marBottom w:val="0"/>
      <w:divBdr>
        <w:top w:val="none" w:sz="0" w:space="0" w:color="auto"/>
        <w:left w:val="none" w:sz="0" w:space="0" w:color="auto"/>
        <w:bottom w:val="none" w:sz="0" w:space="0" w:color="auto"/>
        <w:right w:val="none" w:sz="0" w:space="0" w:color="auto"/>
      </w:divBdr>
    </w:div>
    <w:div w:id="73624859">
      <w:bodyDiv w:val="1"/>
      <w:marLeft w:val="0"/>
      <w:marRight w:val="0"/>
      <w:marTop w:val="0"/>
      <w:marBottom w:val="0"/>
      <w:divBdr>
        <w:top w:val="none" w:sz="0" w:space="0" w:color="auto"/>
        <w:left w:val="none" w:sz="0" w:space="0" w:color="auto"/>
        <w:bottom w:val="none" w:sz="0" w:space="0" w:color="auto"/>
        <w:right w:val="none" w:sz="0" w:space="0" w:color="auto"/>
      </w:divBdr>
    </w:div>
    <w:div w:id="73823491">
      <w:bodyDiv w:val="1"/>
      <w:marLeft w:val="0"/>
      <w:marRight w:val="0"/>
      <w:marTop w:val="0"/>
      <w:marBottom w:val="0"/>
      <w:divBdr>
        <w:top w:val="none" w:sz="0" w:space="0" w:color="auto"/>
        <w:left w:val="none" w:sz="0" w:space="0" w:color="auto"/>
        <w:bottom w:val="none" w:sz="0" w:space="0" w:color="auto"/>
        <w:right w:val="none" w:sz="0" w:space="0" w:color="auto"/>
      </w:divBdr>
    </w:div>
    <w:div w:id="81217813">
      <w:bodyDiv w:val="1"/>
      <w:marLeft w:val="0"/>
      <w:marRight w:val="0"/>
      <w:marTop w:val="0"/>
      <w:marBottom w:val="0"/>
      <w:divBdr>
        <w:top w:val="none" w:sz="0" w:space="0" w:color="auto"/>
        <w:left w:val="none" w:sz="0" w:space="0" w:color="auto"/>
        <w:bottom w:val="none" w:sz="0" w:space="0" w:color="auto"/>
        <w:right w:val="none" w:sz="0" w:space="0" w:color="auto"/>
      </w:divBdr>
    </w:div>
    <w:div w:id="81533241">
      <w:bodyDiv w:val="1"/>
      <w:marLeft w:val="0"/>
      <w:marRight w:val="0"/>
      <w:marTop w:val="0"/>
      <w:marBottom w:val="0"/>
      <w:divBdr>
        <w:top w:val="none" w:sz="0" w:space="0" w:color="auto"/>
        <w:left w:val="none" w:sz="0" w:space="0" w:color="auto"/>
        <w:bottom w:val="none" w:sz="0" w:space="0" w:color="auto"/>
        <w:right w:val="none" w:sz="0" w:space="0" w:color="auto"/>
      </w:divBdr>
    </w:div>
    <w:div w:id="83887463">
      <w:bodyDiv w:val="1"/>
      <w:marLeft w:val="0"/>
      <w:marRight w:val="0"/>
      <w:marTop w:val="0"/>
      <w:marBottom w:val="0"/>
      <w:divBdr>
        <w:top w:val="none" w:sz="0" w:space="0" w:color="auto"/>
        <w:left w:val="none" w:sz="0" w:space="0" w:color="auto"/>
        <w:bottom w:val="none" w:sz="0" w:space="0" w:color="auto"/>
        <w:right w:val="none" w:sz="0" w:space="0" w:color="auto"/>
      </w:divBdr>
    </w:div>
    <w:div w:id="85347509">
      <w:bodyDiv w:val="1"/>
      <w:marLeft w:val="0"/>
      <w:marRight w:val="0"/>
      <w:marTop w:val="0"/>
      <w:marBottom w:val="0"/>
      <w:divBdr>
        <w:top w:val="none" w:sz="0" w:space="0" w:color="auto"/>
        <w:left w:val="none" w:sz="0" w:space="0" w:color="auto"/>
        <w:bottom w:val="none" w:sz="0" w:space="0" w:color="auto"/>
        <w:right w:val="none" w:sz="0" w:space="0" w:color="auto"/>
      </w:divBdr>
    </w:div>
    <w:div w:id="86777873">
      <w:bodyDiv w:val="1"/>
      <w:marLeft w:val="0"/>
      <w:marRight w:val="0"/>
      <w:marTop w:val="0"/>
      <w:marBottom w:val="0"/>
      <w:divBdr>
        <w:top w:val="none" w:sz="0" w:space="0" w:color="auto"/>
        <w:left w:val="none" w:sz="0" w:space="0" w:color="auto"/>
        <w:bottom w:val="none" w:sz="0" w:space="0" w:color="auto"/>
        <w:right w:val="none" w:sz="0" w:space="0" w:color="auto"/>
      </w:divBdr>
    </w:div>
    <w:div w:id="88697181">
      <w:bodyDiv w:val="1"/>
      <w:marLeft w:val="0"/>
      <w:marRight w:val="0"/>
      <w:marTop w:val="0"/>
      <w:marBottom w:val="0"/>
      <w:divBdr>
        <w:top w:val="none" w:sz="0" w:space="0" w:color="auto"/>
        <w:left w:val="none" w:sz="0" w:space="0" w:color="auto"/>
        <w:bottom w:val="none" w:sz="0" w:space="0" w:color="auto"/>
        <w:right w:val="none" w:sz="0" w:space="0" w:color="auto"/>
      </w:divBdr>
    </w:div>
    <w:div w:id="89015067">
      <w:bodyDiv w:val="1"/>
      <w:marLeft w:val="0"/>
      <w:marRight w:val="0"/>
      <w:marTop w:val="0"/>
      <w:marBottom w:val="0"/>
      <w:divBdr>
        <w:top w:val="none" w:sz="0" w:space="0" w:color="auto"/>
        <w:left w:val="none" w:sz="0" w:space="0" w:color="auto"/>
        <w:bottom w:val="none" w:sz="0" w:space="0" w:color="auto"/>
        <w:right w:val="none" w:sz="0" w:space="0" w:color="auto"/>
      </w:divBdr>
    </w:div>
    <w:div w:id="98107625">
      <w:bodyDiv w:val="1"/>
      <w:marLeft w:val="0"/>
      <w:marRight w:val="0"/>
      <w:marTop w:val="0"/>
      <w:marBottom w:val="0"/>
      <w:divBdr>
        <w:top w:val="none" w:sz="0" w:space="0" w:color="auto"/>
        <w:left w:val="none" w:sz="0" w:space="0" w:color="auto"/>
        <w:bottom w:val="none" w:sz="0" w:space="0" w:color="auto"/>
        <w:right w:val="none" w:sz="0" w:space="0" w:color="auto"/>
      </w:divBdr>
    </w:div>
    <w:div w:id="98721908">
      <w:bodyDiv w:val="1"/>
      <w:marLeft w:val="0"/>
      <w:marRight w:val="0"/>
      <w:marTop w:val="0"/>
      <w:marBottom w:val="0"/>
      <w:divBdr>
        <w:top w:val="none" w:sz="0" w:space="0" w:color="auto"/>
        <w:left w:val="none" w:sz="0" w:space="0" w:color="auto"/>
        <w:bottom w:val="none" w:sz="0" w:space="0" w:color="auto"/>
        <w:right w:val="none" w:sz="0" w:space="0" w:color="auto"/>
      </w:divBdr>
    </w:div>
    <w:div w:id="99689477">
      <w:bodyDiv w:val="1"/>
      <w:marLeft w:val="0"/>
      <w:marRight w:val="0"/>
      <w:marTop w:val="0"/>
      <w:marBottom w:val="0"/>
      <w:divBdr>
        <w:top w:val="none" w:sz="0" w:space="0" w:color="auto"/>
        <w:left w:val="none" w:sz="0" w:space="0" w:color="auto"/>
        <w:bottom w:val="none" w:sz="0" w:space="0" w:color="auto"/>
        <w:right w:val="none" w:sz="0" w:space="0" w:color="auto"/>
      </w:divBdr>
    </w:div>
    <w:div w:id="100805623">
      <w:bodyDiv w:val="1"/>
      <w:marLeft w:val="0"/>
      <w:marRight w:val="0"/>
      <w:marTop w:val="0"/>
      <w:marBottom w:val="0"/>
      <w:divBdr>
        <w:top w:val="none" w:sz="0" w:space="0" w:color="auto"/>
        <w:left w:val="none" w:sz="0" w:space="0" w:color="auto"/>
        <w:bottom w:val="none" w:sz="0" w:space="0" w:color="auto"/>
        <w:right w:val="none" w:sz="0" w:space="0" w:color="auto"/>
      </w:divBdr>
    </w:div>
    <w:div w:id="102000137">
      <w:bodyDiv w:val="1"/>
      <w:marLeft w:val="0"/>
      <w:marRight w:val="0"/>
      <w:marTop w:val="0"/>
      <w:marBottom w:val="0"/>
      <w:divBdr>
        <w:top w:val="none" w:sz="0" w:space="0" w:color="auto"/>
        <w:left w:val="none" w:sz="0" w:space="0" w:color="auto"/>
        <w:bottom w:val="none" w:sz="0" w:space="0" w:color="auto"/>
        <w:right w:val="none" w:sz="0" w:space="0" w:color="auto"/>
      </w:divBdr>
    </w:div>
    <w:div w:id="102698641">
      <w:bodyDiv w:val="1"/>
      <w:marLeft w:val="0"/>
      <w:marRight w:val="0"/>
      <w:marTop w:val="0"/>
      <w:marBottom w:val="0"/>
      <w:divBdr>
        <w:top w:val="none" w:sz="0" w:space="0" w:color="auto"/>
        <w:left w:val="none" w:sz="0" w:space="0" w:color="auto"/>
        <w:bottom w:val="none" w:sz="0" w:space="0" w:color="auto"/>
        <w:right w:val="none" w:sz="0" w:space="0" w:color="auto"/>
      </w:divBdr>
    </w:div>
    <w:div w:id="104467447">
      <w:bodyDiv w:val="1"/>
      <w:marLeft w:val="0"/>
      <w:marRight w:val="0"/>
      <w:marTop w:val="0"/>
      <w:marBottom w:val="0"/>
      <w:divBdr>
        <w:top w:val="none" w:sz="0" w:space="0" w:color="auto"/>
        <w:left w:val="none" w:sz="0" w:space="0" w:color="auto"/>
        <w:bottom w:val="none" w:sz="0" w:space="0" w:color="auto"/>
        <w:right w:val="none" w:sz="0" w:space="0" w:color="auto"/>
      </w:divBdr>
    </w:div>
    <w:div w:id="110051002">
      <w:bodyDiv w:val="1"/>
      <w:marLeft w:val="0"/>
      <w:marRight w:val="0"/>
      <w:marTop w:val="0"/>
      <w:marBottom w:val="0"/>
      <w:divBdr>
        <w:top w:val="none" w:sz="0" w:space="0" w:color="auto"/>
        <w:left w:val="none" w:sz="0" w:space="0" w:color="auto"/>
        <w:bottom w:val="none" w:sz="0" w:space="0" w:color="auto"/>
        <w:right w:val="none" w:sz="0" w:space="0" w:color="auto"/>
      </w:divBdr>
    </w:div>
    <w:div w:id="111440847">
      <w:bodyDiv w:val="1"/>
      <w:marLeft w:val="0"/>
      <w:marRight w:val="0"/>
      <w:marTop w:val="0"/>
      <w:marBottom w:val="0"/>
      <w:divBdr>
        <w:top w:val="none" w:sz="0" w:space="0" w:color="auto"/>
        <w:left w:val="none" w:sz="0" w:space="0" w:color="auto"/>
        <w:bottom w:val="none" w:sz="0" w:space="0" w:color="auto"/>
        <w:right w:val="none" w:sz="0" w:space="0" w:color="auto"/>
      </w:divBdr>
    </w:div>
    <w:div w:id="115872337">
      <w:bodyDiv w:val="1"/>
      <w:marLeft w:val="0"/>
      <w:marRight w:val="0"/>
      <w:marTop w:val="0"/>
      <w:marBottom w:val="0"/>
      <w:divBdr>
        <w:top w:val="none" w:sz="0" w:space="0" w:color="auto"/>
        <w:left w:val="none" w:sz="0" w:space="0" w:color="auto"/>
        <w:bottom w:val="none" w:sz="0" w:space="0" w:color="auto"/>
        <w:right w:val="none" w:sz="0" w:space="0" w:color="auto"/>
      </w:divBdr>
    </w:div>
    <w:div w:id="122774308">
      <w:bodyDiv w:val="1"/>
      <w:marLeft w:val="0"/>
      <w:marRight w:val="0"/>
      <w:marTop w:val="0"/>
      <w:marBottom w:val="0"/>
      <w:divBdr>
        <w:top w:val="none" w:sz="0" w:space="0" w:color="auto"/>
        <w:left w:val="none" w:sz="0" w:space="0" w:color="auto"/>
        <w:bottom w:val="none" w:sz="0" w:space="0" w:color="auto"/>
        <w:right w:val="none" w:sz="0" w:space="0" w:color="auto"/>
      </w:divBdr>
    </w:div>
    <w:div w:id="122774736">
      <w:bodyDiv w:val="1"/>
      <w:marLeft w:val="0"/>
      <w:marRight w:val="0"/>
      <w:marTop w:val="0"/>
      <w:marBottom w:val="0"/>
      <w:divBdr>
        <w:top w:val="none" w:sz="0" w:space="0" w:color="auto"/>
        <w:left w:val="none" w:sz="0" w:space="0" w:color="auto"/>
        <w:bottom w:val="none" w:sz="0" w:space="0" w:color="auto"/>
        <w:right w:val="none" w:sz="0" w:space="0" w:color="auto"/>
      </w:divBdr>
      <w:divsChild>
        <w:div w:id="355036695">
          <w:marLeft w:val="0"/>
          <w:marRight w:val="0"/>
          <w:marTop w:val="0"/>
          <w:marBottom w:val="0"/>
          <w:divBdr>
            <w:top w:val="none" w:sz="0" w:space="0" w:color="auto"/>
            <w:left w:val="none" w:sz="0" w:space="0" w:color="auto"/>
            <w:bottom w:val="none" w:sz="0" w:space="0" w:color="auto"/>
            <w:right w:val="none" w:sz="0" w:space="0" w:color="auto"/>
          </w:divBdr>
          <w:divsChild>
            <w:div w:id="1341279962">
              <w:marLeft w:val="0"/>
              <w:marRight w:val="0"/>
              <w:marTop w:val="0"/>
              <w:marBottom w:val="0"/>
              <w:divBdr>
                <w:top w:val="none" w:sz="0" w:space="0" w:color="auto"/>
                <w:left w:val="none" w:sz="0" w:space="0" w:color="auto"/>
                <w:bottom w:val="none" w:sz="0" w:space="0" w:color="auto"/>
                <w:right w:val="none" w:sz="0" w:space="0" w:color="auto"/>
              </w:divBdr>
              <w:divsChild>
                <w:div w:id="285892283">
                  <w:marLeft w:val="0"/>
                  <w:marRight w:val="0"/>
                  <w:marTop w:val="0"/>
                  <w:marBottom w:val="0"/>
                  <w:divBdr>
                    <w:top w:val="none" w:sz="0" w:space="0" w:color="auto"/>
                    <w:left w:val="none" w:sz="0" w:space="0" w:color="auto"/>
                    <w:bottom w:val="none" w:sz="0" w:space="0" w:color="auto"/>
                    <w:right w:val="none" w:sz="0" w:space="0" w:color="auto"/>
                  </w:divBdr>
                  <w:divsChild>
                    <w:div w:id="569928795">
                      <w:marLeft w:val="0"/>
                      <w:marRight w:val="0"/>
                      <w:marTop w:val="0"/>
                      <w:marBottom w:val="0"/>
                      <w:divBdr>
                        <w:top w:val="none" w:sz="0" w:space="0" w:color="auto"/>
                        <w:left w:val="none" w:sz="0" w:space="0" w:color="auto"/>
                        <w:bottom w:val="none" w:sz="0" w:space="0" w:color="auto"/>
                        <w:right w:val="none" w:sz="0" w:space="0" w:color="auto"/>
                      </w:divBdr>
                      <w:divsChild>
                        <w:div w:id="1507599400">
                          <w:marLeft w:val="0"/>
                          <w:marRight w:val="0"/>
                          <w:marTop w:val="0"/>
                          <w:marBottom w:val="0"/>
                          <w:divBdr>
                            <w:top w:val="none" w:sz="0" w:space="0" w:color="auto"/>
                            <w:left w:val="none" w:sz="0" w:space="0" w:color="auto"/>
                            <w:bottom w:val="none" w:sz="0" w:space="0" w:color="auto"/>
                            <w:right w:val="none" w:sz="0" w:space="0" w:color="auto"/>
                          </w:divBdr>
                          <w:divsChild>
                            <w:div w:id="1091505042">
                              <w:marLeft w:val="0"/>
                              <w:marRight w:val="0"/>
                              <w:marTop w:val="0"/>
                              <w:marBottom w:val="0"/>
                              <w:divBdr>
                                <w:top w:val="none" w:sz="0" w:space="0" w:color="auto"/>
                                <w:left w:val="none" w:sz="0" w:space="0" w:color="auto"/>
                                <w:bottom w:val="none" w:sz="0" w:space="0" w:color="auto"/>
                                <w:right w:val="none" w:sz="0" w:space="0" w:color="auto"/>
                              </w:divBdr>
                              <w:divsChild>
                                <w:div w:id="1696806604">
                                  <w:marLeft w:val="0"/>
                                  <w:marRight w:val="0"/>
                                  <w:marTop w:val="0"/>
                                  <w:marBottom w:val="0"/>
                                  <w:divBdr>
                                    <w:top w:val="none" w:sz="0" w:space="0" w:color="auto"/>
                                    <w:left w:val="none" w:sz="0" w:space="0" w:color="auto"/>
                                    <w:bottom w:val="none" w:sz="0" w:space="0" w:color="auto"/>
                                    <w:right w:val="none" w:sz="0" w:space="0" w:color="auto"/>
                                  </w:divBdr>
                                  <w:divsChild>
                                    <w:div w:id="1050882841">
                                      <w:marLeft w:val="0"/>
                                      <w:marRight w:val="0"/>
                                      <w:marTop w:val="0"/>
                                      <w:marBottom w:val="0"/>
                                      <w:divBdr>
                                        <w:top w:val="none" w:sz="0" w:space="0" w:color="auto"/>
                                        <w:left w:val="none" w:sz="0" w:space="0" w:color="auto"/>
                                        <w:bottom w:val="none" w:sz="0" w:space="0" w:color="auto"/>
                                        <w:right w:val="none" w:sz="0" w:space="0" w:color="auto"/>
                                      </w:divBdr>
                                      <w:divsChild>
                                        <w:div w:id="476532279">
                                          <w:marLeft w:val="0"/>
                                          <w:marRight w:val="0"/>
                                          <w:marTop w:val="0"/>
                                          <w:marBottom w:val="0"/>
                                          <w:divBdr>
                                            <w:top w:val="none" w:sz="0" w:space="0" w:color="auto"/>
                                            <w:left w:val="none" w:sz="0" w:space="0" w:color="auto"/>
                                            <w:bottom w:val="none" w:sz="0" w:space="0" w:color="auto"/>
                                            <w:right w:val="none" w:sz="0" w:space="0" w:color="auto"/>
                                          </w:divBdr>
                                          <w:divsChild>
                                            <w:div w:id="93988297">
                                              <w:marLeft w:val="0"/>
                                              <w:marRight w:val="0"/>
                                              <w:marTop w:val="0"/>
                                              <w:marBottom w:val="0"/>
                                              <w:divBdr>
                                                <w:top w:val="none" w:sz="0" w:space="0" w:color="auto"/>
                                                <w:left w:val="none" w:sz="0" w:space="0" w:color="auto"/>
                                                <w:bottom w:val="none" w:sz="0" w:space="0" w:color="auto"/>
                                                <w:right w:val="none" w:sz="0" w:space="0" w:color="auto"/>
                                              </w:divBdr>
                                              <w:divsChild>
                                                <w:div w:id="88234657">
                                                  <w:marLeft w:val="0"/>
                                                  <w:marRight w:val="0"/>
                                                  <w:marTop w:val="0"/>
                                                  <w:marBottom w:val="0"/>
                                                  <w:divBdr>
                                                    <w:top w:val="none" w:sz="0" w:space="0" w:color="auto"/>
                                                    <w:left w:val="none" w:sz="0" w:space="0" w:color="auto"/>
                                                    <w:bottom w:val="none" w:sz="0" w:space="0" w:color="auto"/>
                                                    <w:right w:val="none" w:sz="0" w:space="0" w:color="auto"/>
                                                  </w:divBdr>
                                                  <w:divsChild>
                                                    <w:div w:id="1110900796">
                                                      <w:marLeft w:val="0"/>
                                                      <w:marRight w:val="0"/>
                                                      <w:marTop w:val="0"/>
                                                      <w:marBottom w:val="0"/>
                                                      <w:divBdr>
                                                        <w:top w:val="none" w:sz="0" w:space="0" w:color="auto"/>
                                                        <w:left w:val="none" w:sz="0" w:space="0" w:color="auto"/>
                                                        <w:bottom w:val="none" w:sz="0" w:space="0" w:color="auto"/>
                                                        <w:right w:val="none" w:sz="0" w:space="0" w:color="auto"/>
                                                      </w:divBdr>
                                                      <w:divsChild>
                                                        <w:div w:id="200174321">
                                                          <w:marLeft w:val="0"/>
                                                          <w:marRight w:val="0"/>
                                                          <w:marTop w:val="0"/>
                                                          <w:marBottom w:val="0"/>
                                                          <w:divBdr>
                                                            <w:top w:val="none" w:sz="0" w:space="0" w:color="auto"/>
                                                            <w:left w:val="none" w:sz="0" w:space="0" w:color="auto"/>
                                                            <w:bottom w:val="none" w:sz="0" w:space="0" w:color="auto"/>
                                                            <w:right w:val="none" w:sz="0" w:space="0" w:color="auto"/>
                                                          </w:divBdr>
                                                          <w:divsChild>
                                                            <w:div w:id="1659457952">
                                                              <w:marLeft w:val="0"/>
                                                              <w:marRight w:val="0"/>
                                                              <w:marTop w:val="0"/>
                                                              <w:marBottom w:val="0"/>
                                                              <w:divBdr>
                                                                <w:top w:val="none" w:sz="0" w:space="0" w:color="auto"/>
                                                                <w:left w:val="none" w:sz="0" w:space="0" w:color="auto"/>
                                                                <w:bottom w:val="none" w:sz="0" w:space="0" w:color="auto"/>
                                                                <w:right w:val="none" w:sz="0" w:space="0" w:color="auto"/>
                                                              </w:divBdr>
                                                              <w:divsChild>
                                                                <w:div w:id="1677028172">
                                                                  <w:marLeft w:val="0"/>
                                                                  <w:marRight w:val="0"/>
                                                                  <w:marTop w:val="0"/>
                                                                  <w:marBottom w:val="0"/>
                                                                  <w:divBdr>
                                                                    <w:top w:val="none" w:sz="0" w:space="0" w:color="auto"/>
                                                                    <w:left w:val="none" w:sz="0" w:space="0" w:color="auto"/>
                                                                    <w:bottom w:val="none" w:sz="0" w:space="0" w:color="auto"/>
                                                                    <w:right w:val="none" w:sz="0" w:space="0" w:color="auto"/>
                                                                  </w:divBdr>
                                                                  <w:divsChild>
                                                                    <w:div w:id="862092276">
                                                                      <w:marLeft w:val="0"/>
                                                                      <w:marRight w:val="0"/>
                                                                      <w:marTop w:val="0"/>
                                                                      <w:marBottom w:val="0"/>
                                                                      <w:divBdr>
                                                                        <w:top w:val="none" w:sz="0" w:space="0" w:color="auto"/>
                                                                        <w:left w:val="none" w:sz="0" w:space="0" w:color="auto"/>
                                                                        <w:bottom w:val="none" w:sz="0" w:space="0" w:color="auto"/>
                                                                        <w:right w:val="none" w:sz="0" w:space="0" w:color="auto"/>
                                                                      </w:divBdr>
                                                                      <w:divsChild>
                                                                        <w:div w:id="614216210">
                                                                          <w:marLeft w:val="0"/>
                                                                          <w:marRight w:val="0"/>
                                                                          <w:marTop w:val="0"/>
                                                                          <w:marBottom w:val="0"/>
                                                                          <w:divBdr>
                                                                            <w:top w:val="none" w:sz="0" w:space="0" w:color="auto"/>
                                                                            <w:left w:val="none" w:sz="0" w:space="0" w:color="auto"/>
                                                                            <w:bottom w:val="none" w:sz="0" w:space="0" w:color="auto"/>
                                                                            <w:right w:val="none" w:sz="0" w:space="0" w:color="auto"/>
                                                                          </w:divBdr>
                                                                          <w:divsChild>
                                                                            <w:div w:id="1154564969">
                                                                              <w:marLeft w:val="0"/>
                                                                              <w:marRight w:val="0"/>
                                                                              <w:marTop w:val="0"/>
                                                                              <w:marBottom w:val="0"/>
                                                                              <w:divBdr>
                                                                                <w:top w:val="none" w:sz="0" w:space="0" w:color="auto"/>
                                                                                <w:left w:val="none" w:sz="0" w:space="0" w:color="auto"/>
                                                                                <w:bottom w:val="none" w:sz="0" w:space="0" w:color="auto"/>
                                                                                <w:right w:val="none" w:sz="0" w:space="0" w:color="auto"/>
                                                                              </w:divBdr>
                                                                              <w:divsChild>
                                                                                <w:div w:id="184907512">
                                                                                  <w:marLeft w:val="0"/>
                                                                                  <w:marRight w:val="0"/>
                                                                                  <w:marTop w:val="0"/>
                                                                                  <w:marBottom w:val="0"/>
                                                                                  <w:divBdr>
                                                                                    <w:top w:val="none" w:sz="0" w:space="0" w:color="auto"/>
                                                                                    <w:left w:val="none" w:sz="0" w:space="0" w:color="auto"/>
                                                                                    <w:bottom w:val="none" w:sz="0" w:space="0" w:color="auto"/>
                                                                                    <w:right w:val="none" w:sz="0" w:space="0" w:color="auto"/>
                                                                                  </w:divBdr>
                                                                                  <w:divsChild>
                                                                                    <w:div w:id="2145125009">
                                                                                      <w:marLeft w:val="0"/>
                                                                                      <w:marRight w:val="0"/>
                                                                                      <w:marTop w:val="0"/>
                                                                                      <w:marBottom w:val="0"/>
                                                                                      <w:divBdr>
                                                                                        <w:top w:val="none" w:sz="0" w:space="0" w:color="auto"/>
                                                                                        <w:left w:val="none" w:sz="0" w:space="0" w:color="auto"/>
                                                                                        <w:bottom w:val="none" w:sz="0" w:space="0" w:color="auto"/>
                                                                                        <w:right w:val="none" w:sz="0" w:space="0" w:color="auto"/>
                                                                                      </w:divBdr>
                                                                                      <w:divsChild>
                                                                                        <w:div w:id="1812360737">
                                                                                          <w:marLeft w:val="0"/>
                                                                                          <w:marRight w:val="0"/>
                                                                                          <w:marTop w:val="0"/>
                                                                                          <w:marBottom w:val="0"/>
                                                                                          <w:divBdr>
                                                                                            <w:top w:val="none" w:sz="0" w:space="0" w:color="auto"/>
                                                                                            <w:left w:val="none" w:sz="0" w:space="0" w:color="auto"/>
                                                                                            <w:bottom w:val="none" w:sz="0" w:space="0" w:color="auto"/>
                                                                                            <w:right w:val="none" w:sz="0" w:space="0" w:color="auto"/>
                                                                                          </w:divBdr>
                                                                                          <w:divsChild>
                                                                                            <w:div w:id="1730420374">
                                                                                              <w:marLeft w:val="0"/>
                                                                                              <w:marRight w:val="0"/>
                                                                                              <w:marTop w:val="0"/>
                                                                                              <w:marBottom w:val="0"/>
                                                                                              <w:divBdr>
                                                                                                <w:top w:val="none" w:sz="0" w:space="0" w:color="auto"/>
                                                                                                <w:left w:val="none" w:sz="0" w:space="0" w:color="auto"/>
                                                                                                <w:bottom w:val="none" w:sz="0" w:space="0" w:color="auto"/>
                                                                                                <w:right w:val="none" w:sz="0" w:space="0" w:color="auto"/>
                                                                                              </w:divBdr>
                                                                                              <w:divsChild>
                                                                                                <w:div w:id="1713798265">
                                                                                                  <w:marLeft w:val="0"/>
                                                                                                  <w:marRight w:val="0"/>
                                                                                                  <w:marTop w:val="0"/>
                                                                                                  <w:marBottom w:val="0"/>
                                                                                                  <w:divBdr>
                                                                                                    <w:top w:val="none" w:sz="0" w:space="0" w:color="auto"/>
                                                                                                    <w:left w:val="none" w:sz="0" w:space="0" w:color="auto"/>
                                                                                                    <w:bottom w:val="none" w:sz="0" w:space="0" w:color="auto"/>
                                                                                                    <w:right w:val="none" w:sz="0" w:space="0" w:color="auto"/>
                                                                                                  </w:divBdr>
                                                                                                  <w:divsChild>
                                                                                                    <w:div w:id="1358435112">
                                                                                                      <w:marLeft w:val="0"/>
                                                                                                      <w:marRight w:val="0"/>
                                                                                                      <w:marTop w:val="0"/>
                                                                                                      <w:marBottom w:val="0"/>
                                                                                                      <w:divBdr>
                                                                                                        <w:top w:val="none" w:sz="0" w:space="0" w:color="auto"/>
                                                                                                        <w:left w:val="none" w:sz="0" w:space="0" w:color="auto"/>
                                                                                                        <w:bottom w:val="none" w:sz="0" w:space="0" w:color="auto"/>
                                                                                                        <w:right w:val="none" w:sz="0" w:space="0" w:color="auto"/>
                                                                                                      </w:divBdr>
                                                                                                      <w:divsChild>
                                                                                                        <w:div w:id="1588804444">
                                                                                                          <w:marLeft w:val="0"/>
                                                                                                          <w:marRight w:val="0"/>
                                                                                                          <w:marTop w:val="0"/>
                                                                                                          <w:marBottom w:val="0"/>
                                                                                                          <w:divBdr>
                                                                                                            <w:top w:val="none" w:sz="0" w:space="0" w:color="auto"/>
                                                                                                            <w:left w:val="none" w:sz="0" w:space="0" w:color="auto"/>
                                                                                                            <w:bottom w:val="none" w:sz="0" w:space="0" w:color="auto"/>
                                                                                                            <w:right w:val="none" w:sz="0" w:space="0" w:color="auto"/>
                                                                                                          </w:divBdr>
                                                                                                          <w:divsChild>
                                                                                                            <w:div w:id="1242526427">
                                                                                                              <w:marLeft w:val="0"/>
                                                                                                              <w:marRight w:val="0"/>
                                                                                                              <w:marTop w:val="0"/>
                                                                                                              <w:marBottom w:val="0"/>
                                                                                                              <w:divBdr>
                                                                                                                <w:top w:val="none" w:sz="0" w:space="0" w:color="auto"/>
                                                                                                                <w:left w:val="none" w:sz="0" w:space="0" w:color="auto"/>
                                                                                                                <w:bottom w:val="none" w:sz="0" w:space="0" w:color="auto"/>
                                                                                                                <w:right w:val="none" w:sz="0" w:space="0" w:color="auto"/>
                                                                                                              </w:divBdr>
                                                                                                              <w:divsChild>
                                                                                                                <w:div w:id="121313297">
                                                                                                                  <w:marLeft w:val="0"/>
                                                                                                                  <w:marRight w:val="0"/>
                                                                                                                  <w:marTop w:val="0"/>
                                                                                                                  <w:marBottom w:val="0"/>
                                                                                                                  <w:divBdr>
                                                                                                                    <w:top w:val="none" w:sz="0" w:space="0" w:color="auto"/>
                                                                                                                    <w:left w:val="none" w:sz="0" w:space="0" w:color="auto"/>
                                                                                                                    <w:bottom w:val="none" w:sz="0" w:space="0" w:color="auto"/>
                                                                                                                    <w:right w:val="none" w:sz="0" w:space="0" w:color="auto"/>
                                                                                                                  </w:divBdr>
                                                                                                                  <w:divsChild>
                                                                                                                    <w:div w:id="38475965">
                                                                                                                      <w:marLeft w:val="0"/>
                                                                                                                      <w:marRight w:val="0"/>
                                                                                                                      <w:marTop w:val="0"/>
                                                                                                                      <w:marBottom w:val="0"/>
                                                                                                                      <w:divBdr>
                                                                                                                        <w:top w:val="none" w:sz="0" w:space="0" w:color="auto"/>
                                                                                                                        <w:left w:val="none" w:sz="0" w:space="0" w:color="auto"/>
                                                                                                                        <w:bottom w:val="none" w:sz="0" w:space="0" w:color="auto"/>
                                                                                                                        <w:right w:val="none" w:sz="0" w:space="0" w:color="auto"/>
                                                                                                                      </w:divBdr>
                                                                                                                      <w:divsChild>
                                                                                                                        <w:div w:id="1454397873">
                                                                                                                          <w:marLeft w:val="0"/>
                                                                                                                          <w:marRight w:val="0"/>
                                                                                                                          <w:marTop w:val="0"/>
                                                                                                                          <w:marBottom w:val="0"/>
                                                                                                                          <w:divBdr>
                                                                                                                            <w:top w:val="none" w:sz="0" w:space="0" w:color="auto"/>
                                                                                                                            <w:left w:val="none" w:sz="0" w:space="0" w:color="auto"/>
                                                                                                                            <w:bottom w:val="none" w:sz="0" w:space="0" w:color="auto"/>
                                                                                                                            <w:right w:val="none" w:sz="0" w:space="0" w:color="auto"/>
                                                                                                                          </w:divBdr>
                                                                                                                          <w:divsChild>
                                                                                                                            <w:div w:id="917055259">
                                                                                                                              <w:marLeft w:val="0"/>
                                                                                                                              <w:marRight w:val="0"/>
                                                                                                                              <w:marTop w:val="0"/>
                                                                                                                              <w:marBottom w:val="0"/>
                                                                                                                              <w:divBdr>
                                                                                                                                <w:top w:val="none" w:sz="0" w:space="0" w:color="auto"/>
                                                                                                                                <w:left w:val="none" w:sz="0" w:space="0" w:color="auto"/>
                                                                                                                                <w:bottom w:val="none" w:sz="0" w:space="0" w:color="auto"/>
                                                                                                                                <w:right w:val="none" w:sz="0" w:space="0" w:color="auto"/>
                                                                                                                              </w:divBdr>
                                                                                                                              <w:divsChild>
                                                                                                                                <w:div w:id="229579159">
                                                                                                                                  <w:marLeft w:val="0"/>
                                                                                                                                  <w:marRight w:val="0"/>
                                                                                                                                  <w:marTop w:val="0"/>
                                                                                                                                  <w:marBottom w:val="0"/>
                                                                                                                                  <w:divBdr>
                                                                                                                                    <w:top w:val="none" w:sz="0" w:space="0" w:color="auto"/>
                                                                                                                                    <w:left w:val="none" w:sz="0" w:space="0" w:color="auto"/>
                                                                                                                                    <w:bottom w:val="none" w:sz="0" w:space="0" w:color="auto"/>
                                                                                                                                    <w:right w:val="none" w:sz="0" w:space="0" w:color="auto"/>
                                                                                                                                  </w:divBdr>
                                                                                                                                  <w:divsChild>
                                                                                                                                    <w:div w:id="1991903533">
                                                                                                                                      <w:marLeft w:val="0"/>
                                                                                                                                      <w:marRight w:val="0"/>
                                                                                                                                      <w:marTop w:val="0"/>
                                                                                                                                      <w:marBottom w:val="0"/>
                                                                                                                                      <w:divBdr>
                                                                                                                                        <w:top w:val="none" w:sz="0" w:space="0" w:color="auto"/>
                                                                                                                                        <w:left w:val="none" w:sz="0" w:space="0" w:color="auto"/>
                                                                                                                                        <w:bottom w:val="none" w:sz="0" w:space="0" w:color="auto"/>
                                                                                                                                        <w:right w:val="none" w:sz="0" w:space="0" w:color="auto"/>
                                                                                                                                      </w:divBdr>
                                                                                                                                    </w:div>
                                                                                                                                    <w:div w:id="150220488">
                                                                                                                                      <w:marLeft w:val="0"/>
                                                                                                                                      <w:marRight w:val="0"/>
                                                                                                                                      <w:marTop w:val="0"/>
                                                                                                                                      <w:marBottom w:val="0"/>
                                                                                                                                      <w:divBdr>
                                                                                                                                        <w:top w:val="none" w:sz="0" w:space="0" w:color="auto"/>
                                                                                                                                        <w:left w:val="none" w:sz="0" w:space="0" w:color="auto"/>
                                                                                                                                        <w:bottom w:val="none" w:sz="0" w:space="0" w:color="auto"/>
                                                                                                                                        <w:right w:val="none" w:sz="0" w:space="0" w:color="auto"/>
                                                                                                                                      </w:divBdr>
                                                                                                                                    </w:div>
                                                                                                                                    <w:div w:id="1145396717">
                                                                                                                                      <w:marLeft w:val="0"/>
                                                                                                                                      <w:marRight w:val="0"/>
                                                                                                                                      <w:marTop w:val="0"/>
                                                                                                                                      <w:marBottom w:val="0"/>
                                                                                                                                      <w:divBdr>
                                                                                                                                        <w:top w:val="none" w:sz="0" w:space="0" w:color="auto"/>
                                                                                                                                        <w:left w:val="none" w:sz="0" w:space="0" w:color="auto"/>
                                                                                                                                        <w:bottom w:val="none" w:sz="0" w:space="0" w:color="auto"/>
                                                                                                                                        <w:right w:val="none" w:sz="0" w:space="0" w:color="auto"/>
                                                                                                                                      </w:divBdr>
                                                                                                                                    </w:div>
                                                                                                                                    <w:div w:id="1867938875">
                                                                                                                                      <w:marLeft w:val="0"/>
                                                                                                                                      <w:marRight w:val="0"/>
                                                                                                                                      <w:marTop w:val="0"/>
                                                                                                                                      <w:marBottom w:val="0"/>
                                                                                                                                      <w:divBdr>
                                                                                                                                        <w:top w:val="none" w:sz="0" w:space="0" w:color="auto"/>
                                                                                                                                        <w:left w:val="none" w:sz="0" w:space="0" w:color="auto"/>
                                                                                                                                        <w:bottom w:val="none" w:sz="0" w:space="0" w:color="auto"/>
                                                                                                                                        <w:right w:val="none" w:sz="0" w:space="0" w:color="auto"/>
                                                                                                                                      </w:divBdr>
                                                                                                                                    </w:div>
                                                                                                                                    <w:div w:id="38744698">
                                                                                                                                      <w:marLeft w:val="0"/>
                                                                                                                                      <w:marRight w:val="0"/>
                                                                                                                                      <w:marTop w:val="0"/>
                                                                                                                                      <w:marBottom w:val="0"/>
                                                                                                                                      <w:divBdr>
                                                                                                                                        <w:top w:val="none" w:sz="0" w:space="0" w:color="auto"/>
                                                                                                                                        <w:left w:val="none" w:sz="0" w:space="0" w:color="auto"/>
                                                                                                                                        <w:bottom w:val="none" w:sz="0" w:space="0" w:color="auto"/>
                                                                                                                                        <w:right w:val="none" w:sz="0" w:space="0" w:color="auto"/>
                                                                                                                                      </w:divBdr>
                                                                                                                                    </w:div>
                                                                                                                                    <w:div w:id="2089306603">
                                                                                                                                      <w:marLeft w:val="0"/>
                                                                                                                                      <w:marRight w:val="0"/>
                                                                                                                                      <w:marTop w:val="0"/>
                                                                                                                                      <w:marBottom w:val="0"/>
                                                                                                                                      <w:divBdr>
                                                                                                                                        <w:top w:val="none" w:sz="0" w:space="0" w:color="auto"/>
                                                                                                                                        <w:left w:val="none" w:sz="0" w:space="0" w:color="auto"/>
                                                                                                                                        <w:bottom w:val="none" w:sz="0" w:space="0" w:color="auto"/>
                                                                                                                                        <w:right w:val="none" w:sz="0" w:space="0" w:color="auto"/>
                                                                                                                                      </w:divBdr>
                                                                                                                                    </w:div>
                                                                                                                                    <w:div w:id="1240404496">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
                                                                                                                                    <w:div w:id="116532337">
                                                                                                                                      <w:marLeft w:val="0"/>
                                                                                                                                      <w:marRight w:val="0"/>
                                                                                                                                      <w:marTop w:val="0"/>
                                                                                                                                      <w:marBottom w:val="0"/>
                                                                                                                                      <w:divBdr>
                                                                                                                                        <w:top w:val="none" w:sz="0" w:space="0" w:color="auto"/>
                                                                                                                                        <w:left w:val="none" w:sz="0" w:space="0" w:color="auto"/>
                                                                                                                                        <w:bottom w:val="none" w:sz="0" w:space="0" w:color="auto"/>
                                                                                                                                        <w:right w:val="none" w:sz="0" w:space="0" w:color="auto"/>
                                                                                                                                      </w:divBdr>
                                                                                                                                    </w:div>
                                                                                                                                    <w:div w:id="666521287">
                                                                                                                                      <w:marLeft w:val="0"/>
                                                                                                                                      <w:marRight w:val="0"/>
                                                                                                                                      <w:marTop w:val="0"/>
                                                                                                                                      <w:marBottom w:val="0"/>
                                                                                                                                      <w:divBdr>
                                                                                                                                        <w:top w:val="none" w:sz="0" w:space="0" w:color="auto"/>
                                                                                                                                        <w:left w:val="none" w:sz="0" w:space="0" w:color="auto"/>
                                                                                                                                        <w:bottom w:val="none" w:sz="0" w:space="0" w:color="auto"/>
                                                                                                                                        <w:right w:val="none" w:sz="0" w:space="0" w:color="auto"/>
                                                                                                                                      </w:divBdr>
                                                                                                                                    </w:div>
                                                                                                                                    <w:div w:id="1231963970">
                                                                                                                                      <w:marLeft w:val="0"/>
                                                                                                                                      <w:marRight w:val="0"/>
                                                                                                                                      <w:marTop w:val="0"/>
                                                                                                                                      <w:marBottom w:val="0"/>
                                                                                                                                      <w:divBdr>
                                                                                                                                        <w:top w:val="none" w:sz="0" w:space="0" w:color="auto"/>
                                                                                                                                        <w:left w:val="none" w:sz="0" w:space="0" w:color="auto"/>
                                                                                                                                        <w:bottom w:val="none" w:sz="0" w:space="0" w:color="auto"/>
                                                                                                                                        <w:right w:val="none" w:sz="0" w:space="0" w:color="auto"/>
                                                                                                                                      </w:divBdr>
                                                                                                                                    </w:div>
                                                                                                                                    <w:div w:id="962997241">
                                                                                                                                      <w:marLeft w:val="0"/>
                                                                                                                                      <w:marRight w:val="0"/>
                                                                                                                                      <w:marTop w:val="0"/>
                                                                                                                                      <w:marBottom w:val="0"/>
                                                                                                                                      <w:divBdr>
                                                                                                                                        <w:top w:val="none" w:sz="0" w:space="0" w:color="auto"/>
                                                                                                                                        <w:left w:val="none" w:sz="0" w:space="0" w:color="auto"/>
                                                                                                                                        <w:bottom w:val="none" w:sz="0" w:space="0" w:color="auto"/>
                                                                                                                                        <w:right w:val="none" w:sz="0" w:space="0" w:color="auto"/>
                                                                                                                                      </w:divBdr>
                                                                                                                                    </w:div>
                                                                                                                                    <w:div w:id="225260832">
                                                                                                                                      <w:marLeft w:val="0"/>
                                                                                                                                      <w:marRight w:val="0"/>
                                                                                                                                      <w:marTop w:val="0"/>
                                                                                                                                      <w:marBottom w:val="0"/>
                                                                                                                                      <w:divBdr>
                                                                                                                                        <w:top w:val="none" w:sz="0" w:space="0" w:color="auto"/>
                                                                                                                                        <w:left w:val="none" w:sz="0" w:space="0" w:color="auto"/>
                                                                                                                                        <w:bottom w:val="none" w:sz="0" w:space="0" w:color="auto"/>
                                                                                                                                        <w:right w:val="none" w:sz="0" w:space="0" w:color="auto"/>
                                                                                                                                      </w:divBdr>
                                                                                                                                    </w:div>
                                                                                                                                    <w:div w:id="844519819">
                                                                                                                                      <w:marLeft w:val="0"/>
                                                                                                                                      <w:marRight w:val="0"/>
                                                                                                                                      <w:marTop w:val="0"/>
                                                                                                                                      <w:marBottom w:val="0"/>
                                                                                                                                      <w:divBdr>
                                                                                                                                        <w:top w:val="none" w:sz="0" w:space="0" w:color="auto"/>
                                                                                                                                        <w:left w:val="none" w:sz="0" w:space="0" w:color="auto"/>
                                                                                                                                        <w:bottom w:val="none" w:sz="0" w:space="0" w:color="auto"/>
                                                                                                                                        <w:right w:val="none" w:sz="0" w:space="0" w:color="auto"/>
                                                                                                                                      </w:divBdr>
                                                                                                                                    </w:div>
                                                                                                                                    <w:div w:id="1411123305">
                                                                                                                                      <w:marLeft w:val="0"/>
                                                                                                                                      <w:marRight w:val="0"/>
                                                                                                                                      <w:marTop w:val="0"/>
                                                                                                                                      <w:marBottom w:val="0"/>
                                                                                                                                      <w:divBdr>
                                                                                                                                        <w:top w:val="none" w:sz="0" w:space="0" w:color="auto"/>
                                                                                                                                        <w:left w:val="none" w:sz="0" w:space="0" w:color="auto"/>
                                                                                                                                        <w:bottom w:val="none" w:sz="0" w:space="0" w:color="auto"/>
                                                                                                                                        <w:right w:val="none" w:sz="0" w:space="0" w:color="auto"/>
                                                                                                                                      </w:divBdr>
                                                                                                                                    </w:div>
                                                                                                                                    <w:div w:id="908730962">
                                                                                                                                      <w:marLeft w:val="0"/>
                                                                                                                                      <w:marRight w:val="0"/>
                                                                                                                                      <w:marTop w:val="0"/>
                                                                                                                                      <w:marBottom w:val="0"/>
                                                                                                                                      <w:divBdr>
                                                                                                                                        <w:top w:val="none" w:sz="0" w:space="0" w:color="auto"/>
                                                                                                                                        <w:left w:val="none" w:sz="0" w:space="0" w:color="auto"/>
                                                                                                                                        <w:bottom w:val="none" w:sz="0" w:space="0" w:color="auto"/>
                                                                                                                                        <w:right w:val="none" w:sz="0" w:space="0" w:color="auto"/>
                                                                                                                                      </w:divBdr>
                                                                                                                                    </w:div>
                                                                                                                                    <w:div w:id="741371658">
                                                                                                                                      <w:marLeft w:val="0"/>
                                                                                                                                      <w:marRight w:val="0"/>
                                                                                                                                      <w:marTop w:val="0"/>
                                                                                                                                      <w:marBottom w:val="0"/>
                                                                                                                                      <w:divBdr>
                                                                                                                                        <w:top w:val="none" w:sz="0" w:space="0" w:color="auto"/>
                                                                                                                                        <w:left w:val="none" w:sz="0" w:space="0" w:color="auto"/>
                                                                                                                                        <w:bottom w:val="none" w:sz="0" w:space="0" w:color="auto"/>
                                                                                                                                        <w:right w:val="none" w:sz="0" w:space="0" w:color="auto"/>
                                                                                                                                      </w:divBdr>
                                                                                                                                    </w:div>
                                                                                                                                    <w:div w:id="1844078285">
                                                                                                                                      <w:marLeft w:val="0"/>
                                                                                                                                      <w:marRight w:val="0"/>
                                                                                                                                      <w:marTop w:val="0"/>
                                                                                                                                      <w:marBottom w:val="0"/>
                                                                                                                                      <w:divBdr>
                                                                                                                                        <w:top w:val="none" w:sz="0" w:space="0" w:color="auto"/>
                                                                                                                                        <w:left w:val="none" w:sz="0" w:space="0" w:color="auto"/>
                                                                                                                                        <w:bottom w:val="none" w:sz="0" w:space="0" w:color="auto"/>
                                                                                                                                        <w:right w:val="none" w:sz="0" w:space="0" w:color="auto"/>
                                                                                                                                      </w:divBdr>
                                                                                                                                    </w:div>
                                                                                                                                    <w:div w:id="1965189004">
                                                                                                                                      <w:marLeft w:val="0"/>
                                                                                                                                      <w:marRight w:val="0"/>
                                                                                                                                      <w:marTop w:val="0"/>
                                                                                                                                      <w:marBottom w:val="0"/>
                                                                                                                                      <w:divBdr>
                                                                                                                                        <w:top w:val="none" w:sz="0" w:space="0" w:color="auto"/>
                                                                                                                                        <w:left w:val="none" w:sz="0" w:space="0" w:color="auto"/>
                                                                                                                                        <w:bottom w:val="none" w:sz="0" w:space="0" w:color="auto"/>
                                                                                                                                        <w:right w:val="none" w:sz="0" w:space="0" w:color="auto"/>
                                                                                                                                      </w:divBdr>
                                                                                                                                    </w:div>
                                                                                                                                    <w:div w:id="57292747">
                                                                                                                                      <w:marLeft w:val="0"/>
                                                                                                                                      <w:marRight w:val="0"/>
                                                                                                                                      <w:marTop w:val="0"/>
                                                                                                                                      <w:marBottom w:val="0"/>
                                                                                                                                      <w:divBdr>
                                                                                                                                        <w:top w:val="none" w:sz="0" w:space="0" w:color="auto"/>
                                                                                                                                        <w:left w:val="none" w:sz="0" w:space="0" w:color="auto"/>
                                                                                                                                        <w:bottom w:val="none" w:sz="0" w:space="0" w:color="auto"/>
                                                                                                                                        <w:right w:val="none" w:sz="0" w:space="0" w:color="auto"/>
                                                                                                                                      </w:divBdr>
                                                                                                                                    </w:div>
                                                                                                                                    <w:div w:id="1961762016">
                                                                                                                                      <w:marLeft w:val="0"/>
                                                                                                                                      <w:marRight w:val="0"/>
                                                                                                                                      <w:marTop w:val="0"/>
                                                                                                                                      <w:marBottom w:val="0"/>
                                                                                                                                      <w:divBdr>
                                                                                                                                        <w:top w:val="none" w:sz="0" w:space="0" w:color="auto"/>
                                                                                                                                        <w:left w:val="none" w:sz="0" w:space="0" w:color="auto"/>
                                                                                                                                        <w:bottom w:val="none" w:sz="0" w:space="0" w:color="auto"/>
                                                                                                                                        <w:right w:val="none" w:sz="0" w:space="0" w:color="auto"/>
                                                                                                                                      </w:divBdr>
                                                                                                                                    </w:div>
                                                                                                                                    <w:div w:id="1149246249">
                                                                                                                                      <w:marLeft w:val="0"/>
                                                                                                                                      <w:marRight w:val="0"/>
                                                                                                                                      <w:marTop w:val="0"/>
                                                                                                                                      <w:marBottom w:val="0"/>
                                                                                                                                      <w:divBdr>
                                                                                                                                        <w:top w:val="none" w:sz="0" w:space="0" w:color="auto"/>
                                                                                                                                        <w:left w:val="none" w:sz="0" w:space="0" w:color="auto"/>
                                                                                                                                        <w:bottom w:val="none" w:sz="0" w:space="0" w:color="auto"/>
                                                                                                                                        <w:right w:val="none" w:sz="0" w:space="0" w:color="auto"/>
                                                                                                                                      </w:divBdr>
                                                                                                                                    </w:div>
                                                                                                                                    <w:div w:id="304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64053">
      <w:bodyDiv w:val="1"/>
      <w:marLeft w:val="0"/>
      <w:marRight w:val="0"/>
      <w:marTop w:val="0"/>
      <w:marBottom w:val="0"/>
      <w:divBdr>
        <w:top w:val="none" w:sz="0" w:space="0" w:color="auto"/>
        <w:left w:val="none" w:sz="0" w:space="0" w:color="auto"/>
        <w:bottom w:val="none" w:sz="0" w:space="0" w:color="auto"/>
        <w:right w:val="none" w:sz="0" w:space="0" w:color="auto"/>
      </w:divBdr>
    </w:div>
    <w:div w:id="128327228">
      <w:bodyDiv w:val="1"/>
      <w:marLeft w:val="0"/>
      <w:marRight w:val="0"/>
      <w:marTop w:val="0"/>
      <w:marBottom w:val="0"/>
      <w:divBdr>
        <w:top w:val="none" w:sz="0" w:space="0" w:color="auto"/>
        <w:left w:val="none" w:sz="0" w:space="0" w:color="auto"/>
        <w:bottom w:val="none" w:sz="0" w:space="0" w:color="auto"/>
        <w:right w:val="none" w:sz="0" w:space="0" w:color="auto"/>
      </w:divBdr>
    </w:div>
    <w:div w:id="128986186">
      <w:bodyDiv w:val="1"/>
      <w:marLeft w:val="0"/>
      <w:marRight w:val="0"/>
      <w:marTop w:val="0"/>
      <w:marBottom w:val="0"/>
      <w:divBdr>
        <w:top w:val="none" w:sz="0" w:space="0" w:color="auto"/>
        <w:left w:val="none" w:sz="0" w:space="0" w:color="auto"/>
        <w:bottom w:val="none" w:sz="0" w:space="0" w:color="auto"/>
        <w:right w:val="none" w:sz="0" w:space="0" w:color="auto"/>
      </w:divBdr>
    </w:div>
    <w:div w:id="129053323">
      <w:bodyDiv w:val="1"/>
      <w:marLeft w:val="0"/>
      <w:marRight w:val="0"/>
      <w:marTop w:val="0"/>
      <w:marBottom w:val="0"/>
      <w:divBdr>
        <w:top w:val="none" w:sz="0" w:space="0" w:color="auto"/>
        <w:left w:val="none" w:sz="0" w:space="0" w:color="auto"/>
        <w:bottom w:val="none" w:sz="0" w:space="0" w:color="auto"/>
        <w:right w:val="none" w:sz="0" w:space="0" w:color="auto"/>
      </w:divBdr>
    </w:div>
    <w:div w:id="141233821">
      <w:bodyDiv w:val="1"/>
      <w:marLeft w:val="0"/>
      <w:marRight w:val="0"/>
      <w:marTop w:val="0"/>
      <w:marBottom w:val="0"/>
      <w:divBdr>
        <w:top w:val="none" w:sz="0" w:space="0" w:color="auto"/>
        <w:left w:val="none" w:sz="0" w:space="0" w:color="auto"/>
        <w:bottom w:val="none" w:sz="0" w:space="0" w:color="auto"/>
        <w:right w:val="none" w:sz="0" w:space="0" w:color="auto"/>
      </w:divBdr>
    </w:div>
    <w:div w:id="141435452">
      <w:bodyDiv w:val="1"/>
      <w:marLeft w:val="0"/>
      <w:marRight w:val="0"/>
      <w:marTop w:val="0"/>
      <w:marBottom w:val="0"/>
      <w:divBdr>
        <w:top w:val="none" w:sz="0" w:space="0" w:color="auto"/>
        <w:left w:val="none" w:sz="0" w:space="0" w:color="auto"/>
        <w:bottom w:val="none" w:sz="0" w:space="0" w:color="auto"/>
        <w:right w:val="none" w:sz="0" w:space="0" w:color="auto"/>
      </w:divBdr>
    </w:div>
    <w:div w:id="144326348">
      <w:bodyDiv w:val="1"/>
      <w:marLeft w:val="0"/>
      <w:marRight w:val="0"/>
      <w:marTop w:val="0"/>
      <w:marBottom w:val="0"/>
      <w:divBdr>
        <w:top w:val="none" w:sz="0" w:space="0" w:color="auto"/>
        <w:left w:val="none" w:sz="0" w:space="0" w:color="auto"/>
        <w:bottom w:val="none" w:sz="0" w:space="0" w:color="auto"/>
        <w:right w:val="none" w:sz="0" w:space="0" w:color="auto"/>
      </w:divBdr>
    </w:div>
    <w:div w:id="146361982">
      <w:bodyDiv w:val="1"/>
      <w:marLeft w:val="0"/>
      <w:marRight w:val="0"/>
      <w:marTop w:val="0"/>
      <w:marBottom w:val="0"/>
      <w:divBdr>
        <w:top w:val="none" w:sz="0" w:space="0" w:color="auto"/>
        <w:left w:val="none" w:sz="0" w:space="0" w:color="auto"/>
        <w:bottom w:val="none" w:sz="0" w:space="0" w:color="auto"/>
        <w:right w:val="none" w:sz="0" w:space="0" w:color="auto"/>
      </w:divBdr>
    </w:div>
    <w:div w:id="147787173">
      <w:bodyDiv w:val="1"/>
      <w:marLeft w:val="0"/>
      <w:marRight w:val="0"/>
      <w:marTop w:val="0"/>
      <w:marBottom w:val="0"/>
      <w:divBdr>
        <w:top w:val="none" w:sz="0" w:space="0" w:color="auto"/>
        <w:left w:val="none" w:sz="0" w:space="0" w:color="auto"/>
        <w:bottom w:val="none" w:sz="0" w:space="0" w:color="auto"/>
        <w:right w:val="none" w:sz="0" w:space="0" w:color="auto"/>
      </w:divBdr>
    </w:div>
    <w:div w:id="157431904">
      <w:bodyDiv w:val="1"/>
      <w:marLeft w:val="0"/>
      <w:marRight w:val="0"/>
      <w:marTop w:val="0"/>
      <w:marBottom w:val="0"/>
      <w:divBdr>
        <w:top w:val="none" w:sz="0" w:space="0" w:color="auto"/>
        <w:left w:val="none" w:sz="0" w:space="0" w:color="auto"/>
        <w:bottom w:val="none" w:sz="0" w:space="0" w:color="auto"/>
        <w:right w:val="none" w:sz="0" w:space="0" w:color="auto"/>
      </w:divBdr>
    </w:div>
    <w:div w:id="161358730">
      <w:bodyDiv w:val="1"/>
      <w:marLeft w:val="0"/>
      <w:marRight w:val="0"/>
      <w:marTop w:val="0"/>
      <w:marBottom w:val="0"/>
      <w:divBdr>
        <w:top w:val="none" w:sz="0" w:space="0" w:color="auto"/>
        <w:left w:val="none" w:sz="0" w:space="0" w:color="auto"/>
        <w:bottom w:val="none" w:sz="0" w:space="0" w:color="auto"/>
        <w:right w:val="none" w:sz="0" w:space="0" w:color="auto"/>
      </w:divBdr>
    </w:div>
    <w:div w:id="166211331">
      <w:bodyDiv w:val="1"/>
      <w:marLeft w:val="0"/>
      <w:marRight w:val="0"/>
      <w:marTop w:val="0"/>
      <w:marBottom w:val="0"/>
      <w:divBdr>
        <w:top w:val="none" w:sz="0" w:space="0" w:color="auto"/>
        <w:left w:val="none" w:sz="0" w:space="0" w:color="auto"/>
        <w:bottom w:val="none" w:sz="0" w:space="0" w:color="auto"/>
        <w:right w:val="none" w:sz="0" w:space="0" w:color="auto"/>
      </w:divBdr>
    </w:div>
    <w:div w:id="175384926">
      <w:bodyDiv w:val="1"/>
      <w:marLeft w:val="0"/>
      <w:marRight w:val="0"/>
      <w:marTop w:val="0"/>
      <w:marBottom w:val="0"/>
      <w:divBdr>
        <w:top w:val="none" w:sz="0" w:space="0" w:color="auto"/>
        <w:left w:val="none" w:sz="0" w:space="0" w:color="auto"/>
        <w:bottom w:val="none" w:sz="0" w:space="0" w:color="auto"/>
        <w:right w:val="none" w:sz="0" w:space="0" w:color="auto"/>
      </w:divBdr>
    </w:div>
    <w:div w:id="175926830">
      <w:bodyDiv w:val="1"/>
      <w:marLeft w:val="0"/>
      <w:marRight w:val="0"/>
      <w:marTop w:val="0"/>
      <w:marBottom w:val="0"/>
      <w:divBdr>
        <w:top w:val="none" w:sz="0" w:space="0" w:color="auto"/>
        <w:left w:val="none" w:sz="0" w:space="0" w:color="auto"/>
        <w:bottom w:val="none" w:sz="0" w:space="0" w:color="auto"/>
        <w:right w:val="none" w:sz="0" w:space="0" w:color="auto"/>
      </w:divBdr>
    </w:div>
    <w:div w:id="176894809">
      <w:bodyDiv w:val="1"/>
      <w:marLeft w:val="0"/>
      <w:marRight w:val="0"/>
      <w:marTop w:val="0"/>
      <w:marBottom w:val="0"/>
      <w:divBdr>
        <w:top w:val="none" w:sz="0" w:space="0" w:color="auto"/>
        <w:left w:val="none" w:sz="0" w:space="0" w:color="auto"/>
        <w:bottom w:val="none" w:sz="0" w:space="0" w:color="auto"/>
        <w:right w:val="none" w:sz="0" w:space="0" w:color="auto"/>
      </w:divBdr>
    </w:div>
    <w:div w:id="178206934">
      <w:bodyDiv w:val="1"/>
      <w:marLeft w:val="0"/>
      <w:marRight w:val="0"/>
      <w:marTop w:val="0"/>
      <w:marBottom w:val="0"/>
      <w:divBdr>
        <w:top w:val="none" w:sz="0" w:space="0" w:color="auto"/>
        <w:left w:val="none" w:sz="0" w:space="0" w:color="auto"/>
        <w:bottom w:val="none" w:sz="0" w:space="0" w:color="auto"/>
        <w:right w:val="none" w:sz="0" w:space="0" w:color="auto"/>
      </w:divBdr>
    </w:div>
    <w:div w:id="185296170">
      <w:bodyDiv w:val="1"/>
      <w:marLeft w:val="0"/>
      <w:marRight w:val="0"/>
      <w:marTop w:val="0"/>
      <w:marBottom w:val="0"/>
      <w:divBdr>
        <w:top w:val="none" w:sz="0" w:space="0" w:color="auto"/>
        <w:left w:val="none" w:sz="0" w:space="0" w:color="auto"/>
        <w:bottom w:val="none" w:sz="0" w:space="0" w:color="auto"/>
        <w:right w:val="none" w:sz="0" w:space="0" w:color="auto"/>
      </w:divBdr>
    </w:div>
    <w:div w:id="186060777">
      <w:bodyDiv w:val="1"/>
      <w:marLeft w:val="0"/>
      <w:marRight w:val="0"/>
      <w:marTop w:val="0"/>
      <w:marBottom w:val="0"/>
      <w:divBdr>
        <w:top w:val="none" w:sz="0" w:space="0" w:color="auto"/>
        <w:left w:val="none" w:sz="0" w:space="0" w:color="auto"/>
        <w:bottom w:val="none" w:sz="0" w:space="0" w:color="auto"/>
        <w:right w:val="none" w:sz="0" w:space="0" w:color="auto"/>
      </w:divBdr>
    </w:div>
    <w:div w:id="191382780">
      <w:bodyDiv w:val="1"/>
      <w:marLeft w:val="0"/>
      <w:marRight w:val="0"/>
      <w:marTop w:val="0"/>
      <w:marBottom w:val="0"/>
      <w:divBdr>
        <w:top w:val="none" w:sz="0" w:space="0" w:color="auto"/>
        <w:left w:val="none" w:sz="0" w:space="0" w:color="auto"/>
        <w:bottom w:val="none" w:sz="0" w:space="0" w:color="auto"/>
        <w:right w:val="none" w:sz="0" w:space="0" w:color="auto"/>
      </w:divBdr>
    </w:div>
    <w:div w:id="193857241">
      <w:bodyDiv w:val="1"/>
      <w:marLeft w:val="0"/>
      <w:marRight w:val="0"/>
      <w:marTop w:val="0"/>
      <w:marBottom w:val="0"/>
      <w:divBdr>
        <w:top w:val="none" w:sz="0" w:space="0" w:color="auto"/>
        <w:left w:val="none" w:sz="0" w:space="0" w:color="auto"/>
        <w:bottom w:val="none" w:sz="0" w:space="0" w:color="auto"/>
        <w:right w:val="none" w:sz="0" w:space="0" w:color="auto"/>
      </w:divBdr>
    </w:div>
    <w:div w:id="197353671">
      <w:bodyDiv w:val="1"/>
      <w:marLeft w:val="0"/>
      <w:marRight w:val="0"/>
      <w:marTop w:val="0"/>
      <w:marBottom w:val="0"/>
      <w:divBdr>
        <w:top w:val="none" w:sz="0" w:space="0" w:color="auto"/>
        <w:left w:val="none" w:sz="0" w:space="0" w:color="auto"/>
        <w:bottom w:val="none" w:sz="0" w:space="0" w:color="auto"/>
        <w:right w:val="none" w:sz="0" w:space="0" w:color="auto"/>
      </w:divBdr>
    </w:div>
    <w:div w:id="198397420">
      <w:bodyDiv w:val="1"/>
      <w:marLeft w:val="0"/>
      <w:marRight w:val="0"/>
      <w:marTop w:val="0"/>
      <w:marBottom w:val="0"/>
      <w:divBdr>
        <w:top w:val="none" w:sz="0" w:space="0" w:color="auto"/>
        <w:left w:val="none" w:sz="0" w:space="0" w:color="auto"/>
        <w:bottom w:val="none" w:sz="0" w:space="0" w:color="auto"/>
        <w:right w:val="none" w:sz="0" w:space="0" w:color="auto"/>
      </w:divBdr>
    </w:div>
    <w:div w:id="201479895">
      <w:bodyDiv w:val="1"/>
      <w:marLeft w:val="0"/>
      <w:marRight w:val="0"/>
      <w:marTop w:val="0"/>
      <w:marBottom w:val="0"/>
      <w:divBdr>
        <w:top w:val="none" w:sz="0" w:space="0" w:color="auto"/>
        <w:left w:val="none" w:sz="0" w:space="0" w:color="auto"/>
        <w:bottom w:val="none" w:sz="0" w:space="0" w:color="auto"/>
        <w:right w:val="none" w:sz="0" w:space="0" w:color="auto"/>
      </w:divBdr>
    </w:div>
    <w:div w:id="206649988">
      <w:bodyDiv w:val="1"/>
      <w:marLeft w:val="0"/>
      <w:marRight w:val="0"/>
      <w:marTop w:val="0"/>
      <w:marBottom w:val="0"/>
      <w:divBdr>
        <w:top w:val="none" w:sz="0" w:space="0" w:color="auto"/>
        <w:left w:val="none" w:sz="0" w:space="0" w:color="auto"/>
        <w:bottom w:val="none" w:sz="0" w:space="0" w:color="auto"/>
        <w:right w:val="none" w:sz="0" w:space="0" w:color="auto"/>
      </w:divBdr>
    </w:div>
    <w:div w:id="209461664">
      <w:bodyDiv w:val="1"/>
      <w:marLeft w:val="0"/>
      <w:marRight w:val="0"/>
      <w:marTop w:val="0"/>
      <w:marBottom w:val="0"/>
      <w:divBdr>
        <w:top w:val="none" w:sz="0" w:space="0" w:color="auto"/>
        <w:left w:val="none" w:sz="0" w:space="0" w:color="auto"/>
        <w:bottom w:val="none" w:sz="0" w:space="0" w:color="auto"/>
        <w:right w:val="none" w:sz="0" w:space="0" w:color="auto"/>
      </w:divBdr>
    </w:div>
    <w:div w:id="210239741">
      <w:bodyDiv w:val="1"/>
      <w:marLeft w:val="0"/>
      <w:marRight w:val="0"/>
      <w:marTop w:val="0"/>
      <w:marBottom w:val="0"/>
      <w:divBdr>
        <w:top w:val="none" w:sz="0" w:space="0" w:color="auto"/>
        <w:left w:val="none" w:sz="0" w:space="0" w:color="auto"/>
        <w:bottom w:val="none" w:sz="0" w:space="0" w:color="auto"/>
        <w:right w:val="none" w:sz="0" w:space="0" w:color="auto"/>
      </w:divBdr>
    </w:div>
    <w:div w:id="222375545">
      <w:bodyDiv w:val="1"/>
      <w:marLeft w:val="0"/>
      <w:marRight w:val="0"/>
      <w:marTop w:val="0"/>
      <w:marBottom w:val="0"/>
      <w:divBdr>
        <w:top w:val="none" w:sz="0" w:space="0" w:color="auto"/>
        <w:left w:val="none" w:sz="0" w:space="0" w:color="auto"/>
        <w:bottom w:val="none" w:sz="0" w:space="0" w:color="auto"/>
        <w:right w:val="none" w:sz="0" w:space="0" w:color="auto"/>
      </w:divBdr>
    </w:div>
    <w:div w:id="226302539">
      <w:bodyDiv w:val="1"/>
      <w:marLeft w:val="0"/>
      <w:marRight w:val="0"/>
      <w:marTop w:val="0"/>
      <w:marBottom w:val="0"/>
      <w:divBdr>
        <w:top w:val="none" w:sz="0" w:space="0" w:color="auto"/>
        <w:left w:val="none" w:sz="0" w:space="0" w:color="auto"/>
        <w:bottom w:val="none" w:sz="0" w:space="0" w:color="auto"/>
        <w:right w:val="none" w:sz="0" w:space="0" w:color="auto"/>
      </w:divBdr>
    </w:div>
    <w:div w:id="229006066">
      <w:bodyDiv w:val="1"/>
      <w:marLeft w:val="0"/>
      <w:marRight w:val="0"/>
      <w:marTop w:val="0"/>
      <w:marBottom w:val="0"/>
      <w:divBdr>
        <w:top w:val="none" w:sz="0" w:space="0" w:color="auto"/>
        <w:left w:val="none" w:sz="0" w:space="0" w:color="auto"/>
        <w:bottom w:val="none" w:sz="0" w:space="0" w:color="auto"/>
        <w:right w:val="none" w:sz="0" w:space="0" w:color="auto"/>
      </w:divBdr>
    </w:div>
    <w:div w:id="233052385">
      <w:bodyDiv w:val="1"/>
      <w:marLeft w:val="0"/>
      <w:marRight w:val="0"/>
      <w:marTop w:val="0"/>
      <w:marBottom w:val="0"/>
      <w:divBdr>
        <w:top w:val="none" w:sz="0" w:space="0" w:color="auto"/>
        <w:left w:val="none" w:sz="0" w:space="0" w:color="auto"/>
        <w:bottom w:val="none" w:sz="0" w:space="0" w:color="auto"/>
        <w:right w:val="none" w:sz="0" w:space="0" w:color="auto"/>
      </w:divBdr>
    </w:div>
    <w:div w:id="244611701">
      <w:bodyDiv w:val="1"/>
      <w:marLeft w:val="0"/>
      <w:marRight w:val="0"/>
      <w:marTop w:val="0"/>
      <w:marBottom w:val="0"/>
      <w:divBdr>
        <w:top w:val="none" w:sz="0" w:space="0" w:color="auto"/>
        <w:left w:val="none" w:sz="0" w:space="0" w:color="auto"/>
        <w:bottom w:val="none" w:sz="0" w:space="0" w:color="auto"/>
        <w:right w:val="none" w:sz="0" w:space="0" w:color="auto"/>
      </w:divBdr>
    </w:div>
    <w:div w:id="247620092">
      <w:bodyDiv w:val="1"/>
      <w:marLeft w:val="0"/>
      <w:marRight w:val="0"/>
      <w:marTop w:val="0"/>
      <w:marBottom w:val="0"/>
      <w:divBdr>
        <w:top w:val="none" w:sz="0" w:space="0" w:color="auto"/>
        <w:left w:val="none" w:sz="0" w:space="0" w:color="auto"/>
        <w:bottom w:val="none" w:sz="0" w:space="0" w:color="auto"/>
        <w:right w:val="none" w:sz="0" w:space="0" w:color="auto"/>
      </w:divBdr>
    </w:div>
    <w:div w:id="248152037">
      <w:bodyDiv w:val="1"/>
      <w:marLeft w:val="0"/>
      <w:marRight w:val="0"/>
      <w:marTop w:val="0"/>
      <w:marBottom w:val="0"/>
      <w:divBdr>
        <w:top w:val="none" w:sz="0" w:space="0" w:color="auto"/>
        <w:left w:val="none" w:sz="0" w:space="0" w:color="auto"/>
        <w:bottom w:val="none" w:sz="0" w:space="0" w:color="auto"/>
        <w:right w:val="none" w:sz="0" w:space="0" w:color="auto"/>
      </w:divBdr>
    </w:div>
    <w:div w:id="249655777">
      <w:bodyDiv w:val="1"/>
      <w:marLeft w:val="0"/>
      <w:marRight w:val="0"/>
      <w:marTop w:val="0"/>
      <w:marBottom w:val="0"/>
      <w:divBdr>
        <w:top w:val="none" w:sz="0" w:space="0" w:color="auto"/>
        <w:left w:val="none" w:sz="0" w:space="0" w:color="auto"/>
        <w:bottom w:val="none" w:sz="0" w:space="0" w:color="auto"/>
        <w:right w:val="none" w:sz="0" w:space="0" w:color="auto"/>
      </w:divBdr>
    </w:div>
    <w:div w:id="251742835">
      <w:bodyDiv w:val="1"/>
      <w:marLeft w:val="0"/>
      <w:marRight w:val="0"/>
      <w:marTop w:val="0"/>
      <w:marBottom w:val="0"/>
      <w:divBdr>
        <w:top w:val="none" w:sz="0" w:space="0" w:color="auto"/>
        <w:left w:val="none" w:sz="0" w:space="0" w:color="auto"/>
        <w:bottom w:val="none" w:sz="0" w:space="0" w:color="auto"/>
        <w:right w:val="none" w:sz="0" w:space="0" w:color="auto"/>
      </w:divBdr>
    </w:div>
    <w:div w:id="252129419">
      <w:bodyDiv w:val="1"/>
      <w:marLeft w:val="0"/>
      <w:marRight w:val="0"/>
      <w:marTop w:val="0"/>
      <w:marBottom w:val="0"/>
      <w:divBdr>
        <w:top w:val="none" w:sz="0" w:space="0" w:color="auto"/>
        <w:left w:val="none" w:sz="0" w:space="0" w:color="auto"/>
        <w:bottom w:val="none" w:sz="0" w:space="0" w:color="auto"/>
        <w:right w:val="none" w:sz="0" w:space="0" w:color="auto"/>
      </w:divBdr>
    </w:div>
    <w:div w:id="255484050">
      <w:bodyDiv w:val="1"/>
      <w:marLeft w:val="0"/>
      <w:marRight w:val="0"/>
      <w:marTop w:val="0"/>
      <w:marBottom w:val="0"/>
      <w:divBdr>
        <w:top w:val="none" w:sz="0" w:space="0" w:color="auto"/>
        <w:left w:val="none" w:sz="0" w:space="0" w:color="auto"/>
        <w:bottom w:val="none" w:sz="0" w:space="0" w:color="auto"/>
        <w:right w:val="none" w:sz="0" w:space="0" w:color="auto"/>
      </w:divBdr>
    </w:div>
    <w:div w:id="258612015">
      <w:bodyDiv w:val="1"/>
      <w:marLeft w:val="0"/>
      <w:marRight w:val="0"/>
      <w:marTop w:val="0"/>
      <w:marBottom w:val="0"/>
      <w:divBdr>
        <w:top w:val="none" w:sz="0" w:space="0" w:color="auto"/>
        <w:left w:val="none" w:sz="0" w:space="0" w:color="auto"/>
        <w:bottom w:val="none" w:sz="0" w:space="0" w:color="auto"/>
        <w:right w:val="none" w:sz="0" w:space="0" w:color="auto"/>
      </w:divBdr>
    </w:div>
    <w:div w:id="259533415">
      <w:bodyDiv w:val="1"/>
      <w:marLeft w:val="0"/>
      <w:marRight w:val="0"/>
      <w:marTop w:val="0"/>
      <w:marBottom w:val="0"/>
      <w:divBdr>
        <w:top w:val="none" w:sz="0" w:space="0" w:color="auto"/>
        <w:left w:val="none" w:sz="0" w:space="0" w:color="auto"/>
        <w:bottom w:val="none" w:sz="0" w:space="0" w:color="auto"/>
        <w:right w:val="none" w:sz="0" w:space="0" w:color="auto"/>
      </w:divBdr>
    </w:div>
    <w:div w:id="260603083">
      <w:bodyDiv w:val="1"/>
      <w:marLeft w:val="0"/>
      <w:marRight w:val="0"/>
      <w:marTop w:val="0"/>
      <w:marBottom w:val="0"/>
      <w:divBdr>
        <w:top w:val="none" w:sz="0" w:space="0" w:color="auto"/>
        <w:left w:val="none" w:sz="0" w:space="0" w:color="auto"/>
        <w:bottom w:val="none" w:sz="0" w:space="0" w:color="auto"/>
        <w:right w:val="none" w:sz="0" w:space="0" w:color="auto"/>
      </w:divBdr>
    </w:div>
    <w:div w:id="263810138">
      <w:bodyDiv w:val="1"/>
      <w:marLeft w:val="0"/>
      <w:marRight w:val="0"/>
      <w:marTop w:val="0"/>
      <w:marBottom w:val="0"/>
      <w:divBdr>
        <w:top w:val="none" w:sz="0" w:space="0" w:color="auto"/>
        <w:left w:val="none" w:sz="0" w:space="0" w:color="auto"/>
        <w:bottom w:val="none" w:sz="0" w:space="0" w:color="auto"/>
        <w:right w:val="none" w:sz="0" w:space="0" w:color="auto"/>
      </w:divBdr>
    </w:div>
    <w:div w:id="268584502">
      <w:bodyDiv w:val="1"/>
      <w:marLeft w:val="0"/>
      <w:marRight w:val="0"/>
      <w:marTop w:val="0"/>
      <w:marBottom w:val="0"/>
      <w:divBdr>
        <w:top w:val="none" w:sz="0" w:space="0" w:color="auto"/>
        <w:left w:val="none" w:sz="0" w:space="0" w:color="auto"/>
        <w:bottom w:val="none" w:sz="0" w:space="0" w:color="auto"/>
        <w:right w:val="none" w:sz="0" w:space="0" w:color="auto"/>
      </w:divBdr>
    </w:div>
    <w:div w:id="270863414">
      <w:bodyDiv w:val="1"/>
      <w:marLeft w:val="0"/>
      <w:marRight w:val="0"/>
      <w:marTop w:val="0"/>
      <w:marBottom w:val="0"/>
      <w:divBdr>
        <w:top w:val="none" w:sz="0" w:space="0" w:color="auto"/>
        <w:left w:val="none" w:sz="0" w:space="0" w:color="auto"/>
        <w:bottom w:val="none" w:sz="0" w:space="0" w:color="auto"/>
        <w:right w:val="none" w:sz="0" w:space="0" w:color="auto"/>
      </w:divBdr>
    </w:div>
    <w:div w:id="271326741">
      <w:bodyDiv w:val="1"/>
      <w:marLeft w:val="0"/>
      <w:marRight w:val="0"/>
      <w:marTop w:val="0"/>
      <w:marBottom w:val="0"/>
      <w:divBdr>
        <w:top w:val="none" w:sz="0" w:space="0" w:color="auto"/>
        <w:left w:val="none" w:sz="0" w:space="0" w:color="auto"/>
        <w:bottom w:val="none" w:sz="0" w:space="0" w:color="auto"/>
        <w:right w:val="none" w:sz="0" w:space="0" w:color="auto"/>
      </w:divBdr>
    </w:div>
    <w:div w:id="272179032">
      <w:bodyDiv w:val="1"/>
      <w:marLeft w:val="0"/>
      <w:marRight w:val="0"/>
      <w:marTop w:val="0"/>
      <w:marBottom w:val="0"/>
      <w:divBdr>
        <w:top w:val="none" w:sz="0" w:space="0" w:color="auto"/>
        <w:left w:val="none" w:sz="0" w:space="0" w:color="auto"/>
        <w:bottom w:val="none" w:sz="0" w:space="0" w:color="auto"/>
        <w:right w:val="none" w:sz="0" w:space="0" w:color="auto"/>
      </w:divBdr>
    </w:div>
    <w:div w:id="274023813">
      <w:bodyDiv w:val="1"/>
      <w:marLeft w:val="0"/>
      <w:marRight w:val="0"/>
      <w:marTop w:val="0"/>
      <w:marBottom w:val="0"/>
      <w:divBdr>
        <w:top w:val="none" w:sz="0" w:space="0" w:color="auto"/>
        <w:left w:val="none" w:sz="0" w:space="0" w:color="auto"/>
        <w:bottom w:val="none" w:sz="0" w:space="0" w:color="auto"/>
        <w:right w:val="none" w:sz="0" w:space="0" w:color="auto"/>
      </w:divBdr>
    </w:div>
    <w:div w:id="280843752">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2030106">
      <w:bodyDiv w:val="1"/>
      <w:marLeft w:val="0"/>
      <w:marRight w:val="0"/>
      <w:marTop w:val="0"/>
      <w:marBottom w:val="0"/>
      <w:divBdr>
        <w:top w:val="none" w:sz="0" w:space="0" w:color="auto"/>
        <w:left w:val="none" w:sz="0" w:space="0" w:color="auto"/>
        <w:bottom w:val="none" w:sz="0" w:space="0" w:color="auto"/>
        <w:right w:val="none" w:sz="0" w:space="0" w:color="auto"/>
      </w:divBdr>
    </w:div>
    <w:div w:id="292098426">
      <w:bodyDiv w:val="1"/>
      <w:marLeft w:val="0"/>
      <w:marRight w:val="0"/>
      <w:marTop w:val="0"/>
      <w:marBottom w:val="0"/>
      <w:divBdr>
        <w:top w:val="none" w:sz="0" w:space="0" w:color="auto"/>
        <w:left w:val="none" w:sz="0" w:space="0" w:color="auto"/>
        <w:bottom w:val="none" w:sz="0" w:space="0" w:color="auto"/>
        <w:right w:val="none" w:sz="0" w:space="0" w:color="auto"/>
      </w:divBdr>
    </w:div>
    <w:div w:id="297227619">
      <w:bodyDiv w:val="1"/>
      <w:marLeft w:val="0"/>
      <w:marRight w:val="0"/>
      <w:marTop w:val="0"/>
      <w:marBottom w:val="0"/>
      <w:divBdr>
        <w:top w:val="none" w:sz="0" w:space="0" w:color="auto"/>
        <w:left w:val="none" w:sz="0" w:space="0" w:color="auto"/>
        <w:bottom w:val="none" w:sz="0" w:space="0" w:color="auto"/>
        <w:right w:val="none" w:sz="0" w:space="0" w:color="auto"/>
      </w:divBdr>
    </w:div>
    <w:div w:id="301353683">
      <w:bodyDiv w:val="1"/>
      <w:marLeft w:val="0"/>
      <w:marRight w:val="0"/>
      <w:marTop w:val="0"/>
      <w:marBottom w:val="0"/>
      <w:divBdr>
        <w:top w:val="none" w:sz="0" w:space="0" w:color="auto"/>
        <w:left w:val="none" w:sz="0" w:space="0" w:color="auto"/>
        <w:bottom w:val="none" w:sz="0" w:space="0" w:color="auto"/>
        <w:right w:val="none" w:sz="0" w:space="0" w:color="auto"/>
      </w:divBdr>
    </w:div>
    <w:div w:id="304553459">
      <w:bodyDiv w:val="1"/>
      <w:marLeft w:val="0"/>
      <w:marRight w:val="0"/>
      <w:marTop w:val="0"/>
      <w:marBottom w:val="0"/>
      <w:divBdr>
        <w:top w:val="none" w:sz="0" w:space="0" w:color="auto"/>
        <w:left w:val="none" w:sz="0" w:space="0" w:color="auto"/>
        <w:bottom w:val="none" w:sz="0" w:space="0" w:color="auto"/>
        <w:right w:val="none" w:sz="0" w:space="0" w:color="auto"/>
      </w:divBdr>
    </w:div>
    <w:div w:id="305935696">
      <w:bodyDiv w:val="1"/>
      <w:marLeft w:val="0"/>
      <w:marRight w:val="0"/>
      <w:marTop w:val="0"/>
      <w:marBottom w:val="0"/>
      <w:divBdr>
        <w:top w:val="none" w:sz="0" w:space="0" w:color="auto"/>
        <w:left w:val="none" w:sz="0" w:space="0" w:color="auto"/>
        <w:bottom w:val="none" w:sz="0" w:space="0" w:color="auto"/>
        <w:right w:val="none" w:sz="0" w:space="0" w:color="auto"/>
      </w:divBdr>
    </w:div>
    <w:div w:id="308485724">
      <w:bodyDiv w:val="1"/>
      <w:marLeft w:val="0"/>
      <w:marRight w:val="0"/>
      <w:marTop w:val="0"/>
      <w:marBottom w:val="0"/>
      <w:divBdr>
        <w:top w:val="none" w:sz="0" w:space="0" w:color="auto"/>
        <w:left w:val="none" w:sz="0" w:space="0" w:color="auto"/>
        <w:bottom w:val="none" w:sz="0" w:space="0" w:color="auto"/>
        <w:right w:val="none" w:sz="0" w:space="0" w:color="auto"/>
      </w:divBdr>
    </w:div>
    <w:div w:id="312955709">
      <w:bodyDiv w:val="1"/>
      <w:marLeft w:val="0"/>
      <w:marRight w:val="0"/>
      <w:marTop w:val="0"/>
      <w:marBottom w:val="0"/>
      <w:divBdr>
        <w:top w:val="none" w:sz="0" w:space="0" w:color="auto"/>
        <w:left w:val="none" w:sz="0" w:space="0" w:color="auto"/>
        <w:bottom w:val="none" w:sz="0" w:space="0" w:color="auto"/>
        <w:right w:val="none" w:sz="0" w:space="0" w:color="auto"/>
      </w:divBdr>
    </w:div>
    <w:div w:id="318729916">
      <w:bodyDiv w:val="1"/>
      <w:marLeft w:val="0"/>
      <w:marRight w:val="0"/>
      <w:marTop w:val="0"/>
      <w:marBottom w:val="0"/>
      <w:divBdr>
        <w:top w:val="none" w:sz="0" w:space="0" w:color="auto"/>
        <w:left w:val="none" w:sz="0" w:space="0" w:color="auto"/>
        <w:bottom w:val="none" w:sz="0" w:space="0" w:color="auto"/>
        <w:right w:val="none" w:sz="0" w:space="0" w:color="auto"/>
      </w:divBdr>
    </w:div>
    <w:div w:id="320230401">
      <w:bodyDiv w:val="1"/>
      <w:marLeft w:val="0"/>
      <w:marRight w:val="0"/>
      <w:marTop w:val="0"/>
      <w:marBottom w:val="0"/>
      <w:divBdr>
        <w:top w:val="none" w:sz="0" w:space="0" w:color="auto"/>
        <w:left w:val="none" w:sz="0" w:space="0" w:color="auto"/>
        <w:bottom w:val="none" w:sz="0" w:space="0" w:color="auto"/>
        <w:right w:val="none" w:sz="0" w:space="0" w:color="auto"/>
      </w:divBdr>
    </w:div>
    <w:div w:id="321929019">
      <w:bodyDiv w:val="1"/>
      <w:marLeft w:val="0"/>
      <w:marRight w:val="0"/>
      <w:marTop w:val="0"/>
      <w:marBottom w:val="0"/>
      <w:divBdr>
        <w:top w:val="none" w:sz="0" w:space="0" w:color="auto"/>
        <w:left w:val="none" w:sz="0" w:space="0" w:color="auto"/>
        <w:bottom w:val="none" w:sz="0" w:space="0" w:color="auto"/>
        <w:right w:val="none" w:sz="0" w:space="0" w:color="auto"/>
      </w:divBdr>
    </w:div>
    <w:div w:id="322244332">
      <w:bodyDiv w:val="1"/>
      <w:marLeft w:val="0"/>
      <w:marRight w:val="0"/>
      <w:marTop w:val="0"/>
      <w:marBottom w:val="0"/>
      <w:divBdr>
        <w:top w:val="none" w:sz="0" w:space="0" w:color="auto"/>
        <w:left w:val="none" w:sz="0" w:space="0" w:color="auto"/>
        <w:bottom w:val="none" w:sz="0" w:space="0" w:color="auto"/>
        <w:right w:val="none" w:sz="0" w:space="0" w:color="auto"/>
      </w:divBdr>
    </w:div>
    <w:div w:id="326792497">
      <w:bodyDiv w:val="1"/>
      <w:marLeft w:val="0"/>
      <w:marRight w:val="0"/>
      <w:marTop w:val="0"/>
      <w:marBottom w:val="0"/>
      <w:divBdr>
        <w:top w:val="none" w:sz="0" w:space="0" w:color="auto"/>
        <w:left w:val="none" w:sz="0" w:space="0" w:color="auto"/>
        <w:bottom w:val="none" w:sz="0" w:space="0" w:color="auto"/>
        <w:right w:val="none" w:sz="0" w:space="0" w:color="auto"/>
      </w:divBdr>
    </w:div>
    <w:div w:id="339548492">
      <w:bodyDiv w:val="1"/>
      <w:marLeft w:val="0"/>
      <w:marRight w:val="0"/>
      <w:marTop w:val="0"/>
      <w:marBottom w:val="0"/>
      <w:divBdr>
        <w:top w:val="none" w:sz="0" w:space="0" w:color="auto"/>
        <w:left w:val="none" w:sz="0" w:space="0" w:color="auto"/>
        <w:bottom w:val="none" w:sz="0" w:space="0" w:color="auto"/>
        <w:right w:val="none" w:sz="0" w:space="0" w:color="auto"/>
      </w:divBdr>
    </w:div>
    <w:div w:id="351417750">
      <w:bodyDiv w:val="1"/>
      <w:marLeft w:val="0"/>
      <w:marRight w:val="0"/>
      <w:marTop w:val="0"/>
      <w:marBottom w:val="0"/>
      <w:divBdr>
        <w:top w:val="none" w:sz="0" w:space="0" w:color="auto"/>
        <w:left w:val="none" w:sz="0" w:space="0" w:color="auto"/>
        <w:bottom w:val="none" w:sz="0" w:space="0" w:color="auto"/>
        <w:right w:val="none" w:sz="0" w:space="0" w:color="auto"/>
      </w:divBdr>
    </w:div>
    <w:div w:id="351806181">
      <w:bodyDiv w:val="1"/>
      <w:marLeft w:val="0"/>
      <w:marRight w:val="0"/>
      <w:marTop w:val="0"/>
      <w:marBottom w:val="0"/>
      <w:divBdr>
        <w:top w:val="none" w:sz="0" w:space="0" w:color="auto"/>
        <w:left w:val="none" w:sz="0" w:space="0" w:color="auto"/>
        <w:bottom w:val="none" w:sz="0" w:space="0" w:color="auto"/>
        <w:right w:val="none" w:sz="0" w:space="0" w:color="auto"/>
      </w:divBdr>
    </w:div>
    <w:div w:id="352464760">
      <w:bodyDiv w:val="1"/>
      <w:marLeft w:val="0"/>
      <w:marRight w:val="0"/>
      <w:marTop w:val="0"/>
      <w:marBottom w:val="0"/>
      <w:divBdr>
        <w:top w:val="none" w:sz="0" w:space="0" w:color="auto"/>
        <w:left w:val="none" w:sz="0" w:space="0" w:color="auto"/>
        <w:bottom w:val="none" w:sz="0" w:space="0" w:color="auto"/>
        <w:right w:val="none" w:sz="0" w:space="0" w:color="auto"/>
      </w:divBdr>
    </w:div>
    <w:div w:id="353118392">
      <w:bodyDiv w:val="1"/>
      <w:marLeft w:val="0"/>
      <w:marRight w:val="0"/>
      <w:marTop w:val="0"/>
      <w:marBottom w:val="0"/>
      <w:divBdr>
        <w:top w:val="none" w:sz="0" w:space="0" w:color="auto"/>
        <w:left w:val="none" w:sz="0" w:space="0" w:color="auto"/>
        <w:bottom w:val="none" w:sz="0" w:space="0" w:color="auto"/>
        <w:right w:val="none" w:sz="0" w:space="0" w:color="auto"/>
      </w:divBdr>
    </w:div>
    <w:div w:id="361369109">
      <w:bodyDiv w:val="1"/>
      <w:marLeft w:val="0"/>
      <w:marRight w:val="0"/>
      <w:marTop w:val="0"/>
      <w:marBottom w:val="0"/>
      <w:divBdr>
        <w:top w:val="none" w:sz="0" w:space="0" w:color="auto"/>
        <w:left w:val="none" w:sz="0" w:space="0" w:color="auto"/>
        <w:bottom w:val="none" w:sz="0" w:space="0" w:color="auto"/>
        <w:right w:val="none" w:sz="0" w:space="0" w:color="auto"/>
      </w:divBdr>
    </w:div>
    <w:div w:id="364911112">
      <w:bodyDiv w:val="1"/>
      <w:marLeft w:val="0"/>
      <w:marRight w:val="0"/>
      <w:marTop w:val="0"/>
      <w:marBottom w:val="0"/>
      <w:divBdr>
        <w:top w:val="none" w:sz="0" w:space="0" w:color="auto"/>
        <w:left w:val="none" w:sz="0" w:space="0" w:color="auto"/>
        <w:bottom w:val="none" w:sz="0" w:space="0" w:color="auto"/>
        <w:right w:val="none" w:sz="0" w:space="0" w:color="auto"/>
      </w:divBdr>
    </w:div>
    <w:div w:id="365957137">
      <w:bodyDiv w:val="1"/>
      <w:marLeft w:val="0"/>
      <w:marRight w:val="0"/>
      <w:marTop w:val="0"/>
      <w:marBottom w:val="0"/>
      <w:divBdr>
        <w:top w:val="none" w:sz="0" w:space="0" w:color="auto"/>
        <w:left w:val="none" w:sz="0" w:space="0" w:color="auto"/>
        <w:bottom w:val="none" w:sz="0" w:space="0" w:color="auto"/>
        <w:right w:val="none" w:sz="0" w:space="0" w:color="auto"/>
      </w:divBdr>
    </w:div>
    <w:div w:id="371853587">
      <w:bodyDiv w:val="1"/>
      <w:marLeft w:val="0"/>
      <w:marRight w:val="0"/>
      <w:marTop w:val="0"/>
      <w:marBottom w:val="0"/>
      <w:divBdr>
        <w:top w:val="none" w:sz="0" w:space="0" w:color="auto"/>
        <w:left w:val="none" w:sz="0" w:space="0" w:color="auto"/>
        <w:bottom w:val="none" w:sz="0" w:space="0" w:color="auto"/>
        <w:right w:val="none" w:sz="0" w:space="0" w:color="auto"/>
      </w:divBdr>
    </w:div>
    <w:div w:id="372266270">
      <w:bodyDiv w:val="1"/>
      <w:marLeft w:val="0"/>
      <w:marRight w:val="0"/>
      <w:marTop w:val="0"/>
      <w:marBottom w:val="0"/>
      <w:divBdr>
        <w:top w:val="none" w:sz="0" w:space="0" w:color="auto"/>
        <w:left w:val="none" w:sz="0" w:space="0" w:color="auto"/>
        <w:bottom w:val="none" w:sz="0" w:space="0" w:color="auto"/>
        <w:right w:val="none" w:sz="0" w:space="0" w:color="auto"/>
      </w:divBdr>
    </w:div>
    <w:div w:id="373194694">
      <w:bodyDiv w:val="1"/>
      <w:marLeft w:val="0"/>
      <w:marRight w:val="0"/>
      <w:marTop w:val="0"/>
      <w:marBottom w:val="0"/>
      <w:divBdr>
        <w:top w:val="none" w:sz="0" w:space="0" w:color="auto"/>
        <w:left w:val="none" w:sz="0" w:space="0" w:color="auto"/>
        <w:bottom w:val="none" w:sz="0" w:space="0" w:color="auto"/>
        <w:right w:val="none" w:sz="0" w:space="0" w:color="auto"/>
      </w:divBdr>
    </w:div>
    <w:div w:id="373425632">
      <w:bodyDiv w:val="1"/>
      <w:marLeft w:val="0"/>
      <w:marRight w:val="0"/>
      <w:marTop w:val="0"/>
      <w:marBottom w:val="0"/>
      <w:divBdr>
        <w:top w:val="none" w:sz="0" w:space="0" w:color="auto"/>
        <w:left w:val="none" w:sz="0" w:space="0" w:color="auto"/>
        <w:bottom w:val="none" w:sz="0" w:space="0" w:color="auto"/>
        <w:right w:val="none" w:sz="0" w:space="0" w:color="auto"/>
      </w:divBdr>
    </w:div>
    <w:div w:id="375350631">
      <w:bodyDiv w:val="1"/>
      <w:marLeft w:val="0"/>
      <w:marRight w:val="0"/>
      <w:marTop w:val="0"/>
      <w:marBottom w:val="0"/>
      <w:divBdr>
        <w:top w:val="none" w:sz="0" w:space="0" w:color="auto"/>
        <w:left w:val="none" w:sz="0" w:space="0" w:color="auto"/>
        <w:bottom w:val="none" w:sz="0" w:space="0" w:color="auto"/>
        <w:right w:val="none" w:sz="0" w:space="0" w:color="auto"/>
      </w:divBdr>
    </w:div>
    <w:div w:id="376316600">
      <w:bodyDiv w:val="1"/>
      <w:marLeft w:val="0"/>
      <w:marRight w:val="0"/>
      <w:marTop w:val="0"/>
      <w:marBottom w:val="0"/>
      <w:divBdr>
        <w:top w:val="none" w:sz="0" w:space="0" w:color="auto"/>
        <w:left w:val="none" w:sz="0" w:space="0" w:color="auto"/>
        <w:bottom w:val="none" w:sz="0" w:space="0" w:color="auto"/>
        <w:right w:val="none" w:sz="0" w:space="0" w:color="auto"/>
      </w:divBdr>
    </w:div>
    <w:div w:id="380128799">
      <w:bodyDiv w:val="1"/>
      <w:marLeft w:val="0"/>
      <w:marRight w:val="0"/>
      <w:marTop w:val="0"/>
      <w:marBottom w:val="0"/>
      <w:divBdr>
        <w:top w:val="none" w:sz="0" w:space="0" w:color="auto"/>
        <w:left w:val="none" w:sz="0" w:space="0" w:color="auto"/>
        <w:bottom w:val="none" w:sz="0" w:space="0" w:color="auto"/>
        <w:right w:val="none" w:sz="0" w:space="0" w:color="auto"/>
      </w:divBdr>
    </w:div>
    <w:div w:id="382608657">
      <w:bodyDiv w:val="1"/>
      <w:marLeft w:val="0"/>
      <w:marRight w:val="0"/>
      <w:marTop w:val="0"/>
      <w:marBottom w:val="0"/>
      <w:divBdr>
        <w:top w:val="none" w:sz="0" w:space="0" w:color="auto"/>
        <w:left w:val="none" w:sz="0" w:space="0" w:color="auto"/>
        <w:bottom w:val="none" w:sz="0" w:space="0" w:color="auto"/>
        <w:right w:val="none" w:sz="0" w:space="0" w:color="auto"/>
      </w:divBdr>
    </w:div>
    <w:div w:id="383607096">
      <w:bodyDiv w:val="1"/>
      <w:marLeft w:val="0"/>
      <w:marRight w:val="0"/>
      <w:marTop w:val="0"/>
      <w:marBottom w:val="0"/>
      <w:divBdr>
        <w:top w:val="none" w:sz="0" w:space="0" w:color="auto"/>
        <w:left w:val="none" w:sz="0" w:space="0" w:color="auto"/>
        <w:bottom w:val="none" w:sz="0" w:space="0" w:color="auto"/>
        <w:right w:val="none" w:sz="0" w:space="0" w:color="auto"/>
      </w:divBdr>
    </w:div>
    <w:div w:id="387925112">
      <w:bodyDiv w:val="1"/>
      <w:marLeft w:val="0"/>
      <w:marRight w:val="0"/>
      <w:marTop w:val="0"/>
      <w:marBottom w:val="0"/>
      <w:divBdr>
        <w:top w:val="none" w:sz="0" w:space="0" w:color="auto"/>
        <w:left w:val="none" w:sz="0" w:space="0" w:color="auto"/>
        <w:bottom w:val="none" w:sz="0" w:space="0" w:color="auto"/>
        <w:right w:val="none" w:sz="0" w:space="0" w:color="auto"/>
      </w:divBdr>
    </w:div>
    <w:div w:id="389037382">
      <w:bodyDiv w:val="1"/>
      <w:marLeft w:val="0"/>
      <w:marRight w:val="0"/>
      <w:marTop w:val="0"/>
      <w:marBottom w:val="0"/>
      <w:divBdr>
        <w:top w:val="none" w:sz="0" w:space="0" w:color="auto"/>
        <w:left w:val="none" w:sz="0" w:space="0" w:color="auto"/>
        <w:bottom w:val="none" w:sz="0" w:space="0" w:color="auto"/>
        <w:right w:val="none" w:sz="0" w:space="0" w:color="auto"/>
      </w:divBdr>
    </w:div>
    <w:div w:id="392966403">
      <w:bodyDiv w:val="1"/>
      <w:marLeft w:val="0"/>
      <w:marRight w:val="0"/>
      <w:marTop w:val="0"/>
      <w:marBottom w:val="0"/>
      <w:divBdr>
        <w:top w:val="none" w:sz="0" w:space="0" w:color="auto"/>
        <w:left w:val="none" w:sz="0" w:space="0" w:color="auto"/>
        <w:bottom w:val="none" w:sz="0" w:space="0" w:color="auto"/>
        <w:right w:val="none" w:sz="0" w:space="0" w:color="auto"/>
      </w:divBdr>
    </w:div>
    <w:div w:id="401752848">
      <w:bodyDiv w:val="1"/>
      <w:marLeft w:val="0"/>
      <w:marRight w:val="0"/>
      <w:marTop w:val="0"/>
      <w:marBottom w:val="0"/>
      <w:divBdr>
        <w:top w:val="none" w:sz="0" w:space="0" w:color="auto"/>
        <w:left w:val="none" w:sz="0" w:space="0" w:color="auto"/>
        <w:bottom w:val="none" w:sz="0" w:space="0" w:color="auto"/>
        <w:right w:val="none" w:sz="0" w:space="0" w:color="auto"/>
      </w:divBdr>
    </w:div>
    <w:div w:id="405610951">
      <w:bodyDiv w:val="1"/>
      <w:marLeft w:val="0"/>
      <w:marRight w:val="0"/>
      <w:marTop w:val="0"/>
      <w:marBottom w:val="0"/>
      <w:divBdr>
        <w:top w:val="none" w:sz="0" w:space="0" w:color="auto"/>
        <w:left w:val="none" w:sz="0" w:space="0" w:color="auto"/>
        <w:bottom w:val="none" w:sz="0" w:space="0" w:color="auto"/>
        <w:right w:val="none" w:sz="0" w:space="0" w:color="auto"/>
      </w:divBdr>
    </w:div>
    <w:div w:id="411657407">
      <w:bodyDiv w:val="1"/>
      <w:marLeft w:val="0"/>
      <w:marRight w:val="0"/>
      <w:marTop w:val="0"/>
      <w:marBottom w:val="0"/>
      <w:divBdr>
        <w:top w:val="none" w:sz="0" w:space="0" w:color="auto"/>
        <w:left w:val="none" w:sz="0" w:space="0" w:color="auto"/>
        <w:bottom w:val="none" w:sz="0" w:space="0" w:color="auto"/>
        <w:right w:val="none" w:sz="0" w:space="0" w:color="auto"/>
      </w:divBdr>
    </w:div>
    <w:div w:id="419445363">
      <w:bodyDiv w:val="1"/>
      <w:marLeft w:val="0"/>
      <w:marRight w:val="0"/>
      <w:marTop w:val="0"/>
      <w:marBottom w:val="0"/>
      <w:divBdr>
        <w:top w:val="none" w:sz="0" w:space="0" w:color="auto"/>
        <w:left w:val="none" w:sz="0" w:space="0" w:color="auto"/>
        <w:bottom w:val="none" w:sz="0" w:space="0" w:color="auto"/>
        <w:right w:val="none" w:sz="0" w:space="0" w:color="auto"/>
      </w:divBdr>
    </w:div>
    <w:div w:id="420178697">
      <w:bodyDiv w:val="1"/>
      <w:marLeft w:val="0"/>
      <w:marRight w:val="0"/>
      <w:marTop w:val="0"/>
      <w:marBottom w:val="0"/>
      <w:divBdr>
        <w:top w:val="none" w:sz="0" w:space="0" w:color="auto"/>
        <w:left w:val="none" w:sz="0" w:space="0" w:color="auto"/>
        <w:bottom w:val="none" w:sz="0" w:space="0" w:color="auto"/>
        <w:right w:val="none" w:sz="0" w:space="0" w:color="auto"/>
      </w:divBdr>
    </w:div>
    <w:div w:id="420220494">
      <w:bodyDiv w:val="1"/>
      <w:marLeft w:val="0"/>
      <w:marRight w:val="0"/>
      <w:marTop w:val="0"/>
      <w:marBottom w:val="0"/>
      <w:divBdr>
        <w:top w:val="none" w:sz="0" w:space="0" w:color="auto"/>
        <w:left w:val="none" w:sz="0" w:space="0" w:color="auto"/>
        <w:bottom w:val="none" w:sz="0" w:space="0" w:color="auto"/>
        <w:right w:val="none" w:sz="0" w:space="0" w:color="auto"/>
      </w:divBdr>
    </w:div>
    <w:div w:id="422844939">
      <w:bodyDiv w:val="1"/>
      <w:marLeft w:val="0"/>
      <w:marRight w:val="0"/>
      <w:marTop w:val="0"/>
      <w:marBottom w:val="0"/>
      <w:divBdr>
        <w:top w:val="none" w:sz="0" w:space="0" w:color="auto"/>
        <w:left w:val="none" w:sz="0" w:space="0" w:color="auto"/>
        <w:bottom w:val="none" w:sz="0" w:space="0" w:color="auto"/>
        <w:right w:val="none" w:sz="0" w:space="0" w:color="auto"/>
      </w:divBdr>
    </w:div>
    <w:div w:id="424573971">
      <w:bodyDiv w:val="1"/>
      <w:marLeft w:val="0"/>
      <w:marRight w:val="0"/>
      <w:marTop w:val="0"/>
      <w:marBottom w:val="0"/>
      <w:divBdr>
        <w:top w:val="none" w:sz="0" w:space="0" w:color="auto"/>
        <w:left w:val="none" w:sz="0" w:space="0" w:color="auto"/>
        <w:bottom w:val="none" w:sz="0" w:space="0" w:color="auto"/>
        <w:right w:val="none" w:sz="0" w:space="0" w:color="auto"/>
      </w:divBdr>
    </w:div>
    <w:div w:id="425082355">
      <w:bodyDiv w:val="1"/>
      <w:marLeft w:val="0"/>
      <w:marRight w:val="0"/>
      <w:marTop w:val="0"/>
      <w:marBottom w:val="0"/>
      <w:divBdr>
        <w:top w:val="none" w:sz="0" w:space="0" w:color="auto"/>
        <w:left w:val="none" w:sz="0" w:space="0" w:color="auto"/>
        <w:bottom w:val="none" w:sz="0" w:space="0" w:color="auto"/>
        <w:right w:val="none" w:sz="0" w:space="0" w:color="auto"/>
      </w:divBdr>
    </w:div>
    <w:div w:id="427849000">
      <w:bodyDiv w:val="1"/>
      <w:marLeft w:val="0"/>
      <w:marRight w:val="0"/>
      <w:marTop w:val="0"/>
      <w:marBottom w:val="0"/>
      <w:divBdr>
        <w:top w:val="none" w:sz="0" w:space="0" w:color="auto"/>
        <w:left w:val="none" w:sz="0" w:space="0" w:color="auto"/>
        <w:bottom w:val="none" w:sz="0" w:space="0" w:color="auto"/>
        <w:right w:val="none" w:sz="0" w:space="0" w:color="auto"/>
      </w:divBdr>
    </w:div>
    <w:div w:id="429007267">
      <w:bodyDiv w:val="1"/>
      <w:marLeft w:val="0"/>
      <w:marRight w:val="0"/>
      <w:marTop w:val="0"/>
      <w:marBottom w:val="0"/>
      <w:divBdr>
        <w:top w:val="none" w:sz="0" w:space="0" w:color="auto"/>
        <w:left w:val="none" w:sz="0" w:space="0" w:color="auto"/>
        <w:bottom w:val="none" w:sz="0" w:space="0" w:color="auto"/>
        <w:right w:val="none" w:sz="0" w:space="0" w:color="auto"/>
      </w:divBdr>
    </w:div>
    <w:div w:id="435445556">
      <w:bodyDiv w:val="1"/>
      <w:marLeft w:val="0"/>
      <w:marRight w:val="0"/>
      <w:marTop w:val="0"/>
      <w:marBottom w:val="0"/>
      <w:divBdr>
        <w:top w:val="none" w:sz="0" w:space="0" w:color="auto"/>
        <w:left w:val="none" w:sz="0" w:space="0" w:color="auto"/>
        <w:bottom w:val="none" w:sz="0" w:space="0" w:color="auto"/>
        <w:right w:val="none" w:sz="0" w:space="0" w:color="auto"/>
      </w:divBdr>
    </w:div>
    <w:div w:id="435832750">
      <w:bodyDiv w:val="1"/>
      <w:marLeft w:val="0"/>
      <w:marRight w:val="0"/>
      <w:marTop w:val="0"/>
      <w:marBottom w:val="0"/>
      <w:divBdr>
        <w:top w:val="none" w:sz="0" w:space="0" w:color="auto"/>
        <w:left w:val="none" w:sz="0" w:space="0" w:color="auto"/>
        <w:bottom w:val="none" w:sz="0" w:space="0" w:color="auto"/>
        <w:right w:val="none" w:sz="0" w:space="0" w:color="auto"/>
      </w:divBdr>
    </w:div>
    <w:div w:id="444349788">
      <w:bodyDiv w:val="1"/>
      <w:marLeft w:val="0"/>
      <w:marRight w:val="0"/>
      <w:marTop w:val="0"/>
      <w:marBottom w:val="0"/>
      <w:divBdr>
        <w:top w:val="none" w:sz="0" w:space="0" w:color="auto"/>
        <w:left w:val="none" w:sz="0" w:space="0" w:color="auto"/>
        <w:bottom w:val="none" w:sz="0" w:space="0" w:color="auto"/>
        <w:right w:val="none" w:sz="0" w:space="0" w:color="auto"/>
      </w:divBdr>
    </w:div>
    <w:div w:id="444665513">
      <w:bodyDiv w:val="1"/>
      <w:marLeft w:val="0"/>
      <w:marRight w:val="0"/>
      <w:marTop w:val="0"/>
      <w:marBottom w:val="0"/>
      <w:divBdr>
        <w:top w:val="none" w:sz="0" w:space="0" w:color="auto"/>
        <w:left w:val="none" w:sz="0" w:space="0" w:color="auto"/>
        <w:bottom w:val="none" w:sz="0" w:space="0" w:color="auto"/>
        <w:right w:val="none" w:sz="0" w:space="0" w:color="auto"/>
      </w:divBdr>
    </w:div>
    <w:div w:id="451479038">
      <w:bodyDiv w:val="1"/>
      <w:marLeft w:val="0"/>
      <w:marRight w:val="0"/>
      <w:marTop w:val="0"/>
      <w:marBottom w:val="0"/>
      <w:divBdr>
        <w:top w:val="none" w:sz="0" w:space="0" w:color="auto"/>
        <w:left w:val="none" w:sz="0" w:space="0" w:color="auto"/>
        <w:bottom w:val="none" w:sz="0" w:space="0" w:color="auto"/>
        <w:right w:val="none" w:sz="0" w:space="0" w:color="auto"/>
      </w:divBdr>
    </w:div>
    <w:div w:id="453132842">
      <w:bodyDiv w:val="1"/>
      <w:marLeft w:val="0"/>
      <w:marRight w:val="0"/>
      <w:marTop w:val="0"/>
      <w:marBottom w:val="0"/>
      <w:divBdr>
        <w:top w:val="none" w:sz="0" w:space="0" w:color="auto"/>
        <w:left w:val="none" w:sz="0" w:space="0" w:color="auto"/>
        <w:bottom w:val="none" w:sz="0" w:space="0" w:color="auto"/>
        <w:right w:val="none" w:sz="0" w:space="0" w:color="auto"/>
      </w:divBdr>
    </w:div>
    <w:div w:id="457183016">
      <w:bodyDiv w:val="1"/>
      <w:marLeft w:val="0"/>
      <w:marRight w:val="0"/>
      <w:marTop w:val="0"/>
      <w:marBottom w:val="0"/>
      <w:divBdr>
        <w:top w:val="none" w:sz="0" w:space="0" w:color="auto"/>
        <w:left w:val="none" w:sz="0" w:space="0" w:color="auto"/>
        <w:bottom w:val="none" w:sz="0" w:space="0" w:color="auto"/>
        <w:right w:val="none" w:sz="0" w:space="0" w:color="auto"/>
      </w:divBdr>
    </w:div>
    <w:div w:id="460881152">
      <w:bodyDiv w:val="1"/>
      <w:marLeft w:val="0"/>
      <w:marRight w:val="0"/>
      <w:marTop w:val="0"/>
      <w:marBottom w:val="0"/>
      <w:divBdr>
        <w:top w:val="none" w:sz="0" w:space="0" w:color="auto"/>
        <w:left w:val="none" w:sz="0" w:space="0" w:color="auto"/>
        <w:bottom w:val="none" w:sz="0" w:space="0" w:color="auto"/>
        <w:right w:val="none" w:sz="0" w:space="0" w:color="auto"/>
      </w:divBdr>
    </w:div>
    <w:div w:id="461046454">
      <w:bodyDiv w:val="1"/>
      <w:marLeft w:val="0"/>
      <w:marRight w:val="0"/>
      <w:marTop w:val="0"/>
      <w:marBottom w:val="0"/>
      <w:divBdr>
        <w:top w:val="none" w:sz="0" w:space="0" w:color="auto"/>
        <w:left w:val="none" w:sz="0" w:space="0" w:color="auto"/>
        <w:bottom w:val="none" w:sz="0" w:space="0" w:color="auto"/>
        <w:right w:val="none" w:sz="0" w:space="0" w:color="auto"/>
      </w:divBdr>
    </w:div>
    <w:div w:id="462046027">
      <w:bodyDiv w:val="1"/>
      <w:marLeft w:val="0"/>
      <w:marRight w:val="0"/>
      <w:marTop w:val="0"/>
      <w:marBottom w:val="0"/>
      <w:divBdr>
        <w:top w:val="none" w:sz="0" w:space="0" w:color="auto"/>
        <w:left w:val="none" w:sz="0" w:space="0" w:color="auto"/>
        <w:bottom w:val="none" w:sz="0" w:space="0" w:color="auto"/>
        <w:right w:val="none" w:sz="0" w:space="0" w:color="auto"/>
      </w:divBdr>
    </w:div>
    <w:div w:id="465514874">
      <w:bodyDiv w:val="1"/>
      <w:marLeft w:val="0"/>
      <w:marRight w:val="0"/>
      <w:marTop w:val="0"/>
      <w:marBottom w:val="0"/>
      <w:divBdr>
        <w:top w:val="none" w:sz="0" w:space="0" w:color="auto"/>
        <w:left w:val="none" w:sz="0" w:space="0" w:color="auto"/>
        <w:bottom w:val="none" w:sz="0" w:space="0" w:color="auto"/>
        <w:right w:val="none" w:sz="0" w:space="0" w:color="auto"/>
      </w:divBdr>
    </w:div>
    <w:div w:id="470751061">
      <w:bodyDiv w:val="1"/>
      <w:marLeft w:val="0"/>
      <w:marRight w:val="0"/>
      <w:marTop w:val="0"/>
      <w:marBottom w:val="0"/>
      <w:divBdr>
        <w:top w:val="none" w:sz="0" w:space="0" w:color="auto"/>
        <w:left w:val="none" w:sz="0" w:space="0" w:color="auto"/>
        <w:bottom w:val="none" w:sz="0" w:space="0" w:color="auto"/>
        <w:right w:val="none" w:sz="0" w:space="0" w:color="auto"/>
      </w:divBdr>
    </w:div>
    <w:div w:id="473372489">
      <w:bodyDiv w:val="1"/>
      <w:marLeft w:val="0"/>
      <w:marRight w:val="0"/>
      <w:marTop w:val="0"/>
      <w:marBottom w:val="0"/>
      <w:divBdr>
        <w:top w:val="none" w:sz="0" w:space="0" w:color="auto"/>
        <w:left w:val="none" w:sz="0" w:space="0" w:color="auto"/>
        <w:bottom w:val="none" w:sz="0" w:space="0" w:color="auto"/>
        <w:right w:val="none" w:sz="0" w:space="0" w:color="auto"/>
      </w:divBdr>
    </w:div>
    <w:div w:id="473447304">
      <w:bodyDiv w:val="1"/>
      <w:marLeft w:val="0"/>
      <w:marRight w:val="0"/>
      <w:marTop w:val="0"/>
      <w:marBottom w:val="0"/>
      <w:divBdr>
        <w:top w:val="none" w:sz="0" w:space="0" w:color="auto"/>
        <w:left w:val="none" w:sz="0" w:space="0" w:color="auto"/>
        <w:bottom w:val="none" w:sz="0" w:space="0" w:color="auto"/>
        <w:right w:val="none" w:sz="0" w:space="0" w:color="auto"/>
      </w:divBdr>
    </w:div>
    <w:div w:id="473449283">
      <w:bodyDiv w:val="1"/>
      <w:marLeft w:val="0"/>
      <w:marRight w:val="0"/>
      <w:marTop w:val="0"/>
      <w:marBottom w:val="0"/>
      <w:divBdr>
        <w:top w:val="none" w:sz="0" w:space="0" w:color="auto"/>
        <w:left w:val="none" w:sz="0" w:space="0" w:color="auto"/>
        <w:bottom w:val="none" w:sz="0" w:space="0" w:color="auto"/>
        <w:right w:val="none" w:sz="0" w:space="0" w:color="auto"/>
      </w:divBdr>
    </w:div>
    <w:div w:id="478154458">
      <w:bodyDiv w:val="1"/>
      <w:marLeft w:val="0"/>
      <w:marRight w:val="0"/>
      <w:marTop w:val="0"/>
      <w:marBottom w:val="0"/>
      <w:divBdr>
        <w:top w:val="none" w:sz="0" w:space="0" w:color="auto"/>
        <w:left w:val="none" w:sz="0" w:space="0" w:color="auto"/>
        <w:bottom w:val="none" w:sz="0" w:space="0" w:color="auto"/>
        <w:right w:val="none" w:sz="0" w:space="0" w:color="auto"/>
      </w:divBdr>
    </w:div>
    <w:div w:id="478887362">
      <w:bodyDiv w:val="1"/>
      <w:marLeft w:val="0"/>
      <w:marRight w:val="0"/>
      <w:marTop w:val="0"/>
      <w:marBottom w:val="0"/>
      <w:divBdr>
        <w:top w:val="none" w:sz="0" w:space="0" w:color="auto"/>
        <w:left w:val="none" w:sz="0" w:space="0" w:color="auto"/>
        <w:bottom w:val="none" w:sz="0" w:space="0" w:color="auto"/>
        <w:right w:val="none" w:sz="0" w:space="0" w:color="auto"/>
      </w:divBdr>
    </w:div>
    <w:div w:id="479268674">
      <w:bodyDiv w:val="1"/>
      <w:marLeft w:val="0"/>
      <w:marRight w:val="0"/>
      <w:marTop w:val="0"/>
      <w:marBottom w:val="0"/>
      <w:divBdr>
        <w:top w:val="none" w:sz="0" w:space="0" w:color="auto"/>
        <w:left w:val="none" w:sz="0" w:space="0" w:color="auto"/>
        <w:bottom w:val="none" w:sz="0" w:space="0" w:color="auto"/>
        <w:right w:val="none" w:sz="0" w:space="0" w:color="auto"/>
      </w:divBdr>
    </w:div>
    <w:div w:id="487331297">
      <w:bodyDiv w:val="1"/>
      <w:marLeft w:val="0"/>
      <w:marRight w:val="0"/>
      <w:marTop w:val="0"/>
      <w:marBottom w:val="0"/>
      <w:divBdr>
        <w:top w:val="none" w:sz="0" w:space="0" w:color="auto"/>
        <w:left w:val="none" w:sz="0" w:space="0" w:color="auto"/>
        <w:bottom w:val="none" w:sz="0" w:space="0" w:color="auto"/>
        <w:right w:val="none" w:sz="0" w:space="0" w:color="auto"/>
      </w:divBdr>
    </w:div>
    <w:div w:id="490559242">
      <w:bodyDiv w:val="1"/>
      <w:marLeft w:val="0"/>
      <w:marRight w:val="0"/>
      <w:marTop w:val="0"/>
      <w:marBottom w:val="0"/>
      <w:divBdr>
        <w:top w:val="none" w:sz="0" w:space="0" w:color="auto"/>
        <w:left w:val="none" w:sz="0" w:space="0" w:color="auto"/>
        <w:bottom w:val="none" w:sz="0" w:space="0" w:color="auto"/>
        <w:right w:val="none" w:sz="0" w:space="0" w:color="auto"/>
      </w:divBdr>
    </w:div>
    <w:div w:id="492335051">
      <w:bodyDiv w:val="1"/>
      <w:marLeft w:val="0"/>
      <w:marRight w:val="0"/>
      <w:marTop w:val="0"/>
      <w:marBottom w:val="0"/>
      <w:divBdr>
        <w:top w:val="none" w:sz="0" w:space="0" w:color="auto"/>
        <w:left w:val="none" w:sz="0" w:space="0" w:color="auto"/>
        <w:bottom w:val="none" w:sz="0" w:space="0" w:color="auto"/>
        <w:right w:val="none" w:sz="0" w:space="0" w:color="auto"/>
      </w:divBdr>
    </w:div>
    <w:div w:id="494417375">
      <w:bodyDiv w:val="1"/>
      <w:marLeft w:val="0"/>
      <w:marRight w:val="0"/>
      <w:marTop w:val="0"/>
      <w:marBottom w:val="0"/>
      <w:divBdr>
        <w:top w:val="none" w:sz="0" w:space="0" w:color="auto"/>
        <w:left w:val="none" w:sz="0" w:space="0" w:color="auto"/>
        <w:bottom w:val="none" w:sz="0" w:space="0" w:color="auto"/>
        <w:right w:val="none" w:sz="0" w:space="0" w:color="auto"/>
      </w:divBdr>
    </w:div>
    <w:div w:id="494423057">
      <w:bodyDiv w:val="1"/>
      <w:marLeft w:val="0"/>
      <w:marRight w:val="0"/>
      <w:marTop w:val="0"/>
      <w:marBottom w:val="0"/>
      <w:divBdr>
        <w:top w:val="none" w:sz="0" w:space="0" w:color="auto"/>
        <w:left w:val="none" w:sz="0" w:space="0" w:color="auto"/>
        <w:bottom w:val="none" w:sz="0" w:space="0" w:color="auto"/>
        <w:right w:val="none" w:sz="0" w:space="0" w:color="auto"/>
      </w:divBdr>
    </w:div>
    <w:div w:id="503514991">
      <w:bodyDiv w:val="1"/>
      <w:marLeft w:val="0"/>
      <w:marRight w:val="0"/>
      <w:marTop w:val="0"/>
      <w:marBottom w:val="0"/>
      <w:divBdr>
        <w:top w:val="none" w:sz="0" w:space="0" w:color="auto"/>
        <w:left w:val="none" w:sz="0" w:space="0" w:color="auto"/>
        <w:bottom w:val="none" w:sz="0" w:space="0" w:color="auto"/>
        <w:right w:val="none" w:sz="0" w:space="0" w:color="auto"/>
      </w:divBdr>
    </w:div>
    <w:div w:id="508299474">
      <w:bodyDiv w:val="1"/>
      <w:marLeft w:val="0"/>
      <w:marRight w:val="0"/>
      <w:marTop w:val="0"/>
      <w:marBottom w:val="0"/>
      <w:divBdr>
        <w:top w:val="none" w:sz="0" w:space="0" w:color="auto"/>
        <w:left w:val="none" w:sz="0" w:space="0" w:color="auto"/>
        <w:bottom w:val="none" w:sz="0" w:space="0" w:color="auto"/>
        <w:right w:val="none" w:sz="0" w:space="0" w:color="auto"/>
      </w:divBdr>
    </w:div>
    <w:div w:id="512956209">
      <w:bodyDiv w:val="1"/>
      <w:marLeft w:val="0"/>
      <w:marRight w:val="0"/>
      <w:marTop w:val="0"/>
      <w:marBottom w:val="0"/>
      <w:divBdr>
        <w:top w:val="none" w:sz="0" w:space="0" w:color="auto"/>
        <w:left w:val="none" w:sz="0" w:space="0" w:color="auto"/>
        <w:bottom w:val="none" w:sz="0" w:space="0" w:color="auto"/>
        <w:right w:val="none" w:sz="0" w:space="0" w:color="auto"/>
      </w:divBdr>
    </w:div>
    <w:div w:id="515272654">
      <w:bodyDiv w:val="1"/>
      <w:marLeft w:val="0"/>
      <w:marRight w:val="0"/>
      <w:marTop w:val="0"/>
      <w:marBottom w:val="0"/>
      <w:divBdr>
        <w:top w:val="none" w:sz="0" w:space="0" w:color="auto"/>
        <w:left w:val="none" w:sz="0" w:space="0" w:color="auto"/>
        <w:bottom w:val="none" w:sz="0" w:space="0" w:color="auto"/>
        <w:right w:val="none" w:sz="0" w:space="0" w:color="auto"/>
      </w:divBdr>
    </w:div>
    <w:div w:id="520245042">
      <w:bodyDiv w:val="1"/>
      <w:marLeft w:val="0"/>
      <w:marRight w:val="0"/>
      <w:marTop w:val="0"/>
      <w:marBottom w:val="0"/>
      <w:divBdr>
        <w:top w:val="none" w:sz="0" w:space="0" w:color="auto"/>
        <w:left w:val="none" w:sz="0" w:space="0" w:color="auto"/>
        <w:bottom w:val="none" w:sz="0" w:space="0" w:color="auto"/>
        <w:right w:val="none" w:sz="0" w:space="0" w:color="auto"/>
      </w:divBdr>
    </w:div>
    <w:div w:id="525291028">
      <w:bodyDiv w:val="1"/>
      <w:marLeft w:val="0"/>
      <w:marRight w:val="0"/>
      <w:marTop w:val="0"/>
      <w:marBottom w:val="0"/>
      <w:divBdr>
        <w:top w:val="none" w:sz="0" w:space="0" w:color="auto"/>
        <w:left w:val="none" w:sz="0" w:space="0" w:color="auto"/>
        <w:bottom w:val="none" w:sz="0" w:space="0" w:color="auto"/>
        <w:right w:val="none" w:sz="0" w:space="0" w:color="auto"/>
      </w:divBdr>
    </w:div>
    <w:div w:id="535968581">
      <w:bodyDiv w:val="1"/>
      <w:marLeft w:val="0"/>
      <w:marRight w:val="0"/>
      <w:marTop w:val="0"/>
      <w:marBottom w:val="0"/>
      <w:divBdr>
        <w:top w:val="none" w:sz="0" w:space="0" w:color="auto"/>
        <w:left w:val="none" w:sz="0" w:space="0" w:color="auto"/>
        <w:bottom w:val="none" w:sz="0" w:space="0" w:color="auto"/>
        <w:right w:val="none" w:sz="0" w:space="0" w:color="auto"/>
      </w:divBdr>
    </w:div>
    <w:div w:id="545223084">
      <w:bodyDiv w:val="1"/>
      <w:marLeft w:val="0"/>
      <w:marRight w:val="0"/>
      <w:marTop w:val="0"/>
      <w:marBottom w:val="0"/>
      <w:divBdr>
        <w:top w:val="none" w:sz="0" w:space="0" w:color="auto"/>
        <w:left w:val="none" w:sz="0" w:space="0" w:color="auto"/>
        <w:bottom w:val="none" w:sz="0" w:space="0" w:color="auto"/>
        <w:right w:val="none" w:sz="0" w:space="0" w:color="auto"/>
      </w:divBdr>
    </w:div>
    <w:div w:id="546769669">
      <w:bodyDiv w:val="1"/>
      <w:marLeft w:val="0"/>
      <w:marRight w:val="0"/>
      <w:marTop w:val="0"/>
      <w:marBottom w:val="0"/>
      <w:divBdr>
        <w:top w:val="none" w:sz="0" w:space="0" w:color="auto"/>
        <w:left w:val="none" w:sz="0" w:space="0" w:color="auto"/>
        <w:bottom w:val="none" w:sz="0" w:space="0" w:color="auto"/>
        <w:right w:val="none" w:sz="0" w:space="0" w:color="auto"/>
      </w:divBdr>
    </w:div>
    <w:div w:id="547105777">
      <w:bodyDiv w:val="1"/>
      <w:marLeft w:val="0"/>
      <w:marRight w:val="0"/>
      <w:marTop w:val="0"/>
      <w:marBottom w:val="0"/>
      <w:divBdr>
        <w:top w:val="none" w:sz="0" w:space="0" w:color="auto"/>
        <w:left w:val="none" w:sz="0" w:space="0" w:color="auto"/>
        <w:bottom w:val="none" w:sz="0" w:space="0" w:color="auto"/>
        <w:right w:val="none" w:sz="0" w:space="0" w:color="auto"/>
      </w:divBdr>
    </w:div>
    <w:div w:id="548616979">
      <w:bodyDiv w:val="1"/>
      <w:marLeft w:val="0"/>
      <w:marRight w:val="0"/>
      <w:marTop w:val="0"/>
      <w:marBottom w:val="0"/>
      <w:divBdr>
        <w:top w:val="none" w:sz="0" w:space="0" w:color="auto"/>
        <w:left w:val="none" w:sz="0" w:space="0" w:color="auto"/>
        <w:bottom w:val="none" w:sz="0" w:space="0" w:color="auto"/>
        <w:right w:val="none" w:sz="0" w:space="0" w:color="auto"/>
      </w:divBdr>
    </w:div>
    <w:div w:id="553472299">
      <w:bodyDiv w:val="1"/>
      <w:marLeft w:val="0"/>
      <w:marRight w:val="0"/>
      <w:marTop w:val="0"/>
      <w:marBottom w:val="0"/>
      <w:divBdr>
        <w:top w:val="none" w:sz="0" w:space="0" w:color="auto"/>
        <w:left w:val="none" w:sz="0" w:space="0" w:color="auto"/>
        <w:bottom w:val="none" w:sz="0" w:space="0" w:color="auto"/>
        <w:right w:val="none" w:sz="0" w:space="0" w:color="auto"/>
      </w:divBdr>
    </w:div>
    <w:div w:id="555360480">
      <w:bodyDiv w:val="1"/>
      <w:marLeft w:val="0"/>
      <w:marRight w:val="0"/>
      <w:marTop w:val="0"/>
      <w:marBottom w:val="0"/>
      <w:divBdr>
        <w:top w:val="none" w:sz="0" w:space="0" w:color="auto"/>
        <w:left w:val="none" w:sz="0" w:space="0" w:color="auto"/>
        <w:bottom w:val="none" w:sz="0" w:space="0" w:color="auto"/>
        <w:right w:val="none" w:sz="0" w:space="0" w:color="auto"/>
      </w:divBdr>
    </w:div>
    <w:div w:id="556360610">
      <w:bodyDiv w:val="1"/>
      <w:marLeft w:val="0"/>
      <w:marRight w:val="0"/>
      <w:marTop w:val="0"/>
      <w:marBottom w:val="0"/>
      <w:divBdr>
        <w:top w:val="none" w:sz="0" w:space="0" w:color="auto"/>
        <w:left w:val="none" w:sz="0" w:space="0" w:color="auto"/>
        <w:bottom w:val="none" w:sz="0" w:space="0" w:color="auto"/>
        <w:right w:val="none" w:sz="0" w:space="0" w:color="auto"/>
      </w:divBdr>
    </w:div>
    <w:div w:id="556822507">
      <w:bodyDiv w:val="1"/>
      <w:marLeft w:val="0"/>
      <w:marRight w:val="0"/>
      <w:marTop w:val="0"/>
      <w:marBottom w:val="0"/>
      <w:divBdr>
        <w:top w:val="none" w:sz="0" w:space="0" w:color="auto"/>
        <w:left w:val="none" w:sz="0" w:space="0" w:color="auto"/>
        <w:bottom w:val="none" w:sz="0" w:space="0" w:color="auto"/>
        <w:right w:val="none" w:sz="0" w:space="0" w:color="auto"/>
      </w:divBdr>
    </w:div>
    <w:div w:id="557057030">
      <w:bodyDiv w:val="1"/>
      <w:marLeft w:val="0"/>
      <w:marRight w:val="0"/>
      <w:marTop w:val="0"/>
      <w:marBottom w:val="0"/>
      <w:divBdr>
        <w:top w:val="none" w:sz="0" w:space="0" w:color="auto"/>
        <w:left w:val="none" w:sz="0" w:space="0" w:color="auto"/>
        <w:bottom w:val="none" w:sz="0" w:space="0" w:color="auto"/>
        <w:right w:val="none" w:sz="0" w:space="0" w:color="auto"/>
      </w:divBdr>
    </w:div>
    <w:div w:id="559367340">
      <w:bodyDiv w:val="1"/>
      <w:marLeft w:val="0"/>
      <w:marRight w:val="0"/>
      <w:marTop w:val="0"/>
      <w:marBottom w:val="0"/>
      <w:divBdr>
        <w:top w:val="none" w:sz="0" w:space="0" w:color="auto"/>
        <w:left w:val="none" w:sz="0" w:space="0" w:color="auto"/>
        <w:bottom w:val="none" w:sz="0" w:space="0" w:color="auto"/>
        <w:right w:val="none" w:sz="0" w:space="0" w:color="auto"/>
      </w:divBdr>
    </w:div>
    <w:div w:id="559437319">
      <w:bodyDiv w:val="1"/>
      <w:marLeft w:val="0"/>
      <w:marRight w:val="0"/>
      <w:marTop w:val="0"/>
      <w:marBottom w:val="0"/>
      <w:divBdr>
        <w:top w:val="none" w:sz="0" w:space="0" w:color="auto"/>
        <w:left w:val="none" w:sz="0" w:space="0" w:color="auto"/>
        <w:bottom w:val="none" w:sz="0" w:space="0" w:color="auto"/>
        <w:right w:val="none" w:sz="0" w:space="0" w:color="auto"/>
      </w:divBdr>
    </w:div>
    <w:div w:id="562251984">
      <w:bodyDiv w:val="1"/>
      <w:marLeft w:val="0"/>
      <w:marRight w:val="0"/>
      <w:marTop w:val="0"/>
      <w:marBottom w:val="0"/>
      <w:divBdr>
        <w:top w:val="none" w:sz="0" w:space="0" w:color="auto"/>
        <w:left w:val="none" w:sz="0" w:space="0" w:color="auto"/>
        <w:bottom w:val="none" w:sz="0" w:space="0" w:color="auto"/>
        <w:right w:val="none" w:sz="0" w:space="0" w:color="auto"/>
      </w:divBdr>
    </w:div>
    <w:div w:id="564336362">
      <w:bodyDiv w:val="1"/>
      <w:marLeft w:val="0"/>
      <w:marRight w:val="0"/>
      <w:marTop w:val="0"/>
      <w:marBottom w:val="0"/>
      <w:divBdr>
        <w:top w:val="none" w:sz="0" w:space="0" w:color="auto"/>
        <w:left w:val="none" w:sz="0" w:space="0" w:color="auto"/>
        <w:bottom w:val="none" w:sz="0" w:space="0" w:color="auto"/>
        <w:right w:val="none" w:sz="0" w:space="0" w:color="auto"/>
      </w:divBdr>
    </w:div>
    <w:div w:id="567961692">
      <w:bodyDiv w:val="1"/>
      <w:marLeft w:val="0"/>
      <w:marRight w:val="0"/>
      <w:marTop w:val="0"/>
      <w:marBottom w:val="0"/>
      <w:divBdr>
        <w:top w:val="none" w:sz="0" w:space="0" w:color="auto"/>
        <w:left w:val="none" w:sz="0" w:space="0" w:color="auto"/>
        <w:bottom w:val="none" w:sz="0" w:space="0" w:color="auto"/>
        <w:right w:val="none" w:sz="0" w:space="0" w:color="auto"/>
      </w:divBdr>
    </w:div>
    <w:div w:id="578517504">
      <w:bodyDiv w:val="1"/>
      <w:marLeft w:val="0"/>
      <w:marRight w:val="0"/>
      <w:marTop w:val="0"/>
      <w:marBottom w:val="0"/>
      <w:divBdr>
        <w:top w:val="none" w:sz="0" w:space="0" w:color="auto"/>
        <w:left w:val="none" w:sz="0" w:space="0" w:color="auto"/>
        <w:bottom w:val="none" w:sz="0" w:space="0" w:color="auto"/>
        <w:right w:val="none" w:sz="0" w:space="0" w:color="auto"/>
      </w:divBdr>
    </w:div>
    <w:div w:id="578758871">
      <w:bodyDiv w:val="1"/>
      <w:marLeft w:val="0"/>
      <w:marRight w:val="0"/>
      <w:marTop w:val="0"/>
      <w:marBottom w:val="0"/>
      <w:divBdr>
        <w:top w:val="none" w:sz="0" w:space="0" w:color="auto"/>
        <w:left w:val="none" w:sz="0" w:space="0" w:color="auto"/>
        <w:bottom w:val="none" w:sz="0" w:space="0" w:color="auto"/>
        <w:right w:val="none" w:sz="0" w:space="0" w:color="auto"/>
      </w:divBdr>
    </w:div>
    <w:div w:id="579142286">
      <w:bodyDiv w:val="1"/>
      <w:marLeft w:val="0"/>
      <w:marRight w:val="0"/>
      <w:marTop w:val="0"/>
      <w:marBottom w:val="0"/>
      <w:divBdr>
        <w:top w:val="none" w:sz="0" w:space="0" w:color="auto"/>
        <w:left w:val="none" w:sz="0" w:space="0" w:color="auto"/>
        <w:bottom w:val="none" w:sz="0" w:space="0" w:color="auto"/>
        <w:right w:val="none" w:sz="0" w:space="0" w:color="auto"/>
      </w:divBdr>
    </w:div>
    <w:div w:id="582182351">
      <w:bodyDiv w:val="1"/>
      <w:marLeft w:val="0"/>
      <w:marRight w:val="0"/>
      <w:marTop w:val="0"/>
      <w:marBottom w:val="0"/>
      <w:divBdr>
        <w:top w:val="none" w:sz="0" w:space="0" w:color="auto"/>
        <w:left w:val="none" w:sz="0" w:space="0" w:color="auto"/>
        <w:bottom w:val="none" w:sz="0" w:space="0" w:color="auto"/>
        <w:right w:val="none" w:sz="0" w:space="0" w:color="auto"/>
      </w:divBdr>
    </w:div>
    <w:div w:id="585304994">
      <w:bodyDiv w:val="1"/>
      <w:marLeft w:val="0"/>
      <w:marRight w:val="0"/>
      <w:marTop w:val="0"/>
      <w:marBottom w:val="0"/>
      <w:divBdr>
        <w:top w:val="none" w:sz="0" w:space="0" w:color="auto"/>
        <w:left w:val="none" w:sz="0" w:space="0" w:color="auto"/>
        <w:bottom w:val="none" w:sz="0" w:space="0" w:color="auto"/>
        <w:right w:val="none" w:sz="0" w:space="0" w:color="auto"/>
      </w:divBdr>
    </w:div>
    <w:div w:id="588537602">
      <w:bodyDiv w:val="1"/>
      <w:marLeft w:val="0"/>
      <w:marRight w:val="0"/>
      <w:marTop w:val="0"/>
      <w:marBottom w:val="0"/>
      <w:divBdr>
        <w:top w:val="none" w:sz="0" w:space="0" w:color="auto"/>
        <w:left w:val="none" w:sz="0" w:space="0" w:color="auto"/>
        <w:bottom w:val="none" w:sz="0" w:space="0" w:color="auto"/>
        <w:right w:val="none" w:sz="0" w:space="0" w:color="auto"/>
      </w:divBdr>
    </w:div>
    <w:div w:id="599339646">
      <w:bodyDiv w:val="1"/>
      <w:marLeft w:val="0"/>
      <w:marRight w:val="0"/>
      <w:marTop w:val="0"/>
      <w:marBottom w:val="0"/>
      <w:divBdr>
        <w:top w:val="none" w:sz="0" w:space="0" w:color="auto"/>
        <w:left w:val="none" w:sz="0" w:space="0" w:color="auto"/>
        <w:bottom w:val="none" w:sz="0" w:space="0" w:color="auto"/>
        <w:right w:val="none" w:sz="0" w:space="0" w:color="auto"/>
      </w:divBdr>
    </w:div>
    <w:div w:id="601113741">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08463845">
      <w:bodyDiv w:val="1"/>
      <w:marLeft w:val="0"/>
      <w:marRight w:val="0"/>
      <w:marTop w:val="0"/>
      <w:marBottom w:val="0"/>
      <w:divBdr>
        <w:top w:val="none" w:sz="0" w:space="0" w:color="auto"/>
        <w:left w:val="none" w:sz="0" w:space="0" w:color="auto"/>
        <w:bottom w:val="none" w:sz="0" w:space="0" w:color="auto"/>
        <w:right w:val="none" w:sz="0" w:space="0" w:color="auto"/>
      </w:divBdr>
    </w:div>
    <w:div w:id="610284015">
      <w:bodyDiv w:val="1"/>
      <w:marLeft w:val="0"/>
      <w:marRight w:val="0"/>
      <w:marTop w:val="0"/>
      <w:marBottom w:val="0"/>
      <w:divBdr>
        <w:top w:val="none" w:sz="0" w:space="0" w:color="auto"/>
        <w:left w:val="none" w:sz="0" w:space="0" w:color="auto"/>
        <w:bottom w:val="none" w:sz="0" w:space="0" w:color="auto"/>
        <w:right w:val="none" w:sz="0" w:space="0" w:color="auto"/>
      </w:divBdr>
    </w:div>
    <w:div w:id="611396629">
      <w:bodyDiv w:val="1"/>
      <w:marLeft w:val="0"/>
      <w:marRight w:val="0"/>
      <w:marTop w:val="0"/>
      <w:marBottom w:val="0"/>
      <w:divBdr>
        <w:top w:val="none" w:sz="0" w:space="0" w:color="auto"/>
        <w:left w:val="none" w:sz="0" w:space="0" w:color="auto"/>
        <w:bottom w:val="none" w:sz="0" w:space="0" w:color="auto"/>
        <w:right w:val="none" w:sz="0" w:space="0" w:color="auto"/>
      </w:divBdr>
    </w:div>
    <w:div w:id="613710936">
      <w:bodyDiv w:val="1"/>
      <w:marLeft w:val="0"/>
      <w:marRight w:val="0"/>
      <w:marTop w:val="0"/>
      <w:marBottom w:val="0"/>
      <w:divBdr>
        <w:top w:val="none" w:sz="0" w:space="0" w:color="auto"/>
        <w:left w:val="none" w:sz="0" w:space="0" w:color="auto"/>
        <w:bottom w:val="none" w:sz="0" w:space="0" w:color="auto"/>
        <w:right w:val="none" w:sz="0" w:space="0" w:color="auto"/>
      </w:divBdr>
    </w:div>
    <w:div w:id="619995559">
      <w:bodyDiv w:val="1"/>
      <w:marLeft w:val="0"/>
      <w:marRight w:val="0"/>
      <w:marTop w:val="0"/>
      <w:marBottom w:val="0"/>
      <w:divBdr>
        <w:top w:val="none" w:sz="0" w:space="0" w:color="auto"/>
        <w:left w:val="none" w:sz="0" w:space="0" w:color="auto"/>
        <w:bottom w:val="none" w:sz="0" w:space="0" w:color="auto"/>
        <w:right w:val="none" w:sz="0" w:space="0" w:color="auto"/>
      </w:divBdr>
    </w:div>
    <w:div w:id="620692362">
      <w:bodyDiv w:val="1"/>
      <w:marLeft w:val="0"/>
      <w:marRight w:val="0"/>
      <w:marTop w:val="0"/>
      <w:marBottom w:val="0"/>
      <w:divBdr>
        <w:top w:val="none" w:sz="0" w:space="0" w:color="auto"/>
        <w:left w:val="none" w:sz="0" w:space="0" w:color="auto"/>
        <w:bottom w:val="none" w:sz="0" w:space="0" w:color="auto"/>
        <w:right w:val="none" w:sz="0" w:space="0" w:color="auto"/>
      </w:divBdr>
    </w:div>
    <w:div w:id="622735804">
      <w:bodyDiv w:val="1"/>
      <w:marLeft w:val="0"/>
      <w:marRight w:val="0"/>
      <w:marTop w:val="0"/>
      <w:marBottom w:val="0"/>
      <w:divBdr>
        <w:top w:val="none" w:sz="0" w:space="0" w:color="auto"/>
        <w:left w:val="none" w:sz="0" w:space="0" w:color="auto"/>
        <w:bottom w:val="none" w:sz="0" w:space="0" w:color="auto"/>
        <w:right w:val="none" w:sz="0" w:space="0" w:color="auto"/>
      </w:divBdr>
    </w:div>
    <w:div w:id="625350600">
      <w:bodyDiv w:val="1"/>
      <w:marLeft w:val="0"/>
      <w:marRight w:val="0"/>
      <w:marTop w:val="0"/>
      <w:marBottom w:val="0"/>
      <w:divBdr>
        <w:top w:val="none" w:sz="0" w:space="0" w:color="auto"/>
        <w:left w:val="none" w:sz="0" w:space="0" w:color="auto"/>
        <w:bottom w:val="none" w:sz="0" w:space="0" w:color="auto"/>
        <w:right w:val="none" w:sz="0" w:space="0" w:color="auto"/>
      </w:divBdr>
    </w:div>
    <w:div w:id="630867261">
      <w:bodyDiv w:val="1"/>
      <w:marLeft w:val="0"/>
      <w:marRight w:val="0"/>
      <w:marTop w:val="0"/>
      <w:marBottom w:val="0"/>
      <w:divBdr>
        <w:top w:val="none" w:sz="0" w:space="0" w:color="auto"/>
        <w:left w:val="none" w:sz="0" w:space="0" w:color="auto"/>
        <w:bottom w:val="none" w:sz="0" w:space="0" w:color="auto"/>
        <w:right w:val="none" w:sz="0" w:space="0" w:color="auto"/>
      </w:divBdr>
    </w:div>
    <w:div w:id="641037179">
      <w:bodyDiv w:val="1"/>
      <w:marLeft w:val="0"/>
      <w:marRight w:val="0"/>
      <w:marTop w:val="0"/>
      <w:marBottom w:val="0"/>
      <w:divBdr>
        <w:top w:val="none" w:sz="0" w:space="0" w:color="auto"/>
        <w:left w:val="none" w:sz="0" w:space="0" w:color="auto"/>
        <w:bottom w:val="none" w:sz="0" w:space="0" w:color="auto"/>
        <w:right w:val="none" w:sz="0" w:space="0" w:color="auto"/>
      </w:divBdr>
    </w:div>
    <w:div w:id="643582640">
      <w:bodyDiv w:val="1"/>
      <w:marLeft w:val="0"/>
      <w:marRight w:val="0"/>
      <w:marTop w:val="0"/>
      <w:marBottom w:val="0"/>
      <w:divBdr>
        <w:top w:val="none" w:sz="0" w:space="0" w:color="auto"/>
        <w:left w:val="none" w:sz="0" w:space="0" w:color="auto"/>
        <w:bottom w:val="none" w:sz="0" w:space="0" w:color="auto"/>
        <w:right w:val="none" w:sz="0" w:space="0" w:color="auto"/>
      </w:divBdr>
    </w:div>
    <w:div w:id="643891618">
      <w:bodyDiv w:val="1"/>
      <w:marLeft w:val="0"/>
      <w:marRight w:val="0"/>
      <w:marTop w:val="0"/>
      <w:marBottom w:val="0"/>
      <w:divBdr>
        <w:top w:val="none" w:sz="0" w:space="0" w:color="auto"/>
        <w:left w:val="none" w:sz="0" w:space="0" w:color="auto"/>
        <w:bottom w:val="none" w:sz="0" w:space="0" w:color="auto"/>
        <w:right w:val="none" w:sz="0" w:space="0" w:color="auto"/>
      </w:divBdr>
    </w:div>
    <w:div w:id="649599636">
      <w:bodyDiv w:val="1"/>
      <w:marLeft w:val="0"/>
      <w:marRight w:val="0"/>
      <w:marTop w:val="0"/>
      <w:marBottom w:val="0"/>
      <w:divBdr>
        <w:top w:val="none" w:sz="0" w:space="0" w:color="auto"/>
        <w:left w:val="none" w:sz="0" w:space="0" w:color="auto"/>
        <w:bottom w:val="none" w:sz="0" w:space="0" w:color="auto"/>
        <w:right w:val="none" w:sz="0" w:space="0" w:color="auto"/>
      </w:divBdr>
    </w:div>
    <w:div w:id="650208707">
      <w:bodyDiv w:val="1"/>
      <w:marLeft w:val="0"/>
      <w:marRight w:val="0"/>
      <w:marTop w:val="0"/>
      <w:marBottom w:val="0"/>
      <w:divBdr>
        <w:top w:val="none" w:sz="0" w:space="0" w:color="auto"/>
        <w:left w:val="none" w:sz="0" w:space="0" w:color="auto"/>
        <w:bottom w:val="none" w:sz="0" w:space="0" w:color="auto"/>
        <w:right w:val="none" w:sz="0" w:space="0" w:color="auto"/>
      </w:divBdr>
    </w:div>
    <w:div w:id="651910587">
      <w:bodyDiv w:val="1"/>
      <w:marLeft w:val="0"/>
      <w:marRight w:val="0"/>
      <w:marTop w:val="0"/>
      <w:marBottom w:val="0"/>
      <w:divBdr>
        <w:top w:val="none" w:sz="0" w:space="0" w:color="auto"/>
        <w:left w:val="none" w:sz="0" w:space="0" w:color="auto"/>
        <w:bottom w:val="none" w:sz="0" w:space="0" w:color="auto"/>
        <w:right w:val="none" w:sz="0" w:space="0" w:color="auto"/>
      </w:divBdr>
    </w:div>
    <w:div w:id="653727813">
      <w:bodyDiv w:val="1"/>
      <w:marLeft w:val="0"/>
      <w:marRight w:val="0"/>
      <w:marTop w:val="0"/>
      <w:marBottom w:val="0"/>
      <w:divBdr>
        <w:top w:val="none" w:sz="0" w:space="0" w:color="auto"/>
        <w:left w:val="none" w:sz="0" w:space="0" w:color="auto"/>
        <w:bottom w:val="none" w:sz="0" w:space="0" w:color="auto"/>
        <w:right w:val="none" w:sz="0" w:space="0" w:color="auto"/>
      </w:divBdr>
    </w:div>
    <w:div w:id="657005142">
      <w:bodyDiv w:val="1"/>
      <w:marLeft w:val="0"/>
      <w:marRight w:val="0"/>
      <w:marTop w:val="0"/>
      <w:marBottom w:val="0"/>
      <w:divBdr>
        <w:top w:val="none" w:sz="0" w:space="0" w:color="auto"/>
        <w:left w:val="none" w:sz="0" w:space="0" w:color="auto"/>
        <w:bottom w:val="none" w:sz="0" w:space="0" w:color="auto"/>
        <w:right w:val="none" w:sz="0" w:space="0" w:color="auto"/>
      </w:divBdr>
    </w:div>
    <w:div w:id="657729583">
      <w:bodyDiv w:val="1"/>
      <w:marLeft w:val="0"/>
      <w:marRight w:val="0"/>
      <w:marTop w:val="0"/>
      <w:marBottom w:val="0"/>
      <w:divBdr>
        <w:top w:val="none" w:sz="0" w:space="0" w:color="auto"/>
        <w:left w:val="none" w:sz="0" w:space="0" w:color="auto"/>
        <w:bottom w:val="none" w:sz="0" w:space="0" w:color="auto"/>
        <w:right w:val="none" w:sz="0" w:space="0" w:color="auto"/>
      </w:divBdr>
    </w:div>
    <w:div w:id="657879295">
      <w:bodyDiv w:val="1"/>
      <w:marLeft w:val="0"/>
      <w:marRight w:val="0"/>
      <w:marTop w:val="0"/>
      <w:marBottom w:val="0"/>
      <w:divBdr>
        <w:top w:val="none" w:sz="0" w:space="0" w:color="auto"/>
        <w:left w:val="none" w:sz="0" w:space="0" w:color="auto"/>
        <w:bottom w:val="none" w:sz="0" w:space="0" w:color="auto"/>
        <w:right w:val="none" w:sz="0" w:space="0" w:color="auto"/>
      </w:divBdr>
    </w:div>
    <w:div w:id="659233647">
      <w:bodyDiv w:val="1"/>
      <w:marLeft w:val="0"/>
      <w:marRight w:val="0"/>
      <w:marTop w:val="0"/>
      <w:marBottom w:val="0"/>
      <w:divBdr>
        <w:top w:val="none" w:sz="0" w:space="0" w:color="auto"/>
        <w:left w:val="none" w:sz="0" w:space="0" w:color="auto"/>
        <w:bottom w:val="none" w:sz="0" w:space="0" w:color="auto"/>
        <w:right w:val="none" w:sz="0" w:space="0" w:color="auto"/>
      </w:divBdr>
    </w:div>
    <w:div w:id="661350903">
      <w:bodyDiv w:val="1"/>
      <w:marLeft w:val="0"/>
      <w:marRight w:val="0"/>
      <w:marTop w:val="0"/>
      <w:marBottom w:val="0"/>
      <w:divBdr>
        <w:top w:val="none" w:sz="0" w:space="0" w:color="auto"/>
        <w:left w:val="none" w:sz="0" w:space="0" w:color="auto"/>
        <w:bottom w:val="none" w:sz="0" w:space="0" w:color="auto"/>
        <w:right w:val="none" w:sz="0" w:space="0" w:color="auto"/>
      </w:divBdr>
    </w:div>
    <w:div w:id="668141224">
      <w:bodyDiv w:val="1"/>
      <w:marLeft w:val="0"/>
      <w:marRight w:val="0"/>
      <w:marTop w:val="0"/>
      <w:marBottom w:val="0"/>
      <w:divBdr>
        <w:top w:val="none" w:sz="0" w:space="0" w:color="auto"/>
        <w:left w:val="none" w:sz="0" w:space="0" w:color="auto"/>
        <w:bottom w:val="none" w:sz="0" w:space="0" w:color="auto"/>
        <w:right w:val="none" w:sz="0" w:space="0" w:color="auto"/>
      </w:divBdr>
    </w:div>
    <w:div w:id="668630377">
      <w:bodyDiv w:val="1"/>
      <w:marLeft w:val="0"/>
      <w:marRight w:val="0"/>
      <w:marTop w:val="0"/>
      <w:marBottom w:val="0"/>
      <w:divBdr>
        <w:top w:val="none" w:sz="0" w:space="0" w:color="auto"/>
        <w:left w:val="none" w:sz="0" w:space="0" w:color="auto"/>
        <w:bottom w:val="none" w:sz="0" w:space="0" w:color="auto"/>
        <w:right w:val="none" w:sz="0" w:space="0" w:color="auto"/>
      </w:divBdr>
    </w:div>
    <w:div w:id="672951650">
      <w:bodyDiv w:val="1"/>
      <w:marLeft w:val="0"/>
      <w:marRight w:val="0"/>
      <w:marTop w:val="0"/>
      <w:marBottom w:val="0"/>
      <w:divBdr>
        <w:top w:val="none" w:sz="0" w:space="0" w:color="auto"/>
        <w:left w:val="none" w:sz="0" w:space="0" w:color="auto"/>
        <w:bottom w:val="none" w:sz="0" w:space="0" w:color="auto"/>
        <w:right w:val="none" w:sz="0" w:space="0" w:color="auto"/>
      </w:divBdr>
    </w:div>
    <w:div w:id="676420318">
      <w:bodyDiv w:val="1"/>
      <w:marLeft w:val="0"/>
      <w:marRight w:val="0"/>
      <w:marTop w:val="0"/>
      <w:marBottom w:val="0"/>
      <w:divBdr>
        <w:top w:val="none" w:sz="0" w:space="0" w:color="auto"/>
        <w:left w:val="none" w:sz="0" w:space="0" w:color="auto"/>
        <w:bottom w:val="none" w:sz="0" w:space="0" w:color="auto"/>
        <w:right w:val="none" w:sz="0" w:space="0" w:color="auto"/>
      </w:divBdr>
    </w:div>
    <w:div w:id="677805373">
      <w:bodyDiv w:val="1"/>
      <w:marLeft w:val="0"/>
      <w:marRight w:val="0"/>
      <w:marTop w:val="0"/>
      <w:marBottom w:val="0"/>
      <w:divBdr>
        <w:top w:val="none" w:sz="0" w:space="0" w:color="auto"/>
        <w:left w:val="none" w:sz="0" w:space="0" w:color="auto"/>
        <w:bottom w:val="none" w:sz="0" w:space="0" w:color="auto"/>
        <w:right w:val="none" w:sz="0" w:space="0" w:color="auto"/>
      </w:divBdr>
    </w:div>
    <w:div w:id="678310224">
      <w:bodyDiv w:val="1"/>
      <w:marLeft w:val="0"/>
      <w:marRight w:val="0"/>
      <w:marTop w:val="0"/>
      <w:marBottom w:val="0"/>
      <w:divBdr>
        <w:top w:val="none" w:sz="0" w:space="0" w:color="auto"/>
        <w:left w:val="none" w:sz="0" w:space="0" w:color="auto"/>
        <w:bottom w:val="none" w:sz="0" w:space="0" w:color="auto"/>
        <w:right w:val="none" w:sz="0" w:space="0" w:color="auto"/>
      </w:divBdr>
    </w:div>
    <w:div w:id="680854463">
      <w:bodyDiv w:val="1"/>
      <w:marLeft w:val="0"/>
      <w:marRight w:val="0"/>
      <w:marTop w:val="0"/>
      <w:marBottom w:val="0"/>
      <w:divBdr>
        <w:top w:val="none" w:sz="0" w:space="0" w:color="auto"/>
        <w:left w:val="none" w:sz="0" w:space="0" w:color="auto"/>
        <w:bottom w:val="none" w:sz="0" w:space="0" w:color="auto"/>
        <w:right w:val="none" w:sz="0" w:space="0" w:color="auto"/>
      </w:divBdr>
    </w:div>
    <w:div w:id="684868351">
      <w:bodyDiv w:val="1"/>
      <w:marLeft w:val="0"/>
      <w:marRight w:val="0"/>
      <w:marTop w:val="0"/>
      <w:marBottom w:val="0"/>
      <w:divBdr>
        <w:top w:val="none" w:sz="0" w:space="0" w:color="auto"/>
        <w:left w:val="none" w:sz="0" w:space="0" w:color="auto"/>
        <w:bottom w:val="none" w:sz="0" w:space="0" w:color="auto"/>
        <w:right w:val="none" w:sz="0" w:space="0" w:color="auto"/>
      </w:divBdr>
    </w:div>
    <w:div w:id="685716636">
      <w:bodyDiv w:val="1"/>
      <w:marLeft w:val="0"/>
      <w:marRight w:val="0"/>
      <w:marTop w:val="0"/>
      <w:marBottom w:val="0"/>
      <w:divBdr>
        <w:top w:val="none" w:sz="0" w:space="0" w:color="auto"/>
        <w:left w:val="none" w:sz="0" w:space="0" w:color="auto"/>
        <w:bottom w:val="none" w:sz="0" w:space="0" w:color="auto"/>
        <w:right w:val="none" w:sz="0" w:space="0" w:color="auto"/>
      </w:divBdr>
    </w:div>
    <w:div w:id="686565401">
      <w:bodyDiv w:val="1"/>
      <w:marLeft w:val="0"/>
      <w:marRight w:val="0"/>
      <w:marTop w:val="0"/>
      <w:marBottom w:val="0"/>
      <w:divBdr>
        <w:top w:val="none" w:sz="0" w:space="0" w:color="auto"/>
        <w:left w:val="none" w:sz="0" w:space="0" w:color="auto"/>
        <w:bottom w:val="none" w:sz="0" w:space="0" w:color="auto"/>
        <w:right w:val="none" w:sz="0" w:space="0" w:color="auto"/>
      </w:divBdr>
    </w:div>
    <w:div w:id="687175682">
      <w:bodyDiv w:val="1"/>
      <w:marLeft w:val="0"/>
      <w:marRight w:val="0"/>
      <w:marTop w:val="0"/>
      <w:marBottom w:val="0"/>
      <w:divBdr>
        <w:top w:val="none" w:sz="0" w:space="0" w:color="auto"/>
        <w:left w:val="none" w:sz="0" w:space="0" w:color="auto"/>
        <w:bottom w:val="none" w:sz="0" w:space="0" w:color="auto"/>
        <w:right w:val="none" w:sz="0" w:space="0" w:color="auto"/>
      </w:divBdr>
    </w:div>
    <w:div w:id="687416153">
      <w:bodyDiv w:val="1"/>
      <w:marLeft w:val="0"/>
      <w:marRight w:val="0"/>
      <w:marTop w:val="0"/>
      <w:marBottom w:val="0"/>
      <w:divBdr>
        <w:top w:val="none" w:sz="0" w:space="0" w:color="auto"/>
        <w:left w:val="none" w:sz="0" w:space="0" w:color="auto"/>
        <w:bottom w:val="none" w:sz="0" w:space="0" w:color="auto"/>
        <w:right w:val="none" w:sz="0" w:space="0" w:color="auto"/>
      </w:divBdr>
    </w:div>
    <w:div w:id="691342382">
      <w:bodyDiv w:val="1"/>
      <w:marLeft w:val="0"/>
      <w:marRight w:val="0"/>
      <w:marTop w:val="0"/>
      <w:marBottom w:val="0"/>
      <w:divBdr>
        <w:top w:val="none" w:sz="0" w:space="0" w:color="auto"/>
        <w:left w:val="none" w:sz="0" w:space="0" w:color="auto"/>
        <w:bottom w:val="none" w:sz="0" w:space="0" w:color="auto"/>
        <w:right w:val="none" w:sz="0" w:space="0" w:color="auto"/>
      </w:divBdr>
    </w:div>
    <w:div w:id="691687927">
      <w:bodyDiv w:val="1"/>
      <w:marLeft w:val="0"/>
      <w:marRight w:val="0"/>
      <w:marTop w:val="0"/>
      <w:marBottom w:val="0"/>
      <w:divBdr>
        <w:top w:val="none" w:sz="0" w:space="0" w:color="auto"/>
        <w:left w:val="none" w:sz="0" w:space="0" w:color="auto"/>
        <w:bottom w:val="none" w:sz="0" w:space="0" w:color="auto"/>
        <w:right w:val="none" w:sz="0" w:space="0" w:color="auto"/>
      </w:divBdr>
    </w:div>
    <w:div w:id="696588243">
      <w:bodyDiv w:val="1"/>
      <w:marLeft w:val="0"/>
      <w:marRight w:val="0"/>
      <w:marTop w:val="0"/>
      <w:marBottom w:val="0"/>
      <w:divBdr>
        <w:top w:val="none" w:sz="0" w:space="0" w:color="auto"/>
        <w:left w:val="none" w:sz="0" w:space="0" w:color="auto"/>
        <w:bottom w:val="none" w:sz="0" w:space="0" w:color="auto"/>
        <w:right w:val="none" w:sz="0" w:space="0" w:color="auto"/>
      </w:divBdr>
    </w:div>
    <w:div w:id="698775823">
      <w:bodyDiv w:val="1"/>
      <w:marLeft w:val="0"/>
      <w:marRight w:val="0"/>
      <w:marTop w:val="0"/>
      <w:marBottom w:val="0"/>
      <w:divBdr>
        <w:top w:val="none" w:sz="0" w:space="0" w:color="auto"/>
        <w:left w:val="none" w:sz="0" w:space="0" w:color="auto"/>
        <w:bottom w:val="none" w:sz="0" w:space="0" w:color="auto"/>
        <w:right w:val="none" w:sz="0" w:space="0" w:color="auto"/>
      </w:divBdr>
    </w:div>
    <w:div w:id="699555071">
      <w:bodyDiv w:val="1"/>
      <w:marLeft w:val="0"/>
      <w:marRight w:val="0"/>
      <w:marTop w:val="0"/>
      <w:marBottom w:val="0"/>
      <w:divBdr>
        <w:top w:val="none" w:sz="0" w:space="0" w:color="auto"/>
        <w:left w:val="none" w:sz="0" w:space="0" w:color="auto"/>
        <w:bottom w:val="none" w:sz="0" w:space="0" w:color="auto"/>
        <w:right w:val="none" w:sz="0" w:space="0" w:color="auto"/>
      </w:divBdr>
    </w:div>
    <w:div w:id="700470208">
      <w:bodyDiv w:val="1"/>
      <w:marLeft w:val="0"/>
      <w:marRight w:val="0"/>
      <w:marTop w:val="0"/>
      <w:marBottom w:val="0"/>
      <w:divBdr>
        <w:top w:val="none" w:sz="0" w:space="0" w:color="auto"/>
        <w:left w:val="none" w:sz="0" w:space="0" w:color="auto"/>
        <w:bottom w:val="none" w:sz="0" w:space="0" w:color="auto"/>
        <w:right w:val="none" w:sz="0" w:space="0" w:color="auto"/>
      </w:divBdr>
    </w:div>
    <w:div w:id="701369984">
      <w:bodyDiv w:val="1"/>
      <w:marLeft w:val="0"/>
      <w:marRight w:val="0"/>
      <w:marTop w:val="0"/>
      <w:marBottom w:val="0"/>
      <w:divBdr>
        <w:top w:val="none" w:sz="0" w:space="0" w:color="auto"/>
        <w:left w:val="none" w:sz="0" w:space="0" w:color="auto"/>
        <w:bottom w:val="none" w:sz="0" w:space="0" w:color="auto"/>
        <w:right w:val="none" w:sz="0" w:space="0" w:color="auto"/>
      </w:divBdr>
    </w:div>
    <w:div w:id="717777237">
      <w:bodyDiv w:val="1"/>
      <w:marLeft w:val="0"/>
      <w:marRight w:val="0"/>
      <w:marTop w:val="0"/>
      <w:marBottom w:val="0"/>
      <w:divBdr>
        <w:top w:val="none" w:sz="0" w:space="0" w:color="auto"/>
        <w:left w:val="none" w:sz="0" w:space="0" w:color="auto"/>
        <w:bottom w:val="none" w:sz="0" w:space="0" w:color="auto"/>
        <w:right w:val="none" w:sz="0" w:space="0" w:color="auto"/>
      </w:divBdr>
    </w:div>
    <w:div w:id="728109219">
      <w:bodyDiv w:val="1"/>
      <w:marLeft w:val="0"/>
      <w:marRight w:val="0"/>
      <w:marTop w:val="0"/>
      <w:marBottom w:val="0"/>
      <w:divBdr>
        <w:top w:val="none" w:sz="0" w:space="0" w:color="auto"/>
        <w:left w:val="none" w:sz="0" w:space="0" w:color="auto"/>
        <w:bottom w:val="none" w:sz="0" w:space="0" w:color="auto"/>
        <w:right w:val="none" w:sz="0" w:space="0" w:color="auto"/>
      </w:divBdr>
    </w:div>
    <w:div w:id="732699615">
      <w:bodyDiv w:val="1"/>
      <w:marLeft w:val="0"/>
      <w:marRight w:val="0"/>
      <w:marTop w:val="0"/>
      <w:marBottom w:val="0"/>
      <w:divBdr>
        <w:top w:val="none" w:sz="0" w:space="0" w:color="auto"/>
        <w:left w:val="none" w:sz="0" w:space="0" w:color="auto"/>
        <w:bottom w:val="none" w:sz="0" w:space="0" w:color="auto"/>
        <w:right w:val="none" w:sz="0" w:space="0" w:color="auto"/>
      </w:divBdr>
    </w:div>
    <w:div w:id="732701110">
      <w:bodyDiv w:val="1"/>
      <w:marLeft w:val="0"/>
      <w:marRight w:val="0"/>
      <w:marTop w:val="0"/>
      <w:marBottom w:val="0"/>
      <w:divBdr>
        <w:top w:val="none" w:sz="0" w:space="0" w:color="auto"/>
        <w:left w:val="none" w:sz="0" w:space="0" w:color="auto"/>
        <w:bottom w:val="none" w:sz="0" w:space="0" w:color="auto"/>
        <w:right w:val="none" w:sz="0" w:space="0" w:color="auto"/>
      </w:divBdr>
    </w:div>
    <w:div w:id="733744687">
      <w:bodyDiv w:val="1"/>
      <w:marLeft w:val="0"/>
      <w:marRight w:val="0"/>
      <w:marTop w:val="0"/>
      <w:marBottom w:val="0"/>
      <w:divBdr>
        <w:top w:val="none" w:sz="0" w:space="0" w:color="auto"/>
        <w:left w:val="none" w:sz="0" w:space="0" w:color="auto"/>
        <w:bottom w:val="none" w:sz="0" w:space="0" w:color="auto"/>
        <w:right w:val="none" w:sz="0" w:space="0" w:color="auto"/>
      </w:divBdr>
    </w:div>
    <w:div w:id="734551306">
      <w:bodyDiv w:val="1"/>
      <w:marLeft w:val="0"/>
      <w:marRight w:val="0"/>
      <w:marTop w:val="0"/>
      <w:marBottom w:val="0"/>
      <w:divBdr>
        <w:top w:val="none" w:sz="0" w:space="0" w:color="auto"/>
        <w:left w:val="none" w:sz="0" w:space="0" w:color="auto"/>
        <w:bottom w:val="none" w:sz="0" w:space="0" w:color="auto"/>
        <w:right w:val="none" w:sz="0" w:space="0" w:color="auto"/>
      </w:divBdr>
    </w:div>
    <w:div w:id="738945560">
      <w:bodyDiv w:val="1"/>
      <w:marLeft w:val="0"/>
      <w:marRight w:val="0"/>
      <w:marTop w:val="0"/>
      <w:marBottom w:val="0"/>
      <w:divBdr>
        <w:top w:val="none" w:sz="0" w:space="0" w:color="auto"/>
        <w:left w:val="none" w:sz="0" w:space="0" w:color="auto"/>
        <w:bottom w:val="none" w:sz="0" w:space="0" w:color="auto"/>
        <w:right w:val="none" w:sz="0" w:space="0" w:color="auto"/>
      </w:divBdr>
    </w:div>
    <w:div w:id="739794352">
      <w:bodyDiv w:val="1"/>
      <w:marLeft w:val="0"/>
      <w:marRight w:val="0"/>
      <w:marTop w:val="0"/>
      <w:marBottom w:val="0"/>
      <w:divBdr>
        <w:top w:val="none" w:sz="0" w:space="0" w:color="auto"/>
        <w:left w:val="none" w:sz="0" w:space="0" w:color="auto"/>
        <w:bottom w:val="none" w:sz="0" w:space="0" w:color="auto"/>
        <w:right w:val="none" w:sz="0" w:space="0" w:color="auto"/>
      </w:divBdr>
    </w:div>
    <w:div w:id="743337938">
      <w:bodyDiv w:val="1"/>
      <w:marLeft w:val="0"/>
      <w:marRight w:val="0"/>
      <w:marTop w:val="0"/>
      <w:marBottom w:val="0"/>
      <w:divBdr>
        <w:top w:val="none" w:sz="0" w:space="0" w:color="auto"/>
        <w:left w:val="none" w:sz="0" w:space="0" w:color="auto"/>
        <w:bottom w:val="none" w:sz="0" w:space="0" w:color="auto"/>
        <w:right w:val="none" w:sz="0" w:space="0" w:color="auto"/>
      </w:divBdr>
    </w:div>
    <w:div w:id="743382307">
      <w:bodyDiv w:val="1"/>
      <w:marLeft w:val="0"/>
      <w:marRight w:val="0"/>
      <w:marTop w:val="0"/>
      <w:marBottom w:val="0"/>
      <w:divBdr>
        <w:top w:val="none" w:sz="0" w:space="0" w:color="auto"/>
        <w:left w:val="none" w:sz="0" w:space="0" w:color="auto"/>
        <w:bottom w:val="none" w:sz="0" w:space="0" w:color="auto"/>
        <w:right w:val="none" w:sz="0" w:space="0" w:color="auto"/>
      </w:divBdr>
    </w:div>
    <w:div w:id="746070648">
      <w:bodyDiv w:val="1"/>
      <w:marLeft w:val="0"/>
      <w:marRight w:val="0"/>
      <w:marTop w:val="0"/>
      <w:marBottom w:val="0"/>
      <w:divBdr>
        <w:top w:val="none" w:sz="0" w:space="0" w:color="auto"/>
        <w:left w:val="none" w:sz="0" w:space="0" w:color="auto"/>
        <w:bottom w:val="none" w:sz="0" w:space="0" w:color="auto"/>
        <w:right w:val="none" w:sz="0" w:space="0" w:color="auto"/>
      </w:divBdr>
    </w:div>
    <w:div w:id="746806441">
      <w:bodyDiv w:val="1"/>
      <w:marLeft w:val="0"/>
      <w:marRight w:val="0"/>
      <w:marTop w:val="0"/>
      <w:marBottom w:val="0"/>
      <w:divBdr>
        <w:top w:val="none" w:sz="0" w:space="0" w:color="auto"/>
        <w:left w:val="none" w:sz="0" w:space="0" w:color="auto"/>
        <w:bottom w:val="none" w:sz="0" w:space="0" w:color="auto"/>
        <w:right w:val="none" w:sz="0" w:space="0" w:color="auto"/>
      </w:divBdr>
    </w:div>
    <w:div w:id="747730575">
      <w:bodyDiv w:val="1"/>
      <w:marLeft w:val="0"/>
      <w:marRight w:val="0"/>
      <w:marTop w:val="0"/>
      <w:marBottom w:val="0"/>
      <w:divBdr>
        <w:top w:val="none" w:sz="0" w:space="0" w:color="auto"/>
        <w:left w:val="none" w:sz="0" w:space="0" w:color="auto"/>
        <w:bottom w:val="none" w:sz="0" w:space="0" w:color="auto"/>
        <w:right w:val="none" w:sz="0" w:space="0" w:color="auto"/>
      </w:divBdr>
    </w:div>
    <w:div w:id="749427472">
      <w:bodyDiv w:val="1"/>
      <w:marLeft w:val="0"/>
      <w:marRight w:val="0"/>
      <w:marTop w:val="0"/>
      <w:marBottom w:val="0"/>
      <w:divBdr>
        <w:top w:val="none" w:sz="0" w:space="0" w:color="auto"/>
        <w:left w:val="none" w:sz="0" w:space="0" w:color="auto"/>
        <w:bottom w:val="none" w:sz="0" w:space="0" w:color="auto"/>
        <w:right w:val="none" w:sz="0" w:space="0" w:color="auto"/>
      </w:divBdr>
    </w:div>
    <w:div w:id="752359152">
      <w:bodyDiv w:val="1"/>
      <w:marLeft w:val="0"/>
      <w:marRight w:val="0"/>
      <w:marTop w:val="0"/>
      <w:marBottom w:val="0"/>
      <w:divBdr>
        <w:top w:val="none" w:sz="0" w:space="0" w:color="auto"/>
        <w:left w:val="none" w:sz="0" w:space="0" w:color="auto"/>
        <w:bottom w:val="none" w:sz="0" w:space="0" w:color="auto"/>
        <w:right w:val="none" w:sz="0" w:space="0" w:color="auto"/>
      </w:divBdr>
    </w:div>
    <w:div w:id="753820592">
      <w:bodyDiv w:val="1"/>
      <w:marLeft w:val="0"/>
      <w:marRight w:val="0"/>
      <w:marTop w:val="0"/>
      <w:marBottom w:val="0"/>
      <w:divBdr>
        <w:top w:val="none" w:sz="0" w:space="0" w:color="auto"/>
        <w:left w:val="none" w:sz="0" w:space="0" w:color="auto"/>
        <w:bottom w:val="none" w:sz="0" w:space="0" w:color="auto"/>
        <w:right w:val="none" w:sz="0" w:space="0" w:color="auto"/>
      </w:divBdr>
    </w:div>
    <w:div w:id="757487488">
      <w:bodyDiv w:val="1"/>
      <w:marLeft w:val="0"/>
      <w:marRight w:val="0"/>
      <w:marTop w:val="0"/>
      <w:marBottom w:val="0"/>
      <w:divBdr>
        <w:top w:val="none" w:sz="0" w:space="0" w:color="auto"/>
        <w:left w:val="none" w:sz="0" w:space="0" w:color="auto"/>
        <w:bottom w:val="none" w:sz="0" w:space="0" w:color="auto"/>
        <w:right w:val="none" w:sz="0" w:space="0" w:color="auto"/>
      </w:divBdr>
    </w:div>
    <w:div w:id="760101908">
      <w:bodyDiv w:val="1"/>
      <w:marLeft w:val="0"/>
      <w:marRight w:val="0"/>
      <w:marTop w:val="0"/>
      <w:marBottom w:val="0"/>
      <w:divBdr>
        <w:top w:val="none" w:sz="0" w:space="0" w:color="auto"/>
        <w:left w:val="none" w:sz="0" w:space="0" w:color="auto"/>
        <w:bottom w:val="none" w:sz="0" w:space="0" w:color="auto"/>
        <w:right w:val="none" w:sz="0" w:space="0" w:color="auto"/>
      </w:divBdr>
    </w:div>
    <w:div w:id="762840090">
      <w:bodyDiv w:val="1"/>
      <w:marLeft w:val="0"/>
      <w:marRight w:val="0"/>
      <w:marTop w:val="0"/>
      <w:marBottom w:val="0"/>
      <w:divBdr>
        <w:top w:val="none" w:sz="0" w:space="0" w:color="auto"/>
        <w:left w:val="none" w:sz="0" w:space="0" w:color="auto"/>
        <w:bottom w:val="none" w:sz="0" w:space="0" w:color="auto"/>
        <w:right w:val="none" w:sz="0" w:space="0" w:color="auto"/>
      </w:divBdr>
    </w:div>
    <w:div w:id="764573503">
      <w:bodyDiv w:val="1"/>
      <w:marLeft w:val="0"/>
      <w:marRight w:val="0"/>
      <w:marTop w:val="0"/>
      <w:marBottom w:val="0"/>
      <w:divBdr>
        <w:top w:val="none" w:sz="0" w:space="0" w:color="auto"/>
        <w:left w:val="none" w:sz="0" w:space="0" w:color="auto"/>
        <w:bottom w:val="none" w:sz="0" w:space="0" w:color="auto"/>
        <w:right w:val="none" w:sz="0" w:space="0" w:color="auto"/>
      </w:divBdr>
    </w:div>
    <w:div w:id="764612954">
      <w:bodyDiv w:val="1"/>
      <w:marLeft w:val="0"/>
      <w:marRight w:val="0"/>
      <w:marTop w:val="0"/>
      <w:marBottom w:val="0"/>
      <w:divBdr>
        <w:top w:val="none" w:sz="0" w:space="0" w:color="auto"/>
        <w:left w:val="none" w:sz="0" w:space="0" w:color="auto"/>
        <w:bottom w:val="none" w:sz="0" w:space="0" w:color="auto"/>
        <w:right w:val="none" w:sz="0" w:space="0" w:color="auto"/>
      </w:divBdr>
    </w:div>
    <w:div w:id="766341306">
      <w:bodyDiv w:val="1"/>
      <w:marLeft w:val="0"/>
      <w:marRight w:val="0"/>
      <w:marTop w:val="0"/>
      <w:marBottom w:val="0"/>
      <w:divBdr>
        <w:top w:val="none" w:sz="0" w:space="0" w:color="auto"/>
        <w:left w:val="none" w:sz="0" w:space="0" w:color="auto"/>
        <w:bottom w:val="none" w:sz="0" w:space="0" w:color="auto"/>
        <w:right w:val="none" w:sz="0" w:space="0" w:color="auto"/>
      </w:divBdr>
    </w:div>
    <w:div w:id="772214007">
      <w:bodyDiv w:val="1"/>
      <w:marLeft w:val="0"/>
      <w:marRight w:val="0"/>
      <w:marTop w:val="0"/>
      <w:marBottom w:val="0"/>
      <w:divBdr>
        <w:top w:val="none" w:sz="0" w:space="0" w:color="auto"/>
        <w:left w:val="none" w:sz="0" w:space="0" w:color="auto"/>
        <w:bottom w:val="none" w:sz="0" w:space="0" w:color="auto"/>
        <w:right w:val="none" w:sz="0" w:space="0" w:color="auto"/>
      </w:divBdr>
    </w:div>
    <w:div w:id="778338210">
      <w:bodyDiv w:val="1"/>
      <w:marLeft w:val="0"/>
      <w:marRight w:val="0"/>
      <w:marTop w:val="0"/>
      <w:marBottom w:val="0"/>
      <w:divBdr>
        <w:top w:val="none" w:sz="0" w:space="0" w:color="auto"/>
        <w:left w:val="none" w:sz="0" w:space="0" w:color="auto"/>
        <w:bottom w:val="none" w:sz="0" w:space="0" w:color="auto"/>
        <w:right w:val="none" w:sz="0" w:space="0" w:color="auto"/>
      </w:divBdr>
    </w:div>
    <w:div w:id="784079569">
      <w:bodyDiv w:val="1"/>
      <w:marLeft w:val="0"/>
      <w:marRight w:val="0"/>
      <w:marTop w:val="0"/>
      <w:marBottom w:val="0"/>
      <w:divBdr>
        <w:top w:val="none" w:sz="0" w:space="0" w:color="auto"/>
        <w:left w:val="none" w:sz="0" w:space="0" w:color="auto"/>
        <w:bottom w:val="none" w:sz="0" w:space="0" w:color="auto"/>
        <w:right w:val="none" w:sz="0" w:space="0" w:color="auto"/>
      </w:divBdr>
    </w:div>
    <w:div w:id="786042427">
      <w:bodyDiv w:val="1"/>
      <w:marLeft w:val="0"/>
      <w:marRight w:val="0"/>
      <w:marTop w:val="0"/>
      <w:marBottom w:val="0"/>
      <w:divBdr>
        <w:top w:val="none" w:sz="0" w:space="0" w:color="auto"/>
        <w:left w:val="none" w:sz="0" w:space="0" w:color="auto"/>
        <w:bottom w:val="none" w:sz="0" w:space="0" w:color="auto"/>
        <w:right w:val="none" w:sz="0" w:space="0" w:color="auto"/>
      </w:divBdr>
    </w:div>
    <w:div w:id="787167066">
      <w:bodyDiv w:val="1"/>
      <w:marLeft w:val="0"/>
      <w:marRight w:val="0"/>
      <w:marTop w:val="0"/>
      <w:marBottom w:val="0"/>
      <w:divBdr>
        <w:top w:val="none" w:sz="0" w:space="0" w:color="auto"/>
        <w:left w:val="none" w:sz="0" w:space="0" w:color="auto"/>
        <w:bottom w:val="none" w:sz="0" w:space="0" w:color="auto"/>
        <w:right w:val="none" w:sz="0" w:space="0" w:color="auto"/>
      </w:divBdr>
    </w:div>
    <w:div w:id="789009290">
      <w:bodyDiv w:val="1"/>
      <w:marLeft w:val="0"/>
      <w:marRight w:val="0"/>
      <w:marTop w:val="0"/>
      <w:marBottom w:val="0"/>
      <w:divBdr>
        <w:top w:val="none" w:sz="0" w:space="0" w:color="auto"/>
        <w:left w:val="none" w:sz="0" w:space="0" w:color="auto"/>
        <w:bottom w:val="none" w:sz="0" w:space="0" w:color="auto"/>
        <w:right w:val="none" w:sz="0" w:space="0" w:color="auto"/>
      </w:divBdr>
    </w:div>
    <w:div w:id="789587986">
      <w:bodyDiv w:val="1"/>
      <w:marLeft w:val="0"/>
      <w:marRight w:val="0"/>
      <w:marTop w:val="0"/>
      <w:marBottom w:val="0"/>
      <w:divBdr>
        <w:top w:val="none" w:sz="0" w:space="0" w:color="auto"/>
        <w:left w:val="none" w:sz="0" w:space="0" w:color="auto"/>
        <w:bottom w:val="none" w:sz="0" w:space="0" w:color="auto"/>
        <w:right w:val="none" w:sz="0" w:space="0" w:color="auto"/>
      </w:divBdr>
    </w:div>
    <w:div w:id="798185757">
      <w:bodyDiv w:val="1"/>
      <w:marLeft w:val="0"/>
      <w:marRight w:val="0"/>
      <w:marTop w:val="0"/>
      <w:marBottom w:val="0"/>
      <w:divBdr>
        <w:top w:val="none" w:sz="0" w:space="0" w:color="auto"/>
        <w:left w:val="none" w:sz="0" w:space="0" w:color="auto"/>
        <w:bottom w:val="none" w:sz="0" w:space="0" w:color="auto"/>
        <w:right w:val="none" w:sz="0" w:space="0" w:color="auto"/>
      </w:divBdr>
    </w:div>
    <w:div w:id="799685691">
      <w:bodyDiv w:val="1"/>
      <w:marLeft w:val="0"/>
      <w:marRight w:val="0"/>
      <w:marTop w:val="0"/>
      <w:marBottom w:val="0"/>
      <w:divBdr>
        <w:top w:val="none" w:sz="0" w:space="0" w:color="auto"/>
        <w:left w:val="none" w:sz="0" w:space="0" w:color="auto"/>
        <w:bottom w:val="none" w:sz="0" w:space="0" w:color="auto"/>
        <w:right w:val="none" w:sz="0" w:space="0" w:color="auto"/>
      </w:divBdr>
    </w:div>
    <w:div w:id="802894182">
      <w:bodyDiv w:val="1"/>
      <w:marLeft w:val="0"/>
      <w:marRight w:val="0"/>
      <w:marTop w:val="0"/>
      <w:marBottom w:val="0"/>
      <w:divBdr>
        <w:top w:val="none" w:sz="0" w:space="0" w:color="auto"/>
        <w:left w:val="none" w:sz="0" w:space="0" w:color="auto"/>
        <w:bottom w:val="none" w:sz="0" w:space="0" w:color="auto"/>
        <w:right w:val="none" w:sz="0" w:space="0" w:color="auto"/>
      </w:divBdr>
    </w:div>
    <w:div w:id="805005086">
      <w:bodyDiv w:val="1"/>
      <w:marLeft w:val="0"/>
      <w:marRight w:val="0"/>
      <w:marTop w:val="0"/>
      <w:marBottom w:val="0"/>
      <w:divBdr>
        <w:top w:val="none" w:sz="0" w:space="0" w:color="auto"/>
        <w:left w:val="none" w:sz="0" w:space="0" w:color="auto"/>
        <w:bottom w:val="none" w:sz="0" w:space="0" w:color="auto"/>
        <w:right w:val="none" w:sz="0" w:space="0" w:color="auto"/>
      </w:divBdr>
    </w:div>
    <w:div w:id="805586000">
      <w:bodyDiv w:val="1"/>
      <w:marLeft w:val="0"/>
      <w:marRight w:val="0"/>
      <w:marTop w:val="0"/>
      <w:marBottom w:val="0"/>
      <w:divBdr>
        <w:top w:val="none" w:sz="0" w:space="0" w:color="auto"/>
        <w:left w:val="none" w:sz="0" w:space="0" w:color="auto"/>
        <w:bottom w:val="none" w:sz="0" w:space="0" w:color="auto"/>
        <w:right w:val="none" w:sz="0" w:space="0" w:color="auto"/>
      </w:divBdr>
    </w:div>
    <w:div w:id="809177333">
      <w:bodyDiv w:val="1"/>
      <w:marLeft w:val="0"/>
      <w:marRight w:val="0"/>
      <w:marTop w:val="0"/>
      <w:marBottom w:val="0"/>
      <w:divBdr>
        <w:top w:val="none" w:sz="0" w:space="0" w:color="auto"/>
        <w:left w:val="none" w:sz="0" w:space="0" w:color="auto"/>
        <w:bottom w:val="none" w:sz="0" w:space="0" w:color="auto"/>
        <w:right w:val="none" w:sz="0" w:space="0" w:color="auto"/>
      </w:divBdr>
    </w:div>
    <w:div w:id="810094094">
      <w:bodyDiv w:val="1"/>
      <w:marLeft w:val="0"/>
      <w:marRight w:val="0"/>
      <w:marTop w:val="0"/>
      <w:marBottom w:val="0"/>
      <w:divBdr>
        <w:top w:val="none" w:sz="0" w:space="0" w:color="auto"/>
        <w:left w:val="none" w:sz="0" w:space="0" w:color="auto"/>
        <w:bottom w:val="none" w:sz="0" w:space="0" w:color="auto"/>
        <w:right w:val="none" w:sz="0" w:space="0" w:color="auto"/>
      </w:divBdr>
    </w:div>
    <w:div w:id="812449963">
      <w:bodyDiv w:val="1"/>
      <w:marLeft w:val="0"/>
      <w:marRight w:val="0"/>
      <w:marTop w:val="0"/>
      <w:marBottom w:val="0"/>
      <w:divBdr>
        <w:top w:val="none" w:sz="0" w:space="0" w:color="auto"/>
        <w:left w:val="none" w:sz="0" w:space="0" w:color="auto"/>
        <w:bottom w:val="none" w:sz="0" w:space="0" w:color="auto"/>
        <w:right w:val="none" w:sz="0" w:space="0" w:color="auto"/>
      </w:divBdr>
    </w:div>
    <w:div w:id="818348802">
      <w:bodyDiv w:val="1"/>
      <w:marLeft w:val="0"/>
      <w:marRight w:val="0"/>
      <w:marTop w:val="0"/>
      <w:marBottom w:val="0"/>
      <w:divBdr>
        <w:top w:val="none" w:sz="0" w:space="0" w:color="auto"/>
        <w:left w:val="none" w:sz="0" w:space="0" w:color="auto"/>
        <w:bottom w:val="none" w:sz="0" w:space="0" w:color="auto"/>
        <w:right w:val="none" w:sz="0" w:space="0" w:color="auto"/>
      </w:divBdr>
    </w:div>
    <w:div w:id="819998950">
      <w:bodyDiv w:val="1"/>
      <w:marLeft w:val="0"/>
      <w:marRight w:val="0"/>
      <w:marTop w:val="0"/>
      <w:marBottom w:val="0"/>
      <w:divBdr>
        <w:top w:val="none" w:sz="0" w:space="0" w:color="auto"/>
        <w:left w:val="none" w:sz="0" w:space="0" w:color="auto"/>
        <w:bottom w:val="none" w:sz="0" w:space="0" w:color="auto"/>
        <w:right w:val="none" w:sz="0" w:space="0" w:color="auto"/>
      </w:divBdr>
    </w:div>
    <w:div w:id="821501840">
      <w:bodyDiv w:val="1"/>
      <w:marLeft w:val="0"/>
      <w:marRight w:val="0"/>
      <w:marTop w:val="0"/>
      <w:marBottom w:val="0"/>
      <w:divBdr>
        <w:top w:val="none" w:sz="0" w:space="0" w:color="auto"/>
        <w:left w:val="none" w:sz="0" w:space="0" w:color="auto"/>
        <w:bottom w:val="none" w:sz="0" w:space="0" w:color="auto"/>
        <w:right w:val="none" w:sz="0" w:space="0" w:color="auto"/>
      </w:divBdr>
    </w:div>
    <w:div w:id="824125217">
      <w:bodyDiv w:val="1"/>
      <w:marLeft w:val="0"/>
      <w:marRight w:val="0"/>
      <w:marTop w:val="0"/>
      <w:marBottom w:val="0"/>
      <w:divBdr>
        <w:top w:val="none" w:sz="0" w:space="0" w:color="auto"/>
        <w:left w:val="none" w:sz="0" w:space="0" w:color="auto"/>
        <w:bottom w:val="none" w:sz="0" w:space="0" w:color="auto"/>
        <w:right w:val="none" w:sz="0" w:space="0" w:color="auto"/>
      </w:divBdr>
    </w:div>
    <w:div w:id="826242552">
      <w:bodyDiv w:val="1"/>
      <w:marLeft w:val="0"/>
      <w:marRight w:val="0"/>
      <w:marTop w:val="0"/>
      <w:marBottom w:val="0"/>
      <w:divBdr>
        <w:top w:val="none" w:sz="0" w:space="0" w:color="auto"/>
        <w:left w:val="none" w:sz="0" w:space="0" w:color="auto"/>
        <w:bottom w:val="none" w:sz="0" w:space="0" w:color="auto"/>
        <w:right w:val="none" w:sz="0" w:space="0" w:color="auto"/>
      </w:divBdr>
    </w:div>
    <w:div w:id="827667960">
      <w:bodyDiv w:val="1"/>
      <w:marLeft w:val="0"/>
      <w:marRight w:val="0"/>
      <w:marTop w:val="0"/>
      <w:marBottom w:val="0"/>
      <w:divBdr>
        <w:top w:val="none" w:sz="0" w:space="0" w:color="auto"/>
        <w:left w:val="none" w:sz="0" w:space="0" w:color="auto"/>
        <w:bottom w:val="none" w:sz="0" w:space="0" w:color="auto"/>
        <w:right w:val="none" w:sz="0" w:space="0" w:color="auto"/>
      </w:divBdr>
    </w:div>
    <w:div w:id="830290910">
      <w:bodyDiv w:val="1"/>
      <w:marLeft w:val="0"/>
      <w:marRight w:val="0"/>
      <w:marTop w:val="0"/>
      <w:marBottom w:val="0"/>
      <w:divBdr>
        <w:top w:val="none" w:sz="0" w:space="0" w:color="auto"/>
        <w:left w:val="none" w:sz="0" w:space="0" w:color="auto"/>
        <w:bottom w:val="none" w:sz="0" w:space="0" w:color="auto"/>
        <w:right w:val="none" w:sz="0" w:space="0" w:color="auto"/>
      </w:divBdr>
    </w:div>
    <w:div w:id="833178937">
      <w:bodyDiv w:val="1"/>
      <w:marLeft w:val="0"/>
      <w:marRight w:val="0"/>
      <w:marTop w:val="0"/>
      <w:marBottom w:val="0"/>
      <w:divBdr>
        <w:top w:val="none" w:sz="0" w:space="0" w:color="auto"/>
        <w:left w:val="none" w:sz="0" w:space="0" w:color="auto"/>
        <w:bottom w:val="none" w:sz="0" w:space="0" w:color="auto"/>
        <w:right w:val="none" w:sz="0" w:space="0" w:color="auto"/>
      </w:divBdr>
    </w:div>
    <w:div w:id="835924023">
      <w:bodyDiv w:val="1"/>
      <w:marLeft w:val="0"/>
      <w:marRight w:val="0"/>
      <w:marTop w:val="0"/>
      <w:marBottom w:val="0"/>
      <w:divBdr>
        <w:top w:val="none" w:sz="0" w:space="0" w:color="auto"/>
        <w:left w:val="none" w:sz="0" w:space="0" w:color="auto"/>
        <w:bottom w:val="none" w:sz="0" w:space="0" w:color="auto"/>
        <w:right w:val="none" w:sz="0" w:space="0" w:color="auto"/>
      </w:divBdr>
    </w:div>
    <w:div w:id="838157598">
      <w:bodyDiv w:val="1"/>
      <w:marLeft w:val="0"/>
      <w:marRight w:val="0"/>
      <w:marTop w:val="0"/>
      <w:marBottom w:val="0"/>
      <w:divBdr>
        <w:top w:val="none" w:sz="0" w:space="0" w:color="auto"/>
        <w:left w:val="none" w:sz="0" w:space="0" w:color="auto"/>
        <w:bottom w:val="none" w:sz="0" w:space="0" w:color="auto"/>
        <w:right w:val="none" w:sz="0" w:space="0" w:color="auto"/>
      </w:divBdr>
    </w:div>
    <w:div w:id="838425136">
      <w:bodyDiv w:val="1"/>
      <w:marLeft w:val="0"/>
      <w:marRight w:val="0"/>
      <w:marTop w:val="0"/>
      <w:marBottom w:val="0"/>
      <w:divBdr>
        <w:top w:val="none" w:sz="0" w:space="0" w:color="auto"/>
        <w:left w:val="none" w:sz="0" w:space="0" w:color="auto"/>
        <w:bottom w:val="none" w:sz="0" w:space="0" w:color="auto"/>
        <w:right w:val="none" w:sz="0" w:space="0" w:color="auto"/>
      </w:divBdr>
    </w:div>
    <w:div w:id="838734931">
      <w:bodyDiv w:val="1"/>
      <w:marLeft w:val="0"/>
      <w:marRight w:val="0"/>
      <w:marTop w:val="0"/>
      <w:marBottom w:val="0"/>
      <w:divBdr>
        <w:top w:val="none" w:sz="0" w:space="0" w:color="auto"/>
        <w:left w:val="none" w:sz="0" w:space="0" w:color="auto"/>
        <w:bottom w:val="none" w:sz="0" w:space="0" w:color="auto"/>
        <w:right w:val="none" w:sz="0" w:space="0" w:color="auto"/>
      </w:divBdr>
    </w:div>
    <w:div w:id="839389346">
      <w:bodyDiv w:val="1"/>
      <w:marLeft w:val="0"/>
      <w:marRight w:val="0"/>
      <w:marTop w:val="0"/>
      <w:marBottom w:val="0"/>
      <w:divBdr>
        <w:top w:val="none" w:sz="0" w:space="0" w:color="auto"/>
        <w:left w:val="none" w:sz="0" w:space="0" w:color="auto"/>
        <w:bottom w:val="none" w:sz="0" w:space="0" w:color="auto"/>
        <w:right w:val="none" w:sz="0" w:space="0" w:color="auto"/>
      </w:divBdr>
    </w:div>
    <w:div w:id="844127136">
      <w:bodyDiv w:val="1"/>
      <w:marLeft w:val="0"/>
      <w:marRight w:val="0"/>
      <w:marTop w:val="0"/>
      <w:marBottom w:val="0"/>
      <w:divBdr>
        <w:top w:val="none" w:sz="0" w:space="0" w:color="auto"/>
        <w:left w:val="none" w:sz="0" w:space="0" w:color="auto"/>
        <w:bottom w:val="none" w:sz="0" w:space="0" w:color="auto"/>
        <w:right w:val="none" w:sz="0" w:space="0" w:color="auto"/>
      </w:divBdr>
    </w:div>
    <w:div w:id="849225160">
      <w:bodyDiv w:val="1"/>
      <w:marLeft w:val="0"/>
      <w:marRight w:val="0"/>
      <w:marTop w:val="0"/>
      <w:marBottom w:val="0"/>
      <w:divBdr>
        <w:top w:val="none" w:sz="0" w:space="0" w:color="auto"/>
        <w:left w:val="none" w:sz="0" w:space="0" w:color="auto"/>
        <w:bottom w:val="none" w:sz="0" w:space="0" w:color="auto"/>
        <w:right w:val="none" w:sz="0" w:space="0" w:color="auto"/>
      </w:divBdr>
    </w:div>
    <w:div w:id="851575319">
      <w:bodyDiv w:val="1"/>
      <w:marLeft w:val="0"/>
      <w:marRight w:val="0"/>
      <w:marTop w:val="0"/>
      <w:marBottom w:val="0"/>
      <w:divBdr>
        <w:top w:val="none" w:sz="0" w:space="0" w:color="auto"/>
        <w:left w:val="none" w:sz="0" w:space="0" w:color="auto"/>
        <w:bottom w:val="none" w:sz="0" w:space="0" w:color="auto"/>
        <w:right w:val="none" w:sz="0" w:space="0" w:color="auto"/>
      </w:divBdr>
    </w:div>
    <w:div w:id="854154363">
      <w:bodyDiv w:val="1"/>
      <w:marLeft w:val="0"/>
      <w:marRight w:val="0"/>
      <w:marTop w:val="0"/>
      <w:marBottom w:val="0"/>
      <w:divBdr>
        <w:top w:val="none" w:sz="0" w:space="0" w:color="auto"/>
        <w:left w:val="none" w:sz="0" w:space="0" w:color="auto"/>
        <w:bottom w:val="none" w:sz="0" w:space="0" w:color="auto"/>
        <w:right w:val="none" w:sz="0" w:space="0" w:color="auto"/>
      </w:divBdr>
    </w:div>
    <w:div w:id="855583332">
      <w:bodyDiv w:val="1"/>
      <w:marLeft w:val="0"/>
      <w:marRight w:val="0"/>
      <w:marTop w:val="0"/>
      <w:marBottom w:val="0"/>
      <w:divBdr>
        <w:top w:val="none" w:sz="0" w:space="0" w:color="auto"/>
        <w:left w:val="none" w:sz="0" w:space="0" w:color="auto"/>
        <w:bottom w:val="none" w:sz="0" w:space="0" w:color="auto"/>
        <w:right w:val="none" w:sz="0" w:space="0" w:color="auto"/>
      </w:divBdr>
    </w:div>
    <w:div w:id="856044140">
      <w:bodyDiv w:val="1"/>
      <w:marLeft w:val="0"/>
      <w:marRight w:val="0"/>
      <w:marTop w:val="0"/>
      <w:marBottom w:val="0"/>
      <w:divBdr>
        <w:top w:val="none" w:sz="0" w:space="0" w:color="auto"/>
        <w:left w:val="none" w:sz="0" w:space="0" w:color="auto"/>
        <w:bottom w:val="none" w:sz="0" w:space="0" w:color="auto"/>
        <w:right w:val="none" w:sz="0" w:space="0" w:color="auto"/>
      </w:divBdr>
    </w:div>
    <w:div w:id="862981318">
      <w:bodyDiv w:val="1"/>
      <w:marLeft w:val="0"/>
      <w:marRight w:val="0"/>
      <w:marTop w:val="0"/>
      <w:marBottom w:val="0"/>
      <w:divBdr>
        <w:top w:val="none" w:sz="0" w:space="0" w:color="auto"/>
        <w:left w:val="none" w:sz="0" w:space="0" w:color="auto"/>
        <w:bottom w:val="none" w:sz="0" w:space="0" w:color="auto"/>
        <w:right w:val="none" w:sz="0" w:space="0" w:color="auto"/>
      </w:divBdr>
    </w:div>
    <w:div w:id="863251261">
      <w:bodyDiv w:val="1"/>
      <w:marLeft w:val="0"/>
      <w:marRight w:val="0"/>
      <w:marTop w:val="0"/>
      <w:marBottom w:val="0"/>
      <w:divBdr>
        <w:top w:val="none" w:sz="0" w:space="0" w:color="auto"/>
        <w:left w:val="none" w:sz="0" w:space="0" w:color="auto"/>
        <w:bottom w:val="none" w:sz="0" w:space="0" w:color="auto"/>
        <w:right w:val="none" w:sz="0" w:space="0" w:color="auto"/>
      </w:divBdr>
    </w:div>
    <w:div w:id="873882571">
      <w:bodyDiv w:val="1"/>
      <w:marLeft w:val="0"/>
      <w:marRight w:val="0"/>
      <w:marTop w:val="0"/>
      <w:marBottom w:val="0"/>
      <w:divBdr>
        <w:top w:val="none" w:sz="0" w:space="0" w:color="auto"/>
        <w:left w:val="none" w:sz="0" w:space="0" w:color="auto"/>
        <w:bottom w:val="none" w:sz="0" w:space="0" w:color="auto"/>
        <w:right w:val="none" w:sz="0" w:space="0" w:color="auto"/>
      </w:divBdr>
    </w:div>
    <w:div w:id="876235251">
      <w:bodyDiv w:val="1"/>
      <w:marLeft w:val="0"/>
      <w:marRight w:val="0"/>
      <w:marTop w:val="0"/>
      <w:marBottom w:val="0"/>
      <w:divBdr>
        <w:top w:val="none" w:sz="0" w:space="0" w:color="auto"/>
        <w:left w:val="none" w:sz="0" w:space="0" w:color="auto"/>
        <w:bottom w:val="none" w:sz="0" w:space="0" w:color="auto"/>
        <w:right w:val="none" w:sz="0" w:space="0" w:color="auto"/>
      </w:divBdr>
    </w:div>
    <w:div w:id="881021769">
      <w:bodyDiv w:val="1"/>
      <w:marLeft w:val="0"/>
      <w:marRight w:val="0"/>
      <w:marTop w:val="0"/>
      <w:marBottom w:val="0"/>
      <w:divBdr>
        <w:top w:val="none" w:sz="0" w:space="0" w:color="auto"/>
        <w:left w:val="none" w:sz="0" w:space="0" w:color="auto"/>
        <w:bottom w:val="none" w:sz="0" w:space="0" w:color="auto"/>
        <w:right w:val="none" w:sz="0" w:space="0" w:color="auto"/>
      </w:divBdr>
    </w:div>
    <w:div w:id="881403833">
      <w:bodyDiv w:val="1"/>
      <w:marLeft w:val="0"/>
      <w:marRight w:val="0"/>
      <w:marTop w:val="0"/>
      <w:marBottom w:val="0"/>
      <w:divBdr>
        <w:top w:val="none" w:sz="0" w:space="0" w:color="auto"/>
        <w:left w:val="none" w:sz="0" w:space="0" w:color="auto"/>
        <w:bottom w:val="none" w:sz="0" w:space="0" w:color="auto"/>
        <w:right w:val="none" w:sz="0" w:space="0" w:color="auto"/>
      </w:divBdr>
    </w:div>
    <w:div w:id="888028746">
      <w:bodyDiv w:val="1"/>
      <w:marLeft w:val="0"/>
      <w:marRight w:val="0"/>
      <w:marTop w:val="0"/>
      <w:marBottom w:val="0"/>
      <w:divBdr>
        <w:top w:val="none" w:sz="0" w:space="0" w:color="auto"/>
        <w:left w:val="none" w:sz="0" w:space="0" w:color="auto"/>
        <w:bottom w:val="none" w:sz="0" w:space="0" w:color="auto"/>
        <w:right w:val="none" w:sz="0" w:space="0" w:color="auto"/>
      </w:divBdr>
    </w:div>
    <w:div w:id="888422415">
      <w:bodyDiv w:val="1"/>
      <w:marLeft w:val="0"/>
      <w:marRight w:val="0"/>
      <w:marTop w:val="0"/>
      <w:marBottom w:val="0"/>
      <w:divBdr>
        <w:top w:val="none" w:sz="0" w:space="0" w:color="auto"/>
        <w:left w:val="none" w:sz="0" w:space="0" w:color="auto"/>
        <w:bottom w:val="none" w:sz="0" w:space="0" w:color="auto"/>
        <w:right w:val="none" w:sz="0" w:space="0" w:color="auto"/>
      </w:divBdr>
    </w:div>
    <w:div w:id="890579498">
      <w:bodyDiv w:val="1"/>
      <w:marLeft w:val="0"/>
      <w:marRight w:val="0"/>
      <w:marTop w:val="0"/>
      <w:marBottom w:val="0"/>
      <w:divBdr>
        <w:top w:val="none" w:sz="0" w:space="0" w:color="auto"/>
        <w:left w:val="none" w:sz="0" w:space="0" w:color="auto"/>
        <w:bottom w:val="none" w:sz="0" w:space="0" w:color="auto"/>
        <w:right w:val="none" w:sz="0" w:space="0" w:color="auto"/>
      </w:divBdr>
    </w:div>
    <w:div w:id="892541023">
      <w:bodyDiv w:val="1"/>
      <w:marLeft w:val="0"/>
      <w:marRight w:val="0"/>
      <w:marTop w:val="0"/>
      <w:marBottom w:val="0"/>
      <w:divBdr>
        <w:top w:val="none" w:sz="0" w:space="0" w:color="auto"/>
        <w:left w:val="none" w:sz="0" w:space="0" w:color="auto"/>
        <w:bottom w:val="none" w:sz="0" w:space="0" w:color="auto"/>
        <w:right w:val="none" w:sz="0" w:space="0" w:color="auto"/>
      </w:divBdr>
    </w:div>
    <w:div w:id="894706630">
      <w:bodyDiv w:val="1"/>
      <w:marLeft w:val="0"/>
      <w:marRight w:val="0"/>
      <w:marTop w:val="0"/>
      <w:marBottom w:val="0"/>
      <w:divBdr>
        <w:top w:val="none" w:sz="0" w:space="0" w:color="auto"/>
        <w:left w:val="none" w:sz="0" w:space="0" w:color="auto"/>
        <w:bottom w:val="none" w:sz="0" w:space="0" w:color="auto"/>
        <w:right w:val="none" w:sz="0" w:space="0" w:color="auto"/>
      </w:divBdr>
    </w:div>
    <w:div w:id="897667522">
      <w:bodyDiv w:val="1"/>
      <w:marLeft w:val="0"/>
      <w:marRight w:val="0"/>
      <w:marTop w:val="0"/>
      <w:marBottom w:val="0"/>
      <w:divBdr>
        <w:top w:val="none" w:sz="0" w:space="0" w:color="auto"/>
        <w:left w:val="none" w:sz="0" w:space="0" w:color="auto"/>
        <w:bottom w:val="none" w:sz="0" w:space="0" w:color="auto"/>
        <w:right w:val="none" w:sz="0" w:space="0" w:color="auto"/>
      </w:divBdr>
    </w:div>
    <w:div w:id="898244924">
      <w:bodyDiv w:val="1"/>
      <w:marLeft w:val="0"/>
      <w:marRight w:val="0"/>
      <w:marTop w:val="0"/>
      <w:marBottom w:val="0"/>
      <w:divBdr>
        <w:top w:val="none" w:sz="0" w:space="0" w:color="auto"/>
        <w:left w:val="none" w:sz="0" w:space="0" w:color="auto"/>
        <w:bottom w:val="none" w:sz="0" w:space="0" w:color="auto"/>
        <w:right w:val="none" w:sz="0" w:space="0" w:color="auto"/>
      </w:divBdr>
    </w:div>
    <w:div w:id="907568055">
      <w:bodyDiv w:val="1"/>
      <w:marLeft w:val="0"/>
      <w:marRight w:val="0"/>
      <w:marTop w:val="0"/>
      <w:marBottom w:val="0"/>
      <w:divBdr>
        <w:top w:val="none" w:sz="0" w:space="0" w:color="auto"/>
        <w:left w:val="none" w:sz="0" w:space="0" w:color="auto"/>
        <w:bottom w:val="none" w:sz="0" w:space="0" w:color="auto"/>
        <w:right w:val="none" w:sz="0" w:space="0" w:color="auto"/>
      </w:divBdr>
    </w:div>
    <w:div w:id="915017066">
      <w:bodyDiv w:val="1"/>
      <w:marLeft w:val="0"/>
      <w:marRight w:val="0"/>
      <w:marTop w:val="0"/>
      <w:marBottom w:val="0"/>
      <w:divBdr>
        <w:top w:val="none" w:sz="0" w:space="0" w:color="auto"/>
        <w:left w:val="none" w:sz="0" w:space="0" w:color="auto"/>
        <w:bottom w:val="none" w:sz="0" w:space="0" w:color="auto"/>
        <w:right w:val="none" w:sz="0" w:space="0" w:color="auto"/>
      </w:divBdr>
    </w:div>
    <w:div w:id="917325492">
      <w:bodyDiv w:val="1"/>
      <w:marLeft w:val="0"/>
      <w:marRight w:val="0"/>
      <w:marTop w:val="0"/>
      <w:marBottom w:val="0"/>
      <w:divBdr>
        <w:top w:val="none" w:sz="0" w:space="0" w:color="auto"/>
        <w:left w:val="none" w:sz="0" w:space="0" w:color="auto"/>
        <w:bottom w:val="none" w:sz="0" w:space="0" w:color="auto"/>
        <w:right w:val="none" w:sz="0" w:space="0" w:color="auto"/>
      </w:divBdr>
    </w:div>
    <w:div w:id="919171788">
      <w:bodyDiv w:val="1"/>
      <w:marLeft w:val="0"/>
      <w:marRight w:val="0"/>
      <w:marTop w:val="0"/>
      <w:marBottom w:val="0"/>
      <w:divBdr>
        <w:top w:val="none" w:sz="0" w:space="0" w:color="auto"/>
        <w:left w:val="none" w:sz="0" w:space="0" w:color="auto"/>
        <w:bottom w:val="none" w:sz="0" w:space="0" w:color="auto"/>
        <w:right w:val="none" w:sz="0" w:space="0" w:color="auto"/>
      </w:divBdr>
    </w:div>
    <w:div w:id="919364905">
      <w:bodyDiv w:val="1"/>
      <w:marLeft w:val="0"/>
      <w:marRight w:val="0"/>
      <w:marTop w:val="0"/>
      <w:marBottom w:val="0"/>
      <w:divBdr>
        <w:top w:val="none" w:sz="0" w:space="0" w:color="auto"/>
        <w:left w:val="none" w:sz="0" w:space="0" w:color="auto"/>
        <w:bottom w:val="none" w:sz="0" w:space="0" w:color="auto"/>
        <w:right w:val="none" w:sz="0" w:space="0" w:color="auto"/>
      </w:divBdr>
    </w:div>
    <w:div w:id="921644304">
      <w:bodyDiv w:val="1"/>
      <w:marLeft w:val="0"/>
      <w:marRight w:val="0"/>
      <w:marTop w:val="0"/>
      <w:marBottom w:val="0"/>
      <w:divBdr>
        <w:top w:val="none" w:sz="0" w:space="0" w:color="auto"/>
        <w:left w:val="none" w:sz="0" w:space="0" w:color="auto"/>
        <w:bottom w:val="none" w:sz="0" w:space="0" w:color="auto"/>
        <w:right w:val="none" w:sz="0" w:space="0" w:color="auto"/>
      </w:divBdr>
    </w:div>
    <w:div w:id="926767278">
      <w:bodyDiv w:val="1"/>
      <w:marLeft w:val="0"/>
      <w:marRight w:val="0"/>
      <w:marTop w:val="0"/>
      <w:marBottom w:val="0"/>
      <w:divBdr>
        <w:top w:val="none" w:sz="0" w:space="0" w:color="auto"/>
        <w:left w:val="none" w:sz="0" w:space="0" w:color="auto"/>
        <w:bottom w:val="none" w:sz="0" w:space="0" w:color="auto"/>
        <w:right w:val="none" w:sz="0" w:space="0" w:color="auto"/>
      </w:divBdr>
    </w:div>
    <w:div w:id="931429571">
      <w:bodyDiv w:val="1"/>
      <w:marLeft w:val="0"/>
      <w:marRight w:val="0"/>
      <w:marTop w:val="0"/>
      <w:marBottom w:val="0"/>
      <w:divBdr>
        <w:top w:val="none" w:sz="0" w:space="0" w:color="auto"/>
        <w:left w:val="none" w:sz="0" w:space="0" w:color="auto"/>
        <w:bottom w:val="none" w:sz="0" w:space="0" w:color="auto"/>
        <w:right w:val="none" w:sz="0" w:space="0" w:color="auto"/>
      </w:divBdr>
    </w:div>
    <w:div w:id="934243651">
      <w:bodyDiv w:val="1"/>
      <w:marLeft w:val="0"/>
      <w:marRight w:val="0"/>
      <w:marTop w:val="0"/>
      <w:marBottom w:val="0"/>
      <w:divBdr>
        <w:top w:val="none" w:sz="0" w:space="0" w:color="auto"/>
        <w:left w:val="none" w:sz="0" w:space="0" w:color="auto"/>
        <w:bottom w:val="none" w:sz="0" w:space="0" w:color="auto"/>
        <w:right w:val="none" w:sz="0" w:space="0" w:color="auto"/>
      </w:divBdr>
    </w:div>
    <w:div w:id="937831136">
      <w:bodyDiv w:val="1"/>
      <w:marLeft w:val="0"/>
      <w:marRight w:val="0"/>
      <w:marTop w:val="0"/>
      <w:marBottom w:val="0"/>
      <w:divBdr>
        <w:top w:val="none" w:sz="0" w:space="0" w:color="auto"/>
        <w:left w:val="none" w:sz="0" w:space="0" w:color="auto"/>
        <w:bottom w:val="none" w:sz="0" w:space="0" w:color="auto"/>
        <w:right w:val="none" w:sz="0" w:space="0" w:color="auto"/>
      </w:divBdr>
    </w:div>
    <w:div w:id="949625311">
      <w:bodyDiv w:val="1"/>
      <w:marLeft w:val="0"/>
      <w:marRight w:val="0"/>
      <w:marTop w:val="0"/>
      <w:marBottom w:val="0"/>
      <w:divBdr>
        <w:top w:val="none" w:sz="0" w:space="0" w:color="auto"/>
        <w:left w:val="none" w:sz="0" w:space="0" w:color="auto"/>
        <w:bottom w:val="none" w:sz="0" w:space="0" w:color="auto"/>
        <w:right w:val="none" w:sz="0" w:space="0" w:color="auto"/>
      </w:divBdr>
    </w:div>
    <w:div w:id="953101575">
      <w:bodyDiv w:val="1"/>
      <w:marLeft w:val="0"/>
      <w:marRight w:val="0"/>
      <w:marTop w:val="0"/>
      <w:marBottom w:val="0"/>
      <w:divBdr>
        <w:top w:val="none" w:sz="0" w:space="0" w:color="auto"/>
        <w:left w:val="none" w:sz="0" w:space="0" w:color="auto"/>
        <w:bottom w:val="none" w:sz="0" w:space="0" w:color="auto"/>
        <w:right w:val="none" w:sz="0" w:space="0" w:color="auto"/>
      </w:divBdr>
    </w:div>
    <w:div w:id="955865895">
      <w:bodyDiv w:val="1"/>
      <w:marLeft w:val="0"/>
      <w:marRight w:val="0"/>
      <w:marTop w:val="0"/>
      <w:marBottom w:val="0"/>
      <w:divBdr>
        <w:top w:val="none" w:sz="0" w:space="0" w:color="auto"/>
        <w:left w:val="none" w:sz="0" w:space="0" w:color="auto"/>
        <w:bottom w:val="none" w:sz="0" w:space="0" w:color="auto"/>
        <w:right w:val="none" w:sz="0" w:space="0" w:color="auto"/>
      </w:divBdr>
    </w:div>
    <w:div w:id="973830768">
      <w:bodyDiv w:val="1"/>
      <w:marLeft w:val="0"/>
      <w:marRight w:val="0"/>
      <w:marTop w:val="0"/>
      <w:marBottom w:val="0"/>
      <w:divBdr>
        <w:top w:val="none" w:sz="0" w:space="0" w:color="auto"/>
        <w:left w:val="none" w:sz="0" w:space="0" w:color="auto"/>
        <w:bottom w:val="none" w:sz="0" w:space="0" w:color="auto"/>
        <w:right w:val="none" w:sz="0" w:space="0" w:color="auto"/>
      </w:divBdr>
    </w:div>
    <w:div w:id="979653888">
      <w:bodyDiv w:val="1"/>
      <w:marLeft w:val="0"/>
      <w:marRight w:val="0"/>
      <w:marTop w:val="0"/>
      <w:marBottom w:val="0"/>
      <w:divBdr>
        <w:top w:val="none" w:sz="0" w:space="0" w:color="auto"/>
        <w:left w:val="none" w:sz="0" w:space="0" w:color="auto"/>
        <w:bottom w:val="none" w:sz="0" w:space="0" w:color="auto"/>
        <w:right w:val="none" w:sz="0" w:space="0" w:color="auto"/>
      </w:divBdr>
    </w:div>
    <w:div w:id="986471300">
      <w:bodyDiv w:val="1"/>
      <w:marLeft w:val="0"/>
      <w:marRight w:val="0"/>
      <w:marTop w:val="0"/>
      <w:marBottom w:val="0"/>
      <w:divBdr>
        <w:top w:val="none" w:sz="0" w:space="0" w:color="auto"/>
        <w:left w:val="none" w:sz="0" w:space="0" w:color="auto"/>
        <w:bottom w:val="none" w:sz="0" w:space="0" w:color="auto"/>
        <w:right w:val="none" w:sz="0" w:space="0" w:color="auto"/>
      </w:divBdr>
    </w:div>
    <w:div w:id="993532517">
      <w:bodyDiv w:val="1"/>
      <w:marLeft w:val="0"/>
      <w:marRight w:val="0"/>
      <w:marTop w:val="0"/>
      <w:marBottom w:val="0"/>
      <w:divBdr>
        <w:top w:val="none" w:sz="0" w:space="0" w:color="auto"/>
        <w:left w:val="none" w:sz="0" w:space="0" w:color="auto"/>
        <w:bottom w:val="none" w:sz="0" w:space="0" w:color="auto"/>
        <w:right w:val="none" w:sz="0" w:space="0" w:color="auto"/>
      </w:divBdr>
    </w:div>
    <w:div w:id="994067106">
      <w:bodyDiv w:val="1"/>
      <w:marLeft w:val="0"/>
      <w:marRight w:val="0"/>
      <w:marTop w:val="0"/>
      <w:marBottom w:val="0"/>
      <w:divBdr>
        <w:top w:val="none" w:sz="0" w:space="0" w:color="auto"/>
        <w:left w:val="none" w:sz="0" w:space="0" w:color="auto"/>
        <w:bottom w:val="none" w:sz="0" w:space="0" w:color="auto"/>
        <w:right w:val="none" w:sz="0" w:space="0" w:color="auto"/>
      </w:divBdr>
    </w:div>
    <w:div w:id="998116235">
      <w:bodyDiv w:val="1"/>
      <w:marLeft w:val="0"/>
      <w:marRight w:val="0"/>
      <w:marTop w:val="0"/>
      <w:marBottom w:val="0"/>
      <w:divBdr>
        <w:top w:val="none" w:sz="0" w:space="0" w:color="auto"/>
        <w:left w:val="none" w:sz="0" w:space="0" w:color="auto"/>
        <w:bottom w:val="none" w:sz="0" w:space="0" w:color="auto"/>
        <w:right w:val="none" w:sz="0" w:space="0" w:color="auto"/>
      </w:divBdr>
    </w:div>
    <w:div w:id="998312300">
      <w:bodyDiv w:val="1"/>
      <w:marLeft w:val="0"/>
      <w:marRight w:val="0"/>
      <w:marTop w:val="0"/>
      <w:marBottom w:val="0"/>
      <w:divBdr>
        <w:top w:val="none" w:sz="0" w:space="0" w:color="auto"/>
        <w:left w:val="none" w:sz="0" w:space="0" w:color="auto"/>
        <w:bottom w:val="none" w:sz="0" w:space="0" w:color="auto"/>
        <w:right w:val="none" w:sz="0" w:space="0" w:color="auto"/>
      </w:divBdr>
    </w:div>
    <w:div w:id="998772174">
      <w:bodyDiv w:val="1"/>
      <w:marLeft w:val="0"/>
      <w:marRight w:val="0"/>
      <w:marTop w:val="0"/>
      <w:marBottom w:val="0"/>
      <w:divBdr>
        <w:top w:val="none" w:sz="0" w:space="0" w:color="auto"/>
        <w:left w:val="none" w:sz="0" w:space="0" w:color="auto"/>
        <w:bottom w:val="none" w:sz="0" w:space="0" w:color="auto"/>
        <w:right w:val="none" w:sz="0" w:space="0" w:color="auto"/>
      </w:divBdr>
    </w:div>
    <w:div w:id="998852160">
      <w:bodyDiv w:val="1"/>
      <w:marLeft w:val="0"/>
      <w:marRight w:val="0"/>
      <w:marTop w:val="0"/>
      <w:marBottom w:val="0"/>
      <w:divBdr>
        <w:top w:val="none" w:sz="0" w:space="0" w:color="auto"/>
        <w:left w:val="none" w:sz="0" w:space="0" w:color="auto"/>
        <w:bottom w:val="none" w:sz="0" w:space="0" w:color="auto"/>
        <w:right w:val="none" w:sz="0" w:space="0" w:color="auto"/>
      </w:divBdr>
    </w:div>
    <w:div w:id="998925985">
      <w:bodyDiv w:val="1"/>
      <w:marLeft w:val="0"/>
      <w:marRight w:val="0"/>
      <w:marTop w:val="0"/>
      <w:marBottom w:val="0"/>
      <w:divBdr>
        <w:top w:val="none" w:sz="0" w:space="0" w:color="auto"/>
        <w:left w:val="none" w:sz="0" w:space="0" w:color="auto"/>
        <w:bottom w:val="none" w:sz="0" w:space="0" w:color="auto"/>
        <w:right w:val="none" w:sz="0" w:space="0" w:color="auto"/>
      </w:divBdr>
    </w:div>
    <w:div w:id="1002008402">
      <w:bodyDiv w:val="1"/>
      <w:marLeft w:val="0"/>
      <w:marRight w:val="0"/>
      <w:marTop w:val="0"/>
      <w:marBottom w:val="0"/>
      <w:divBdr>
        <w:top w:val="none" w:sz="0" w:space="0" w:color="auto"/>
        <w:left w:val="none" w:sz="0" w:space="0" w:color="auto"/>
        <w:bottom w:val="none" w:sz="0" w:space="0" w:color="auto"/>
        <w:right w:val="none" w:sz="0" w:space="0" w:color="auto"/>
      </w:divBdr>
    </w:div>
    <w:div w:id="1005324889">
      <w:bodyDiv w:val="1"/>
      <w:marLeft w:val="0"/>
      <w:marRight w:val="0"/>
      <w:marTop w:val="0"/>
      <w:marBottom w:val="0"/>
      <w:divBdr>
        <w:top w:val="none" w:sz="0" w:space="0" w:color="auto"/>
        <w:left w:val="none" w:sz="0" w:space="0" w:color="auto"/>
        <w:bottom w:val="none" w:sz="0" w:space="0" w:color="auto"/>
        <w:right w:val="none" w:sz="0" w:space="0" w:color="auto"/>
      </w:divBdr>
    </w:div>
    <w:div w:id="1007555234">
      <w:bodyDiv w:val="1"/>
      <w:marLeft w:val="0"/>
      <w:marRight w:val="0"/>
      <w:marTop w:val="0"/>
      <w:marBottom w:val="0"/>
      <w:divBdr>
        <w:top w:val="none" w:sz="0" w:space="0" w:color="auto"/>
        <w:left w:val="none" w:sz="0" w:space="0" w:color="auto"/>
        <w:bottom w:val="none" w:sz="0" w:space="0" w:color="auto"/>
        <w:right w:val="none" w:sz="0" w:space="0" w:color="auto"/>
      </w:divBdr>
    </w:div>
    <w:div w:id="1009678234">
      <w:bodyDiv w:val="1"/>
      <w:marLeft w:val="0"/>
      <w:marRight w:val="0"/>
      <w:marTop w:val="0"/>
      <w:marBottom w:val="0"/>
      <w:divBdr>
        <w:top w:val="none" w:sz="0" w:space="0" w:color="auto"/>
        <w:left w:val="none" w:sz="0" w:space="0" w:color="auto"/>
        <w:bottom w:val="none" w:sz="0" w:space="0" w:color="auto"/>
        <w:right w:val="none" w:sz="0" w:space="0" w:color="auto"/>
      </w:divBdr>
    </w:div>
    <w:div w:id="1010257042">
      <w:bodyDiv w:val="1"/>
      <w:marLeft w:val="0"/>
      <w:marRight w:val="0"/>
      <w:marTop w:val="0"/>
      <w:marBottom w:val="0"/>
      <w:divBdr>
        <w:top w:val="none" w:sz="0" w:space="0" w:color="auto"/>
        <w:left w:val="none" w:sz="0" w:space="0" w:color="auto"/>
        <w:bottom w:val="none" w:sz="0" w:space="0" w:color="auto"/>
        <w:right w:val="none" w:sz="0" w:space="0" w:color="auto"/>
      </w:divBdr>
    </w:div>
    <w:div w:id="1011834546">
      <w:bodyDiv w:val="1"/>
      <w:marLeft w:val="0"/>
      <w:marRight w:val="0"/>
      <w:marTop w:val="0"/>
      <w:marBottom w:val="0"/>
      <w:divBdr>
        <w:top w:val="none" w:sz="0" w:space="0" w:color="auto"/>
        <w:left w:val="none" w:sz="0" w:space="0" w:color="auto"/>
        <w:bottom w:val="none" w:sz="0" w:space="0" w:color="auto"/>
        <w:right w:val="none" w:sz="0" w:space="0" w:color="auto"/>
      </w:divBdr>
    </w:div>
    <w:div w:id="1012151054">
      <w:bodyDiv w:val="1"/>
      <w:marLeft w:val="0"/>
      <w:marRight w:val="0"/>
      <w:marTop w:val="0"/>
      <w:marBottom w:val="0"/>
      <w:divBdr>
        <w:top w:val="none" w:sz="0" w:space="0" w:color="auto"/>
        <w:left w:val="none" w:sz="0" w:space="0" w:color="auto"/>
        <w:bottom w:val="none" w:sz="0" w:space="0" w:color="auto"/>
        <w:right w:val="none" w:sz="0" w:space="0" w:color="auto"/>
      </w:divBdr>
    </w:div>
    <w:div w:id="1014267592">
      <w:bodyDiv w:val="1"/>
      <w:marLeft w:val="0"/>
      <w:marRight w:val="0"/>
      <w:marTop w:val="0"/>
      <w:marBottom w:val="0"/>
      <w:divBdr>
        <w:top w:val="none" w:sz="0" w:space="0" w:color="auto"/>
        <w:left w:val="none" w:sz="0" w:space="0" w:color="auto"/>
        <w:bottom w:val="none" w:sz="0" w:space="0" w:color="auto"/>
        <w:right w:val="none" w:sz="0" w:space="0" w:color="auto"/>
      </w:divBdr>
    </w:div>
    <w:div w:id="1014842393">
      <w:bodyDiv w:val="1"/>
      <w:marLeft w:val="0"/>
      <w:marRight w:val="0"/>
      <w:marTop w:val="0"/>
      <w:marBottom w:val="0"/>
      <w:divBdr>
        <w:top w:val="none" w:sz="0" w:space="0" w:color="auto"/>
        <w:left w:val="none" w:sz="0" w:space="0" w:color="auto"/>
        <w:bottom w:val="none" w:sz="0" w:space="0" w:color="auto"/>
        <w:right w:val="none" w:sz="0" w:space="0" w:color="auto"/>
      </w:divBdr>
    </w:div>
    <w:div w:id="1015959684">
      <w:bodyDiv w:val="1"/>
      <w:marLeft w:val="0"/>
      <w:marRight w:val="0"/>
      <w:marTop w:val="0"/>
      <w:marBottom w:val="0"/>
      <w:divBdr>
        <w:top w:val="none" w:sz="0" w:space="0" w:color="auto"/>
        <w:left w:val="none" w:sz="0" w:space="0" w:color="auto"/>
        <w:bottom w:val="none" w:sz="0" w:space="0" w:color="auto"/>
        <w:right w:val="none" w:sz="0" w:space="0" w:color="auto"/>
      </w:divBdr>
    </w:div>
    <w:div w:id="1019500747">
      <w:bodyDiv w:val="1"/>
      <w:marLeft w:val="0"/>
      <w:marRight w:val="0"/>
      <w:marTop w:val="0"/>
      <w:marBottom w:val="0"/>
      <w:divBdr>
        <w:top w:val="none" w:sz="0" w:space="0" w:color="auto"/>
        <w:left w:val="none" w:sz="0" w:space="0" w:color="auto"/>
        <w:bottom w:val="none" w:sz="0" w:space="0" w:color="auto"/>
        <w:right w:val="none" w:sz="0" w:space="0" w:color="auto"/>
      </w:divBdr>
    </w:div>
    <w:div w:id="1020938870">
      <w:bodyDiv w:val="1"/>
      <w:marLeft w:val="0"/>
      <w:marRight w:val="0"/>
      <w:marTop w:val="0"/>
      <w:marBottom w:val="0"/>
      <w:divBdr>
        <w:top w:val="none" w:sz="0" w:space="0" w:color="auto"/>
        <w:left w:val="none" w:sz="0" w:space="0" w:color="auto"/>
        <w:bottom w:val="none" w:sz="0" w:space="0" w:color="auto"/>
        <w:right w:val="none" w:sz="0" w:space="0" w:color="auto"/>
      </w:divBdr>
    </w:div>
    <w:div w:id="1021129976">
      <w:bodyDiv w:val="1"/>
      <w:marLeft w:val="0"/>
      <w:marRight w:val="0"/>
      <w:marTop w:val="0"/>
      <w:marBottom w:val="0"/>
      <w:divBdr>
        <w:top w:val="none" w:sz="0" w:space="0" w:color="auto"/>
        <w:left w:val="none" w:sz="0" w:space="0" w:color="auto"/>
        <w:bottom w:val="none" w:sz="0" w:space="0" w:color="auto"/>
        <w:right w:val="none" w:sz="0" w:space="0" w:color="auto"/>
      </w:divBdr>
    </w:div>
    <w:div w:id="1022588743">
      <w:bodyDiv w:val="1"/>
      <w:marLeft w:val="0"/>
      <w:marRight w:val="0"/>
      <w:marTop w:val="0"/>
      <w:marBottom w:val="0"/>
      <w:divBdr>
        <w:top w:val="none" w:sz="0" w:space="0" w:color="auto"/>
        <w:left w:val="none" w:sz="0" w:space="0" w:color="auto"/>
        <w:bottom w:val="none" w:sz="0" w:space="0" w:color="auto"/>
        <w:right w:val="none" w:sz="0" w:space="0" w:color="auto"/>
      </w:divBdr>
    </w:div>
    <w:div w:id="1023366332">
      <w:bodyDiv w:val="1"/>
      <w:marLeft w:val="0"/>
      <w:marRight w:val="0"/>
      <w:marTop w:val="0"/>
      <w:marBottom w:val="0"/>
      <w:divBdr>
        <w:top w:val="none" w:sz="0" w:space="0" w:color="auto"/>
        <w:left w:val="none" w:sz="0" w:space="0" w:color="auto"/>
        <w:bottom w:val="none" w:sz="0" w:space="0" w:color="auto"/>
        <w:right w:val="none" w:sz="0" w:space="0" w:color="auto"/>
      </w:divBdr>
    </w:div>
    <w:div w:id="1024402401">
      <w:bodyDiv w:val="1"/>
      <w:marLeft w:val="0"/>
      <w:marRight w:val="0"/>
      <w:marTop w:val="0"/>
      <w:marBottom w:val="0"/>
      <w:divBdr>
        <w:top w:val="none" w:sz="0" w:space="0" w:color="auto"/>
        <w:left w:val="none" w:sz="0" w:space="0" w:color="auto"/>
        <w:bottom w:val="none" w:sz="0" w:space="0" w:color="auto"/>
        <w:right w:val="none" w:sz="0" w:space="0" w:color="auto"/>
      </w:divBdr>
    </w:div>
    <w:div w:id="1025792983">
      <w:bodyDiv w:val="1"/>
      <w:marLeft w:val="0"/>
      <w:marRight w:val="0"/>
      <w:marTop w:val="0"/>
      <w:marBottom w:val="0"/>
      <w:divBdr>
        <w:top w:val="none" w:sz="0" w:space="0" w:color="auto"/>
        <w:left w:val="none" w:sz="0" w:space="0" w:color="auto"/>
        <w:bottom w:val="none" w:sz="0" w:space="0" w:color="auto"/>
        <w:right w:val="none" w:sz="0" w:space="0" w:color="auto"/>
      </w:divBdr>
    </w:div>
    <w:div w:id="1027870969">
      <w:bodyDiv w:val="1"/>
      <w:marLeft w:val="0"/>
      <w:marRight w:val="0"/>
      <w:marTop w:val="0"/>
      <w:marBottom w:val="0"/>
      <w:divBdr>
        <w:top w:val="none" w:sz="0" w:space="0" w:color="auto"/>
        <w:left w:val="none" w:sz="0" w:space="0" w:color="auto"/>
        <w:bottom w:val="none" w:sz="0" w:space="0" w:color="auto"/>
        <w:right w:val="none" w:sz="0" w:space="0" w:color="auto"/>
      </w:divBdr>
    </w:div>
    <w:div w:id="1028020643">
      <w:bodyDiv w:val="1"/>
      <w:marLeft w:val="0"/>
      <w:marRight w:val="0"/>
      <w:marTop w:val="0"/>
      <w:marBottom w:val="0"/>
      <w:divBdr>
        <w:top w:val="none" w:sz="0" w:space="0" w:color="auto"/>
        <w:left w:val="none" w:sz="0" w:space="0" w:color="auto"/>
        <w:bottom w:val="none" w:sz="0" w:space="0" w:color="auto"/>
        <w:right w:val="none" w:sz="0" w:space="0" w:color="auto"/>
      </w:divBdr>
    </w:div>
    <w:div w:id="1031078363">
      <w:bodyDiv w:val="1"/>
      <w:marLeft w:val="0"/>
      <w:marRight w:val="0"/>
      <w:marTop w:val="0"/>
      <w:marBottom w:val="0"/>
      <w:divBdr>
        <w:top w:val="none" w:sz="0" w:space="0" w:color="auto"/>
        <w:left w:val="none" w:sz="0" w:space="0" w:color="auto"/>
        <w:bottom w:val="none" w:sz="0" w:space="0" w:color="auto"/>
        <w:right w:val="none" w:sz="0" w:space="0" w:color="auto"/>
      </w:divBdr>
    </w:div>
    <w:div w:id="1033503272">
      <w:bodyDiv w:val="1"/>
      <w:marLeft w:val="0"/>
      <w:marRight w:val="0"/>
      <w:marTop w:val="0"/>
      <w:marBottom w:val="0"/>
      <w:divBdr>
        <w:top w:val="none" w:sz="0" w:space="0" w:color="auto"/>
        <w:left w:val="none" w:sz="0" w:space="0" w:color="auto"/>
        <w:bottom w:val="none" w:sz="0" w:space="0" w:color="auto"/>
        <w:right w:val="none" w:sz="0" w:space="0" w:color="auto"/>
      </w:divBdr>
    </w:div>
    <w:div w:id="1033578411">
      <w:bodyDiv w:val="1"/>
      <w:marLeft w:val="0"/>
      <w:marRight w:val="0"/>
      <w:marTop w:val="0"/>
      <w:marBottom w:val="0"/>
      <w:divBdr>
        <w:top w:val="none" w:sz="0" w:space="0" w:color="auto"/>
        <w:left w:val="none" w:sz="0" w:space="0" w:color="auto"/>
        <w:bottom w:val="none" w:sz="0" w:space="0" w:color="auto"/>
        <w:right w:val="none" w:sz="0" w:space="0" w:color="auto"/>
      </w:divBdr>
    </w:div>
    <w:div w:id="1034499561">
      <w:bodyDiv w:val="1"/>
      <w:marLeft w:val="0"/>
      <w:marRight w:val="0"/>
      <w:marTop w:val="0"/>
      <w:marBottom w:val="0"/>
      <w:divBdr>
        <w:top w:val="none" w:sz="0" w:space="0" w:color="auto"/>
        <w:left w:val="none" w:sz="0" w:space="0" w:color="auto"/>
        <w:bottom w:val="none" w:sz="0" w:space="0" w:color="auto"/>
        <w:right w:val="none" w:sz="0" w:space="0" w:color="auto"/>
      </w:divBdr>
    </w:div>
    <w:div w:id="1039891588">
      <w:bodyDiv w:val="1"/>
      <w:marLeft w:val="0"/>
      <w:marRight w:val="0"/>
      <w:marTop w:val="0"/>
      <w:marBottom w:val="0"/>
      <w:divBdr>
        <w:top w:val="none" w:sz="0" w:space="0" w:color="auto"/>
        <w:left w:val="none" w:sz="0" w:space="0" w:color="auto"/>
        <w:bottom w:val="none" w:sz="0" w:space="0" w:color="auto"/>
        <w:right w:val="none" w:sz="0" w:space="0" w:color="auto"/>
      </w:divBdr>
    </w:div>
    <w:div w:id="1040865182">
      <w:bodyDiv w:val="1"/>
      <w:marLeft w:val="0"/>
      <w:marRight w:val="0"/>
      <w:marTop w:val="0"/>
      <w:marBottom w:val="0"/>
      <w:divBdr>
        <w:top w:val="none" w:sz="0" w:space="0" w:color="auto"/>
        <w:left w:val="none" w:sz="0" w:space="0" w:color="auto"/>
        <w:bottom w:val="none" w:sz="0" w:space="0" w:color="auto"/>
        <w:right w:val="none" w:sz="0" w:space="0" w:color="auto"/>
      </w:divBdr>
    </w:div>
    <w:div w:id="1045368539">
      <w:bodyDiv w:val="1"/>
      <w:marLeft w:val="0"/>
      <w:marRight w:val="0"/>
      <w:marTop w:val="0"/>
      <w:marBottom w:val="0"/>
      <w:divBdr>
        <w:top w:val="none" w:sz="0" w:space="0" w:color="auto"/>
        <w:left w:val="none" w:sz="0" w:space="0" w:color="auto"/>
        <w:bottom w:val="none" w:sz="0" w:space="0" w:color="auto"/>
        <w:right w:val="none" w:sz="0" w:space="0" w:color="auto"/>
      </w:divBdr>
    </w:div>
    <w:div w:id="1046032252">
      <w:bodyDiv w:val="1"/>
      <w:marLeft w:val="0"/>
      <w:marRight w:val="0"/>
      <w:marTop w:val="0"/>
      <w:marBottom w:val="0"/>
      <w:divBdr>
        <w:top w:val="none" w:sz="0" w:space="0" w:color="auto"/>
        <w:left w:val="none" w:sz="0" w:space="0" w:color="auto"/>
        <w:bottom w:val="none" w:sz="0" w:space="0" w:color="auto"/>
        <w:right w:val="none" w:sz="0" w:space="0" w:color="auto"/>
      </w:divBdr>
    </w:div>
    <w:div w:id="1049690849">
      <w:bodyDiv w:val="1"/>
      <w:marLeft w:val="0"/>
      <w:marRight w:val="0"/>
      <w:marTop w:val="0"/>
      <w:marBottom w:val="0"/>
      <w:divBdr>
        <w:top w:val="none" w:sz="0" w:space="0" w:color="auto"/>
        <w:left w:val="none" w:sz="0" w:space="0" w:color="auto"/>
        <w:bottom w:val="none" w:sz="0" w:space="0" w:color="auto"/>
        <w:right w:val="none" w:sz="0" w:space="0" w:color="auto"/>
      </w:divBdr>
    </w:div>
    <w:div w:id="1053237131">
      <w:bodyDiv w:val="1"/>
      <w:marLeft w:val="0"/>
      <w:marRight w:val="0"/>
      <w:marTop w:val="0"/>
      <w:marBottom w:val="0"/>
      <w:divBdr>
        <w:top w:val="none" w:sz="0" w:space="0" w:color="auto"/>
        <w:left w:val="none" w:sz="0" w:space="0" w:color="auto"/>
        <w:bottom w:val="none" w:sz="0" w:space="0" w:color="auto"/>
        <w:right w:val="none" w:sz="0" w:space="0" w:color="auto"/>
      </w:divBdr>
    </w:div>
    <w:div w:id="1063680237">
      <w:bodyDiv w:val="1"/>
      <w:marLeft w:val="0"/>
      <w:marRight w:val="0"/>
      <w:marTop w:val="0"/>
      <w:marBottom w:val="0"/>
      <w:divBdr>
        <w:top w:val="none" w:sz="0" w:space="0" w:color="auto"/>
        <w:left w:val="none" w:sz="0" w:space="0" w:color="auto"/>
        <w:bottom w:val="none" w:sz="0" w:space="0" w:color="auto"/>
        <w:right w:val="none" w:sz="0" w:space="0" w:color="auto"/>
      </w:divBdr>
    </w:div>
    <w:div w:id="1063718891">
      <w:bodyDiv w:val="1"/>
      <w:marLeft w:val="0"/>
      <w:marRight w:val="0"/>
      <w:marTop w:val="0"/>
      <w:marBottom w:val="0"/>
      <w:divBdr>
        <w:top w:val="none" w:sz="0" w:space="0" w:color="auto"/>
        <w:left w:val="none" w:sz="0" w:space="0" w:color="auto"/>
        <w:bottom w:val="none" w:sz="0" w:space="0" w:color="auto"/>
        <w:right w:val="none" w:sz="0" w:space="0" w:color="auto"/>
      </w:divBdr>
    </w:div>
    <w:div w:id="1063873374">
      <w:bodyDiv w:val="1"/>
      <w:marLeft w:val="0"/>
      <w:marRight w:val="0"/>
      <w:marTop w:val="0"/>
      <w:marBottom w:val="0"/>
      <w:divBdr>
        <w:top w:val="none" w:sz="0" w:space="0" w:color="auto"/>
        <w:left w:val="none" w:sz="0" w:space="0" w:color="auto"/>
        <w:bottom w:val="none" w:sz="0" w:space="0" w:color="auto"/>
        <w:right w:val="none" w:sz="0" w:space="0" w:color="auto"/>
      </w:divBdr>
    </w:div>
    <w:div w:id="1065224990">
      <w:bodyDiv w:val="1"/>
      <w:marLeft w:val="0"/>
      <w:marRight w:val="0"/>
      <w:marTop w:val="0"/>
      <w:marBottom w:val="0"/>
      <w:divBdr>
        <w:top w:val="none" w:sz="0" w:space="0" w:color="auto"/>
        <w:left w:val="none" w:sz="0" w:space="0" w:color="auto"/>
        <w:bottom w:val="none" w:sz="0" w:space="0" w:color="auto"/>
        <w:right w:val="none" w:sz="0" w:space="0" w:color="auto"/>
      </w:divBdr>
    </w:div>
    <w:div w:id="1065879409">
      <w:bodyDiv w:val="1"/>
      <w:marLeft w:val="0"/>
      <w:marRight w:val="0"/>
      <w:marTop w:val="0"/>
      <w:marBottom w:val="0"/>
      <w:divBdr>
        <w:top w:val="none" w:sz="0" w:space="0" w:color="auto"/>
        <w:left w:val="none" w:sz="0" w:space="0" w:color="auto"/>
        <w:bottom w:val="none" w:sz="0" w:space="0" w:color="auto"/>
        <w:right w:val="none" w:sz="0" w:space="0" w:color="auto"/>
      </w:divBdr>
    </w:div>
    <w:div w:id="1066682790">
      <w:bodyDiv w:val="1"/>
      <w:marLeft w:val="0"/>
      <w:marRight w:val="0"/>
      <w:marTop w:val="0"/>
      <w:marBottom w:val="0"/>
      <w:divBdr>
        <w:top w:val="none" w:sz="0" w:space="0" w:color="auto"/>
        <w:left w:val="none" w:sz="0" w:space="0" w:color="auto"/>
        <w:bottom w:val="none" w:sz="0" w:space="0" w:color="auto"/>
        <w:right w:val="none" w:sz="0" w:space="0" w:color="auto"/>
      </w:divBdr>
    </w:div>
    <w:div w:id="1067805920">
      <w:bodyDiv w:val="1"/>
      <w:marLeft w:val="0"/>
      <w:marRight w:val="0"/>
      <w:marTop w:val="0"/>
      <w:marBottom w:val="0"/>
      <w:divBdr>
        <w:top w:val="none" w:sz="0" w:space="0" w:color="auto"/>
        <w:left w:val="none" w:sz="0" w:space="0" w:color="auto"/>
        <w:bottom w:val="none" w:sz="0" w:space="0" w:color="auto"/>
        <w:right w:val="none" w:sz="0" w:space="0" w:color="auto"/>
      </w:divBdr>
    </w:div>
    <w:div w:id="1074158487">
      <w:bodyDiv w:val="1"/>
      <w:marLeft w:val="0"/>
      <w:marRight w:val="0"/>
      <w:marTop w:val="0"/>
      <w:marBottom w:val="0"/>
      <w:divBdr>
        <w:top w:val="none" w:sz="0" w:space="0" w:color="auto"/>
        <w:left w:val="none" w:sz="0" w:space="0" w:color="auto"/>
        <w:bottom w:val="none" w:sz="0" w:space="0" w:color="auto"/>
        <w:right w:val="none" w:sz="0" w:space="0" w:color="auto"/>
      </w:divBdr>
    </w:div>
    <w:div w:id="1077901710">
      <w:bodyDiv w:val="1"/>
      <w:marLeft w:val="0"/>
      <w:marRight w:val="0"/>
      <w:marTop w:val="0"/>
      <w:marBottom w:val="0"/>
      <w:divBdr>
        <w:top w:val="none" w:sz="0" w:space="0" w:color="auto"/>
        <w:left w:val="none" w:sz="0" w:space="0" w:color="auto"/>
        <w:bottom w:val="none" w:sz="0" w:space="0" w:color="auto"/>
        <w:right w:val="none" w:sz="0" w:space="0" w:color="auto"/>
      </w:divBdr>
    </w:div>
    <w:div w:id="1080056428">
      <w:bodyDiv w:val="1"/>
      <w:marLeft w:val="0"/>
      <w:marRight w:val="0"/>
      <w:marTop w:val="0"/>
      <w:marBottom w:val="0"/>
      <w:divBdr>
        <w:top w:val="none" w:sz="0" w:space="0" w:color="auto"/>
        <w:left w:val="none" w:sz="0" w:space="0" w:color="auto"/>
        <w:bottom w:val="none" w:sz="0" w:space="0" w:color="auto"/>
        <w:right w:val="none" w:sz="0" w:space="0" w:color="auto"/>
      </w:divBdr>
    </w:div>
    <w:div w:id="1080911741">
      <w:bodyDiv w:val="1"/>
      <w:marLeft w:val="0"/>
      <w:marRight w:val="0"/>
      <w:marTop w:val="0"/>
      <w:marBottom w:val="0"/>
      <w:divBdr>
        <w:top w:val="none" w:sz="0" w:space="0" w:color="auto"/>
        <w:left w:val="none" w:sz="0" w:space="0" w:color="auto"/>
        <w:bottom w:val="none" w:sz="0" w:space="0" w:color="auto"/>
        <w:right w:val="none" w:sz="0" w:space="0" w:color="auto"/>
      </w:divBdr>
    </w:div>
    <w:div w:id="1094280254">
      <w:bodyDiv w:val="1"/>
      <w:marLeft w:val="0"/>
      <w:marRight w:val="0"/>
      <w:marTop w:val="0"/>
      <w:marBottom w:val="0"/>
      <w:divBdr>
        <w:top w:val="none" w:sz="0" w:space="0" w:color="auto"/>
        <w:left w:val="none" w:sz="0" w:space="0" w:color="auto"/>
        <w:bottom w:val="none" w:sz="0" w:space="0" w:color="auto"/>
        <w:right w:val="none" w:sz="0" w:space="0" w:color="auto"/>
      </w:divBdr>
    </w:div>
    <w:div w:id="1095370623">
      <w:bodyDiv w:val="1"/>
      <w:marLeft w:val="0"/>
      <w:marRight w:val="0"/>
      <w:marTop w:val="0"/>
      <w:marBottom w:val="0"/>
      <w:divBdr>
        <w:top w:val="none" w:sz="0" w:space="0" w:color="auto"/>
        <w:left w:val="none" w:sz="0" w:space="0" w:color="auto"/>
        <w:bottom w:val="none" w:sz="0" w:space="0" w:color="auto"/>
        <w:right w:val="none" w:sz="0" w:space="0" w:color="auto"/>
      </w:divBdr>
    </w:div>
    <w:div w:id="1095638676">
      <w:bodyDiv w:val="1"/>
      <w:marLeft w:val="0"/>
      <w:marRight w:val="0"/>
      <w:marTop w:val="0"/>
      <w:marBottom w:val="0"/>
      <w:divBdr>
        <w:top w:val="none" w:sz="0" w:space="0" w:color="auto"/>
        <w:left w:val="none" w:sz="0" w:space="0" w:color="auto"/>
        <w:bottom w:val="none" w:sz="0" w:space="0" w:color="auto"/>
        <w:right w:val="none" w:sz="0" w:space="0" w:color="auto"/>
      </w:divBdr>
    </w:div>
    <w:div w:id="1099447916">
      <w:bodyDiv w:val="1"/>
      <w:marLeft w:val="0"/>
      <w:marRight w:val="0"/>
      <w:marTop w:val="0"/>
      <w:marBottom w:val="0"/>
      <w:divBdr>
        <w:top w:val="none" w:sz="0" w:space="0" w:color="auto"/>
        <w:left w:val="none" w:sz="0" w:space="0" w:color="auto"/>
        <w:bottom w:val="none" w:sz="0" w:space="0" w:color="auto"/>
        <w:right w:val="none" w:sz="0" w:space="0" w:color="auto"/>
      </w:divBdr>
    </w:div>
    <w:div w:id="1102804653">
      <w:bodyDiv w:val="1"/>
      <w:marLeft w:val="0"/>
      <w:marRight w:val="0"/>
      <w:marTop w:val="0"/>
      <w:marBottom w:val="0"/>
      <w:divBdr>
        <w:top w:val="none" w:sz="0" w:space="0" w:color="auto"/>
        <w:left w:val="none" w:sz="0" w:space="0" w:color="auto"/>
        <w:bottom w:val="none" w:sz="0" w:space="0" w:color="auto"/>
        <w:right w:val="none" w:sz="0" w:space="0" w:color="auto"/>
      </w:divBdr>
    </w:div>
    <w:div w:id="1106536975">
      <w:bodyDiv w:val="1"/>
      <w:marLeft w:val="0"/>
      <w:marRight w:val="0"/>
      <w:marTop w:val="0"/>
      <w:marBottom w:val="0"/>
      <w:divBdr>
        <w:top w:val="none" w:sz="0" w:space="0" w:color="auto"/>
        <w:left w:val="none" w:sz="0" w:space="0" w:color="auto"/>
        <w:bottom w:val="none" w:sz="0" w:space="0" w:color="auto"/>
        <w:right w:val="none" w:sz="0" w:space="0" w:color="auto"/>
      </w:divBdr>
    </w:div>
    <w:div w:id="1106773170">
      <w:bodyDiv w:val="1"/>
      <w:marLeft w:val="0"/>
      <w:marRight w:val="0"/>
      <w:marTop w:val="0"/>
      <w:marBottom w:val="0"/>
      <w:divBdr>
        <w:top w:val="none" w:sz="0" w:space="0" w:color="auto"/>
        <w:left w:val="none" w:sz="0" w:space="0" w:color="auto"/>
        <w:bottom w:val="none" w:sz="0" w:space="0" w:color="auto"/>
        <w:right w:val="none" w:sz="0" w:space="0" w:color="auto"/>
      </w:divBdr>
    </w:div>
    <w:div w:id="1115365868">
      <w:bodyDiv w:val="1"/>
      <w:marLeft w:val="0"/>
      <w:marRight w:val="0"/>
      <w:marTop w:val="0"/>
      <w:marBottom w:val="0"/>
      <w:divBdr>
        <w:top w:val="none" w:sz="0" w:space="0" w:color="auto"/>
        <w:left w:val="none" w:sz="0" w:space="0" w:color="auto"/>
        <w:bottom w:val="none" w:sz="0" w:space="0" w:color="auto"/>
        <w:right w:val="none" w:sz="0" w:space="0" w:color="auto"/>
      </w:divBdr>
    </w:div>
    <w:div w:id="1117480282">
      <w:bodyDiv w:val="1"/>
      <w:marLeft w:val="0"/>
      <w:marRight w:val="0"/>
      <w:marTop w:val="0"/>
      <w:marBottom w:val="0"/>
      <w:divBdr>
        <w:top w:val="none" w:sz="0" w:space="0" w:color="auto"/>
        <w:left w:val="none" w:sz="0" w:space="0" w:color="auto"/>
        <w:bottom w:val="none" w:sz="0" w:space="0" w:color="auto"/>
        <w:right w:val="none" w:sz="0" w:space="0" w:color="auto"/>
      </w:divBdr>
    </w:div>
    <w:div w:id="1120882129">
      <w:bodyDiv w:val="1"/>
      <w:marLeft w:val="0"/>
      <w:marRight w:val="0"/>
      <w:marTop w:val="0"/>
      <w:marBottom w:val="0"/>
      <w:divBdr>
        <w:top w:val="none" w:sz="0" w:space="0" w:color="auto"/>
        <w:left w:val="none" w:sz="0" w:space="0" w:color="auto"/>
        <w:bottom w:val="none" w:sz="0" w:space="0" w:color="auto"/>
        <w:right w:val="none" w:sz="0" w:space="0" w:color="auto"/>
      </w:divBdr>
    </w:div>
    <w:div w:id="1122261463">
      <w:bodyDiv w:val="1"/>
      <w:marLeft w:val="0"/>
      <w:marRight w:val="0"/>
      <w:marTop w:val="0"/>
      <w:marBottom w:val="0"/>
      <w:divBdr>
        <w:top w:val="none" w:sz="0" w:space="0" w:color="auto"/>
        <w:left w:val="none" w:sz="0" w:space="0" w:color="auto"/>
        <w:bottom w:val="none" w:sz="0" w:space="0" w:color="auto"/>
        <w:right w:val="none" w:sz="0" w:space="0" w:color="auto"/>
      </w:divBdr>
    </w:div>
    <w:div w:id="1125925316">
      <w:bodyDiv w:val="1"/>
      <w:marLeft w:val="0"/>
      <w:marRight w:val="0"/>
      <w:marTop w:val="0"/>
      <w:marBottom w:val="0"/>
      <w:divBdr>
        <w:top w:val="none" w:sz="0" w:space="0" w:color="auto"/>
        <w:left w:val="none" w:sz="0" w:space="0" w:color="auto"/>
        <w:bottom w:val="none" w:sz="0" w:space="0" w:color="auto"/>
        <w:right w:val="none" w:sz="0" w:space="0" w:color="auto"/>
      </w:divBdr>
    </w:div>
    <w:div w:id="1129937100">
      <w:bodyDiv w:val="1"/>
      <w:marLeft w:val="0"/>
      <w:marRight w:val="0"/>
      <w:marTop w:val="0"/>
      <w:marBottom w:val="0"/>
      <w:divBdr>
        <w:top w:val="none" w:sz="0" w:space="0" w:color="auto"/>
        <w:left w:val="none" w:sz="0" w:space="0" w:color="auto"/>
        <w:bottom w:val="none" w:sz="0" w:space="0" w:color="auto"/>
        <w:right w:val="none" w:sz="0" w:space="0" w:color="auto"/>
      </w:divBdr>
    </w:div>
    <w:div w:id="1130317209">
      <w:bodyDiv w:val="1"/>
      <w:marLeft w:val="0"/>
      <w:marRight w:val="0"/>
      <w:marTop w:val="0"/>
      <w:marBottom w:val="0"/>
      <w:divBdr>
        <w:top w:val="none" w:sz="0" w:space="0" w:color="auto"/>
        <w:left w:val="none" w:sz="0" w:space="0" w:color="auto"/>
        <w:bottom w:val="none" w:sz="0" w:space="0" w:color="auto"/>
        <w:right w:val="none" w:sz="0" w:space="0" w:color="auto"/>
      </w:divBdr>
    </w:div>
    <w:div w:id="1136878307">
      <w:bodyDiv w:val="1"/>
      <w:marLeft w:val="0"/>
      <w:marRight w:val="0"/>
      <w:marTop w:val="0"/>
      <w:marBottom w:val="0"/>
      <w:divBdr>
        <w:top w:val="none" w:sz="0" w:space="0" w:color="auto"/>
        <w:left w:val="none" w:sz="0" w:space="0" w:color="auto"/>
        <w:bottom w:val="none" w:sz="0" w:space="0" w:color="auto"/>
        <w:right w:val="none" w:sz="0" w:space="0" w:color="auto"/>
      </w:divBdr>
    </w:div>
    <w:div w:id="1137332974">
      <w:bodyDiv w:val="1"/>
      <w:marLeft w:val="0"/>
      <w:marRight w:val="0"/>
      <w:marTop w:val="0"/>
      <w:marBottom w:val="0"/>
      <w:divBdr>
        <w:top w:val="none" w:sz="0" w:space="0" w:color="auto"/>
        <w:left w:val="none" w:sz="0" w:space="0" w:color="auto"/>
        <w:bottom w:val="none" w:sz="0" w:space="0" w:color="auto"/>
        <w:right w:val="none" w:sz="0" w:space="0" w:color="auto"/>
      </w:divBdr>
    </w:div>
    <w:div w:id="1139032544">
      <w:bodyDiv w:val="1"/>
      <w:marLeft w:val="0"/>
      <w:marRight w:val="0"/>
      <w:marTop w:val="0"/>
      <w:marBottom w:val="0"/>
      <w:divBdr>
        <w:top w:val="none" w:sz="0" w:space="0" w:color="auto"/>
        <w:left w:val="none" w:sz="0" w:space="0" w:color="auto"/>
        <w:bottom w:val="none" w:sz="0" w:space="0" w:color="auto"/>
        <w:right w:val="none" w:sz="0" w:space="0" w:color="auto"/>
      </w:divBdr>
    </w:div>
    <w:div w:id="1139424684">
      <w:bodyDiv w:val="1"/>
      <w:marLeft w:val="0"/>
      <w:marRight w:val="0"/>
      <w:marTop w:val="0"/>
      <w:marBottom w:val="0"/>
      <w:divBdr>
        <w:top w:val="none" w:sz="0" w:space="0" w:color="auto"/>
        <w:left w:val="none" w:sz="0" w:space="0" w:color="auto"/>
        <w:bottom w:val="none" w:sz="0" w:space="0" w:color="auto"/>
        <w:right w:val="none" w:sz="0" w:space="0" w:color="auto"/>
      </w:divBdr>
    </w:div>
    <w:div w:id="1142045366">
      <w:bodyDiv w:val="1"/>
      <w:marLeft w:val="0"/>
      <w:marRight w:val="0"/>
      <w:marTop w:val="0"/>
      <w:marBottom w:val="0"/>
      <w:divBdr>
        <w:top w:val="none" w:sz="0" w:space="0" w:color="auto"/>
        <w:left w:val="none" w:sz="0" w:space="0" w:color="auto"/>
        <w:bottom w:val="none" w:sz="0" w:space="0" w:color="auto"/>
        <w:right w:val="none" w:sz="0" w:space="0" w:color="auto"/>
      </w:divBdr>
    </w:div>
    <w:div w:id="1145781780">
      <w:bodyDiv w:val="1"/>
      <w:marLeft w:val="0"/>
      <w:marRight w:val="0"/>
      <w:marTop w:val="0"/>
      <w:marBottom w:val="0"/>
      <w:divBdr>
        <w:top w:val="none" w:sz="0" w:space="0" w:color="auto"/>
        <w:left w:val="none" w:sz="0" w:space="0" w:color="auto"/>
        <w:bottom w:val="none" w:sz="0" w:space="0" w:color="auto"/>
        <w:right w:val="none" w:sz="0" w:space="0" w:color="auto"/>
      </w:divBdr>
    </w:div>
    <w:div w:id="1146240862">
      <w:bodyDiv w:val="1"/>
      <w:marLeft w:val="0"/>
      <w:marRight w:val="0"/>
      <w:marTop w:val="0"/>
      <w:marBottom w:val="0"/>
      <w:divBdr>
        <w:top w:val="none" w:sz="0" w:space="0" w:color="auto"/>
        <w:left w:val="none" w:sz="0" w:space="0" w:color="auto"/>
        <w:bottom w:val="none" w:sz="0" w:space="0" w:color="auto"/>
        <w:right w:val="none" w:sz="0" w:space="0" w:color="auto"/>
      </w:divBdr>
    </w:div>
    <w:div w:id="1150750506">
      <w:bodyDiv w:val="1"/>
      <w:marLeft w:val="0"/>
      <w:marRight w:val="0"/>
      <w:marTop w:val="0"/>
      <w:marBottom w:val="0"/>
      <w:divBdr>
        <w:top w:val="none" w:sz="0" w:space="0" w:color="auto"/>
        <w:left w:val="none" w:sz="0" w:space="0" w:color="auto"/>
        <w:bottom w:val="none" w:sz="0" w:space="0" w:color="auto"/>
        <w:right w:val="none" w:sz="0" w:space="0" w:color="auto"/>
      </w:divBdr>
    </w:div>
    <w:div w:id="1159154905">
      <w:bodyDiv w:val="1"/>
      <w:marLeft w:val="0"/>
      <w:marRight w:val="0"/>
      <w:marTop w:val="0"/>
      <w:marBottom w:val="0"/>
      <w:divBdr>
        <w:top w:val="none" w:sz="0" w:space="0" w:color="auto"/>
        <w:left w:val="none" w:sz="0" w:space="0" w:color="auto"/>
        <w:bottom w:val="none" w:sz="0" w:space="0" w:color="auto"/>
        <w:right w:val="none" w:sz="0" w:space="0" w:color="auto"/>
      </w:divBdr>
    </w:div>
    <w:div w:id="1159804259">
      <w:bodyDiv w:val="1"/>
      <w:marLeft w:val="0"/>
      <w:marRight w:val="0"/>
      <w:marTop w:val="0"/>
      <w:marBottom w:val="0"/>
      <w:divBdr>
        <w:top w:val="none" w:sz="0" w:space="0" w:color="auto"/>
        <w:left w:val="none" w:sz="0" w:space="0" w:color="auto"/>
        <w:bottom w:val="none" w:sz="0" w:space="0" w:color="auto"/>
        <w:right w:val="none" w:sz="0" w:space="0" w:color="auto"/>
      </w:divBdr>
    </w:div>
    <w:div w:id="1165588855">
      <w:bodyDiv w:val="1"/>
      <w:marLeft w:val="0"/>
      <w:marRight w:val="0"/>
      <w:marTop w:val="0"/>
      <w:marBottom w:val="0"/>
      <w:divBdr>
        <w:top w:val="none" w:sz="0" w:space="0" w:color="auto"/>
        <w:left w:val="none" w:sz="0" w:space="0" w:color="auto"/>
        <w:bottom w:val="none" w:sz="0" w:space="0" w:color="auto"/>
        <w:right w:val="none" w:sz="0" w:space="0" w:color="auto"/>
      </w:divBdr>
    </w:div>
    <w:div w:id="1170174795">
      <w:bodyDiv w:val="1"/>
      <w:marLeft w:val="0"/>
      <w:marRight w:val="0"/>
      <w:marTop w:val="0"/>
      <w:marBottom w:val="0"/>
      <w:divBdr>
        <w:top w:val="none" w:sz="0" w:space="0" w:color="auto"/>
        <w:left w:val="none" w:sz="0" w:space="0" w:color="auto"/>
        <w:bottom w:val="none" w:sz="0" w:space="0" w:color="auto"/>
        <w:right w:val="none" w:sz="0" w:space="0" w:color="auto"/>
      </w:divBdr>
    </w:div>
    <w:div w:id="1174801021">
      <w:bodyDiv w:val="1"/>
      <w:marLeft w:val="0"/>
      <w:marRight w:val="0"/>
      <w:marTop w:val="0"/>
      <w:marBottom w:val="0"/>
      <w:divBdr>
        <w:top w:val="none" w:sz="0" w:space="0" w:color="auto"/>
        <w:left w:val="none" w:sz="0" w:space="0" w:color="auto"/>
        <w:bottom w:val="none" w:sz="0" w:space="0" w:color="auto"/>
        <w:right w:val="none" w:sz="0" w:space="0" w:color="auto"/>
      </w:divBdr>
    </w:div>
    <w:div w:id="1176074037">
      <w:bodyDiv w:val="1"/>
      <w:marLeft w:val="0"/>
      <w:marRight w:val="0"/>
      <w:marTop w:val="0"/>
      <w:marBottom w:val="0"/>
      <w:divBdr>
        <w:top w:val="none" w:sz="0" w:space="0" w:color="auto"/>
        <w:left w:val="none" w:sz="0" w:space="0" w:color="auto"/>
        <w:bottom w:val="none" w:sz="0" w:space="0" w:color="auto"/>
        <w:right w:val="none" w:sz="0" w:space="0" w:color="auto"/>
      </w:divBdr>
    </w:div>
    <w:div w:id="1177304704">
      <w:bodyDiv w:val="1"/>
      <w:marLeft w:val="0"/>
      <w:marRight w:val="0"/>
      <w:marTop w:val="0"/>
      <w:marBottom w:val="0"/>
      <w:divBdr>
        <w:top w:val="none" w:sz="0" w:space="0" w:color="auto"/>
        <w:left w:val="none" w:sz="0" w:space="0" w:color="auto"/>
        <w:bottom w:val="none" w:sz="0" w:space="0" w:color="auto"/>
        <w:right w:val="none" w:sz="0" w:space="0" w:color="auto"/>
      </w:divBdr>
    </w:div>
    <w:div w:id="1178421465">
      <w:bodyDiv w:val="1"/>
      <w:marLeft w:val="0"/>
      <w:marRight w:val="0"/>
      <w:marTop w:val="0"/>
      <w:marBottom w:val="0"/>
      <w:divBdr>
        <w:top w:val="none" w:sz="0" w:space="0" w:color="auto"/>
        <w:left w:val="none" w:sz="0" w:space="0" w:color="auto"/>
        <w:bottom w:val="none" w:sz="0" w:space="0" w:color="auto"/>
        <w:right w:val="none" w:sz="0" w:space="0" w:color="auto"/>
      </w:divBdr>
    </w:div>
    <w:div w:id="1179613184">
      <w:bodyDiv w:val="1"/>
      <w:marLeft w:val="0"/>
      <w:marRight w:val="0"/>
      <w:marTop w:val="0"/>
      <w:marBottom w:val="0"/>
      <w:divBdr>
        <w:top w:val="none" w:sz="0" w:space="0" w:color="auto"/>
        <w:left w:val="none" w:sz="0" w:space="0" w:color="auto"/>
        <w:bottom w:val="none" w:sz="0" w:space="0" w:color="auto"/>
        <w:right w:val="none" w:sz="0" w:space="0" w:color="auto"/>
      </w:divBdr>
    </w:div>
    <w:div w:id="1182280973">
      <w:bodyDiv w:val="1"/>
      <w:marLeft w:val="0"/>
      <w:marRight w:val="0"/>
      <w:marTop w:val="0"/>
      <w:marBottom w:val="0"/>
      <w:divBdr>
        <w:top w:val="none" w:sz="0" w:space="0" w:color="auto"/>
        <w:left w:val="none" w:sz="0" w:space="0" w:color="auto"/>
        <w:bottom w:val="none" w:sz="0" w:space="0" w:color="auto"/>
        <w:right w:val="none" w:sz="0" w:space="0" w:color="auto"/>
      </w:divBdr>
    </w:div>
    <w:div w:id="1183325551">
      <w:bodyDiv w:val="1"/>
      <w:marLeft w:val="0"/>
      <w:marRight w:val="0"/>
      <w:marTop w:val="0"/>
      <w:marBottom w:val="0"/>
      <w:divBdr>
        <w:top w:val="none" w:sz="0" w:space="0" w:color="auto"/>
        <w:left w:val="none" w:sz="0" w:space="0" w:color="auto"/>
        <w:bottom w:val="none" w:sz="0" w:space="0" w:color="auto"/>
        <w:right w:val="none" w:sz="0" w:space="0" w:color="auto"/>
      </w:divBdr>
    </w:div>
    <w:div w:id="1184590059">
      <w:bodyDiv w:val="1"/>
      <w:marLeft w:val="0"/>
      <w:marRight w:val="0"/>
      <w:marTop w:val="0"/>
      <w:marBottom w:val="0"/>
      <w:divBdr>
        <w:top w:val="none" w:sz="0" w:space="0" w:color="auto"/>
        <w:left w:val="none" w:sz="0" w:space="0" w:color="auto"/>
        <w:bottom w:val="none" w:sz="0" w:space="0" w:color="auto"/>
        <w:right w:val="none" w:sz="0" w:space="0" w:color="auto"/>
      </w:divBdr>
    </w:div>
    <w:div w:id="1187057554">
      <w:bodyDiv w:val="1"/>
      <w:marLeft w:val="0"/>
      <w:marRight w:val="0"/>
      <w:marTop w:val="0"/>
      <w:marBottom w:val="0"/>
      <w:divBdr>
        <w:top w:val="none" w:sz="0" w:space="0" w:color="auto"/>
        <w:left w:val="none" w:sz="0" w:space="0" w:color="auto"/>
        <w:bottom w:val="none" w:sz="0" w:space="0" w:color="auto"/>
        <w:right w:val="none" w:sz="0" w:space="0" w:color="auto"/>
      </w:divBdr>
    </w:div>
    <w:div w:id="1196845747">
      <w:bodyDiv w:val="1"/>
      <w:marLeft w:val="0"/>
      <w:marRight w:val="0"/>
      <w:marTop w:val="0"/>
      <w:marBottom w:val="0"/>
      <w:divBdr>
        <w:top w:val="none" w:sz="0" w:space="0" w:color="auto"/>
        <w:left w:val="none" w:sz="0" w:space="0" w:color="auto"/>
        <w:bottom w:val="none" w:sz="0" w:space="0" w:color="auto"/>
        <w:right w:val="none" w:sz="0" w:space="0" w:color="auto"/>
      </w:divBdr>
    </w:div>
    <w:div w:id="1198395024">
      <w:bodyDiv w:val="1"/>
      <w:marLeft w:val="0"/>
      <w:marRight w:val="0"/>
      <w:marTop w:val="0"/>
      <w:marBottom w:val="0"/>
      <w:divBdr>
        <w:top w:val="none" w:sz="0" w:space="0" w:color="auto"/>
        <w:left w:val="none" w:sz="0" w:space="0" w:color="auto"/>
        <w:bottom w:val="none" w:sz="0" w:space="0" w:color="auto"/>
        <w:right w:val="none" w:sz="0" w:space="0" w:color="auto"/>
      </w:divBdr>
    </w:div>
    <w:div w:id="1202396656">
      <w:bodyDiv w:val="1"/>
      <w:marLeft w:val="0"/>
      <w:marRight w:val="0"/>
      <w:marTop w:val="0"/>
      <w:marBottom w:val="0"/>
      <w:divBdr>
        <w:top w:val="none" w:sz="0" w:space="0" w:color="auto"/>
        <w:left w:val="none" w:sz="0" w:space="0" w:color="auto"/>
        <w:bottom w:val="none" w:sz="0" w:space="0" w:color="auto"/>
        <w:right w:val="none" w:sz="0" w:space="0" w:color="auto"/>
      </w:divBdr>
    </w:div>
    <w:div w:id="1206671958">
      <w:bodyDiv w:val="1"/>
      <w:marLeft w:val="0"/>
      <w:marRight w:val="0"/>
      <w:marTop w:val="0"/>
      <w:marBottom w:val="0"/>
      <w:divBdr>
        <w:top w:val="none" w:sz="0" w:space="0" w:color="auto"/>
        <w:left w:val="none" w:sz="0" w:space="0" w:color="auto"/>
        <w:bottom w:val="none" w:sz="0" w:space="0" w:color="auto"/>
        <w:right w:val="none" w:sz="0" w:space="0" w:color="auto"/>
      </w:divBdr>
    </w:div>
    <w:div w:id="1210606682">
      <w:bodyDiv w:val="1"/>
      <w:marLeft w:val="0"/>
      <w:marRight w:val="0"/>
      <w:marTop w:val="0"/>
      <w:marBottom w:val="0"/>
      <w:divBdr>
        <w:top w:val="none" w:sz="0" w:space="0" w:color="auto"/>
        <w:left w:val="none" w:sz="0" w:space="0" w:color="auto"/>
        <w:bottom w:val="none" w:sz="0" w:space="0" w:color="auto"/>
        <w:right w:val="none" w:sz="0" w:space="0" w:color="auto"/>
      </w:divBdr>
    </w:div>
    <w:div w:id="1216545217">
      <w:bodyDiv w:val="1"/>
      <w:marLeft w:val="0"/>
      <w:marRight w:val="0"/>
      <w:marTop w:val="0"/>
      <w:marBottom w:val="0"/>
      <w:divBdr>
        <w:top w:val="none" w:sz="0" w:space="0" w:color="auto"/>
        <w:left w:val="none" w:sz="0" w:space="0" w:color="auto"/>
        <w:bottom w:val="none" w:sz="0" w:space="0" w:color="auto"/>
        <w:right w:val="none" w:sz="0" w:space="0" w:color="auto"/>
      </w:divBdr>
    </w:div>
    <w:div w:id="1223441871">
      <w:bodyDiv w:val="1"/>
      <w:marLeft w:val="0"/>
      <w:marRight w:val="0"/>
      <w:marTop w:val="0"/>
      <w:marBottom w:val="0"/>
      <w:divBdr>
        <w:top w:val="none" w:sz="0" w:space="0" w:color="auto"/>
        <w:left w:val="none" w:sz="0" w:space="0" w:color="auto"/>
        <w:bottom w:val="none" w:sz="0" w:space="0" w:color="auto"/>
        <w:right w:val="none" w:sz="0" w:space="0" w:color="auto"/>
      </w:divBdr>
    </w:div>
    <w:div w:id="1223565104">
      <w:bodyDiv w:val="1"/>
      <w:marLeft w:val="0"/>
      <w:marRight w:val="0"/>
      <w:marTop w:val="0"/>
      <w:marBottom w:val="0"/>
      <w:divBdr>
        <w:top w:val="none" w:sz="0" w:space="0" w:color="auto"/>
        <w:left w:val="none" w:sz="0" w:space="0" w:color="auto"/>
        <w:bottom w:val="none" w:sz="0" w:space="0" w:color="auto"/>
        <w:right w:val="none" w:sz="0" w:space="0" w:color="auto"/>
      </w:divBdr>
    </w:div>
    <w:div w:id="1231388049">
      <w:bodyDiv w:val="1"/>
      <w:marLeft w:val="0"/>
      <w:marRight w:val="0"/>
      <w:marTop w:val="0"/>
      <w:marBottom w:val="0"/>
      <w:divBdr>
        <w:top w:val="none" w:sz="0" w:space="0" w:color="auto"/>
        <w:left w:val="none" w:sz="0" w:space="0" w:color="auto"/>
        <w:bottom w:val="none" w:sz="0" w:space="0" w:color="auto"/>
        <w:right w:val="none" w:sz="0" w:space="0" w:color="auto"/>
      </w:divBdr>
    </w:div>
    <w:div w:id="1232160358">
      <w:bodyDiv w:val="1"/>
      <w:marLeft w:val="0"/>
      <w:marRight w:val="0"/>
      <w:marTop w:val="0"/>
      <w:marBottom w:val="0"/>
      <w:divBdr>
        <w:top w:val="none" w:sz="0" w:space="0" w:color="auto"/>
        <w:left w:val="none" w:sz="0" w:space="0" w:color="auto"/>
        <w:bottom w:val="none" w:sz="0" w:space="0" w:color="auto"/>
        <w:right w:val="none" w:sz="0" w:space="0" w:color="auto"/>
      </w:divBdr>
    </w:div>
    <w:div w:id="1238130272">
      <w:bodyDiv w:val="1"/>
      <w:marLeft w:val="0"/>
      <w:marRight w:val="0"/>
      <w:marTop w:val="0"/>
      <w:marBottom w:val="0"/>
      <w:divBdr>
        <w:top w:val="none" w:sz="0" w:space="0" w:color="auto"/>
        <w:left w:val="none" w:sz="0" w:space="0" w:color="auto"/>
        <w:bottom w:val="none" w:sz="0" w:space="0" w:color="auto"/>
        <w:right w:val="none" w:sz="0" w:space="0" w:color="auto"/>
      </w:divBdr>
    </w:div>
    <w:div w:id="1240410967">
      <w:bodyDiv w:val="1"/>
      <w:marLeft w:val="0"/>
      <w:marRight w:val="0"/>
      <w:marTop w:val="0"/>
      <w:marBottom w:val="0"/>
      <w:divBdr>
        <w:top w:val="none" w:sz="0" w:space="0" w:color="auto"/>
        <w:left w:val="none" w:sz="0" w:space="0" w:color="auto"/>
        <w:bottom w:val="none" w:sz="0" w:space="0" w:color="auto"/>
        <w:right w:val="none" w:sz="0" w:space="0" w:color="auto"/>
      </w:divBdr>
    </w:div>
    <w:div w:id="1242524015">
      <w:bodyDiv w:val="1"/>
      <w:marLeft w:val="0"/>
      <w:marRight w:val="0"/>
      <w:marTop w:val="0"/>
      <w:marBottom w:val="0"/>
      <w:divBdr>
        <w:top w:val="none" w:sz="0" w:space="0" w:color="auto"/>
        <w:left w:val="none" w:sz="0" w:space="0" w:color="auto"/>
        <w:bottom w:val="none" w:sz="0" w:space="0" w:color="auto"/>
        <w:right w:val="none" w:sz="0" w:space="0" w:color="auto"/>
      </w:divBdr>
    </w:div>
    <w:div w:id="1244342797">
      <w:bodyDiv w:val="1"/>
      <w:marLeft w:val="0"/>
      <w:marRight w:val="0"/>
      <w:marTop w:val="0"/>
      <w:marBottom w:val="0"/>
      <w:divBdr>
        <w:top w:val="none" w:sz="0" w:space="0" w:color="auto"/>
        <w:left w:val="none" w:sz="0" w:space="0" w:color="auto"/>
        <w:bottom w:val="none" w:sz="0" w:space="0" w:color="auto"/>
        <w:right w:val="none" w:sz="0" w:space="0" w:color="auto"/>
      </w:divBdr>
    </w:div>
    <w:div w:id="1252204677">
      <w:bodyDiv w:val="1"/>
      <w:marLeft w:val="0"/>
      <w:marRight w:val="0"/>
      <w:marTop w:val="0"/>
      <w:marBottom w:val="0"/>
      <w:divBdr>
        <w:top w:val="none" w:sz="0" w:space="0" w:color="auto"/>
        <w:left w:val="none" w:sz="0" w:space="0" w:color="auto"/>
        <w:bottom w:val="none" w:sz="0" w:space="0" w:color="auto"/>
        <w:right w:val="none" w:sz="0" w:space="0" w:color="auto"/>
      </w:divBdr>
    </w:div>
    <w:div w:id="1253928648">
      <w:bodyDiv w:val="1"/>
      <w:marLeft w:val="0"/>
      <w:marRight w:val="0"/>
      <w:marTop w:val="0"/>
      <w:marBottom w:val="0"/>
      <w:divBdr>
        <w:top w:val="none" w:sz="0" w:space="0" w:color="auto"/>
        <w:left w:val="none" w:sz="0" w:space="0" w:color="auto"/>
        <w:bottom w:val="none" w:sz="0" w:space="0" w:color="auto"/>
        <w:right w:val="none" w:sz="0" w:space="0" w:color="auto"/>
      </w:divBdr>
    </w:div>
    <w:div w:id="1269511691">
      <w:bodyDiv w:val="1"/>
      <w:marLeft w:val="0"/>
      <w:marRight w:val="0"/>
      <w:marTop w:val="0"/>
      <w:marBottom w:val="0"/>
      <w:divBdr>
        <w:top w:val="none" w:sz="0" w:space="0" w:color="auto"/>
        <w:left w:val="none" w:sz="0" w:space="0" w:color="auto"/>
        <w:bottom w:val="none" w:sz="0" w:space="0" w:color="auto"/>
        <w:right w:val="none" w:sz="0" w:space="0" w:color="auto"/>
      </w:divBdr>
    </w:div>
    <w:div w:id="1279489565">
      <w:bodyDiv w:val="1"/>
      <w:marLeft w:val="0"/>
      <w:marRight w:val="0"/>
      <w:marTop w:val="0"/>
      <w:marBottom w:val="0"/>
      <w:divBdr>
        <w:top w:val="none" w:sz="0" w:space="0" w:color="auto"/>
        <w:left w:val="none" w:sz="0" w:space="0" w:color="auto"/>
        <w:bottom w:val="none" w:sz="0" w:space="0" w:color="auto"/>
        <w:right w:val="none" w:sz="0" w:space="0" w:color="auto"/>
      </w:divBdr>
    </w:div>
    <w:div w:id="1282346484">
      <w:bodyDiv w:val="1"/>
      <w:marLeft w:val="0"/>
      <w:marRight w:val="0"/>
      <w:marTop w:val="0"/>
      <w:marBottom w:val="0"/>
      <w:divBdr>
        <w:top w:val="none" w:sz="0" w:space="0" w:color="auto"/>
        <w:left w:val="none" w:sz="0" w:space="0" w:color="auto"/>
        <w:bottom w:val="none" w:sz="0" w:space="0" w:color="auto"/>
        <w:right w:val="none" w:sz="0" w:space="0" w:color="auto"/>
      </w:divBdr>
    </w:div>
    <w:div w:id="1294947874">
      <w:bodyDiv w:val="1"/>
      <w:marLeft w:val="0"/>
      <w:marRight w:val="0"/>
      <w:marTop w:val="0"/>
      <w:marBottom w:val="0"/>
      <w:divBdr>
        <w:top w:val="none" w:sz="0" w:space="0" w:color="auto"/>
        <w:left w:val="none" w:sz="0" w:space="0" w:color="auto"/>
        <w:bottom w:val="none" w:sz="0" w:space="0" w:color="auto"/>
        <w:right w:val="none" w:sz="0" w:space="0" w:color="auto"/>
      </w:divBdr>
    </w:div>
    <w:div w:id="1297755963">
      <w:bodyDiv w:val="1"/>
      <w:marLeft w:val="0"/>
      <w:marRight w:val="0"/>
      <w:marTop w:val="0"/>
      <w:marBottom w:val="0"/>
      <w:divBdr>
        <w:top w:val="none" w:sz="0" w:space="0" w:color="auto"/>
        <w:left w:val="none" w:sz="0" w:space="0" w:color="auto"/>
        <w:bottom w:val="none" w:sz="0" w:space="0" w:color="auto"/>
        <w:right w:val="none" w:sz="0" w:space="0" w:color="auto"/>
      </w:divBdr>
    </w:div>
    <w:div w:id="1302225913">
      <w:bodyDiv w:val="1"/>
      <w:marLeft w:val="0"/>
      <w:marRight w:val="0"/>
      <w:marTop w:val="0"/>
      <w:marBottom w:val="0"/>
      <w:divBdr>
        <w:top w:val="none" w:sz="0" w:space="0" w:color="auto"/>
        <w:left w:val="none" w:sz="0" w:space="0" w:color="auto"/>
        <w:bottom w:val="none" w:sz="0" w:space="0" w:color="auto"/>
        <w:right w:val="none" w:sz="0" w:space="0" w:color="auto"/>
      </w:divBdr>
    </w:div>
    <w:div w:id="1303463798">
      <w:bodyDiv w:val="1"/>
      <w:marLeft w:val="0"/>
      <w:marRight w:val="0"/>
      <w:marTop w:val="0"/>
      <w:marBottom w:val="0"/>
      <w:divBdr>
        <w:top w:val="none" w:sz="0" w:space="0" w:color="auto"/>
        <w:left w:val="none" w:sz="0" w:space="0" w:color="auto"/>
        <w:bottom w:val="none" w:sz="0" w:space="0" w:color="auto"/>
        <w:right w:val="none" w:sz="0" w:space="0" w:color="auto"/>
      </w:divBdr>
    </w:div>
    <w:div w:id="1307394826">
      <w:bodyDiv w:val="1"/>
      <w:marLeft w:val="0"/>
      <w:marRight w:val="0"/>
      <w:marTop w:val="0"/>
      <w:marBottom w:val="0"/>
      <w:divBdr>
        <w:top w:val="none" w:sz="0" w:space="0" w:color="auto"/>
        <w:left w:val="none" w:sz="0" w:space="0" w:color="auto"/>
        <w:bottom w:val="none" w:sz="0" w:space="0" w:color="auto"/>
        <w:right w:val="none" w:sz="0" w:space="0" w:color="auto"/>
      </w:divBdr>
    </w:div>
    <w:div w:id="1309632820">
      <w:bodyDiv w:val="1"/>
      <w:marLeft w:val="0"/>
      <w:marRight w:val="0"/>
      <w:marTop w:val="0"/>
      <w:marBottom w:val="0"/>
      <w:divBdr>
        <w:top w:val="none" w:sz="0" w:space="0" w:color="auto"/>
        <w:left w:val="none" w:sz="0" w:space="0" w:color="auto"/>
        <w:bottom w:val="none" w:sz="0" w:space="0" w:color="auto"/>
        <w:right w:val="none" w:sz="0" w:space="0" w:color="auto"/>
      </w:divBdr>
    </w:div>
    <w:div w:id="1315601098">
      <w:bodyDiv w:val="1"/>
      <w:marLeft w:val="0"/>
      <w:marRight w:val="0"/>
      <w:marTop w:val="0"/>
      <w:marBottom w:val="0"/>
      <w:divBdr>
        <w:top w:val="none" w:sz="0" w:space="0" w:color="auto"/>
        <w:left w:val="none" w:sz="0" w:space="0" w:color="auto"/>
        <w:bottom w:val="none" w:sz="0" w:space="0" w:color="auto"/>
        <w:right w:val="none" w:sz="0" w:space="0" w:color="auto"/>
      </w:divBdr>
    </w:div>
    <w:div w:id="1317414568">
      <w:bodyDiv w:val="1"/>
      <w:marLeft w:val="0"/>
      <w:marRight w:val="0"/>
      <w:marTop w:val="0"/>
      <w:marBottom w:val="0"/>
      <w:divBdr>
        <w:top w:val="none" w:sz="0" w:space="0" w:color="auto"/>
        <w:left w:val="none" w:sz="0" w:space="0" w:color="auto"/>
        <w:bottom w:val="none" w:sz="0" w:space="0" w:color="auto"/>
        <w:right w:val="none" w:sz="0" w:space="0" w:color="auto"/>
      </w:divBdr>
    </w:div>
    <w:div w:id="1317757020">
      <w:bodyDiv w:val="1"/>
      <w:marLeft w:val="0"/>
      <w:marRight w:val="0"/>
      <w:marTop w:val="0"/>
      <w:marBottom w:val="0"/>
      <w:divBdr>
        <w:top w:val="none" w:sz="0" w:space="0" w:color="auto"/>
        <w:left w:val="none" w:sz="0" w:space="0" w:color="auto"/>
        <w:bottom w:val="none" w:sz="0" w:space="0" w:color="auto"/>
        <w:right w:val="none" w:sz="0" w:space="0" w:color="auto"/>
      </w:divBdr>
    </w:div>
    <w:div w:id="1317950961">
      <w:bodyDiv w:val="1"/>
      <w:marLeft w:val="0"/>
      <w:marRight w:val="0"/>
      <w:marTop w:val="0"/>
      <w:marBottom w:val="0"/>
      <w:divBdr>
        <w:top w:val="none" w:sz="0" w:space="0" w:color="auto"/>
        <w:left w:val="none" w:sz="0" w:space="0" w:color="auto"/>
        <w:bottom w:val="none" w:sz="0" w:space="0" w:color="auto"/>
        <w:right w:val="none" w:sz="0" w:space="0" w:color="auto"/>
      </w:divBdr>
    </w:div>
    <w:div w:id="1319992942">
      <w:bodyDiv w:val="1"/>
      <w:marLeft w:val="0"/>
      <w:marRight w:val="0"/>
      <w:marTop w:val="0"/>
      <w:marBottom w:val="0"/>
      <w:divBdr>
        <w:top w:val="none" w:sz="0" w:space="0" w:color="auto"/>
        <w:left w:val="none" w:sz="0" w:space="0" w:color="auto"/>
        <w:bottom w:val="none" w:sz="0" w:space="0" w:color="auto"/>
        <w:right w:val="none" w:sz="0" w:space="0" w:color="auto"/>
      </w:divBdr>
    </w:div>
    <w:div w:id="1323697367">
      <w:bodyDiv w:val="1"/>
      <w:marLeft w:val="0"/>
      <w:marRight w:val="0"/>
      <w:marTop w:val="0"/>
      <w:marBottom w:val="0"/>
      <w:divBdr>
        <w:top w:val="none" w:sz="0" w:space="0" w:color="auto"/>
        <w:left w:val="none" w:sz="0" w:space="0" w:color="auto"/>
        <w:bottom w:val="none" w:sz="0" w:space="0" w:color="auto"/>
        <w:right w:val="none" w:sz="0" w:space="0" w:color="auto"/>
      </w:divBdr>
    </w:div>
    <w:div w:id="1326127712">
      <w:bodyDiv w:val="1"/>
      <w:marLeft w:val="0"/>
      <w:marRight w:val="0"/>
      <w:marTop w:val="0"/>
      <w:marBottom w:val="0"/>
      <w:divBdr>
        <w:top w:val="none" w:sz="0" w:space="0" w:color="auto"/>
        <w:left w:val="none" w:sz="0" w:space="0" w:color="auto"/>
        <w:bottom w:val="none" w:sz="0" w:space="0" w:color="auto"/>
        <w:right w:val="none" w:sz="0" w:space="0" w:color="auto"/>
      </w:divBdr>
    </w:div>
    <w:div w:id="1332485175">
      <w:bodyDiv w:val="1"/>
      <w:marLeft w:val="0"/>
      <w:marRight w:val="0"/>
      <w:marTop w:val="0"/>
      <w:marBottom w:val="0"/>
      <w:divBdr>
        <w:top w:val="none" w:sz="0" w:space="0" w:color="auto"/>
        <w:left w:val="none" w:sz="0" w:space="0" w:color="auto"/>
        <w:bottom w:val="none" w:sz="0" w:space="0" w:color="auto"/>
        <w:right w:val="none" w:sz="0" w:space="0" w:color="auto"/>
      </w:divBdr>
    </w:div>
    <w:div w:id="1337655598">
      <w:bodyDiv w:val="1"/>
      <w:marLeft w:val="0"/>
      <w:marRight w:val="0"/>
      <w:marTop w:val="0"/>
      <w:marBottom w:val="0"/>
      <w:divBdr>
        <w:top w:val="none" w:sz="0" w:space="0" w:color="auto"/>
        <w:left w:val="none" w:sz="0" w:space="0" w:color="auto"/>
        <w:bottom w:val="none" w:sz="0" w:space="0" w:color="auto"/>
        <w:right w:val="none" w:sz="0" w:space="0" w:color="auto"/>
      </w:divBdr>
    </w:div>
    <w:div w:id="1338078942">
      <w:bodyDiv w:val="1"/>
      <w:marLeft w:val="0"/>
      <w:marRight w:val="0"/>
      <w:marTop w:val="0"/>
      <w:marBottom w:val="0"/>
      <w:divBdr>
        <w:top w:val="none" w:sz="0" w:space="0" w:color="auto"/>
        <w:left w:val="none" w:sz="0" w:space="0" w:color="auto"/>
        <w:bottom w:val="none" w:sz="0" w:space="0" w:color="auto"/>
        <w:right w:val="none" w:sz="0" w:space="0" w:color="auto"/>
      </w:divBdr>
    </w:div>
    <w:div w:id="1344279953">
      <w:bodyDiv w:val="1"/>
      <w:marLeft w:val="0"/>
      <w:marRight w:val="0"/>
      <w:marTop w:val="0"/>
      <w:marBottom w:val="0"/>
      <w:divBdr>
        <w:top w:val="none" w:sz="0" w:space="0" w:color="auto"/>
        <w:left w:val="none" w:sz="0" w:space="0" w:color="auto"/>
        <w:bottom w:val="none" w:sz="0" w:space="0" w:color="auto"/>
        <w:right w:val="none" w:sz="0" w:space="0" w:color="auto"/>
      </w:divBdr>
    </w:div>
    <w:div w:id="1344284906">
      <w:bodyDiv w:val="1"/>
      <w:marLeft w:val="0"/>
      <w:marRight w:val="0"/>
      <w:marTop w:val="0"/>
      <w:marBottom w:val="0"/>
      <w:divBdr>
        <w:top w:val="none" w:sz="0" w:space="0" w:color="auto"/>
        <w:left w:val="none" w:sz="0" w:space="0" w:color="auto"/>
        <w:bottom w:val="none" w:sz="0" w:space="0" w:color="auto"/>
        <w:right w:val="none" w:sz="0" w:space="0" w:color="auto"/>
      </w:divBdr>
    </w:div>
    <w:div w:id="1350066071">
      <w:bodyDiv w:val="1"/>
      <w:marLeft w:val="0"/>
      <w:marRight w:val="0"/>
      <w:marTop w:val="0"/>
      <w:marBottom w:val="0"/>
      <w:divBdr>
        <w:top w:val="none" w:sz="0" w:space="0" w:color="auto"/>
        <w:left w:val="none" w:sz="0" w:space="0" w:color="auto"/>
        <w:bottom w:val="none" w:sz="0" w:space="0" w:color="auto"/>
        <w:right w:val="none" w:sz="0" w:space="0" w:color="auto"/>
      </w:divBdr>
    </w:div>
    <w:div w:id="1351181673">
      <w:bodyDiv w:val="1"/>
      <w:marLeft w:val="0"/>
      <w:marRight w:val="0"/>
      <w:marTop w:val="0"/>
      <w:marBottom w:val="0"/>
      <w:divBdr>
        <w:top w:val="none" w:sz="0" w:space="0" w:color="auto"/>
        <w:left w:val="none" w:sz="0" w:space="0" w:color="auto"/>
        <w:bottom w:val="none" w:sz="0" w:space="0" w:color="auto"/>
        <w:right w:val="none" w:sz="0" w:space="0" w:color="auto"/>
      </w:divBdr>
    </w:div>
    <w:div w:id="1352997920">
      <w:bodyDiv w:val="1"/>
      <w:marLeft w:val="0"/>
      <w:marRight w:val="0"/>
      <w:marTop w:val="0"/>
      <w:marBottom w:val="0"/>
      <w:divBdr>
        <w:top w:val="none" w:sz="0" w:space="0" w:color="auto"/>
        <w:left w:val="none" w:sz="0" w:space="0" w:color="auto"/>
        <w:bottom w:val="none" w:sz="0" w:space="0" w:color="auto"/>
        <w:right w:val="none" w:sz="0" w:space="0" w:color="auto"/>
      </w:divBdr>
    </w:div>
    <w:div w:id="1358770459">
      <w:bodyDiv w:val="1"/>
      <w:marLeft w:val="0"/>
      <w:marRight w:val="0"/>
      <w:marTop w:val="0"/>
      <w:marBottom w:val="0"/>
      <w:divBdr>
        <w:top w:val="none" w:sz="0" w:space="0" w:color="auto"/>
        <w:left w:val="none" w:sz="0" w:space="0" w:color="auto"/>
        <w:bottom w:val="none" w:sz="0" w:space="0" w:color="auto"/>
        <w:right w:val="none" w:sz="0" w:space="0" w:color="auto"/>
      </w:divBdr>
    </w:div>
    <w:div w:id="1360087832">
      <w:bodyDiv w:val="1"/>
      <w:marLeft w:val="0"/>
      <w:marRight w:val="0"/>
      <w:marTop w:val="0"/>
      <w:marBottom w:val="0"/>
      <w:divBdr>
        <w:top w:val="none" w:sz="0" w:space="0" w:color="auto"/>
        <w:left w:val="none" w:sz="0" w:space="0" w:color="auto"/>
        <w:bottom w:val="none" w:sz="0" w:space="0" w:color="auto"/>
        <w:right w:val="none" w:sz="0" w:space="0" w:color="auto"/>
      </w:divBdr>
    </w:div>
    <w:div w:id="1366977105">
      <w:bodyDiv w:val="1"/>
      <w:marLeft w:val="0"/>
      <w:marRight w:val="0"/>
      <w:marTop w:val="0"/>
      <w:marBottom w:val="0"/>
      <w:divBdr>
        <w:top w:val="none" w:sz="0" w:space="0" w:color="auto"/>
        <w:left w:val="none" w:sz="0" w:space="0" w:color="auto"/>
        <w:bottom w:val="none" w:sz="0" w:space="0" w:color="auto"/>
        <w:right w:val="none" w:sz="0" w:space="0" w:color="auto"/>
      </w:divBdr>
    </w:div>
    <w:div w:id="1367369592">
      <w:bodyDiv w:val="1"/>
      <w:marLeft w:val="0"/>
      <w:marRight w:val="0"/>
      <w:marTop w:val="0"/>
      <w:marBottom w:val="0"/>
      <w:divBdr>
        <w:top w:val="none" w:sz="0" w:space="0" w:color="auto"/>
        <w:left w:val="none" w:sz="0" w:space="0" w:color="auto"/>
        <w:bottom w:val="none" w:sz="0" w:space="0" w:color="auto"/>
        <w:right w:val="none" w:sz="0" w:space="0" w:color="auto"/>
      </w:divBdr>
    </w:div>
    <w:div w:id="1370644210">
      <w:bodyDiv w:val="1"/>
      <w:marLeft w:val="0"/>
      <w:marRight w:val="0"/>
      <w:marTop w:val="0"/>
      <w:marBottom w:val="0"/>
      <w:divBdr>
        <w:top w:val="none" w:sz="0" w:space="0" w:color="auto"/>
        <w:left w:val="none" w:sz="0" w:space="0" w:color="auto"/>
        <w:bottom w:val="none" w:sz="0" w:space="0" w:color="auto"/>
        <w:right w:val="none" w:sz="0" w:space="0" w:color="auto"/>
      </w:divBdr>
    </w:div>
    <w:div w:id="1372802363">
      <w:bodyDiv w:val="1"/>
      <w:marLeft w:val="0"/>
      <w:marRight w:val="0"/>
      <w:marTop w:val="0"/>
      <w:marBottom w:val="0"/>
      <w:divBdr>
        <w:top w:val="none" w:sz="0" w:space="0" w:color="auto"/>
        <w:left w:val="none" w:sz="0" w:space="0" w:color="auto"/>
        <w:bottom w:val="none" w:sz="0" w:space="0" w:color="auto"/>
        <w:right w:val="none" w:sz="0" w:space="0" w:color="auto"/>
      </w:divBdr>
    </w:div>
    <w:div w:id="1377314504">
      <w:bodyDiv w:val="1"/>
      <w:marLeft w:val="0"/>
      <w:marRight w:val="0"/>
      <w:marTop w:val="0"/>
      <w:marBottom w:val="0"/>
      <w:divBdr>
        <w:top w:val="none" w:sz="0" w:space="0" w:color="auto"/>
        <w:left w:val="none" w:sz="0" w:space="0" w:color="auto"/>
        <w:bottom w:val="none" w:sz="0" w:space="0" w:color="auto"/>
        <w:right w:val="none" w:sz="0" w:space="0" w:color="auto"/>
      </w:divBdr>
    </w:div>
    <w:div w:id="1379434020">
      <w:bodyDiv w:val="1"/>
      <w:marLeft w:val="0"/>
      <w:marRight w:val="0"/>
      <w:marTop w:val="0"/>
      <w:marBottom w:val="0"/>
      <w:divBdr>
        <w:top w:val="none" w:sz="0" w:space="0" w:color="auto"/>
        <w:left w:val="none" w:sz="0" w:space="0" w:color="auto"/>
        <w:bottom w:val="none" w:sz="0" w:space="0" w:color="auto"/>
        <w:right w:val="none" w:sz="0" w:space="0" w:color="auto"/>
      </w:divBdr>
    </w:div>
    <w:div w:id="1380594436">
      <w:bodyDiv w:val="1"/>
      <w:marLeft w:val="0"/>
      <w:marRight w:val="0"/>
      <w:marTop w:val="0"/>
      <w:marBottom w:val="0"/>
      <w:divBdr>
        <w:top w:val="none" w:sz="0" w:space="0" w:color="auto"/>
        <w:left w:val="none" w:sz="0" w:space="0" w:color="auto"/>
        <w:bottom w:val="none" w:sz="0" w:space="0" w:color="auto"/>
        <w:right w:val="none" w:sz="0" w:space="0" w:color="auto"/>
      </w:divBdr>
    </w:div>
    <w:div w:id="1386179838">
      <w:bodyDiv w:val="1"/>
      <w:marLeft w:val="0"/>
      <w:marRight w:val="0"/>
      <w:marTop w:val="0"/>
      <w:marBottom w:val="0"/>
      <w:divBdr>
        <w:top w:val="none" w:sz="0" w:space="0" w:color="auto"/>
        <w:left w:val="none" w:sz="0" w:space="0" w:color="auto"/>
        <w:bottom w:val="none" w:sz="0" w:space="0" w:color="auto"/>
        <w:right w:val="none" w:sz="0" w:space="0" w:color="auto"/>
      </w:divBdr>
    </w:div>
    <w:div w:id="1388529481">
      <w:bodyDiv w:val="1"/>
      <w:marLeft w:val="0"/>
      <w:marRight w:val="0"/>
      <w:marTop w:val="0"/>
      <w:marBottom w:val="0"/>
      <w:divBdr>
        <w:top w:val="none" w:sz="0" w:space="0" w:color="auto"/>
        <w:left w:val="none" w:sz="0" w:space="0" w:color="auto"/>
        <w:bottom w:val="none" w:sz="0" w:space="0" w:color="auto"/>
        <w:right w:val="none" w:sz="0" w:space="0" w:color="auto"/>
      </w:divBdr>
    </w:div>
    <w:div w:id="1393039522">
      <w:bodyDiv w:val="1"/>
      <w:marLeft w:val="0"/>
      <w:marRight w:val="0"/>
      <w:marTop w:val="0"/>
      <w:marBottom w:val="0"/>
      <w:divBdr>
        <w:top w:val="none" w:sz="0" w:space="0" w:color="auto"/>
        <w:left w:val="none" w:sz="0" w:space="0" w:color="auto"/>
        <w:bottom w:val="none" w:sz="0" w:space="0" w:color="auto"/>
        <w:right w:val="none" w:sz="0" w:space="0" w:color="auto"/>
      </w:divBdr>
    </w:div>
    <w:div w:id="1393042079">
      <w:bodyDiv w:val="1"/>
      <w:marLeft w:val="0"/>
      <w:marRight w:val="0"/>
      <w:marTop w:val="0"/>
      <w:marBottom w:val="0"/>
      <w:divBdr>
        <w:top w:val="none" w:sz="0" w:space="0" w:color="auto"/>
        <w:left w:val="none" w:sz="0" w:space="0" w:color="auto"/>
        <w:bottom w:val="none" w:sz="0" w:space="0" w:color="auto"/>
        <w:right w:val="none" w:sz="0" w:space="0" w:color="auto"/>
      </w:divBdr>
    </w:div>
    <w:div w:id="1399591408">
      <w:bodyDiv w:val="1"/>
      <w:marLeft w:val="0"/>
      <w:marRight w:val="0"/>
      <w:marTop w:val="0"/>
      <w:marBottom w:val="0"/>
      <w:divBdr>
        <w:top w:val="none" w:sz="0" w:space="0" w:color="auto"/>
        <w:left w:val="none" w:sz="0" w:space="0" w:color="auto"/>
        <w:bottom w:val="none" w:sz="0" w:space="0" w:color="auto"/>
        <w:right w:val="none" w:sz="0" w:space="0" w:color="auto"/>
      </w:divBdr>
    </w:div>
    <w:div w:id="1400790391">
      <w:bodyDiv w:val="1"/>
      <w:marLeft w:val="0"/>
      <w:marRight w:val="0"/>
      <w:marTop w:val="0"/>
      <w:marBottom w:val="0"/>
      <w:divBdr>
        <w:top w:val="none" w:sz="0" w:space="0" w:color="auto"/>
        <w:left w:val="none" w:sz="0" w:space="0" w:color="auto"/>
        <w:bottom w:val="none" w:sz="0" w:space="0" w:color="auto"/>
        <w:right w:val="none" w:sz="0" w:space="0" w:color="auto"/>
      </w:divBdr>
    </w:div>
    <w:div w:id="1408041333">
      <w:bodyDiv w:val="1"/>
      <w:marLeft w:val="0"/>
      <w:marRight w:val="0"/>
      <w:marTop w:val="0"/>
      <w:marBottom w:val="0"/>
      <w:divBdr>
        <w:top w:val="none" w:sz="0" w:space="0" w:color="auto"/>
        <w:left w:val="none" w:sz="0" w:space="0" w:color="auto"/>
        <w:bottom w:val="none" w:sz="0" w:space="0" w:color="auto"/>
        <w:right w:val="none" w:sz="0" w:space="0" w:color="auto"/>
      </w:divBdr>
    </w:div>
    <w:div w:id="1418087995">
      <w:bodyDiv w:val="1"/>
      <w:marLeft w:val="0"/>
      <w:marRight w:val="0"/>
      <w:marTop w:val="0"/>
      <w:marBottom w:val="0"/>
      <w:divBdr>
        <w:top w:val="none" w:sz="0" w:space="0" w:color="auto"/>
        <w:left w:val="none" w:sz="0" w:space="0" w:color="auto"/>
        <w:bottom w:val="none" w:sz="0" w:space="0" w:color="auto"/>
        <w:right w:val="none" w:sz="0" w:space="0" w:color="auto"/>
      </w:divBdr>
    </w:div>
    <w:div w:id="1425884714">
      <w:bodyDiv w:val="1"/>
      <w:marLeft w:val="0"/>
      <w:marRight w:val="0"/>
      <w:marTop w:val="0"/>
      <w:marBottom w:val="0"/>
      <w:divBdr>
        <w:top w:val="none" w:sz="0" w:space="0" w:color="auto"/>
        <w:left w:val="none" w:sz="0" w:space="0" w:color="auto"/>
        <w:bottom w:val="none" w:sz="0" w:space="0" w:color="auto"/>
        <w:right w:val="none" w:sz="0" w:space="0" w:color="auto"/>
      </w:divBdr>
    </w:div>
    <w:div w:id="1427775253">
      <w:bodyDiv w:val="1"/>
      <w:marLeft w:val="0"/>
      <w:marRight w:val="0"/>
      <w:marTop w:val="0"/>
      <w:marBottom w:val="0"/>
      <w:divBdr>
        <w:top w:val="none" w:sz="0" w:space="0" w:color="auto"/>
        <w:left w:val="none" w:sz="0" w:space="0" w:color="auto"/>
        <w:bottom w:val="none" w:sz="0" w:space="0" w:color="auto"/>
        <w:right w:val="none" w:sz="0" w:space="0" w:color="auto"/>
      </w:divBdr>
    </w:div>
    <w:div w:id="1430470190">
      <w:bodyDiv w:val="1"/>
      <w:marLeft w:val="0"/>
      <w:marRight w:val="0"/>
      <w:marTop w:val="0"/>
      <w:marBottom w:val="0"/>
      <w:divBdr>
        <w:top w:val="none" w:sz="0" w:space="0" w:color="auto"/>
        <w:left w:val="none" w:sz="0" w:space="0" w:color="auto"/>
        <w:bottom w:val="none" w:sz="0" w:space="0" w:color="auto"/>
        <w:right w:val="none" w:sz="0" w:space="0" w:color="auto"/>
      </w:divBdr>
    </w:div>
    <w:div w:id="1431657298">
      <w:bodyDiv w:val="1"/>
      <w:marLeft w:val="0"/>
      <w:marRight w:val="0"/>
      <w:marTop w:val="0"/>
      <w:marBottom w:val="0"/>
      <w:divBdr>
        <w:top w:val="none" w:sz="0" w:space="0" w:color="auto"/>
        <w:left w:val="none" w:sz="0" w:space="0" w:color="auto"/>
        <w:bottom w:val="none" w:sz="0" w:space="0" w:color="auto"/>
        <w:right w:val="none" w:sz="0" w:space="0" w:color="auto"/>
      </w:divBdr>
    </w:div>
    <w:div w:id="1433352300">
      <w:bodyDiv w:val="1"/>
      <w:marLeft w:val="0"/>
      <w:marRight w:val="0"/>
      <w:marTop w:val="0"/>
      <w:marBottom w:val="0"/>
      <w:divBdr>
        <w:top w:val="none" w:sz="0" w:space="0" w:color="auto"/>
        <w:left w:val="none" w:sz="0" w:space="0" w:color="auto"/>
        <w:bottom w:val="none" w:sz="0" w:space="0" w:color="auto"/>
        <w:right w:val="none" w:sz="0" w:space="0" w:color="auto"/>
      </w:divBdr>
    </w:div>
    <w:div w:id="1433666233">
      <w:bodyDiv w:val="1"/>
      <w:marLeft w:val="0"/>
      <w:marRight w:val="0"/>
      <w:marTop w:val="0"/>
      <w:marBottom w:val="0"/>
      <w:divBdr>
        <w:top w:val="none" w:sz="0" w:space="0" w:color="auto"/>
        <w:left w:val="none" w:sz="0" w:space="0" w:color="auto"/>
        <w:bottom w:val="none" w:sz="0" w:space="0" w:color="auto"/>
        <w:right w:val="none" w:sz="0" w:space="0" w:color="auto"/>
      </w:divBdr>
    </w:div>
    <w:div w:id="1438061150">
      <w:bodyDiv w:val="1"/>
      <w:marLeft w:val="0"/>
      <w:marRight w:val="0"/>
      <w:marTop w:val="0"/>
      <w:marBottom w:val="0"/>
      <w:divBdr>
        <w:top w:val="none" w:sz="0" w:space="0" w:color="auto"/>
        <w:left w:val="none" w:sz="0" w:space="0" w:color="auto"/>
        <w:bottom w:val="none" w:sz="0" w:space="0" w:color="auto"/>
        <w:right w:val="none" w:sz="0" w:space="0" w:color="auto"/>
      </w:divBdr>
    </w:div>
    <w:div w:id="1438720905">
      <w:bodyDiv w:val="1"/>
      <w:marLeft w:val="0"/>
      <w:marRight w:val="0"/>
      <w:marTop w:val="0"/>
      <w:marBottom w:val="0"/>
      <w:divBdr>
        <w:top w:val="none" w:sz="0" w:space="0" w:color="auto"/>
        <w:left w:val="none" w:sz="0" w:space="0" w:color="auto"/>
        <w:bottom w:val="none" w:sz="0" w:space="0" w:color="auto"/>
        <w:right w:val="none" w:sz="0" w:space="0" w:color="auto"/>
      </w:divBdr>
    </w:div>
    <w:div w:id="1440219207">
      <w:bodyDiv w:val="1"/>
      <w:marLeft w:val="0"/>
      <w:marRight w:val="0"/>
      <w:marTop w:val="0"/>
      <w:marBottom w:val="0"/>
      <w:divBdr>
        <w:top w:val="none" w:sz="0" w:space="0" w:color="auto"/>
        <w:left w:val="none" w:sz="0" w:space="0" w:color="auto"/>
        <w:bottom w:val="none" w:sz="0" w:space="0" w:color="auto"/>
        <w:right w:val="none" w:sz="0" w:space="0" w:color="auto"/>
      </w:divBdr>
    </w:div>
    <w:div w:id="1443918507">
      <w:bodyDiv w:val="1"/>
      <w:marLeft w:val="0"/>
      <w:marRight w:val="0"/>
      <w:marTop w:val="0"/>
      <w:marBottom w:val="0"/>
      <w:divBdr>
        <w:top w:val="none" w:sz="0" w:space="0" w:color="auto"/>
        <w:left w:val="none" w:sz="0" w:space="0" w:color="auto"/>
        <w:bottom w:val="none" w:sz="0" w:space="0" w:color="auto"/>
        <w:right w:val="none" w:sz="0" w:space="0" w:color="auto"/>
      </w:divBdr>
    </w:div>
    <w:div w:id="1447382151">
      <w:bodyDiv w:val="1"/>
      <w:marLeft w:val="0"/>
      <w:marRight w:val="0"/>
      <w:marTop w:val="0"/>
      <w:marBottom w:val="0"/>
      <w:divBdr>
        <w:top w:val="none" w:sz="0" w:space="0" w:color="auto"/>
        <w:left w:val="none" w:sz="0" w:space="0" w:color="auto"/>
        <w:bottom w:val="none" w:sz="0" w:space="0" w:color="auto"/>
        <w:right w:val="none" w:sz="0" w:space="0" w:color="auto"/>
      </w:divBdr>
    </w:div>
    <w:div w:id="1456679286">
      <w:bodyDiv w:val="1"/>
      <w:marLeft w:val="0"/>
      <w:marRight w:val="0"/>
      <w:marTop w:val="0"/>
      <w:marBottom w:val="0"/>
      <w:divBdr>
        <w:top w:val="none" w:sz="0" w:space="0" w:color="auto"/>
        <w:left w:val="none" w:sz="0" w:space="0" w:color="auto"/>
        <w:bottom w:val="none" w:sz="0" w:space="0" w:color="auto"/>
        <w:right w:val="none" w:sz="0" w:space="0" w:color="auto"/>
      </w:divBdr>
    </w:div>
    <w:div w:id="1457942112">
      <w:bodyDiv w:val="1"/>
      <w:marLeft w:val="0"/>
      <w:marRight w:val="0"/>
      <w:marTop w:val="0"/>
      <w:marBottom w:val="0"/>
      <w:divBdr>
        <w:top w:val="none" w:sz="0" w:space="0" w:color="auto"/>
        <w:left w:val="none" w:sz="0" w:space="0" w:color="auto"/>
        <w:bottom w:val="none" w:sz="0" w:space="0" w:color="auto"/>
        <w:right w:val="none" w:sz="0" w:space="0" w:color="auto"/>
      </w:divBdr>
    </w:div>
    <w:div w:id="1460564061">
      <w:bodyDiv w:val="1"/>
      <w:marLeft w:val="0"/>
      <w:marRight w:val="0"/>
      <w:marTop w:val="0"/>
      <w:marBottom w:val="0"/>
      <w:divBdr>
        <w:top w:val="none" w:sz="0" w:space="0" w:color="auto"/>
        <w:left w:val="none" w:sz="0" w:space="0" w:color="auto"/>
        <w:bottom w:val="none" w:sz="0" w:space="0" w:color="auto"/>
        <w:right w:val="none" w:sz="0" w:space="0" w:color="auto"/>
      </w:divBdr>
    </w:div>
    <w:div w:id="1463575352">
      <w:bodyDiv w:val="1"/>
      <w:marLeft w:val="0"/>
      <w:marRight w:val="0"/>
      <w:marTop w:val="0"/>
      <w:marBottom w:val="0"/>
      <w:divBdr>
        <w:top w:val="none" w:sz="0" w:space="0" w:color="auto"/>
        <w:left w:val="none" w:sz="0" w:space="0" w:color="auto"/>
        <w:bottom w:val="none" w:sz="0" w:space="0" w:color="auto"/>
        <w:right w:val="none" w:sz="0" w:space="0" w:color="auto"/>
      </w:divBdr>
    </w:div>
    <w:div w:id="1467047530">
      <w:bodyDiv w:val="1"/>
      <w:marLeft w:val="0"/>
      <w:marRight w:val="0"/>
      <w:marTop w:val="0"/>
      <w:marBottom w:val="0"/>
      <w:divBdr>
        <w:top w:val="none" w:sz="0" w:space="0" w:color="auto"/>
        <w:left w:val="none" w:sz="0" w:space="0" w:color="auto"/>
        <w:bottom w:val="none" w:sz="0" w:space="0" w:color="auto"/>
        <w:right w:val="none" w:sz="0" w:space="0" w:color="auto"/>
      </w:divBdr>
    </w:div>
    <w:div w:id="1467897306">
      <w:bodyDiv w:val="1"/>
      <w:marLeft w:val="0"/>
      <w:marRight w:val="0"/>
      <w:marTop w:val="0"/>
      <w:marBottom w:val="0"/>
      <w:divBdr>
        <w:top w:val="none" w:sz="0" w:space="0" w:color="auto"/>
        <w:left w:val="none" w:sz="0" w:space="0" w:color="auto"/>
        <w:bottom w:val="none" w:sz="0" w:space="0" w:color="auto"/>
        <w:right w:val="none" w:sz="0" w:space="0" w:color="auto"/>
      </w:divBdr>
    </w:div>
    <w:div w:id="1469476063">
      <w:bodyDiv w:val="1"/>
      <w:marLeft w:val="0"/>
      <w:marRight w:val="0"/>
      <w:marTop w:val="0"/>
      <w:marBottom w:val="0"/>
      <w:divBdr>
        <w:top w:val="none" w:sz="0" w:space="0" w:color="auto"/>
        <w:left w:val="none" w:sz="0" w:space="0" w:color="auto"/>
        <w:bottom w:val="none" w:sz="0" w:space="0" w:color="auto"/>
        <w:right w:val="none" w:sz="0" w:space="0" w:color="auto"/>
      </w:divBdr>
    </w:div>
    <w:div w:id="1469662639">
      <w:bodyDiv w:val="1"/>
      <w:marLeft w:val="0"/>
      <w:marRight w:val="0"/>
      <w:marTop w:val="0"/>
      <w:marBottom w:val="0"/>
      <w:divBdr>
        <w:top w:val="none" w:sz="0" w:space="0" w:color="auto"/>
        <w:left w:val="none" w:sz="0" w:space="0" w:color="auto"/>
        <w:bottom w:val="none" w:sz="0" w:space="0" w:color="auto"/>
        <w:right w:val="none" w:sz="0" w:space="0" w:color="auto"/>
      </w:divBdr>
    </w:div>
    <w:div w:id="1473668052">
      <w:bodyDiv w:val="1"/>
      <w:marLeft w:val="0"/>
      <w:marRight w:val="0"/>
      <w:marTop w:val="0"/>
      <w:marBottom w:val="0"/>
      <w:divBdr>
        <w:top w:val="none" w:sz="0" w:space="0" w:color="auto"/>
        <w:left w:val="none" w:sz="0" w:space="0" w:color="auto"/>
        <w:bottom w:val="none" w:sz="0" w:space="0" w:color="auto"/>
        <w:right w:val="none" w:sz="0" w:space="0" w:color="auto"/>
      </w:divBdr>
    </w:div>
    <w:div w:id="1475178126">
      <w:bodyDiv w:val="1"/>
      <w:marLeft w:val="0"/>
      <w:marRight w:val="0"/>
      <w:marTop w:val="0"/>
      <w:marBottom w:val="0"/>
      <w:divBdr>
        <w:top w:val="none" w:sz="0" w:space="0" w:color="auto"/>
        <w:left w:val="none" w:sz="0" w:space="0" w:color="auto"/>
        <w:bottom w:val="none" w:sz="0" w:space="0" w:color="auto"/>
        <w:right w:val="none" w:sz="0" w:space="0" w:color="auto"/>
      </w:divBdr>
    </w:div>
    <w:div w:id="1477137858">
      <w:bodyDiv w:val="1"/>
      <w:marLeft w:val="0"/>
      <w:marRight w:val="0"/>
      <w:marTop w:val="0"/>
      <w:marBottom w:val="0"/>
      <w:divBdr>
        <w:top w:val="none" w:sz="0" w:space="0" w:color="auto"/>
        <w:left w:val="none" w:sz="0" w:space="0" w:color="auto"/>
        <w:bottom w:val="none" w:sz="0" w:space="0" w:color="auto"/>
        <w:right w:val="none" w:sz="0" w:space="0" w:color="auto"/>
      </w:divBdr>
    </w:div>
    <w:div w:id="1478493837">
      <w:bodyDiv w:val="1"/>
      <w:marLeft w:val="0"/>
      <w:marRight w:val="0"/>
      <w:marTop w:val="0"/>
      <w:marBottom w:val="0"/>
      <w:divBdr>
        <w:top w:val="none" w:sz="0" w:space="0" w:color="auto"/>
        <w:left w:val="none" w:sz="0" w:space="0" w:color="auto"/>
        <w:bottom w:val="none" w:sz="0" w:space="0" w:color="auto"/>
        <w:right w:val="none" w:sz="0" w:space="0" w:color="auto"/>
      </w:divBdr>
    </w:div>
    <w:div w:id="1479565614">
      <w:bodyDiv w:val="1"/>
      <w:marLeft w:val="0"/>
      <w:marRight w:val="0"/>
      <w:marTop w:val="0"/>
      <w:marBottom w:val="0"/>
      <w:divBdr>
        <w:top w:val="none" w:sz="0" w:space="0" w:color="auto"/>
        <w:left w:val="none" w:sz="0" w:space="0" w:color="auto"/>
        <w:bottom w:val="none" w:sz="0" w:space="0" w:color="auto"/>
        <w:right w:val="none" w:sz="0" w:space="0" w:color="auto"/>
      </w:divBdr>
    </w:div>
    <w:div w:id="1489634835">
      <w:bodyDiv w:val="1"/>
      <w:marLeft w:val="0"/>
      <w:marRight w:val="0"/>
      <w:marTop w:val="0"/>
      <w:marBottom w:val="0"/>
      <w:divBdr>
        <w:top w:val="none" w:sz="0" w:space="0" w:color="auto"/>
        <w:left w:val="none" w:sz="0" w:space="0" w:color="auto"/>
        <w:bottom w:val="none" w:sz="0" w:space="0" w:color="auto"/>
        <w:right w:val="none" w:sz="0" w:space="0" w:color="auto"/>
      </w:divBdr>
    </w:div>
    <w:div w:id="1501311176">
      <w:bodyDiv w:val="1"/>
      <w:marLeft w:val="0"/>
      <w:marRight w:val="0"/>
      <w:marTop w:val="0"/>
      <w:marBottom w:val="0"/>
      <w:divBdr>
        <w:top w:val="none" w:sz="0" w:space="0" w:color="auto"/>
        <w:left w:val="none" w:sz="0" w:space="0" w:color="auto"/>
        <w:bottom w:val="none" w:sz="0" w:space="0" w:color="auto"/>
        <w:right w:val="none" w:sz="0" w:space="0" w:color="auto"/>
      </w:divBdr>
    </w:div>
    <w:div w:id="1503278811">
      <w:bodyDiv w:val="1"/>
      <w:marLeft w:val="0"/>
      <w:marRight w:val="0"/>
      <w:marTop w:val="0"/>
      <w:marBottom w:val="0"/>
      <w:divBdr>
        <w:top w:val="none" w:sz="0" w:space="0" w:color="auto"/>
        <w:left w:val="none" w:sz="0" w:space="0" w:color="auto"/>
        <w:bottom w:val="none" w:sz="0" w:space="0" w:color="auto"/>
        <w:right w:val="none" w:sz="0" w:space="0" w:color="auto"/>
      </w:divBdr>
    </w:div>
    <w:div w:id="1504273249">
      <w:bodyDiv w:val="1"/>
      <w:marLeft w:val="0"/>
      <w:marRight w:val="0"/>
      <w:marTop w:val="0"/>
      <w:marBottom w:val="0"/>
      <w:divBdr>
        <w:top w:val="none" w:sz="0" w:space="0" w:color="auto"/>
        <w:left w:val="none" w:sz="0" w:space="0" w:color="auto"/>
        <w:bottom w:val="none" w:sz="0" w:space="0" w:color="auto"/>
        <w:right w:val="none" w:sz="0" w:space="0" w:color="auto"/>
      </w:divBdr>
    </w:div>
    <w:div w:id="1511409554">
      <w:bodyDiv w:val="1"/>
      <w:marLeft w:val="0"/>
      <w:marRight w:val="0"/>
      <w:marTop w:val="0"/>
      <w:marBottom w:val="0"/>
      <w:divBdr>
        <w:top w:val="none" w:sz="0" w:space="0" w:color="auto"/>
        <w:left w:val="none" w:sz="0" w:space="0" w:color="auto"/>
        <w:bottom w:val="none" w:sz="0" w:space="0" w:color="auto"/>
        <w:right w:val="none" w:sz="0" w:space="0" w:color="auto"/>
      </w:divBdr>
    </w:div>
    <w:div w:id="1511523734">
      <w:bodyDiv w:val="1"/>
      <w:marLeft w:val="0"/>
      <w:marRight w:val="0"/>
      <w:marTop w:val="0"/>
      <w:marBottom w:val="0"/>
      <w:divBdr>
        <w:top w:val="none" w:sz="0" w:space="0" w:color="auto"/>
        <w:left w:val="none" w:sz="0" w:space="0" w:color="auto"/>
        <w:bottom w:val="none" w:sz="0" w:space="0" w:color="auto"/>
        <w:right w:val="none" w:sz="0" w:space="0" w:color="auto"/>
      </w:divBdr>
    </w:div>
    <w:div w:id="1516260512">
      <w:bodyDiv w:val="1"/>
      <w:marLeft w:val="0"/>
      <w:marRight w:val="0"/>
      <w:marTop w:val="0"/>
      <w:marBottom w:val="0"/>
      <w:divBdr>
        <w:top w:val="none" w:sz="0" w:space="0" w:color="auto"/>
        <w:left w:val="none" w:sz="0" w:space="0" w:color="auto"/>
        <w:bottom w:val="none" w:sz="0" w:space="0" w:color="auto"/>
        <w:right w:val="none" w:sz="0" w:space="0" w:color="auto"/>
      </w:divBdr>
    </w:div>
    <w:div w:id="1522429815">
      <w:bodyDiv w:val="1"/>
      <w:marLeft w:val="0"/>
      <w:marRight w:val="0"/>
      <w:marTop w:val="0"/>
      <w:marBottom w:val="0"/>
      <w:divBdr>
        <w:top w:val="none" w:sz="0" w:space="0" w:color="auto"/>
        <w:left w:val="none" w:sz="0" w:space="0" w:color="auto"/>
        <w:bottom w:val="none" w:sz="0" w:space="0" w:color="auto"/>
        <w:right w:val="none" w:sz="0" w:space="0" w:color="auto"/>
      </w:divBdr>
    </w:div>
    <w:div w:id="1524324964">
      <w:bodyDiv w:val="1"/>
      <w:marLeft w:val="0"/>
      <w:marRight w:val="0"/>
      <w:marTop w:val="0"/>
      <w:marBottom w:val="0"/>
      <w:divBdr>
        <w:top w:val="none" w:sz="0" w:space="0" w:color="auto"/>
        <w:left w:val="none" w:sz="0" w:space="0" w:color="auto"/>
        <w:bottom w:val="none" w:sz="0" w:space="0" w:color="auto"/>
        <w:right w:val="none" w:sz="0" w:space="0" w:color="auto"/>
      </w:divBdr>
    </w:div>
    <w:div w:id="1524435039">
      <w:bodyDiv w:val="1"/>
      <w:marLeft w:val="0"/>
      <w:marRight w:val="0"/>
      <w:marTop w:val="0"/>
      <w:marBottom w:val="0"/>
      <w:divBdr>
        <w:top w:val="none" w:sz="0" w:space="0" w:color="auto"/>
        <w:left w:val="none" w:sz="0" w:space="0" w:color="auto"/>
        <w:bottom w:val="none" w:sz="0" w:space="0" w:color="auto"/>
        <w:right w:val="none" w:sz="0" w:space="0" w:color="auto"/>
      </w:divBdr>
    </w:div>
    <w:div w:id="1527404899">
      <w:bodyDiv w:val="1"/>
      <w:marLeft w:val="0"/>
      <w:marRight w:val="0"/>
      <w:marTop w:val="0"/>
      <w:marBottom w:val="0"/>
      <w:divBdr>
        <w:top w:val="none" w:sz="0" w:space="0" w:color="auto"/>
        <w:left w:val="none" w:sz="0" w:space="0" w:color="auto"/>
        <w:bottom w:val="none" w:sz="0" w:space="0" w:color="auto"/>
        <w:right w:val="none" w:sz="0" w:space="0" w:color="auto"/>
      </w:divBdr>
    </w:div>
    <w:div w:id="1532180738">
      <w:bodyDiv w:val="1"/>
      <w:marLeft w:val="0"/>
      <w:marRight w:val="0"/>
      <w:marTop w:val="0"/>
      <w:marBottom w:val="0"/>
      <w:divBdr>
        <w:top w:val="none" w:sz="0" w:space="0" w:color="auto"/>
        <w:left w:val="none" w:sz="0" w:space="0" w:color="auto"/>
        <w:bottom w:val="none" w:sz="0" w:space="0" w:color="auto"/>
        <w:right w:val="none" w:sz="0" w:space="0" w:color="auto"/>
      </w:divBdr>
    </w:div>
    <w:div w:id="1537545188">
      <w:bodyDiv w:val="1"/>
      <w:marLeft w:val="0"/>
      <w:marRight w:val="0"/>
      <w:marTop w:val="0"/>
      <w:marBottom w:val="0"/>
      <w:divBdr>
        <w:top w:val="none" w:sz="0" w:space="0" w:color="auto"/>
        <w:left w:val="none" w:sz="0" w:space="0" w:color="auto"/>
        <w:bottom w:val="none" w:sz="0" w:space="0" w:color="auto"/>
        <w:right w:val="none" w:sz="0" w:space="0" w:color="auto"/>
      </w:divBdr>
    </w:div>
    <w:div w:id="1544487433">
      <w:bodyDiv w:val="1"/>
      <w:marLeft w:val="0"/>
      <w:marRight w:val="0"/>
      <w:marTop w:val="0"/>
      <w:marBottom w:val="0"/>
      <w:divBdr>
        <w:top w:val="none" w:sz="0" w:space="0" w:color="auto"/>
        <w:left w:val="none" w:sz="0" w:space="0" w:color="auto"/>
        <w:bottom w:val="none" w:sz="0" w:space="0" w:color="auto"/>
        <w:right w:val="none" w:sz="0" w:space="0" w:color="auto"/>
      </w:divBdr>
    </w:div>
    <w:div w:id="1547258238">
      <w:bodyDiv w:val="1"/>
      <w:marLeft w:val="0"/>
      <w:marRight w:val="0"/>
      <w:marTop w:val="0"/>
      <w:marBottom w:val="0"/>
      <w:divBdr>
        <w:top w:val="none" w:sz="0" w:space="0" w:color="auto"/>
        <w:left w:val="none" w:sz="0" w:space="0" w:color="auto"/>
        <w:bottom w:val="none" w:sz="0" w:space="0" w:color="auto"/>
        <w:right w:val="none" w:sz="0" w:space="0" w:color="auto"/>
      </w:divBdr>
    </w:div>
    <w:div w:id="1554384510">
      <w:bodyDiv w:val="1"/>
      <w:marLeft w:val="0"/>
      <w:marRight w:val="0"/>
      <w:marTop w:val="0"/>
      <w:marBottom w:val="0"/>
      <w:divBdr>
        <w:top w:val="none" w:sz="0" w:space="0" w:color="auto"/>
        <w:left w:val="none" w:sz="0" w:space="0" w:color="auto"/>
        <w:bottom w:val="none" w:sz="0" w:space="0" w:color="auto"/>
        <w:right w:val="none" w:sz="0" w:space="0" w:color="auto"/>
      </w:divBdr>
    </w:div>
    <w:div w:id="1556774261">
      <w:bodyDiv w:val="1"/>
      <w:marLeft w:val="0"/>
      <w:marRight w:val="0"/>
      <w:marTop w:val="0"/>
      <w:marBottom w:val="0"/>
      <w:divBdr>
        <w:top w:val="none" w:sz="0" w:space="0" w:color="auto"/>
        <w:left w:val="none" w:sz="0" w:space="0" w:color="auto"/>
        <w:bottom w:val="none" w:sz="0" w:space="0" w:color="auto"/>
        <w:right w:val="none" w:sz="0" w:space="0" w:color="auto"/>
      </w:divBdr>
    </w:div>
    <w:div w:id="1558709959">
      <w:bodyDiv w:val="1"/>
      <w:marLeft w:val="0"/>
      <w:marRight w:val="0"/>
      <w:marTop w:val="0"/>
      <w:marBottom w:val="0"/>
      <w:divBdr>
        <w:top w:val="none" w:sz="0" w:space="0" w:color="auto"/>
        <w:left w:val="none" w:sz="0" w:space="0" w:color="auto"/>
        <w:bottom w:val="none" w:sz="0" w:space="0" w:color="auto"/>
        <w:right w:val="none" w:sz="0" w:space="0" w:color="auto"/>
      </w:divBdr>
    </w:div>
    <w:div w:id="1571423506">
      <w:bodyDiv w:val="1"/>
      <w:marLeft w:val="0"/>
      <w:marRight w:val="0"/>
      <w:marTop w:val="0"/>
      <w:marBottom w:val="0"/>
      <w:divBdr>
        <w:top w:val="none" w:sz="0" w:space="0" w:color="auto"/>
        <w:left w:val="none" w:sz="0" w:space="0" w:color="auto"/>
        <w:bottom w:val="none" w:sz="0" w:space="0" w:color="auto"/>
        <w:right w:val="none" w:sz="0" w:space="0" w:color="auto"/>
      </w:divBdr>
    </w:div>
    <w:div w:id="1574775417">
      <w:bodyDiv w:val="1"/>
      <w:marLeft w:val="0"/>
      <w:marRight w:val="0"/>
      <w:marTop w:val="0"/>
      <w:marBottom w:val="0"/>
      <w:divBdr>
        <w:top w:val="none" w:sz="0" w:space="0" w:color="auto"/>
        <w:left w:val="none" w:sz="0" w:space="0" w:color="auto"/>
        <w:bottom w:val="none" w:sz="0" w:space="0" w:color="auto"/>
        <w:right w:val="none" w:sz="0" w:space="0" w:color="auto"/>
      </w:divBdr>
    </w:div>
    <w:div w:id="1575701725">
      <w:bodyDiv w:val="1"/>
      <w:marLeft w:val="0"/>
      <w:marRight w:val="0"/>
      <w:marTop w:val="0"/>
      <w:marBottom w:val="0"/>
      <w:divBdr>
        <w:top w:val="none" w:sz="0" w:space="0" w:color="auto"/>
        <w:left w:val="none" w:sz="0" w:space="0" w:color="auto"/>
        <w:bottom w:val="none" w:sz="0" w:space="0" w:color="auto"/>
        <w:right w:val="none" w:sz="0" w:space="0" w:color="auto"/>
      </w:divBdr>
    </w:div>
    <w:div w:id="1577352374">
      <w:bodyDiv w:val="1"/>
      <w:marLeft w:val="0"/>
      <w:marRight w:val="0"/>
      <w:marTop w:val="0"/>
      <w:marBottom w:val="0"/>
      <w:divBdr>
        <w:top w:val="none" w:sz="0" w:space="0" w:color="auto"/>
        <w:left w:val="none" w:sz="0" w:space="0" w:color="auto"/>
        <w:bottom w:val="none" w:sz="0" w:space="0" w:color="auto"/>
        <w:right w:val="none" w:sz="0" w:space="0" w:color="auto"/>
      </w:divBdr>
    </w:div>
    <w:div w:id="1577740119">
      <w:bodyDiv w:val="1"/>
      <w:marLeft w:val="0"/>
      <w:marRight w:val="0"/>
      <w:marTop w:val="0"/>
      <w:marBottom w:val="0"/>
      <w:divBdr>
        <w:top w:val="none" w:sz="0" w:space="0" w:color="auto"/>
        <w:left w:val="none" w:sz="0" w:space="0" w:color="auto"/>
        <w:bottom w:val="none" w:sz="0" w:space="0" w:color="auto"/>
        <w:right w:val="none" w:sz="0" w:space="0" w:color="auto"/>
      </w:divBdr>
    </w:div>
    <w:div w:id="1583876058">
      <w:bodyDiv w:val="1"/>
      <w:marLeft w:val="0"/>
      <w:marRight w:val="0"/>
      <w:marTop w:val="0"/>
      <w:marBottom w:val="0"/>
      <w:divBdr>
        <w:top w:val="none" w:sz="0" w:space="0" w:color="auto"/>
        <w:left w:val="none" w:sz="0" w:space="0" w:color="auto"/>
        <w:bottom w:val="none" w:sz="0" w:space="0" w:color="auto"/>
        <w:right w:val="none" w:sz="0" w:space="0" w:color="auto"/>
      </w:divBdr>
    </w:div>
    <w:div w:id="1600483290">
      <w:bodyDiv w:val="1"/>
      <w:marLeft w:val="0"/>
      <w:marRight w:val="0"/>
      <w:marTop w:val="0"/>
      <w:marBottom w:val="0"/>
      <w:divBdr>
        <w:top w:val="none" w:sz="0" w:space="0" w:color="auto"/>
        <w:left w:val="none" w:sz="0" w:space="0" w:color="auto"/>
        <w:bottom w:val="none" w:sz="0" w:space="0" w:color="auto"/>
        <w:right w:val="none" w:sz="0" w:space="0" w:color="auto"/>
      </w:divBdr>
    </w:div>
    <w:div w:id="1601572751">
      <w:bodyDiv w:val="1"/>
      <w:marLeft w:val="0"/>
      <w:marRight w:val="0"/>
      <w:marTop w:val="0"/>
      <w:marBottom w:val="0"/>
      <w:divBdr>
        <w:top w:val="none" w:sz="0" w:space="0" w:color="auto"/>
        <w:left w:val="none" w:sz="0" w:space="0" w:color="auto"/>
        <w:bottom w:val="none" w:sz="0" w:space="0" w:color="auto"/>
        <w:right w:val="none" w:sz="0" w:space="0" w:color="auto"/>
      </w:divBdr>
    </w:div>
    <w:div w:id="1605065493">
      <w:bodyDiv w:val="1"/>
      <w:marLeft w:val="0"/>
      <w:marRight w:val="0"/>
      <w:marTop w:val="0"/>
      <w:marBottom w:val="0"/>
      <w:divBdr>
        <w:top w:val="none" w:sz="0" w:space="0" w:color="auto"/>
        <w:left w:val="none" w:sz="0" w:space="0" w:color="auto"/>
        <w:bottom w:val="none" w:sz="0" w:space="0" w:color="auto"/>
        <w:right w:val="none" w:sz="0" w:space="0" w:color="auto"/>
      </w:divBdr>
    </w:div>
    <w:div w:id="1605577826">
      <w:bodyDiv w:val="1"/>
      <w:marLeft w:val="0"/>
      <w:marRight w:val="0"/>
      <w:marTop w:val="0"/>
      <w:marBottom w:val="0"/>
      <w:divBdr>
        <w:top w:val="none" w:sz="0" w:space="0" w:color="auto"/>
        <w:left w:val="none" w:sz="0" w:space="0" w:color="auto"/>
        <w:bottom w:val="none" w:sz="0" w:space="0" w:color="auto"/>
        <w:right w:val="none" w:sz="0" w:space="0" w:color="auto"/>
      </w:divBdr>
    </w:div>
    <w:div w:id="1605917305">
      <w:bodyDiv w:val="1"/>
      <w:marLeft w:val="0"/>
      <w:marRight w:val="0"/>
      <w:marTop w:val="0"/>
      <w:marBottom w:val="0"/>
      <w:divBdr>
        <w:top w:val="none" w:sz="0" w:space="0" w:color="auto"/>
        <w:left w:val="none" w:sz="0" w:space="0" w:color="auto"/>
        <w:bottom w:val="none" w:sz="0" w:space="0" w:color="auto"/>
        <w:right w:val="none" w:sz="0" w:space="0" w:color="auto"/>
      </w:divBdr>
    </w:div>
    <w:div w:id="1608581374">
      <w:bodyDiv w:val="1"/>
      <w:marLeft w:val="0"/>
      <w:marRight w:val="0"/>
      <w:marTop w:val="0"/>
      <w:marBottom w:val="0"/>
      <w:divBdr>
        <w:top w:val="none" w:sz="0" w:space="0" w:color="auto"/>
        <w:left w:val="none" w:sz="0" w:space="0" w:color="auto"/>
        <w:bottom w:val="none" w:sz="0" w:space="0" w:color="auto"/>
        <w:right w:val="none" w:sz="0" w:space="0" w:color="auto"/>
      </w:divBdr>
    </w:div>
    <w:div w:id="1608924721">
      <w:bodyDiv w:val="1"/>
      <w:marLeft w:val="0"/>
      <w:marRight w:val="0"/>
      <w:marTop w:val="0"/>
      <w:marBottom w:val="0"/>
      <w:divBdr>
        <w:top w:val="none" w:sz="0" w:space="0" w:color="auto"/>
        <w:left w:val="none" w:sz="0" w:space="0" w:color="auto"/>
        <w:bottom w:val="none" w:sz="0" w:space="0" w:color="auto"/>
        <w:right w:val="none" w:sz="0" w:space="0" w:color="auto"/>
      </w:divBdr>
    </w:div>
    <w:div w:id="1609238728">
      <w:bodyDiv w:val="1"/>
      <w:marLeft w:val="0"/>
      <w:marRight w:val="0"/>
      <w:marTop w:val="0"/>
      <w:marBottom w:val="0"/>
      <w:divBdr>
        <w:top w:val="none" w:sz="0" w:space="0" w:color="auto"/>
        <w:left w:val="none" w:sz="0" w:space="0" w:color="auto"/>
        <w:bottom w:val="none" w:sz="0" w:space="0" w:color="auto"/>
        <w:right w:val="none" w:sz="0" w:space="0" w:color="auto"/>
      </w:divBdr>
    </w:div>
    <w:div w:id="1610238574">
      <w:bodyDiv w:val="1"/>
      <w:marLeft w:val="0"/>
      <w:marRight w:val="0"/>
      <w:marTop w:val="0"/>
      <w:marBottom w:val="0"/>
      <w:divBdr>
        <w:top w:val="none" w:sz="0" w:space="0" w:color="auto"/>
        <w:left w:val="none" w:sz="0" w:space="0" w:color="auto"/>
        <w:bottom w:val="none" w:sz="0" w:space="0" w:color="auto"/>
        <w:right w:val="none" w:sz="0" w:space="0" w:color="auto"/>
      </w:divBdr>
    </w:div>
    <w:div w:id="1610314570">
      <w:bodyDiv w:val="1"/>
      <w:marLeft w:val="0"/>
      <w:marRight w:val="0"/>
      <w:marTop w:val="0"/>
      <w:marBottom w:val="0"/>
      <w:divBdr>
        <w:top w:val="none" w:sz="0" w:space="0" w:color="auto"/>
        <w:left w:val="none" w:sz="0" w:space="0" w:color="auto"/>
        <w:bottom w:val="none" w:sz="0" w:space="0" w:color="auto"/>
        <w:right w:val="none" w:sz="0" w:space="0" w:color="auto"/>
      </w:divBdr>
    </w:div>
    <w:div w:id="1611276866">
      <w:bodyDiv w:val="1"/>
      <w:marLeft w:val="0"/>
      <w:marRight w:val="0"/>
      <w:marTop w:val="0"/>
      <w:marBottom w:val="0"/>
      <w:divBdr>
        <w:top w:val="none" w:sz="0" w:space="0" w:color="auto"/>
        <w:left w:val="none" w:sz="0" w:space="0" w:color="auto"/>
        <w:bottom w:val="none" w:sz="0" w:space="0" w:color="auto"/>
        <w:right w:val="none" w:sz="0" w:space="0" w:color="auto"/>
      </w:divBdr>
    </w:div>
    <w:div w:id="1611817638">
      <w:bodyDiv w:val="1"/>
      <w:marLeft w:val="0"/>
      <w:marRight w:val="0"/>
      <w:marTop w:val="0"/>
      <w:marBottom w:val="0"/>
      <w:divBdr>
        <w:top w:val="none" w:sz="0" w:space="0" w:color="auto"/>
        <w:left w:val="none" w:sz="0" w:space="0" w:color="auto"/>
        <w:bottom w:val="none" w:sz="0" w:space="0" w:color="auto"/>
        <w:right w:val="none" w:sz="0" w:space="0" w:color="auto"/>
      </w:divBdr>
    </w:div>
    <w:div w:id="1616249183">
      <w:bodyDiv w:val="1"/>
      <w:marLeft w:val="0"/>
      <w:marRight w:val="0"/>
      <w:marTop w:val="0"/>
      <w:marBottom w:val="0"/>
      <w:divBdr>
        <w:top w:val="none" w:sz="0" w:space="0" w:color="auto"/>
        <w:left w:val="none" w:sz="0" w:space="0" w:color="auto"/>
        <w:bottom w:val="none" w:sz="0" w:space="0" w:color="auto"/>
        <w:right w:val="none" w:sz="0" w:space="0" w:color="auto"/>
      </w:divBdr>
    </w:div>
    <w:div w:id="1622371778">
      <w:bodyDiv w:val="1"/>
      <w:marLeft w:val="0"/>
      <w:marRight w:val="0"/>
      <w:marTop w:val="0"/>
      <w:marBottom w:val="0"/>
      <w:divBdr>
        <w:top w:val="none" w:sz="0" w:space="0" w:color="auto"/>
        <w:left w:val="none" w:sz="0" w:space="0" w:color="auto"/>
        <w:bottom w:val="none" w:sz="0" w:space="0" w:color="auto"/>
        <w:right w:val="none" w:sz="0" w:space="0" w:color="auto"/>
      </w:divBdr>
    </w:div>
    <w:div w:id="1623801786">
      <w:bodyDiv w:val="1"/>
      <w:marLeft w:val="0"/>
      <w:marRight w:val="0"/>
      <w:marTop w:val="0"/>
      <w:marBottom w:val="0"/>
      <w:divBdr>
        <w:top w:val="none" w:sz="0" w:space="0" w:color="auto"/>
        <w:left w:val="none" w:sz="0" w:space="0" w:color="auto"/>
        <w:bottom w:val="none" w:sz="0" w:space="0" w:color="auto"/>
        <w:right w:val="none" w:sz="0" w:space="0" w:color="auto"/>
      </w:divBdr>
    </w:div>
    <w:div w:id="1624842559">
      <w:bodyDiv w:val="1"/>
      <w:marLeft w:val="0"/>
      <w:marRight w:val="0"/>
      <w:marTop w:val="0"/>
      <w:marBottom w:val="0"/>
      <w:divBdr>
        <w:top w:val="none" w:sz="0" w:space="0" w:color="auto"/>
        <w:left w:val="none" w:sz="0" w:space="0" w:color="auto"/>
        <w:bottom w:val="none" w:sz="0" w:space="0" w:color="auto"/>
        <w:right w:val="none" w:sz="0" w:space="0" w:color="auto"/>
      </w:divBdr>
    </w:div>
    <w:div w:id="1631479251">
      <w:bodyDiv w:val="1"/>
      <w:marLeft w:val="0"/>
      <w:marRight w:val="0"/>
      <w:marTop w:val="0"/>
      <w:marBottom w:val="0"/>
      <w:divBdr>
        <w:top w:val="none" w:sz="0" w:space="0" w:color="auto"/>
        <w:left w:val="none" w:sz="0" w:space="0" w:color="auto"/>
        <w:bottom w:val="none" w:sz="0" w:space="0" w:color="auto"/>
        <w:right w:val="none" w:sz="0" w:space="0" w:color="auto"/>
      </w:divBdr>
    </w:div>
    <w:div w:id="1633831430">
      <w:bodyDiv w:val="1"/>
      <w:marLeft w:val="0"/>
      <w:marRight w:val="0"/>
      <w:marTop w:val="0"/>
      <w:marBottom w:val="0"/>
      <w:divBdr>
        <w:top w:val="none" w:sz="0" w:space="0" w:color="auto"/>
        <w:left w:val="none" w:sz="0" w:space="0" w:color="auto"/>
        <w:bottom w:val="none" w:sz="0" w:space="0" w:color="auto"/>
        <w:right w:val="none" w:sz="0" w:space="0" w:color="auto"/>
      </w:divBdr>
    </w:div>
    <w:div w:id="1637292967">
      <w:bodyDiv w:val="1"/>
      <w:marLeft w:val="0"/>
      <w:marRight w:val="0"/>
      <w:marTop w:val="0"/>
      <w:marBottom w:val="0"/>
      <w:divBdr>
        <w:top w:val="none" w:sz="0" w:space="0" w:color="auto"/>
        <w:left w:val="none" w:sz="0" w:space="0" w:color="auto"/>
        <w:bottom w:val="none" w:sz="0" w:space="0" w:color="auto"/>
        <w:right w:val="none" w:sz="0" w:space="0" w:color="auto"/>
      </w:divBdr>
    </w:div>
    <w:div w:id="1645351777">
      <w:bodyDiv w:val="1"/>
      <w:marLeft w:val="0"/>
      <w:marRight w:val="0"/>
      <w:marTop w:val="0"/>
      <w:marBottom w:val="0"/>
      <w:divBdr>
        <w:top w:val="none" w:sz="0" w:space="0" w:color="auto"/>
        <w:left w:val="none" w:sz="0" w:space="0" w:color="auto"/>
        <w:bottom w:val="none" w:sz="0" w:space="0" w:color="auto"/>
        <w:right w:val="none" w:sz="0" w:space="0" w:color="auto"/>
      </w:divBdr>
    </w:div>
    <w:div w:id="1645546775">
      <w:bodyDiv w:val="1"/>
      <w:marLeft w:val="0"/>
      <w:marRight w:val="0"/>
      <w:marTop w:val="0"/>
      <w:marBottom w:val="0"/>
      <w:divBdr>
        <w:top w:val="none" w:sz="0" w:space="0" w:color="auto"/>
        <w:left w:val="none" w:sz="0" w:space="0" w:color="auto"/>
        <w:bottom w:val="none" w:sz="0" w:space="0" w:color="auto"/>
        <w:right w:val="none" w:sz="0" w:space="0" w:color="auto"/>
      </w:divBdr>
    </w:div>
    <w:div w:id="1647666333">
      <w:bodyDiv w:val="1"/>
      <w:marLeft w:val="0"/>
      <w:marRight w:val="0"/>
      <w:marTop w:val="0"/>
      <w:marBottom w:val="0"/>
      <w:divBdr>
        <w:top w:val="none" w:sz="0" w:space="0" w:color="auto"/>
        <w:left w:val="none" w:sz="0" w:space="0" w:color="auto"/>
        <w:bottom w:val="none" w:sz="0" w:space="0" w:color="auto"/>
        <w:right w:val="none" w:sz="0" w:space="0" w:color="auto"/>
      </w:divBdr>
    </w:div>
    <w:div w:id="1658651766">
      <w:bodyDiv w:val="1"/>
      <w:marLeft w:val="0"/>
      <w:marRight w:val="0"/>
      <w:marTop w:val="0"/>
      <w:marBottom w:val="0"/>
      <w:divBdr>
        <w:top w:val="none" w:sz="0" w:space="0" w:color="auto"/>
        <w:left w:val="none" w:sz="0" w:space="0" w:color="auto"/>
        <w:bottom w:val="none" w:sz="0" w:space="0" w:color="auto"/>
        <w:right w:val="none" w:sz="0" w:space="0" w:color="auto"/>
      </w:divBdr>
    </w:div>
    <w:div w:id="1660966014">
      <w:bodyDiv w:val="1"/>
      <w:marLeft w:val="0"/>
      <w:marRight w:val="0"/>
      <w:marTop w:val="0"/>
      <w:marBottom w:val="0"/>
      <w:divBdr>
        <w:top w:val="none" w:sz="0" w:space="0" w:color="auto"/>
        <w:left w:val="none" w:sz="0" w:space="0" w:color="auto"/>
        <w:bottom w:val="none" w:sz="0" w:space="0" w:color="auto"/>
        <w:right w:val="none" w:sz="0" w:space="0" w:color="auto"/>
      </w:divBdr>
    </w:div>
    <w:div w:id="1661040548">
      <w:bodyDiv w:val="1"/>
      <w:marLeft w:val="0"/>
      <w:marRight w:val="0"/>
      <w:marTop w:val="0"/>
      <w:marBottom w:val="0"/>
      <w:divBdr>
        <w:top w:val="none" w:sz="0" w:space="0" w:color="auto"/>
        <w:left w:val="none" w:sz="0" w:space="0" w:color="auto"/>
        <w:bottom w:val="none" w:sz="0" w:space="0" w:color="auto"/>
        <w:right w:val="none" w:sz="0" w:space="0" w:color="auto"/>
      </w:divBdr>
    </w:div>
    <w:div w:id="1663046192">
      <w:bodyDiv w:val="1"/>
      <w:marLeft w:val="0"/>
      <w:marRight w:val="0"/>
      <w:marTop w:val="0"/>
      <w:marBottom w:val="0"/>
      <w:divBdr>
        <w:top w:val="none" w:sz="0" w:space="0" w:color="auto"/>
        <w:left w:val="none" w:sz="0" w:space="0" w:color="auto"/>
        <w:bottom w:val="none" w:sz="0" w:space="0" w:color="auto"/>
        <w:right w:val="none" w:sz="0" w:space="0" w:color="auto"/>
      </w:divBdr>
    </w:div>
    <w:div w:id="1663584901">
      <w:bodyDiv w:val="1"/>
      <w:marLeft w:val="0"/>
      <w:marRight w:val="0"/>
      <w:marTop w:val="0"/>
      <w:marBottom w:val="0"/>
      <w:divBdr>
        <w:top w:val="none" w:sz="0" w:space="0" w:color="auto"/>
        <w:left w:val="none" w:sz="0" w:space="0" w:color="auto"/>
        <w:bottom w:val="none" w:sz="0" w:space="0" w:color="auto"/>
        <w:right w:val="none" w:sz="0" w:space="0" w:color="auto"/>
      </w:divBdr>
    </w:div>
    <w:div w:id="1667324166">
      <w:bodyDiv w:val="1"/>
      <w:marLeft w:val="0"/>
      <w:marRight w:val="0"/>
      <w:marTop w:val="0"/>
      <w:marBottom w:val="0"/>
      <w:divBdr>
        <w:top w:val="none" w:sz="0" w:space="0" w:color="auto"/>
        <w:left w:val="none" w:sz="0" w:space="0" w:color="auto"/>
        <w:bottom w:val="none" w:sz="0" w:space="0" w:color="auto"/>
        <w:right w:val="none" w:sz="0" w:space="0" w:color="auto"/>
      </w:divBdr>
    </w:div>
    <w:div w:id="1667510921">
      <w:bodyDiv w:val="1"/>
      <w:marLeft w:val="0"/>
      <w:marRight w:val="0"/>
      <w:marTop w:val="0"/>
      <w:marBottom w:val="0"/>
      <w:divBdr>
        <w:top w:val="none" w:sz="0" w:space="0" w:color="auto"/>
        <w:left w:val="none" w:sz="0" w:space="0" w:color="auto"/>
        <w:bottom w:val="none" w:sz="0" w:space="0" w:color="auto"/>
        <w:right w:val="none" w:sz="0" w:space="0" w:color="auto"/>
      </w:divBdr>
    </w:div>
    <w:div w:id="1667585384">
      <w:bodyDiv w:val="1"/>
      <w:marLeft w:val="0"/>
      <w:marRight w:val="0"/>
      <w:marTop w:val="0"/>
      <w:marBottom w:val="0"/>
      <w:divBdr>
        <w:top w:val="none" w:sz="0" w:space="0" w:color="auto"/>
        <w:left w:val="none" w:sz="0" w:space="0" w:color="auto"/>
        <w:bottom w:val="none" w:sz="0" w:space="0" w:color="auto"/>
        <w:right w:val="none" w:sz="0" w:space="0" w:color="auto"/>
      </w:divBdr>
    </w:div>
    <w:div w:id="1670132017">
      <w:bodyDiv w:val="1"/>
      <w:marLeft w:val="0"/>
      <w:marRight w:val="0"/>
      <w:marTop w:val="0"/>
      <w:marBottom w:val="0"/>
      <w:divBdr>
        <w:top w:val="none" w:sz="0" w:space="0" w:color="auto"/>
        <w:left w:val="none" w:sz="0" w:space="0" w:color="auto"/>
        <w:bottom w:val="none" w:sz="0" w:space="0" w:color="auto"/>
        <w:right w:val="none" w:sz="0" w:space="0" w:color="auto"/>
      </w:divBdr>
    </w:div>
    <w:div w:id="1670794119">
      <w:bodyDiv w:val="1"/>
      <w:marLeft w:val="0"/>
      <w:marRight w:val="0"/>
      <w:marTop w:val="0"/>
      <w:marBottom w:val="0"/>
      <w:divBdr>
        <w:top w:val="none" w:sz="0" w:space="0" w:color="auto"/>
        <w:left w:val="none" w:sz="0" w:space="0" w:color="auto"/>
        <w:bottom w:val="none" w:sz="0" w:space="0" w:color="auto"/>
        <w:right w:val="none" w:sz="0" w:space="0" w:color="auto"/>
      </w:divBdr>
    </w:div>
    <w:div w:id="1672098123">
      <w:bodyDiv w:val="1"/>
      <w:marLeft w:val="0"/>
      <w:marRight w:val="0"/>
      <w:marTop w:val="0"/>
      <w:marBottom w:val="0"/>
      <w:divBdr>
        <w:top w:val="none" w:sz="0" w:space="0" w:color="auto"/>
        <w:left w:val="none" w:sz="0" w:space="0" w:color="auto"/>
        <w:bottom w:val="none" w:sz="0" w:space="0" w:color="auto"/>
        <w:right w:val="none" w:sz="0" w:space="0" w:color="auto"/>
      </w:divBdr>
    </w:div>
    <w:div w:id="1672677645">
      <w:bodyDiv w:val="1"/>
      <w:marLeft w:val="0"/>
      <w:marRight w:val="0"/>
      <w:marTop w:val="0"/>
      <w:marBottom w:val="0"/>
      <w:divBdr>
        <w:top w:val="none" w:sz="0" w:space="0" w:color="auto"/>
        <w:left w:val="none" w:sz="0" w:space="0" w:color="auto"/>
        <w:bottom w:val="none" w:sz="0" w:space="0" w:color="auto"/>
        <w:right w:val="none" w:sz="0" w:space="0" w:color="auto"/>
      </w:divBdr>
    </w:div>
    <w:div w:id="1674213471">
      <w:bodyDiv w:val="1"/>
      <w:marLeft w:val="0"/>
      <w:marRight w:val="0"/>
      <w:marTop w:val="0"/>
      <w:marBottom w:val="0"/>
      <w:divBdr>
        <w:top w:val="none" w:sz="0" w:space="0" w:color="auto"/>
        <w:left w:val="none" w:sz="0" w:space="0" w:color="auto"/>
        <w:bottom w:val="none" w:sz="0" w:space="0" w:color="auto"/>
        <w:right w:val="none" w:sz="0" w:space="0" w:color="auto"/>
      </w:divBdr>
    </w:div>
    <w:div w:id="1683505974">
      <w:bodyDiv w:val="1"/>
      <w:marLeft w:val="0"/>
      <w:marRight w:val="0"/>
      <w:marTop w:val="0"/>
      <w:marBottom w:val="0"/>
      <w:divBdr>
        <w:top w:val="none" w:sz="0" w:space="0" w:color="auto"/>
        <w:left w:val="none" w:sz="0" w:space="0" w:color="auto"/>
        <w:bottom w:val="none" w:sz="0" w:space="0" w:color="auto"/>
        <w:right w:val="none" w:sz="0" w:space="0" w:color="auto"/>
      </w:divBdr>
    </w:div>
    <w:div w:id="1685981268">
      <w:bodyDiv w:val="1"/>
      <w:marLeft w:val="0"/>
      <w:marRight w:val="0"/>
      <w:marTop w:val="0"/>
      <w:marBottom w:val="0"/>
      <w:divBdr>
        <w:top w:val="none" w:sz="0" w:space="0" w:color="auto"/>
        <w:left w:val="none" w:sz="0" w:space="0" w:color="auto"/>
        <w:bottom w:val="none" w:sz="0" w:space="0" w:color="auto"/>
        <w:right w:val="none" w:sz="0" w:space="0" w:color="auto"/>
      </w:divBdr>
    </w:div>
    <w:div w:id="1686054700">
      <w:bodyDiv w:val="1"/>
      <w:marLeft w:val="0"/>
      <w:marRight w:val="0"/>
      <w:marTop w:val="0"/>
      <w:marBottom w:val="0"/>
      <w:divBdr>
        <w:top w:val="none" w:sz="0" w:space="0" w:color="auto"/>
        <w:left w:val="none" w:sz="0" w:space="0" w:color="auto"/>
        <w:bottom w:val="none" w:sz="0" w:space="0" w:color="auto"/>
        <w:right w:val="none" w:sz="0" w:space="0" w:color="auto"/>
      </w:divBdr>
    </w:div>
    <w:div w:id="1689674122">
      <w:bodyDiv w:val="1"/>
      <w:marLeft w:val="0"/>
      <w:marRight w:val="0"/>
      <w:marTop w:val="0"/>
      <w:marBottom w:val="0"/>
      <w:divBdr>
        <w:top w:val="none" w:sz="0" w:space="0" w:color="auto"/>
        <w:left w:val="none" w:sz="0" w:space="0" w:color="auto"/>
        <w:bottom w:val="none" w:sz="0" w:space="0" w:color="auto"/>
        <w:right w:val="none" w:sz="0" w:space="0" w:color="auto"/>
      </w:divBdr>
    </w:div>
    <w:div w:id="1692224144">
      <w:bodyDiv w:val="1"/>
      <w:marLeft w:val="0"/>
      <w:marRight w:val="0"/>
      <w:marTop w:val="0"/>
      <w:marBottom w:val="0"/>
      <w:divBdr>
        <w:top w:val="none" w:sz="0" w:space="0" w:color="auto"/>
        <w:left w:val="none" w:sz="0" w:space="0" w:color="auto"/>
        <w:bottom w:val="none" w:sz="0" w:space="0" w:color="auto"/>
        <w:right w:val="none" w:sz="0" w:space="0" w:color="auto"/>
      </w:divBdr>
    </w:div>
    <w:div w:id="1696075297">
      <w:bodyDiv w:val="1"/>
      <w:marLeft w:val="0"/>
      <w:marRight w:val="0"/>
      <w:marTop w:val="0"/>
      <w:marBottom w:val="0"/>
      <w:divBdr>
        <w:top w:val="none" w:sz="0" w:space="0" w:color="auto"/>
        <w:left w:val="none" w:sz="0" w:space="0" w:color="auto"/>
        <w:bottom w:val="none" w:sz="0" w:space="0" w:color="auto"/>
        <w:right w:val="none" w:sz="0" w:space="0" w:color="auto"/>
      </w:divBdr>
    </w:div>
    <w:div w:id="1696811317">
      <w:bodyDiv w:val="1"/>
      <w:marLeft w:val="0"/>
      <w:marRight w:val="0"/>
      <w:marTop w:val="0"/>
      <w:marBottom w:val="0"/>
      <w:divBdr>
        <w:top w:val="none" w:sz="0" w:space="0" w:color="auto"/>
        <w:left w:val="none" w:sz="0" w:space="0" w:color="auto"/>
        <w:bottom w:val="none" w:sz="0" w:space="0" w:color="auto"/>
        <w:right w:val="none" w:sz="0" w:space="0" w:color="auto"/>
      </w:divBdr>
    </w:div>
    <w:div w:id="1698001968">
      <w:bodyDiv w:val="1"/>
      <w:marLeft w:val="0"/>
      <w:marRight w:val="0"/>
      <w:marTop w:val="0"/>
      <w:marBottom w:val="0"/>
      <w:divBdr>
        <w:top w:val="none" w:sz="0" w:space="0" w:color="auto"/>
        <w:left w:val="none" w:sz="0" w:space="0" w:color="auto"/>
        <w:bottom w:val="none" w:sz="0" w:space="0" w:color="auto"/>
        <w:right w:val="none" w:sz="0" w:space="0" w:color="auto"/>
      </w:divBdr>
    </w:div>
    <w:div w:id="1703238759">
      <w:bodyDiv w:val="1"/>
      <w:marLeft w:val="0"/>
      <w:marRight w:val="0"/>
      <w:marTop w:val="0"/>
      <w:marBottom w:val="0"/>
      <w:divBdr>
        <w:top w:val="none" w:sz="0" w:space="0" w:color="auto"/>
        <w:left w:val="none" w:sz="0" w:space="0" w:color="auto"/>
        <w:bottom w:val="none" w:sz="0" w:space="0" w:color="auto"/>
        <w:right w:val="none" w:sz="0" w:space="0" w:color="auto"/>
      </w:divBdr>
    </w:div>
    <w:div w:id="1709719813">
      <w:bodyDiv w:val="1"/>
      <w:marLeft w:val="0"/>
      <w:marRight w:val="0"/>
      <w:marTop w:val="0"/>
      <w:marBottom w:val="0"/>
      <w:divBdr>
        <w:top w:val="none" w:sz="0" w:space="0" w:color="auto"/>
        <w:left w:val="none" w:sz="0" w:space="0" w:color="auto"/>
        <w:bottom w:val="none" w:sz="0" w:space="0" w:color="auto"/>
        <w:right w:val="none" w:sz="0" w:space="0" w:color="auto"/>
      </w:divBdr>
    </w:div>
    <w:div w:id="1710180353">
      <w:bodyDiv w:val="1"/>
      <w:marLeft w:val="0"/>
      <w:marRight w:val="0"/>
      <w:marTop w:val="0"/>
      <w:marBottom w:val="0"/>
      <w:divBdr>
        <w:top w:val="none" w:sz="0" w:space="0" w:color="auto"/>
        <w:left w:val="none" w:sz="0" w:space="0" w:color="auto"/>
        <w:bottom w:val="none" w:sz="0" w:space="0" w:color="auto"/>
        <w:right w:val="none" w:sz="0" w:space="0" w:color="auto"/>
      </w:divBdr>
    </w:div>
    <w:div w:id="1716585761">
      <w:bodyDiv w:val="1"/>
      <w:marLeft w:val="0"/>
      <w:marRight w:val="0"/>
      <w:marTop w:val="0"/>
      <w:marBottom w:val="0"/>
      <w:divBdr>
        <w:top w:val="none" w:sz="0" w:space="0" w:color="auto"/>
        <w:left w:val="none" w:sz="0" w:space="0" w:color="auto"/>
        <w:bottom w:val="none" w:sz="0" w:space="0" w:color="auto"/>
        <w:right w:val="none" w:sz="0" w:space="0" w:color="auto"/>
      </w:divBdr>
    </w:div>
    <w:div w:id="1718237226">
      <w:bodyDiv w:val="1"/>
      <w:marLeft w:val="0"/>
      <w:marRight w:val="0"/>
      <w:marTop w:val="0"/>
      <w:marBottom w:val="0"/>
      <w:divBdr>
        <w:top w:val="none" w:sz="0" w:space="0" w:color="auto"/>
        <w:left w:val="none" w:sz="0" w:space="0" w:color="auto"/>
        <w:bottom w:val="none" w:sz="0" w:space="0" w:color="auto"/>
        <w:right w:val="none" w:sz="0" w:space="0" w:color="auto"/>
      </w:divBdr>
    </w:div>
    <w:div w:id="1731226357">
      <w:bodyDiv w:val="1"/>
      <w:marLeft w:val="0"/>
      <w:marRight w:val="0"/>
      <w:marTop w:val="0"/>
      <w:marBottom w:val="0"/>
      <w:divBdr>
        <w:top w:val="none" w:sz="0" w:space="0" w:color="auto"/>
        <w:left w:val="none" w:sz="0" w:space="0" w:color="auto"/>
        <w:bottom w:val="none" w:sz="0" w:space="0" w:color="auto"/>
        <w:right w:val="none" w:sz="0" w:space="0" w:color="auto"/>
      </w:divBdr>
    </w:div>
    <w:div w:id="1736003712">
      <w:bodyDiv w:val="1"/>
      <w:marLeft w:val="0"/>
      <w:marRight w:val="0"/>
      <w:marTop w:val="0"/>
      <w:marBottom w:val="0"/>
      <w:divBdr>
        <w:top w:val="none" w:sz="0" w:space="0" w:color="auto"/>
        <w:left w:val="none" w:sz="0" w:space="0" w:color="auto"/>
        <w:bottom w:val="none" w:sz="0" w:space="0" w:color="auto"/>
        <w:right w:val="none" w:sz="0" w:space="0" w:color="auto"/>
      </w:divBdr>
    </w:div>
    <w:div w:id="1736392882">
      <w:bodyDiv w:val="1"/>
      <w:marLeft w:val="0"/>
      <w:marRight w:val="0"/>
      <w:marTop w:val="0"/>
      <w:marBottom w:val="0"/>
      <w:divBdr>
        <w:top w:val="none" w:sz="0" w:space="0" w:color="auto"/>
        <w:left w:val="none" w:sz="0" w:space="0" w:color="auto"/>
        <w:bottom w:val="none" w:sz="0" w:space="0" w:color="auto"/>
        <w:right w:val="none" w:sz="0" w:space="0" w:color="auto"/>
      </w:divBdr>
    </w:div>
    <w:div w:id="1746759981">
      <w:bodyDiv w:val="1"/>
      <w:marLeft w:val="0"/>
      <w:marRight w:val="0"/>
      <w:marTop w:val="0"/>
      <w:marBottom w:val="0"/>
      <w:divBdr>
        <w:top w:val="none" w:sz="0" w:space="0" w:color="auto"/>
        <w:left w:val="none" w:sz="0" w:space="0" w:color="auto"/>
        <w:bottom w:val="none" w:sz="0" w:space="0" w:color="auto"/>
        <w:right w:val="none" w:sz="0" w:space="0" w:color="auto"/>
      </w:divBdr>
    </w:div>
    <w:div w:id="1750075664">
      <w:bodyDiv w:val="1"/>
      <w:marLeft w:val="0"/>
      <w:marRight w:val="0"/>
      <w:marTop w:val="0"/>
      <w:marBottom w:val="0"/>
      <w:divBdr>
        <w:top w:val="none" w:sz="0" w:space="0" w:color="auto"/>
        <w:left w:val="none" w:sz="0" w:space="0" w:color="auto"/>
        <w:bottom w:val="none" w:sz="0" w:space="0" w:color="auto"/>
        <w:right w:val="none" w:sz="0" w:space="0" w:color="auto"/>
      </w:divBdr>
    </w:div>
    <w:div w:id="1751542935">
      <w:bodyDiv w:val="1"/>
      <w:marLeft w:val="0"/>
      <w:marRight w:val="0"/>
      <w:marTop w:val="0"/>
      <w:marBottom w:val="0"/>
      <w:divBdr>
        <w:top w:val="none" w:sz="0" w:space="0" w:color="auto"/>
        <w:left w:val="none" w:sz="0" w:space="0" w:color="auto"/>
        <w:bottom w:val="none" w:sz="0" w:space="0" w:color="auto"/>
        <w:right w:val="none" w:sz="0" w:space="0" w:color="auto"/>
      </w:divBdr>
    </w:div>
    <w:div w:id="1755131304">
      <w:bodyDiv w:val="1"/>
      <w:marLeft w:val="0"/>
      <w:marRight w:val="0"/>
      <w:marTop w:val="0"/>
      <w:marBottom w:val="0"/>
      <w:divBdr>
        <w:top w:val="none" w:sz="0" w:space="0" w:color="auto"/>
        <w:left w:val="none" w:sz="0" w:space="0" w:color="auto"/>
        <w:bottom w:val="none" w:sz="0" w:space="0" w:color="auto"/>
        <w:right w:val="none" w:sz="0" w:space="0" w:color="auto"/>
      </w:divBdr>
    </w:div>
    <w:div w:id="1756826137">
      <w:bodyDiv w:val="1"/>
      <w:marLeft w:val="0"/>
      <w:marRight w:val="0"/>
      <w:marTop w:val="0"/>
      <w:marBottom w:val="0"/>
      <w:divBdr>
        <w:top w:val="none" w:sz="0" w:space="0" w:color="auto"/>
        <w:left w:val="none" w:sz="0" w:space="0" w:color="auto"/>
        <w:bottom w:val="none" w:sz="0" w:space="0" w:color="auto"/>
        <w:right w:val="none" w:sz="0" w:space="0" w:color="auto"/>
      </w:divBdr>
    </w:div>
    <w:div w:id="1757361660">
      <w:bodyDiv w:val="1"/>
      <w:marLeft w:val="0"/>
      <w:marRight w:val="0"/>
      <w:marTop w:val="0"/>
      <w:marBottom w:val="0"/>
      <w:divBdr>
        <w:top w:val="none" w:sz="0" w:space="0" w:color="auto"/>
        <w:left w:val="none" w:sz="0" w:space="0" w:color="auto"/>
        <w:bottom w:val="none" w:sz="0" w:space="0" w:color="auto"/>
        <w:right w:val="none" w:sz="0" w:space="0" w:color="auto"/>
      </w:divBdr>
    </w:div>
    <w:div w:id="1757704254">
      <w:bodyDiv w:val="1"/>
      <w:marLeft w:val="0"/>
      <w:marRight w:val="0"/>
      <w:marTop w:val="0"/>
      <w:marBottom w:val="0"/>
      <w:divBdr>
        <w:top w:val="none" w:sz="0" w:space="0" w:color="auto"/>
        <w:left w:val="none" w:sz="0" w:space="0" w:color="auto"/>
        <w:bottom w:val="none" w:sz="0" w:space="0" w:color="auto"/>
        <w:right w:val="none" w:sz="0" w:space="0" w:color="auto"/>
      </w:divBdr>
    </w:div>
    <w:div w:id="1760325339">
      <w:bodyDiv w:val="1"/>
      <w:marLeft w:val="0"/>
      <w:marRight w:val="0"/>
      <w:marTop w:val="0"/>
      <w:marBottom w:val="0"/>
      <w:divBdr>
        <w:top w:val="none" w:sz="0" w:space="0" w:color="auto"/>
        <w:left w:val="none" w:sz="0" w:space="0" w:color="auto"/>
        <w:bottom w:val="none" w:sz="0" w:space="0" w:color="auto"/>
        <w:right w:val="none" w:sz="0" w:space="0" w:color="auto"/>
      </w:divBdr>
    </w:div>
    <w:div w:id="1761486478">
      <w:bodyDiv w:val="1"/>
      <w:marLeft w:val="0"/>
      <w:marRight w:val="0"/>
      <w:marTop w:val="0"/>
      <w:marBottom w:val="0"/>
      <w:divBdr>
        <w:top w:val="none" w:sz="0" w:space="0" w:color="auto"/>
        <w:left w:val="none" w:sz="0" w:space="0" w:color="auto"/>
        <w:bottom w:val="none" w:sz="0" w:space="0" w:color="auto"/>
        <w:right w:val="none" w:sz="0" w:space="0" w:color="auto"/>
      </w:divBdr>
    </w:div>
    <w:div w:id="1770811371">
      <w:bodyDiv w:val="1"/>
      <w:marLeft w:val="0"/>
      <w:marRight w:val="0"/>
      <w:marTop w:val="0"/>
      <w:marBottom w:val="0"/>
      <w:divBdr>
        <w:top w:val="none" w:sz="0" w:space="0" w:color="auto"/>
        <w:left w:val="none" w:sz="0" w:space="0" w:color="auto"/>
        <w:bottom w:val="none" w:sz="0" w:space="0" w:color="auto"/>
        <w:right w:val="none" w:sz="0" w:space="0" w:color="auto"/>
      </w:divBdr>
    </w:div>
    <w:div w:id="1771197017">
      <w:bodyDiv w:val="1"/>
      <w:marLeft w:val="0"/>
      <w:marRight w:val="0"/>
      <w:marTop w:val="0"/>
      <w:marBottom w:val="0"/>
      <w:divBdr>
        <w:top w:val="none" w:sz="0" w:space="0" w:color="auto"/>
        <w:left w:val="none" w:sz="0" w:space="0" w:color="auto"/>
        <w:bottom w:val="none" w:sz="0" w:space="0" w:color="auto"/>
        <w:right w:val="none" w:sz="0" w:space="0" w:color="auto"/>
      </w:divBdr>
    </w:div>
    <w:div w:id="1773090565">
      <w:bodyDiv w:val="1"/>
      <w:marLeft w:val="0"/>
      <w:marRight w:val="0"/>
      <w:marTop w:val="0"/>
      <w:marBottom w:val="0"/>
      <w:divBdr>
        <w:top w:val="none" w:sz="0" w:space="0" w:color="auto"/>
        <w:left w:val="none" w:sz="0" w:space="0" w:color="auto"/>
        <w:bottom w:val="none" w:sz="0" w:space="0" w:color="auto"/>
        <w:right w:val="none" w:sz="0" w:space="0" w:color="auto"/>
      </w:divBdr>
    </w:div>
    <w:div w:id="1781948367">
      <w:bodyDiv w:val="1"/>
      <w:marLeft w:val="0"/>
      <w:marRight w:val="0"/>
      <w:marTop w:val="0"/>
      <w:marBottom w:val="0"/>
      <w:divBdr>
        <w:top w:val="none" w:sz="0" w:space="0" w:color="auto"/>
        <w:left w:val="none" w:sz="0" w:space="0" w:color="auto"/>
        <w:bottom w:val="none" w:sz="0" w:space="0" w:color="auto"/>
        <w:right w:val="none" w:sz="0" w:space="0" w:color="auto"/>
      </w:divBdr>
    </w:div>
    <w:div w:id="1782913014">
      <w:bodyDiv w:val="1"/>
      <w:marLeft w:val="0"/>
      <w:marRight w:val="0"/>
      <w:marTop w:val="0"/>
      <w:marBottom w:val="0"/>
      <w:divBdr>
        <w:top w:val="none" w:sz="0" w:space="0" w:color="auto"/>
        <w:left w:val="none" w:sz="0" w:space="0" w:color="auto"/>
        <w:bottom w:val="none" w:sz="0" w:space="0" w:color="auto"/>
        <w:right w:val="none" w:sz="0" w:space="0" w:color="auto"/>
      </w:divBdr>
    </w:div>
    <w:div w:id="1783761173">
      <w:bodyDiv w:val="1"/>
      <w:marLeft w:val="0"/>
      <w:marRight w:val="0"/>
      <w:marTop w:val="0"/>
      <w:marBottom w:val="0"/>
      <w:divBdr>
        <w:top w:val="none" w:sz="0" w:space="0" w:color="auto"/>
        <w:left w:val="none" w:sz="0" w:space="0" w:color="auto"/>
        <w:bottom w:val="none" w:sz="0" w:space="0" w:color="auto"/>
        <w:right w:val="none" w:sz="0" w:space="0" w:color="auto"/>
      </w:divBdr>
    </w:div>
    <w:div w:id="1791128148">
      <w:bodyDiv w:val="1"/>
      <w:marLeft w:val="0"/>
      <w:marRight w:val="0"/>
      <w:marTop w:val="0"/>
      <w:marBottom w:val="0"/>
      <w:divBdr>
        <w:top w:val="none" w:sz="0" w:space="0" w:color="auto"/>
        <w:left w:val="none" w:sz="0" w:space="0" w:color="auto"/>
        <w:bottom w:val="none" w:sz="0" w:space="0" w:color="auto"/>
        <w:right w:val="none" w:sz="0" w:space="0" w:color="auto"/>
      </w:divBdr>
    </w:div>
    <w:div w:id="1799840646">
      <w:bodyDiv w:val="1"/>
      <w:marLeft w:val="0"/>
      <w:marRight w:val="0"/>
      <w:marTop w:val="0"/>
      <w:marBottom w:val="0"/>
      <w:divBdr>
        <w:top w:val="none" w:sz="0" w:space="0" w:color="auto"/>
        <w:left w:val="none" w:sz="0" w:space="0" w:color="auto"/>
        <w:bottom w:val="none" w:sz="0" w:space="0" w:color="auto"/>
        <w:right w:val="none" w:sz="0" w:space="0" w:color="auto"/>
      </w:divBdr>
    </w:div>
    <w:div w:id="1801339049">
      <w:bodyDiv w:val="1"/>
      <w:marLeft w:val="0"/>
      <w:marRight w:val="0"/>
      <w:marTop w:val="0"/>
      <w:marBottom w:val="0"/>
      <w:divBdr>
        <w:top w:val="none" w:sz="0" w:space="0" w:color="auto"/>
        <w:left w:val="none" w:sz="0" w:space="0" w:color="auto"/>
        <w:bottom w:val="none" w:sz="0" w:space="0" w:color="auto"/>
        <w:right w:val="none" w:sz="0" w:space="0" w:color="auto"/>
      </w:divBdr>
    </w:div>
    <w:div w:id="1812819919">
      <w:bodyDiv w:val="1"/>
      <w:marLeft w:val="0"/>
      <w:marRight w:val="0"/>
      <w:marTop w:val="0"/>
      <w:marBottom w:val="0"/>
      <w:divBdr>
        <w:top w:val="none" w:sz="0" w:space="0" w:color="auto"/>
        <w:left w:val="none" w:sz="0" w:space="0" w:color="auto"/>
        <w:bottom w:val="none" w:sz="0" w:space="0" w:color="auto"/>
        <w:right w:val="none" w:sz="0" w:space="0" w:color="auto"/>
      </w:divBdr>
    </w:div>
    <w:div w:id="1814985628">
      <w:bodyDiv w:val="1"/>
      <w:marLeft w:val="0"/>
      <w:marRight w:val="0"/>
      <w:marTop w:val="0"/>
      <w:marBottom w:val="0"/>
      <w:divBdr>
        <w:top w:val="none" w:sz="0" w:space="0" w:color="auto"/>
        <w:left w:val="none" w:sz="0" w:space="0" w:color="auto"/>
        <w:bottom w:val="none" w:sz="0" w:space="0" w:color="auto"/>
        <w:right w:val="none" w:sz="0" w:space="0" w:color="auto"/>
      </w:divBdr>
    </w:div>
    <w:div w:id="1815248256">
      <w:bodyDiv w:val="1"/>
      <w:marLeft w:val="0"/>
      <w:marRight w:val="0"/>
      <w:marTop w:val="0"/>
      <w:marBottom w:val="0"/>
      <w:divBdr>
        <w:top w:val="none" w:sz="0" w:space="0" w:color="auto"/>
        <w:left w:val="none" w:sz="0" w:space="0" w:color="auto"/>
        <w:bottom w:val="none" w:sz="0" w:space="0" w:color="auto"/>
        <w:right w:val="none" w:sz="0" w:space="0" w:color="auto"/>
      </w:divBdr>
    </w:div>
    <w:div w:id="1823542151">
      <w:bodyDiv w:val="1"/>
      <w:marLeft w:val="0"/>
      <w:marRight w:val="0"/>
      <w:marTop w:val="0"/>
      <w:marBottom w:val="0"/>
      <w:divBdr>
        <w:top w:val="none" w:sz="0" w:space="0" w:color="auto"/>
        <w:left w:val="none" w:sz="0" w:space="0" w:color="auto"/>
        <w:bottom w:val="none" w:sz="0" w:space="0" w:color="auto"/>
        <w:right w:val="none" w:sz="0" w:space="0" w:color="auto"/>
      </w:divBdr>
    </w:div>
    <w:div w:id="1824854409">
      <w:bodyDiv w:val="1"/>
      <w:marLeft w:val="0"/>
      <w:marRight w:val="0"/>
      <w:marTop w:val="0"/>
      <w:marBottom w:val="0"/>
      <w:divBdr>
        <w:top w:val="none" w:sz="0" w:space="0" w:color="auto"/>
        <w:left w:val="none" w:sz="0" w:space="0" w:color="auto"/>
        <w:bottom w:val="none" w:sz="0" w:space="0" w:color="auto"/>
        <w:right w:val="none" w:sz="0" w:space="0" w:color="auto"/>
      </w:divBdr>
    </w:div>
    <w:div w:id="1824934280">
      <w:bodyDiv w:val="1"/>
      <w:marLeft w:val="0"/>
      <w:marRight w:val="0"/>
      <w:marTop w:val="0"/>
      <w:marBottom w:val="0"/>
      <w:divBdr>
        <w:top w:val="none" w:sz="0" w:space="0" w:color="auto"/>
        <w:left w:val="none" w:sz="0" w:space="0" w:color="auto"/>
        <w:bottom w:val="none" w:sz="0" w:space="0" w:color="auto"/>
        <w:right w:val="none" w:sz="0" w:space="0" w:color="auto"/>
      </w:divBdr>
    </w:div>
    <w:div w:id="1827474457">
      <w:bodyDiv w:val="1"/>
      <w:marLeft w:val="0"/>
      <w:marRight w:val="0"/>
      <w:marTop w:val="0"/>
      <w:marBottom w:val="0"/>
      <w:divBdr>
        <w:top w:val="none" w:sz="0" w:space="0" w:color="auto"/>
        <w:left w:val="none" w:sz="0" w:space="0" w:color="auto"/>
        <w:bottom w:val="none" w:sz="0" w:space="0" w:color="auto"/>
        <w:right w:val="none" w:sz="0" w:space="0" w:color="auto"/>
      </w:divBdr>
    </w:div>
    <w:div w:id="1834569925">
      <w:bodyDiv w:val="1"/>
      <w:marLeft w:val="0"/>
      <w:marRight w:val="0"/>
      <w:marTop w:val="0"/>
      <w:marBottom w:val="0"/>
      <w:divBdr>
        <w:top w:val="none" w:sz="0" w:space="0" w:color="auto"/>
        <w:left w:val="none" w:sz="0" w:space="0" w:color="auto"/>
        <w:bottom w:val="none" w:sz="0" w:space="0" w:color="auto"/>
        <w:right w:val="none" w:sz="0" w:space="0" w:color="auto"/>
      </w:divBdr>
    </w:div>
    <w:div w:id="1836219105">
      <w:bodyDiv w:val="1"/>
      <w:marLeft w:val="0"/>
      <w:marRight w:val="0"/>
      <w:marTop w:val="0"/>
      <w:marBottom w:val="0"/>
      <w:divBdr>
        <w:top w:val="none" w:sz="0" w:space="0" w:color="auto"/>
        <w:left w:val="none" w:sz="0" w:space="0" w:color="auto"/>
        <w:bottom w:val="none" w:sz="0" w:space="0" w:color="auto"/>
        <w:right w:val="none" w:sz="0" w:space="0" w:color="auto"/>
      </w:divBdr>
    </w:div>
    <w:div w:id="1840461398">
      <w:bodyDiv w:val="1"/>
      <w:marLeft w:val="0"/>
      <w:marRight w:val="0"/>
      <w:marTop w:val="0"/>
      <w:marBottom w:val="0"/>
      <w:divBdr>
        <w:top w:val="none" w:sz="0" w:space="0" w:color="auto"/>
        <w:left w:val="none" w:sz="0" w:space="0" w:color="auto"/>
        <w:bottom w:val="none" w:sz="0" w:space="0" w:color="auto"/>
        <w:right w:val="none" w:sz="0" w:space="0" w:color="auto"/>
      </w:divBdr>
    </w:div>
    <w:div w:id="1842506588">
      <w:bodyDiv w:val="1"/>
      <w:marLeft w:val="0"/>
      <w:marRight w:val="0"/>
      <w:marTop w:val="0"/>
      <w:marBottom w:val="0"/>
      <w:divBdr>
        <w:top w:val="none" w:sz="0" w:space="0" w:color="auto"/>
        <w:left w:val="none" w:sz="0" w:space="0" w:color="auto"/>
        <w:bottom w:val="none" w:sz="0" w:space="0" w:color="auto"/>
        <w:right w:val="none" w:sz="0" w:space="0" w:color="auto"/>
      </w:divBdr>
    </w:div>
    <w:div w:id="1845322043">
      <w:bodyDiv w:val="1"/>
      <w:marLeft w:val="0"/>
      <w:marRight w:val="0"/>
      <w:marTop w:val="0"/>
      <w:marBottom w:val="0"/>
      <w:divBdr>
        <w:top w:val="none" w:sz="0" w:space="0" w:color="auto"/>
        <w:left w:val="none" w:sz="0" w:space="0" w:color="auto"/>
        <w:bottom w:val="none" w:sz="0" w:space="0" w:color="auto"/>
        <w:right w:val="none" w:sz="0" w:space="0" w:color="auto"/>
      </w:divBdr>
    </w:div>
    <w:div w:id="1847479947">
      <w:bodyDiv w:val="1"/>
      <w:marLeft w:val="0"/>
      <w:marRight w:val="0"/>
      <w:marTop w:val="0"/>
      <w:marBottom w:val="0"/>
      <w:divBdr>
        <w:top w:val="none" w:sz="0" w:space="0" w:color="auto"/>
        <w:left w:val="none" w:sz="0" w:space="0" w:color="auto"/>
        <w:bottom w:val="none" w:sz="0" w:space="0" w:color="auto"/>
        <w:right w:val="none" w:sz="0" w:space="0" w:color="auto"/>
      </w:divBdr>
    </w:div>
    <w:div w:id="1850214483">
      <w:bodyDiv w:val="1"/>
      <w:marLeft w:val="0"/>
      <w:marRight w:val="0"/>
      <w:marTop w:val="0"/>
      <w:marBottom w:val="0"/>
      <w:divBdr>
        <w:top w:val="none" w:sz="0" w:space="0" w:color="auto"/>
        <w:left w:val="none" w:sz="0" w:space="0" w:color="auto"/>
        <w:bottom w:val="none" w:sz="0" w:space="0" w:color="auto"/>
        <w:right w:val="none" w:sz="0" w:space="0" w:color="auto"/>
      </w:divBdr>
    </w:div>
    <w:div w:id="1851214246">
      <w:bodyDiv w:val="1"/>
      <w:marLeft w:val="0"/>
      <w:marRight w:val="0"/>
      <w:marTop w:val="0"/>
      <w:marBottom w:val="0"/>
      <w:divBdr>
        <w:top w:val="none" w:sz="0" w:space="0" w:color="auto"/>
        <w:left w:val="none" w:sz="0" w:space="0" w:color="auto"/>
        <w:bottom w:val="none" w:sz="0" w:space="0" w:color="auto"/>
        <w:right w:val="none" w:sz="0" w:space="0" w:color="auto"/>
      </w:divBdr>
    </w:div>
    <w:div w:id="1853031411">
      <w:bodyDiv w:val="1"/>
      <w:marLeft w:val="0"/>
      <w:marRight w:val="0"/>
      <w:marTop w:val="0"/>
      <w:marBottom w:val="0"/>
      <w:divBdr>
        <w:top w:val="none" w:sz="0" w:space="0" w:color="auto"/>
        <w:left w:val="none" w:sz="0" w:space="0" w:color="auto"/>
        <w:bottom w:val="none" w:sz="0" w:space="0" w:color="auto"/>
        <w:right w:val="none" w:sz="0" w:space="0" w:color="auto"/>
      </w:divBdr>
    </w:div>
    <w:div w:id="1855150902">
      <w:bodyDiv w:val="1"/>
      <w:marLeft w:val="0"/>
      <w:marRight w:val="0"/>
      <w:marTop w:val="0"/>
      <w:marBottom w:val="0"/>
      <w:divBdr>
        <w:top w:val="none" w:sz="0" w:space="0" w:color="auto"/>
        <w:left w:val="none" w:sz="0" w:space="0" w:color="auto"/>
        <w:bottom w:val="none" w:sz="0" w:space="0" w:color="auto"/>
        <w:right w:val="none" w:sz="0" w:space="0" w:color="auto"/>
      </w:divBdr>
    </w:div>
    <w:div w:id="1857187728">
      <w:bodyDiv w:val="1"/>
      <w:marLeft w:val="0"/>
      <w:marRight w:val="0"/>
      <w:marTop w:val="0"/>
      <w:marBottom w:val="0"/>
      <w:divBdr>
        <w:top w:val="none" w:sz="0" w:space="0" w:color="auto"/>
        <w:left w:val="none" w:sz="0" w:space="0" w:color="auto"/>
        <w:bottom w:val="none" w:sz="0" w:space="0" w:color="auto"/>
        <w:right w:val="none" w:sz="0" w:space="0" w:color="auto"/>
      </w:divBdr>
    </w:div>
    <w:div w:id="1857428973">
      <w:bodyDiv w:val="1"/>
      <w:marLeft w:val="0"/>
      <w:marRight w:val="0"/>
      <w:marTop w:val="0"/>
      <w:marBottom w:val="0"/>
      <w:divBdr>
        <w:top w:val="none" w:sz="0" w:space="0" w:color="auto"/>
        <w:left w:val="none" w:sz="0" w:space="0" w:color="auto"/>
        <w:bottom w:val="none" w:sz="0" w:space="0" w:color="auto"/>
        <w:right w:val="none" w:sz="0" w:space="0" w:color="auto"/>
      </w:divBdr>
    </w:div>
    <w:div w:id="1857499150">
      <w:bodyDiv w:val="1"/>
      <w:marLeft w:val="0"/>
      <w:marRight w:val="0"/>
      <w:marTop w:val="0"/>
      <w:marBottom w:val="0"/>
      <w:divBdr>
        <w:top w:val="none" w:sz="0" w:space="0" w:color="auto"/>
        <w:left w:val="none" w:sz="0" w:space="0" w:color="auto"/>
        <w:bottom w:val="none" w:sz="0" w:space="0" w:color="auto"/>
        <w:right w:val="none" w:sz="0" w:space="0" w:color="auto"/>
      </w:divBdr>
    </w:div>
    <w:div w:id="1857882490">
      <w:bodyDiv w:val="1"/>
      <w:marLeft w:val="0"/>
      <w:marRight w:val="0"/>
      <w:marTop w:val="0"/>
      <w:marBottom w:val="0"/>
      <w:divBdr>
        <w:top w:val="none" w:sz="0" w:space="0" w:color="auto"/>
        <w:left w:val="none" w:sz="0" w:space="0" w:color="auto"/>
        <w:bottom w:val="none" w:sz="0" w:space="0" w:color="auto"/>
        <w:right w:val="none" w:sz="0" w:space="0" w:color="auto"/>
      </w:divBdr>
    </w:div>
    <w:div w:id="1858546393">
      <w:bodyDiv w:val="1"/>
      <w:marLeft w:val="0"/>
      <w:marRight w:val="0"/>
      <w:marTop w:val="0"/>
      <w:marBottom w:val="0"/>
      <w:divBdr>
        <w:top w:val="none" w:sz="0" w:space="0" w:color="auto"/>
        <w:left w:val="none" w:sz="0" w:space="0" w:color="auto"/>
        <w:bottom w:val="none" w:sz="0" w:space="0" w:color="auto"/>
        <w:right w:val="none" w:sz="0" w:space="0" w:color="auto"/>
      </w:divBdr>
    </w:div>
    <w:div w:id="1858884101">
      <w:bodyDiv w:val="1"/>
      <w:marLeft w:val="0"/>
      <w:marRight w:val="0"/>
      <w:marTop w:val="0"/>
      <w:marBottom w:val="0"/>
      <w:divBdr>
        <w:top w:val="none" w:sz="0" w:space="0" w:color="auto"/>
        <w:left w:val="none" w:sz="0" w:space="0" w:color="auto"/>
        <w:bottom w:val="none" w:sz="0" w:space="0" w:color="auto"/>
        <w:right w:val="none" w:sz="0" w:space="0" w:color="auto"/>
      </w:divBdr>
    </w:div>
    <w:div w:id="1861433925">
      <w:bodyDiv w:val="1"/>
      <w:marLeft w:val="0"/>
      <w:marRight w:val="0"/>
      <w:marTop w:val="0"/>
      <w:marBottom w:val="0"/>
      <w:divBdr>
        <w:top w:val="none" w:sz="0" w:space="0" w:color="auto"/>
        <w:left w:val="none" w:sz="0" w:space="0" w:color="auto"/>
        <w:bottom w:val="none" w:sz="0" w:space="0" w:color="auto"/>
        <w:right w:val="none" w:sz="0" w:space="0" w:color="auto"/>
      </w:divBdr>
    </w:div>
    <w:div w:id="1862085284">
      <w:bodyDiv w:val="1"/>
      <w:marLeft w:val="0"/>
      <w:marRight w:val="0"/>
      <w:marTop w:val="0"/>
      <w:marBottom w:val="0"/>
      <w:divBdr>
        <w:top w:val="none" w:sz="0" w:space="0" w:color="auto"/>
        <w:left w:val="none" w:sz="0" w:space="0" w:color="auto"/>
        <w:bottom w:val="none" w:sz="0" w:space="0" w:color="auto"/>
        <w:right w:val="none" w:sz="0" w:space="0" w:color="auto"/>
      </w:divBdr>
    </w:div>
    <w:div w:id="1863396357">
      <w:bodyDiv w:val="1"/>
      <w:marLeft w:val="0"/>
      <w:marRight w:val="0"/>
      <w:marTop w:val="0"/>
      <w:marBottom w:val="0"/>
      <w:divBdr>
        <w:top w:val="none" w:sz="0" w:space="0" w:color="auto"/>
        <w:left w:val="none" w:sz="0" w:space="0" w:color="auto"/>
        <w:bottom w:val="none" w:sz="0" w:space="0" w:color="auto"/>
        <w:right w:val="none" w:sz="0" w:space="0" w:color="auto"/>
      </w:divBdr>
    </w:div>
    <w:div w:id="1864318482">
      <w:bodyDiv w:val="1"/>
      <w:marLeft w:val="0"/>
      <w:marRight w:val="0"/>
      <w:marTop w:val="0"/>
      <w:marBottom w:val="0"/>
      <w:divBdr>
        <w:top w:val="none" w:sz="0" w:space="0" w:color="auto"/>
        <w:left w:val="none" w:sz="0" w:space="0" w:color="auto"/>
        <w:bottom w:val="none" w:sz="0" w:space="0" w:color="auto"/>
        <w:right w:val="none" w:sz="0" w:space="0" w:color="auto"/>
      </w:divBdr>
    </w:div>
    <w:div w:id="1869179008">
      <w:bodyDiv w:val="1"/>
      <w:marLeft w:val="0"/>
      <w:marRight w:val="0"/>
      <w:marTop w:val="0"/>
      <w:marBottom w:val="0"/>
      <w:divBdr>
        <w:top w:val="none" w:sz="0" w:space="0" w:color="auto"/>
        <w:left w:val="none" w:sz="0" w:space="0" w:color="auto"/>
        <w:bottom w:val="none" w:sz="0" w:space="0" w:color="auto"/>
        <w:right w:val="none" w:sz="0" w:space="0" w:color="auto"/>
      </w:divBdr>
    </w:div>
    <w:div w:id="1879271021">
      <w:bodyDiv w:val="1"/>
      <w:marLeft w:val="0"/>
      <w:marRight w:val="0"/>
      <w:marTop w:val="0"/>
      <w:marBottom w:val="0"/>
      <w:divBdr>
        <w:top w:val="none" w:sz="0" w:space="0" w:color="auto"/>
        <w:left w:val="none" w:sz="0" w:space="0" w:color="auto"/>
        <w:bottom w:val="none" w:sz="0" w:space="0" w:color="auto"/>
        <w:right w:val="none" w:sz="0" w:space="0" w:color="auto"/>
      </w:divBdr>
    </w:div>
    <w:div w:id="1884370338">
      <w:bodyDiv w:val="1"/>
      <w:marLeft w:val="0"/>
      <w:marRight w:val="0"/>
      <w:marTop w:val="0"/>
      <w:marBottom w:val="0"/>
      <w:divBdr>
        <w:top w:val="none" w:sz="0" w:space="0" w:color="auto"/>
        <w:left w:val="none" w:sz="0" w:space="0" w:color="auto"/>
        <w:bottom w:val="none" w:sz="0" w:space="0" w:color="auto"/>
        <w:right w:val="none" w:sz="0" w:space="0" w:color="auto"/>
      </w:divBdr>
    </w:div>
    <w:div w:id="1886023868">
      <w:bodyDiv w:val="1"/>
      <w:marLeft w:val="0"/>
      <w:marRight w:val="0"/>
      <w:marTop w:val="0"/>
      <w:marBottom w:val="0"/>
      <w:divBdr>
        <w:top w:val="none" w:sz="0" w:space="0" w:color="auto"/>
        <w:left w:val="none" w:sz="0" w:space="0" w:color="auto"/>
        <w:bottom w:val="none" w:sz="0" w:space="0" w:color="auto"/>
        <w:right w:val="none" w:sz="0" w:space="0" w:color="auto"/>
      </w:divBdr>
    </w:div>
    <w:div w:id="1886064550">
      <w:bodyDiv w:val="1"/>
      <w:marLeft w:val="0"/>
      <w:marRight w:val="0"/>
      <w:marTop w:val="0"/>
      <w:marBottom w:val="0"/>
      <w:divBdr>
        <w:top w:val="none" w:sz="0" w:space="0" w:color="auto"/>
        <w:left w:val="none" w:sz="0" w:space="0" w:color="auto"/>
        <w:bottom w:val="none" w:sz="0" w:space="0" w:color="auto"/>
        <w:right w:val="none" w:sz="0" w:space="0" w:color="auto"/>
      </w:divBdr>
    </w:div>
    <w:div w:id="1889367099">
      <w:bodyDiv w:val="1"/>
      <w:marLeft w:val="0"/>
      <w:marRight w:val="0"/>
      <w:marTop w:val="0"/>
      <w:marBottom w:val="0"/>
      <w:divBdr>
        <w:top w:val="none" w:sz="0" w:space="0" w:color="auto"/>
        <w:left w:val="none" w:sz="0" w:space="0" w:color="auto"/>
        <w:bottom w:val="none" w:sz="0" w:space="0" w:color="auto"/>
        <w:right w:val="none" w:sz="0" w:space="0" w:color="auto"/>
      </w:divBdr>
    </w:div>
    <w:div w:id="1890798761">
      <w:bodyDiv w:val="1"/>
      <w:marLeft w:val="0"/>
      <w:marRight w:val="0"/>
      <w:marTop w:val="0"/>
      <w:marBottom w:val="0"/>
      <w:divBdr>
        <w:top w:val="none" w:sz="0" w:space="0" w:color="auto"/>
        <w:left w:val="none" w:sz="0" w:space="0" w:color="auto"/>
        <w:bottom w:val="none" w:sz="0" w:space="0" w:color="auto"/>
        <w:right w:val="none" w:sz="0" w:space="0" w:color="auto"/>
      </w:divBdr>
    </w:div>
    <w:div w:id="1894148142">
      <w:bodyDiv w:val="1"/>
      <w:marLeft w:val="0"/>
      <w:marRight w:val="0"/>
      <w:marTop w:val="0"/>
      <w:marBottom w:val="0"/>
      <w:divBdr>
        <w:top w:val="none" w:sz="0" w:space="0" w:color="auto"/>
        <w:left w:val="none" w:sz="0" w:space="0" w:color="auto"/>
        <w:bottom w:val="none" w:sz="0" w:space="0" w:color="auto"/>
        <w:right w:val="none" w:sz="0" w:space="0" w:color="auto"/>
      </w:divBdr>
    </w:div>
    <w:div w:id="1898397808">
      <w:bodyDiv w:val="1"/>
      <w:marLeft w:val="0"/>
      <w:marRight w:val="0"/>
      <w:marTop w:val="0"/>
      <w:marBottom w:val="0"/>
      <w:divBdr>
        <w:top w:val="none" w:sz="0" w:space="0" w:color="auto"/>
        <w:left w:val="none" w:sz="0" w:space="0" w:color="auto"/>
        <w:bottom w:val="none" w:sz="0" w:space="0" w:color="auto"/>
        <w:right w:val="none" w:sz="0" w:space="0" w:color="auto"/>
      </w:divBdr>
    </w:div>
    <w:div w:id="1899127274">
      <w:bodyDiv w:val="1"/>
      <w:marLeft w:val="0"/>
      <w:marRight w:val="0"/>
      <w:marTop w:val="0"/>
      <w:marBottom w:val="0"/>
      <w:divBdr>
        <w:top w:val="none" w:sz="0" w:space="0" w:color="auto"/>
        <w:left w:val="none" w:sz="0" w:space="0" w:color="auto"/>
        <w:bottom w:val="none" w:sz="0" w:space="0" w:color="auto"/>
        <w:right w:val="none" w:sz="0" w:space="0" w:color="auto"/>
      </w:divBdr>
    </w:div>
    <w:div w:id="1900170302">
      <w:bodyDiv w:val="1"/>
      <w:marLeft w:val="0"/>
      <w:marRight w:val="0"/>
      <w:marTop w:val="0"/>
      <w:marBottom w:val="0"/>
      <w:divBdr>
        <w:top w:val="none" w:sz="0" w:space="0" w:color="auto"/>
        <w:left w:val="none" w:sz="0" w:space="0" w:color="auto"/>
        <w:bottom w:val="none" w:sz="0" w:space="0" w:color="auto"/>
        <w:right w:val="none" w:sz="0" w:space="0" w:color="auto"/>
      </w:divBdr>
    </w:div>
    <w:div w:id="1903441525">
      <w:bodyDiv w:val="1"/>
      <w:marLeft w:val="0"/>
      <w:marRight w:val="0"/>
      <w:marTop w:val="0"/>
      <w:marBottom w:val="0"/>
      <w:divBdr>
        <w:top w:val="none" w:sz="0" w:space="0" w:color="auto"/>
        <w:left w:val="none" w:sz="0" w:space="0" w:color="auto"/>
        <w:bottom w:val="none" w:sz="0" w:space="0" w:color="auto"/>
        <w:right w:val="none" w:sz="0" w:space="0" w:color="auto"/>
      </w:divBdr>
    </w:div>
    <w:div w:id="1906060904">
      <w:bodyDiv w:val="1"/>
      <w:marLeft w:val="0"/>
      <w:marRight w:val="0"/>
      <w:marTop w:val="0"/>
      <w:marBottom w:val="0"/>
      <w:divBdr>
        <w:top w:val="none" w:sz="0" w:space="0" w:color="auto"/>
        <w:left w:val="none" w:sz="0" w:space="0" w:color="auto"/>
        <w:bottom w:val="none" w:sz="0" w:space="0" w:color="auto"/>
        <w:right w:val="none" w:sz="0" w:space="0" w:color="auto"/>
      </w:divBdr>
    </w:div>
    <w:div w:id="1911765479">
      <w:bodyDiv w:val="1"/>
      <w:marLeft w:val="0"/>
      <w:marRight w:val="0"/>
      <w:marTop w:val="0"/>
      <w:marBottom w:val="0"/>
      <w:divBdr>
        <w:top w:val="none" w:sz="0" w:space="0" w:color="auto"/>
        <w:left w:val="none" w:sz="0" w:space="0" w:color="auto"/>
        <w:bottom w:val="none" w:sz="0" w:space="0" w:color="auto"/>
        <w:right w:val="none" w:sz="0" w:space="0" w:color="auto"/>
      </w:divBdr>
    </w:div>
    <w:div w:id="1914050123">
      <w:bodyDiv w:val="1"/>
      <w:marLeft w:val="0"/>
      <w:marRight w:val="0"/>
      <w:marTop w:val="0"/>
      <w:marBottom w:val="0"/>
      <w:divBdr>
        <w:top w:val="none" w:sz="0" w:space="0" w:color="auto"/>
        <w:left w:val="none" w:sz="0" w:space="0" w:color="auto"/>
        <w:bottom w:val="none" w:sz="0" w:space="0" w:color="auto"/>
        <w:right w:val="none" w:sz="0" w:space="0" w:color="auto"/>
      </w:divBdr>
    </w:div>
    <w:div w:id="1917742560">
      <w:bodyDiv w:val="1"/>
      <w:marLeft w:val="0"/>
      <w:marRight w:val="0"/>
      <w:marTop w:val="0"/>
      <w:marBottom w:val="0"/>
      <w:divBdr>
        <w:top w:val="none" w:sz="0" w:space="0" w:color="auto"/>
        <w:left w:val="none" w:sz="0" w:space="0" w:color="auto"/>
        <w:bottom w:val="none" w:sz="0" w:space="0" w:color="auto"/>
        <w:right w:val="none" w:sz="0" w:space="0" w:color="auto"/>
      </w:divBdr>
    </w:div>
    <w:div w:id="1924096728">
      <w:bodyDiv w:val="1"/>
      <w:marLeft w:val="0"/>
      <w:marRight w:val="0"/>
      <w:marTop w:val="0"/>
      <w:marBottom w:val="0"/>
      <w:divBdr>
        <w:top w:val="none" w:sz="0" w:space="0" w:color="auto"/>
        <w:left w:val="none" w:sz="0" w:space="0" w:color="auto"/>
        <w:bottom w:val="none" w:sz="0" w:space="0" w:color="auto"/>
        <w:right w:val="none" w:sz="0" w:space="0" w:color="auto"/>
      </w:divBdr>
    </w:div>
    <w:div w:id="1924876460">
      <w:bodyDiv w:val="1"/>
      <w:marLeft w:val="0"/>
      <w:marRight w:val="0"/>
      <w:marTop w:val="0"/>
      <w:marBottom w:val="0"/>
      <w:divBdr>
        <w:top w:val="none" w:sz="0" w:space="0" w:color="auto"/>
        <w:left w:val="none" w:sz="0" w:space="0" w:color="auto"/>
        <w:bottom w:val="none" w:sz="0" w:space="0" w:color="auto"/>
        <w:right w:val="none" w:sz="0" w:space="0" w:color="auto"/>
      </w:divBdr>
    </w:div>
    <w:div w:id="1925451830">
      <w:bodyDiv w:val="1"/>
      <w:marLeft w:val="0"/>
      <w:marRight w:val="0"/>
      <w:marTop w:val="0"/>
      <w:marBottom w:val="0"/>
      <w:divBdr>
        <w:top w:val="none" w:sz="0" w:space="0" w:color="auto"/>
        <w:left w:val="none" w:sz="0" w:space="0" w:color="auto"/>
        <w:bottom w:val="none" w:sz="0" w:space="0" w:color="auto"/>
        <w:right w:val="none" w:sz="0" w:space="0" w:color="auto"/>
      </w:divBdr>
    </w:div>
    <w:div w:id="1937858845">
      <w:bodyDiv w:val="1"/>
      <w:marLeft w:val="0"/>
      <w:marRight w:val="0"/>
      <w:marTop w:val="0"/>
      <w:marBottom w:val="0"/>
      <w:divBdr>
        <w:top w:val="none" w:sz="0" w:space="0" w:color="auto"/>
        <w:left w:val="none" w:sz="0" w:space="0" w:color="auto"/>
        <w:bottom w:val="none" w:sz="0" w:space="0" w:color="auto"/>
        <w:right w:val="none" w:sz="0" w:space="0" w:color="auto"/>
      </w:divBdr>
    </w:div>
    <w:div w:id="1940143292">
      <w:bodyDiv w:val="1"/>
      <w:marLeft w:val="0"/>
      <w:marRight w:val="0"/>
      <w:marTop w:val="0"/>
      <w:marBottom w:val="0"/>
      <w:divBdr>
        <w:top w:val="none" w:sz="0" w:space="0" w:color="auto"/>
        <w:left w:val="none" w:sz="0" w:space="0" w:color="auto"/>
        <w:bottom w:val="none" w:sz="0" w:space="0" w:color="auto"/>
        <w:right w:val="none" w:sz="0" w:space="0" w:color="auto"/>
      </w:divBdr>
    </w:div>
    <w:div w:id="1943293556">
      <w:bodyDiv w:val="1"/>
      <w:marLeft w:val="0"/>
      <w:marRight w:val="0"/>
      <w:marTop w:val="0"/>
      <w:marBottom w:val="0"/>
      <w:divBdr>
        <w:top w:val="none" w:sz="0" w:space="0" w:color="auto"/>
        <w:left w:val="none" w:sz="0" w:space="0" w:color="auto"/>
        <w:bottom w:val="none" w:sz="0" w:space="0" w:color="auto"/>
        <w:right w:val="none" w:sz="0" w:space="0" w:color="auto"/>
      </w:divBdr>
    </w:div>
    <w:div w:id="1943803898">
      <w:bodyDiv w:val="1"/>
      <w:marLeft w:val="0"/>
      <w:marRight w:val="0"/>
      <w:marTop w:val="0"/>
      <w:marBottom w:val="0"/>
      <w:divBdr>
        <w:top w:val="none" w:sz="0" w:space="0" w:color="auto"/>
        <w:left w:val="none" w:sz="0" w:space="0" w:color="auto"/>
        <w:bottom w:val="none" w:sz="0" w:space="0" w:color="auto"/>
        <w:right w:val="none" w:sz="0" w:space="0" w:color="auto"/>
      </w:divBdr>
    </w:div>
    <w:div w:id="1949653277">
      <w:bodyDiv w:val="1"/>
      <w:marLeft w:val="0"/>
      <w:marRight w:val="0"/>
      <w:marTop w:val="0"/>
      <w:marBottom w:val="0"/>
      <w:divBdr>
        <w:top w:val="none" w:sz="0" w:space="0" w:color="auto"/>
        <w:left w:val="none" w:sz="0" w:space="0" w:color="auto"/>
        <w:bottom w:val="none" w:sz="0" w:space="0" w:color="auto"/>
        <w:right w:val="none" w:sz="0" w:space="0" w:color="auto"/>
      </w:divBdr>
    </w:div>
    <w:div w:id="1950551129">
      <w:bodyDiv w:val="1"/>
      <w:marLeft w:val="0"/>
      <w:marRight w:val="0"/>
      <w:marTop w:val="0"/>
      <w:marBottom w:val="0"/>
      <w:divBdr>
        <w:top w:val="none" w:sz="0" w:space="0" w:color="auto"/>
        <w:left w:val="none" w:sz="0" w:space="0" w:color="auto"/>
        <w:bottom w:val="none" w:sz="0" w:space="0" w:color="auto"/>
        <w:right w:val="none" w:sz="0" w:space="0" w:color="auto"/>
      </w:divBdr>
    </w:div>
    <w:div w:id="1953245608">
      <w:bodyDiv w:val="1"/>
      <w:marLeft w:val="0"/>
      <w:marRight w:val="0"/>
      <w:marTop w:val="0"/>
      <w:marBottom w:val="0"/>
      <w:divBdr>
        <w:top w:val="none" w:sz="0" w:space="0" w:color="auto"/>
        <w:left w:val="none" w:sz="0" w:space="0" w:color="auto"/>
        <w:bottom w:val="none" w:sz="0" w:space="0" w:color="auto"/>
        <w:right w:val="none" w:sz="0" w:space="0" w:color="auto"/>
      </w:divBdr>
    </w:div>
    <w:div w:id="1960599252">
      <w:bodyDiv w:val="1"/>
      <w:marLeft w:val="0"/>
      <w:marRight w:val="0"/>
      <w:marTop w:val="0"/>
      <w:marBottom w:val="0"/>
      <w:divBdr>
        <w:top w:val="none" w:sz="0" w:space="0" w:color="auto"/>
        <w:left w:val="none" w:sz="0" w:space="0" w:color="auto"/>
        <w:bottom w:val="none" w:sz="0" w:space="0" w:color="auto"/>
        <w:right w:val="none" w:sz="0" w:space="0" w:color="auto"/>
      </w:divBdr>
    </w:div>
    <w:div w:id="1961450973">
      <w:bodyDiv w:val="1"/>
      <w:marLeft w:val="0"/>
      <w:marRight w:val="0"/>
      <w:marTop w:val="0"/>
      <w:marBottom w:val="0"/>
      <w:divBdr>
        <w:top w:val="none" w:sz="0" w:space="0" w:color="auto"/>
        <w:left w:val="none" w:sz="0" w:space="0" w:color="auto"/>
        <w:bottom w:val="none" w:sz="0" w:space="0" w:color="auto"/>
        <w:right w:val="none" w:sz="0" w:space="0" w:color="auto"/>
      </w:divBdr>
    </w:div>
    <w:div w:id="1961915163">
      <w:bodyDiv w:val="1"/>
      <w:marLeft w:val="0"/>
      <w:marRight w:val="0"/>
      <w:marTop w:val="0"/>
      <w:marBottom w:val="0"/>
      <w:divBdr>
        <w:top w:val="none" w:sz="0" w:space="0" w:color="auto"/>
        <w:left w:val="none" w:sz="0" w:space="0" w:color="auto"/>
        <w:bottom w:val="none" w:sz="0" w:space="0" w:color="auto"/>
        <w:right w:val="none" w:sz="0" w:space="0" w:color="auto"/>
      </w:divBdr>
    </w:div>
    <w:div w:id="1969628023">
      <w:bodyDiv w:val="1"/>
      <w:marLeft w:val="0"/>
      <w:marRight w:val="0"/>
      <w:marTop w:val="0"/>
      <w:marBottom w:val="0"/>
      <w:divBdr>
        <w:top w:val="none" w:sz="0" w:space="0" w:color="auto"/>
        <w:left w:val="none" w:sz="0" w:space="0" w:color="auto"/>
        <w:bottom w:val="none" w:sz="0" w:space="0" w:color="auto"/>
        <w:right w:val="none" w:sz="0" w:space="0" w:color="auto"/>
      </w:divBdr>
    </w:div>
    <w:div w:id="1973097065">
      <w:bodyDiv w:val="1"/>
      <w:marLeft w:val="0"/>
      <w:marRight w:val="0"/>
      <w:marTop w:val="0"/>
      <w:marBottom w:val="0"/>
      <w:divBdr>
        <w:top w:val="none" w:sz="0" w:space="0" w:color="auto"/>
        <w:left w:val="none" w:sz="0" w:space="0" w:color="auto"/>
        <w:bottom w:val="none" w:sz="0" w:space="0" w:color="auto"/>
        <w:right w:val="none" w:sz="0" w:space="0" w:color="auto"/>
      </w:divBdr>
    </w:div>
    <w:div w:id="1981617836">
      <w:bodyDiv w:val="1"/>
      <w:marLeft w:val="0"/>
      <w:marRight w:val="0"/>
      <w:marTop w:val="0"/>
      <w:marBottom w:val="0"/>
      <w:divBdr>
        <w:top w:val="none" w:sz="0" w:space="0" w:color="auto"/>
        <w:left w:val="none" w:sz="0" w:space="0" w:color="auto"/>
        <w:bottom w:val="none" w:sz="0" w:space="0" w:color="auto"/>
        <w:right w:val="none" w:sz="0" w:space="0" w:color="auto"/>
      </w:divBdr>
    </w:div>
    <w:div w:id="1982691894">
      <w:bodyDiv w:val="1"/>
      <w:marLeft w:val="0"/>
      <w:marRight w:val="0"/>
      <w:marTop w:val="0"/>
      <w:marBottom w:val="0"/>
      <w:divBdr>
        <w:top w:val="none" w:sz="0" w:space="0" w:color="auto"/>
        <w:left w:val="none" w:sz="0" w:space="0" w:color="auto"/>
        <w:bottom w:val="none" w:sz="0" w:space="0" w:color="auto"/>
        <w:right w:val="none" w:sz="0" w:space="0" w:color="auto"/>
      </w:divBdr>
    </w:div>
    <w:div w:id="1989364288">
      <w:bodyDiv w:val="1"/>
      <w:marLeft w:val="0"/>
      <w:marRight w:val="0"/>
      <w:marTop w:val="0"/>
      <w:marBottom w:val="0"/>
      <w:divBdr>
        <w:top w:val="none" w:sz="0" w:space="0" w:color="auto"/>
        <w:left w:val="none" w:sz="0" w:space="0" w:color="auto"/>
        <w:bottom w:val="none" w:sz="0" w:space="0" w:color="auto"/>
        <w:right w:val="none" w:sz="0" w:space="0" w:color="auto"/>
      </w:divBdr>
    </w:div>
    <w:div w:id="1991783287">
      <w:bodyDiv w:val="1"/>
      <w:marLeft w:val="0"/>
      <w:marRight w:val="0"/>
      <w:marTop w:val="0"/>
      <w:marBottom w:val="0"/>
      <w:divBdr>
        <w:top w:val="none" w:sz="0" w:space="0" w:color="auto"/>
        <w:left w:val="none" w:sz="0" w:space="0" w:color="auto"/>
        <w:bottom w:val="none" w:sz="0" w:space="0" w:color="auto"/>
        <w:right w:val="none" w:sz="0" w:space="0" w:color="auto"/>
      </w:divBdr>
    </w:div>
    <w:div w:id="1992370794">
      <w:bodyDiv w:val="1"/>
      <w:marLeft w:val="0"/>
      <w:marRight w:val="0"/>
      <w:marTop w:val="0"/>
      <w:marBottom w:val="0"/>
      <w:divBdr>
        <w:top w:val="none" w:sz="0" w:space="0" w:color="auto"/>
        <w:left w:val="none" w:sz="0" w:space="0" w:color="auto"/>
        <w:bottom w:val="none" w:sz="0" w:space="0" w:color="auto"/>
        <w:right w:val="none" w:sz="0" w:space="0" w:color="auto"/>
      </w:divBdr>
    </w:div>
    <w:div w:id="1993868178">
      <w:bodyDiv w:val="1"/>
      <w:marLeft w:val="0"/>
      <w:marRight w:val="0"/>
      <w:marTop w:val="0"/>
      <w:marBottom w:val="0"/>
      <w:divBdr>
        <w:top w:val="none" w:sz="0" w:space="0" w:color="auto"/>
        <w:left w:val="none" w:sz="0" w:space="0" w:color="auto"/>
        <w:bottom w:val="none" w:sz="0" w:space="0" w:color="auto"/>
        <w:right w:val="none" w:sz="0" w:space="0" w:color="auto"/>
      </w:divBdr>
    </w:div>
    <w:div w:id="1993943759">
      <w:bodyDiv w:val="1"/>
      <w:marLeft w:val="0"/>
      <w:marRight w:val="0"/>
      <w:marTop w:val="0"/>
      <w:marBottom w:val="0"/>
      <w:divBdr>
        <w:top w:val="none" w:sz="0" w:space="0" w:color="auto"/>
        <w:left w:val="none" w:sz="0" w:space="0" w:color="auto"/>
        <w:bottom w:val="none" w:sz="0" w:space="0" w:color="auto"/>
        <w:right w:val="none" w:sz="0" w:space="0" w:color="auto"/>
      </w:divBdr>
    </w:div>
    <w:div w:id="1994142059">
      <w:bodyDiv w:val="1"/>
      <w:marLeft w:val="0"/>
      <w:marRight w:val="0"/>
      <w:marTop w:val="0"/>
      <w:marBottom w:val="0"/>
      <w:divBdr>
        <w:top w:val="none" w:sz="0" w:space="0" w:color="auto"/>
        <w:left w:val="none" w:sz="0" w:space="0" w:color="auto"/>
        <w:bottom w:val="none" w:sz="0" w:space="0" w:color="auto"/>
        <w:right w:val="none" w:sz="0" w:space="0" w:color="auto"/>
      </w:divBdr>
    </w:div>
    <w:div w:id="1997101296">
      <w:bodyDiv w:val="1"/>
      <w:marLeft w:val="0"/>
      <w:marRight w:val="0"/>
      <w:marTop w:val="0"/>
      <w:marBottom w:val="0"/>
      <w:divBdr>
        <w:top w:val="none" w:sz="0" w:space="0" w:color="auto"/>
        <w:left w:val="none" w:sz="0" w:space="0" w:color="auto"/>
        <w:bottom w:val="none" w:sz="0" w:space="0" w:color="auto"/>
        <w:right w:val="none" w:sz="0" w:space="0" w:color="auto"/>
      </w:divBdr>
    </w:div>
    <w:div w:id="2004895572">
      <w:bodyDiv w:val="1"/>
      <w:marLeft w:val="0"/>
      <w:marRight w:val="0"/>
      <w:marTop w:val="0"/>
      <w:marBottom w:val="0"/>
      <w:divBdr>
        <w:top w:val="none" w:sz="0" w:space="0" w:color="auto"/>
        <w:left w:val="none" w:sz="0" w:space="0" w:color="auto"/>
        <w:bottom w:val="none" w:sz="0" w:space="0" w:color="auto"/>
        <w:right w:val="none" w:sz="0" w:space="0" w:color="auto"/>
      </w:divBdr>
    </w:div>
    <w:div w:id="2012024590">
      <w:bodyDiv w:val="1"/>
      <w:marLeft w:val="0"/>
      <w:marRight w:val="0"/>
      <w:marTop w:val="0"/>
      <w:marBottom w:val="0"/>
      <w:divBdr>
        <w:top w:val="none" w:sz="0" w:space="0" w:color="auto"/>
        <w:left w:val="none" w:sz="0" w:space="0" w:color="auto"/>
        <w:bottom w:val="none" w:sz="0" w:space="0" w:color="auto"/>
        <w:right w:val="none" w:sz="0" w:space="0" w:color="auto"/>
      </w:divBdr>
    </w:div>
    <w:div w:id="2013022325">
      <w:bodyDiv w:val="1"/>
      <w:marLeft w:val="0"/>
      <w:marRight w:val="0"/>
      <w:marTop w:val="0"/>
      <w:marBottom w:val="0"/>
      <w:divBdr>
        <w:top w:val="none" w:sz="0" w:space="0" w:color="auto"/>
        <w:left w:val="none" w:sz="0" w:space="0" w:color="auto"/>
        <w:bottom w:val="none" w:sz="0" w:space="0" w:color="auto"/>
        <w:right w:val="none" w:sz="0" w:space="0" w:color="auto"/>
      </w:divBdr>
    </w:div>
    <w:div w:id="2022510393">
      <w:bodyDiv w:val="1"/>
      <w:marLeft w:val="0"/>
      <w:marRight w:val="0"/>
      <w:marTop w:val="0"/>
      <w:marBottom w:val="0"/>
      <w:divBdr>
        <w:top w:val="none" w:sz="0" w:space="0" w:color="auto"/>
        <w:left w:val="none" w:sz="0" w:space="0" w:color="auto"/>
        <w:bottom w:val="none" w:sz="0" w:space="0" w:color="auto"/>
        <w:right w:val="none" w:sz="0" w:space="0" w:color="auto"/>
      </w:divBdr>
    </w:div>
    <w:div w:id="2023509836">
      <w:bodyDiv w:val="1"/>
      <w:marLeft w:val="0"/>
      <w:marRight w:val="0"/>
      <w:marTop w:val="0"/>
      <w:marBottom w:val="0"/>
      <w:divBdr>
        <w:top w:val="none" w:sz="0" w:space="0" w:color="auto"/>
        <w:left w:val="none" w:sz="0" w:space="0" w:color="auto"/>
        <w:bottom w:val="none" w:sz="0" w:space="0" w:color="auto"/>
        <w:right w:val="none" w:sz="0" w:space="0" w:color="auto"/>
      </w:divBdr>
    </w:div>
    <w:div w:id="2028210804">
      <w:bodyDiv w:val="1"/>
      <w:marLeft w:val="0"/>
      <w:marRight w:val="0"/>
      <w:marTop w:val="0"/>
      <w:marBottom w:val="0"/>
      <w:divBdr>
        <w:top w:val="none" w:sz="0" w:space="0" w:color="auto"/>
        <w:left w:val="none" w:sz="0" w:space="0" w:color="auto"/>
        <w:bottom w:val="none" w:sz="0" w:space="0" w:color="auto"/>
        <w:right w:val="none" w:sz="0" w:space="0" w:color="auto"/>
      </w:divBdr>
    </w:div>
    <w:div w:id="2036808687">
      <w:bodyDiv w:val="1"/>
      <w:marLeft w:val="0"/>
      <w:marRight w:val="0"/>
      <w:marTop w:val="0"/>
      <w:marBottom w:val="0"/>
      <w:divBdr>
        <w:top w:val="none" w:sz="0" w:space="0" w:color="auto"/>
        <w:left w:val="none" w:sz="0" w:space="0" w:color="auto"/>
        <w:bottom w:val="none" w:sz="0" w:space="0" w:color="auto"/>
        <w:right w:val="none" w:sz="0" w:space="0" w:color="auto"/>
      </w:divBdr>
    </w:div>
    <w:div w:id="2047942360">
      <w:bodyDiv w:val="1"/>
      <w:marLeft w:val="0"/>
      <w:marRight w:val="0"/>
      <w:marTop w:val="0"/>
      <w:marBottom w:val="0"/>
      <w:divBdr>
        <w:top w:val="none" w:sz="0" w:space="0" w:color="auto"/>
        <w:left w:val="none" w:sz="0" w:space="0" w:color="auto"/>
        <w:bottom w:val="none" w:sz="0" w:space="0" w:color="auto"/>
        <w:right w:val="none" w:sz="0" w:space="0" w:color="auto"/>
      </w:divBdr>
    </w:div>
    <w:div w:id="2048026239">
      <w:bodyDiv w:val="1"/>
      <w:marLeft w:val="0"/>
      <w:marRight w:val="0"/>
      <w:marTop w:val="0"/>
      <w:marBottom w:val="0"/>
      <w:divBdr>
        <w:top w:val="none" w:sz="0" w:space="0" w:color="auto"/>
        <w:left w:val="none" w:sz="0" w:space="0" w:color="auto"/>
        <w:bottom w:val="none" w:sz="0" w:space="0" w:color="auto"/>
        <w:right w:val="none" w:sz="0" w:space="0" w:color="auto"/>
      </w:divBdr>
    </w:div>
    <w:div w:id="2054576387">
      <w:bodyDiv w:val="1"/>
      <w:marLeft w:val="0"/>
      <w:marRight w:val="0"/>
      <w:marTop w:val="0"/>
      <w:marBottom w:val="0"/>
      <w:divBdr>
        <w:top w:val="none" w:sz="0" w:space="0" w:color="auto"/>
        <w:left w:val="none" w:sz="0" w:space="0" w:color="auto"/>
        <w:bottom w:val="none" w:sz="0" w:space="0" w:color="auto"/>
        <w:right w:val="none" w:sz="0" w:space="0" w:color="auto"/>
      </w:divBdr>
    </w:div>
    <w:div w:id="2056345839">
      <w:bodyDiv w:val="1"/>
      <w:marLeft w:val="0"/>
      <w:marRight w:val="0"/>
      <w:marTop w:val="0"/>
      <w:marBottom w:val="0"/>
      <w:divBdr>
        <w:top w:val="none" w:sz="0" w:space="0" w:color="auto"/>
        <w:left w:val="none" w:sz="0" w:space="0" w:color="auto"/>
        <w:bottom w:val="none" w:sz="0" w:space="0" w:color="auto"/>
        <w:right w:val="none" w:sz="0" w:space="0" w:color="auto"/>
      </w:divBdr>
    </w:div>
    <w:div w:id="2065255502">
      <w:bodyDiv w:val="1"/>
      <w:marLeft w:val="0"/>
      <w:marRight w:val="0"/>
      <w:marTop w:val="0"/>
      <w:marBottom w:val="0"/>
      <w:divBdr>
        <w:top w:val="none" w:sz="0" w:space="0" w:color="auto"/>
        <w:left w:val="none" w:sz="0" w:space="0" w:color="auto"/>
        <w:bottom w:val="none" w:sz="0" w:space="0" w:color="auto"/>
        <w:right w:val="none" w:sz="0" w:space="0" w:color="auto"/>
      </w:divBdr>
    </w:div>
    <w:div w:id="2068382270">
      <w:bodyDiv w:val="1"/>
      <w:marLeft w:val="0"/>
      <w:marRight w:val="0"/>
      <w:marTop w:val="0"/>
      <w:marBottom w:val="0"/>
      <w:divBdr>
        <w:top w:val="none" w:sz="0" w:space="0" w:color="auto"/>
        <w:left w:val="none" w:sz="0" w:space="0" w:color="auto"/>
        <w:bottom w:val="none" w:sz="0" w:space="0" w:color="auto"/>
        <w:right w:val="none" w:sz="0" w:space="0" w:color="auto"/>
      </w:divBdr>
    </w:div>
    <w:div w:id="2069262532">
      <w:bodyDiv w:val="1"/>
      <w:marLeft w:val="0"/>
      <w:marRight w:val="0"/>
      <w:marTop w:val="0"/>
      <w:marBottom w:val="0"/>
      <w:divBdr>
        <w:top w:val="none" w:sz="0" w:space="0" w:color="auto"/>
        <w:left w:val="none" w:sz="0" w:space="0" w:color="auto"/>
        <w:bottom w:val="none" w:sz="0" w:space="0" w:color="auto"/>
        <w:right w:val="none" w:sz="0" w:space="0" w:color="auto"/>
      </w:divBdr>
    </w:div>
    <w:div w:id="2074692003">
      <w:bodyDiv w:val="1"/>
      <w:marLeft w:val="0"/>
      <w:marRight w:val="0"/>
      <w:marTop w:val="0"/>
      <w:marBottom w:val="0"/>
      <w:divBdr>
        <w:top w:val="none" w:sz="0" w:space="0" w:color="auto"/>
        <w:left w:val="none" w:sz="0" w:space="0" w:color="auto"/>
        <w:bottom w:val="none" w:sz="0" w:space="0" w:color="auto"/>
        <w:right w:val="none" w:sz="0" w:space="0" w:color="auto"/>
      </w:divBdr>
    </w:div>
    <w:div w:id="2076010153">
      <w:bodyDiv w:val="1"/>
      <w:marLeft w:val="0"/>
      <w:marRight w:val="0"/>
      <w:marTop w:val="0"/>
      <w:marBottom w:val="0"/>
      <w:divBdr>
        <w:top w:val="none" w:sz="0" w:space="0" w:color="auto"/>
        <w:left w:val="none" w:sz="0" w:space="0" w:color="auto"/>
        <w:bottom w:val="none" w:sz="0" w:space="0" w:color="auto"/>
        <w:right w:val="none" w:sz="0" w:space="0" w:color="auto"/>
      </w:divBdr>
    </w:div>
    <w:div w:id="2079864833">
      <w:bodyDiv w:val="1"/>
      <w:marLeft w:val="0"/>
      <w:marRight w:val="0"/>
      <w:marTop w:val="0"/>
      <w:marBottom w:val="0"/>
      <w:divBdr>
        <w:top w:val="none" w:sz="0" w:space="0" w:color="auto"/>
        <w:left w:val="none" w:sz="0" w:space="0" w:color="auto"/>
        <w:bottom w:val="none" w:sz="0" w:space="0" w:color="auto"/>
        <w:right w:val="none" w:sz="0" w:space="0" w:color="auto"/>
      </w:divBdr>
    </w:div>
    <w:div w:id="2081562264">
      <w:bodyDiv w:val="1"/>
      <w:marLeft w:val="0"/>
      <w:marRight w:val="0"/>
      <w:marTop w:val="0"/>
      <w:marBottom w:val="0"/>
      <w:divBdr>
        <w:top w:val="none" w:sz="0" w:space="0" w:color="auto"/>
        <w:left w:val="none" w:sz="0" w:space="0" w:color="auto"/>
        <w:bottom w:val="none" w:sz="0" w:space="0" w:color="auto"/>
        <w:right w:val="none" w:sz="0" w:space="0" w:color="auto"/>
      </w:divBdr>
    </w:div>
    <w:div w:id="2088989620">
      <w:bodyDiv w:val="1"/>
      <w:marLeft w:val="0"/>
      <w:marRight w:val="0"/>
      <w:marTop w:val="0"/>
      <w:marBottom w:val="0"/>
      <w:divBdr>
        <w:top w:val="none" w:sz="0" w:space="0" w:color="auto"/>
        <w:left w:val="none" w:sz="0" w:space="0" w:color="auto"/>
        <w:bottom w:val="none" w:sz="0" w:space="0" w:color="auto"/>
        <w:right w:val="none" w:sz="0" w:space="0" w:color="auto"/>
      </w:divBdr>
    </w:div>
    <w:div w:id="2093118004">
      <w:bodyDiv w:val="1"/>
      <w:marLeft w:val="0"/>
      <w:marRight w:val="0"/>
      <w:marTop w:val="0"/>
      <w:marBottom w:val="0"/>
      <w:divBdr>
        <w:top w:val="none" w:sz="0" w:space="0" w:color="auto"/>
        <w:left w:val="none" w:sz="0" w:space="0" w:color="auto"/>
        <w:bottom w:val="none" w:sz="0" w:space="0" w:color="auto"/>
        <w:right w:val="none" w:sz="0" w:space="0" w:color="auto"/>
      </w:divBdr>
    </w:div>
    <w:div w:id="2095202641">
      <w:bodyDiv w:val="1"/>
      <w:marLeft w:val="0"/>
      <w:marRight w:val="0"/>
      <w:marTop w:val="0"/>
      <w:marBottom w:val="0"/>
      <w:divBdr>
        <w:top w:val="none" w:sz="0" w:space="0" w:color="auto"/>
        <w:left w:val="none" w:sz="0" w:space="0" w:color="auto"/>
        <w:bottom w:val="none" w:sz="0" w:space="0" w:color="auto"/>
        <w:right w:val="none" w:sz="0" w:space="0" w:color="auto"/>
      </w:divBdr>
    </w:div>
    <w:div w:id="2096584067">
      <w:bodyDiv w:val="1"/>
      <w:marLeft w:val="0"/>
      <w:marRight w:val="0"/>
      <w:marTop w:val="0"/>
      <w:marBottom w:val="0"/>
      <w:divBdr>
        <w:top w:val="none" w:sz="0" w:space="0" w:color="auto"/>
        <w:left w:val="none" w:sz="0" w:space="0" w:color="auto"/>
        <w:bottom w:val="none" w:sz="0" w:space="0" w:color="auto"/>
        <w:right w:val="none" w:sz="0" w:space="0" w:color="auto"/>
      </w:divBdr>
    </w:div>
    <w:div w:id="2103867354">
      <w:bodyDiv w:val="1"/>
      <w:marLeft w:val="0"/>
      <w:marRight w:val="0"/>
      <w:marTop w:val="0"/>
      <w:marBottom w:val="0"/>
      <w:divBdr>
        <w:top w:val="none" w:sz="0" w:space="0" w:color="auto"/>
        <w:left w:val="none" w:sz="0" w:space="0" w:color="auto"/>
        <w:bottom w:val="none" w:sz="0" w:space="0" w:color="auto"/>
        <w:right w:val="none" w:sz="0" w:space="0" w:color="auto"/>
      </w:divBdr>
    </w:div>
    <w:div w:id="2114275486">
      <w:bodyDiv w:val="1"/>
      <w:marLeft w:val="0"/>
      <w:marRight w:val="0"/>
      <w:marTop w:val="0"/>
      <w:marBottom w:val="0"/>
      <w:divBdr>
        <w:top w:val="none" w:sz="0" w:space="0" w:color="auto"/>
        <w:left w:val="none" w:sz="0" w:space="0" w:color="auto"/>
        <w:bottom w:val="none" w:sz="0" w:space="0" w:color="auto"/>
        <w:right w:val="none" w:sz="0" w:space="0" w:color="auto"/>
      </w:divBdr>
    </w:div>
    <w:div w:id="2115591056">
      <w:bodyDiv w:val="1"/>
      <w:marLeft w:val="0"/>
      <w:marRight w:val="0"/>
      <w:marTop w:val="0"/>
      <w:marBottom w:val="0"/>
      <w:divBdr>
        <w:top w:val="none" w:sz="0" w:space="0" w:color="auto"/>
        <w:left w:val="none" w:sz="0" w:space="0" w:color="auto"/>
        <w:bottom w:val="none" w:sz="0" w:space="0" w:color="auto"/>
        <w:right w:val="none" w:sz="0" w:space="0" w:color="auto"/>
      </w:divBdr>
    </w:div>
    <w:div w:id="2117872341">
      <w:bodyDiv w:val="1"/>
      <w:marLeft w:val="0"/>
      <w:marRight w:val="0"/>
      <w:marTop w:val="0"/>
      <w:marBottom w:val="0"/>
      <w:divBdr>
        <w:top w:val="none" w:sz="0" w:space="0" w:color="auto"/>
        <w:left w:val="none" w:sz="0" w:space="0" w:color="auto"/>
        <w:bottom w:val="none" w:sz="0" w:space="0" w:color="auto"/>
        <w:right w:val="none" w:sz="0" w:space="0" w:color="auto"/>
      </w:divBdr>
    </w:div>
    <w:div w:id="2122021204">
      <w:bodyDiv w:val="1"/>
      <w:marLeft w:val="0"/>
      <w:marRight w:val="0"/>
      <w:marTop w:val="0"/>
      <w:marBottom w:val="0"/>
      <w:divBdr>
        <w:top w:val="none" w:sz="0" w:space="0" w:color="auto"/>
        <w:left w:val="none" w:sz="0" w:space="0" w:color="auto"/>
        <w:bottom w:val="none" w:sz="0" w:space="0" w:color="auto"/>
        <w:right w:val="none" w:sz="0" w:space="0" w:color="auto"/>
      </w:divBdr>
    </w:div>
    <w:div w:id="2129662105">
      <w:bodyDiv w:val="1"/>
      <w:marLeft w:val="0"/>
      <w:marRight w:val="0"/>
      <w:marTop w:val="0"/>
      <w:marBottom w:val="0"/>
      <w:divBdr>
        <w:top w:val="none" w:sz="0" w:space="0" w:color="auto"/>
        <w:left w:val="none" w:sz="0" w:space="0" w:color="auto"/>
        <w:bottom w:val="none" w:sz="0" w:space="0" w:color="auto"/>
        <w:right w:val="none" w:sz="0" w:space="0" w:color="auto"/>
      </w:divBdr>
    </w:div>
    <w:div w:id="2129933752">
      <w:bodyDiv w:val="1"/>
      <w:marLeft w:val="0"/>
      <w:marRight w:val="0"/>
      <w:marTop w:val="0"/>
      <w:marBottom w:val="0"/>
      <w:divBdr>
        <w:top w:val="none" w:sz="0" w:space="0" w:color="auto"/>
        <w:left w:val="none" w:sz="0" w:space="0" w:color="auto"/>
        <w:bottom w:val="none" w:sz="0" w:space="0" w:color="auto"/>
        <w:right w:val="none" w:sz="0" w:space="0" w:color="auto"/>
      </w:divBdr>
    </w:div>
    <w:div w:id="213990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vetale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adabilityformulas.com/free-readability-formula-tests.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ading2connect.org" TargetMode="External"/><Relationship Id="rId4" Type="http://schemas.microsoft.com/office/2007/relationships/stylesWithEffects" Target="stylesWithEffects.xml"/><Relationship Id="rId9" Type="http://schemas.openxmlformats.org/officeDocument/2006/relationships/hyperlink" Target="https://www.goodreads.com/author/show/22191.Samuel_Johns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SJa15</b:Tag>
    <b:SourceType>JournalArticle</b:SourceType>
    <b:Guid>{4057CF7A-1221-4A6E-A420-AB3B82355A80}</b:Guid>
    <b:Author>
      <b:Author>
        <b:NameList>
          <b:Person>
            <b:Last>Jacob</b:Last>
            <b:First>K</b:First>
            <b:Middle>S</b:Middle>
          </b:Person>
        </b:NameList>
      </b:Author>
    </b:Author>
    <b:Title>Recovery Model of Mental Illness: A Complementary Approach to Psychiatric Care.</b:Title>
    <b:JournalName>Indian Journal of Psychological Medicine</b:JournalName>
    <b:Year>2015</b:Year>
    <b:Pages>117–119</b:Pages>
    <b:Volume>37</b:Volume>
    <b:RefOrder>1</b:RefOrder>
  </b:Source>
  <b:Source>
    <b:Tag>ASp03</b:Tag>
    <b:SourceType>JournalArticle</b:SourceType>
    <b:Guid>{289BC50A-8857-4C19-8080-A6692E075E91}</b:Guid>
    <b:Title>Efficacy of an evidence-based cognitive stimulation therapy programme for people with dementia: randomised controlled trial</b:Title>
    <b:JournalName>British Journal of Psychiatry</b:JournalName>
    <b:Year>2003</b:Year>
    <b:Pages>248-25</b:Pages>
    <b:Author>
      <b:Author>
        <b:NameList>
          <b:Person>
            <b:Last>Spector</b:Last>
            <b:First>A</b:First>
          </b:Person>
          <b:Person>
            <b:Last>Thorgrimsen</b:Last>
            <b:First>L</b:First>
          </b:Person>
          <b:Person>
            <b:Last>Woods</b:Last>
            <b:First>B</b:First>
          </b:Person>
          <b:Person>
            <b:Last>Royan</b:Last>
            <b:First>L</b:First>
          </b:Person>
          <b:Person>
            <b:Last>Davies</b:Last>
            <b:First>S</b:First>
          </b:Person>
          <b:Person>
            <b:Last>Butterworth</b:Last>
            <b:First>M</b:First>
          </b:Person>
          <b:Person>
            <b:Last>Orrell</b:Last>
            <b:First>M</b:First>
          </b:Person>
        </b:NameList>
      </b:Author>
    </b:Author>
    <b:Volume>183</b:Volume>
    <b:RefOrder>3</b:RefOrder>
  </b:Source>
  <b:Source>
    <b:Tag>Orr14</b:Tag>
    <b:SourceType>JournalArticle</b:SourceType>
    <b:Guid>{B90BC6CE-A32B-453C-9D1A-C1316F18EF4C}</b:Guid>
    <b:Author>
      <b:Author>
        <b:NameList>
          <b:Person>
            <b:Last>Orrell</b:Last>
            <b:First>M</b:First>
          </b:Person>
          <b:Person>
            <b:Last>Aguirre</b:Last>
            <b:First>E</b:First>
          </b:Person>
          <b:Person>
            <b:Last>Spector</b:Last>
            <b:First>A</b:First>
          </b:Person>
          <b:Person>
            <b:Last>Hoare</b:Last>
            <b:First>H</b:First>
          </b:Person>
          <b:Person>
            <b:Last>Woods</b:Last>
            <b:First>Robert</b:First>
            <b:Middle>T.</b:Middle>
          </b:Person>
          <b:Person>
            <b:Last>Streater</b:Last>
            <b:First>A</b:First>
          </b:Person>
          <b:Person>
            <b:Last>Donovan</b:Last>
            <b:First>H</b:First>
          </b:Person>
          <b:Person>
            <b:Last>al</b:Last>
            <b:First>et</b:First>
          </b:Person>
        </b:NameList>
      </b:Author>
    </b:Author>
    <b:Title>Maintenance Cognitive Stimulation Therapy for dementia: a single-blind,multi-centre, pragmatic randomised controlled trial</b:Title>
    <b:JournalName>British Journal of Psychiatry</b:JournalName>
    <b:Year>2014</b:Year>
    <b:Pages>454-461</b:Pages>
    <b:Volume>204</b:Volume>
    <b:Issue>6</b:Issue>
    <b:RefOrder>4</b:RefOrder>
  </b:Source>
  <b:Source>
    <b:Tag>NIC06</b:Tag>
    <b:SourceType>Report</b:SourceType>
    <b:Guid>{EFD9B25F-1268-46B5-B8DF-37DD52EA489C}</b:Guid>
    <b:Title>Dementia: supporting people with dementia and their carers in health and social care. Clinical Guideline 42. : , </b:Title>
    <b:Year>2006</b:Year>
    <b:City>London</b:City>
    <b:Publisher>National Institute for Health and Clinical Excellence and the Social Care Institute for Excellence</b:Publisher>
    <b:Author>
      <b:Author>
        <b:Corporate>NICE-SCIE</b:Corporate>
      </b:Author>
    </b:Author>
    <b:RefOrder>5</b:RefOrder>
  </b:Source>
  <b:Source>
    <b:Tag>ASp10</b:Tag>
    <b:SourceType>JournalArticle</b:SourceType>
    <b:Guid>{4A3DB2BE-2018-4E41-BA66-6692BC7B7966}</b:Guid>
    <b:Title>Cognitive Stimulation Therapy (CST): effects on different areas of cognitive function for people with dementia</b:Title>
    <b:Year>2010</b:Year>
    <b:Pages>1253-8</b:Pages>
    <b:Author>
      <b:Author>
        <b:NameList>
          <b:Person>
            <b:Last>Spector</b:Last>
            <b:First>A.</b:First>
          </b:Person>
          <b:Person>
            <b:Last>Orrell</b:Last>
            <b:First>M.</b:First>
          </b:Person>
          <b:Person>
            <b:Last>Woods</b:Last>
            <b:First>B.</b:First>
          </b:Person>
        </b:NameList>
      </b:Author>
    </b:Author>
    <b:JournalName>Int J Geriatr Psychiatry</b:JournalName>
    <b:Volume>25</b:Volume>
    <b:Issue>12</b:Issue>
    <b:RefOrder>6</b:RefOrder>
  </b:Source>
  <b:Source>
    <b:Tag>You</b:Tag>
    <b:SourceType>JournalArticle</b:SourceType>
    <b:Guid>{F2B1415F-A916-466D-A947-BACA39B8F252}</b:Guid>
    <b:Title>The impact of community-based arts and health interventions on cognition in people with dementia: a systematic literature review</b:Title>
    <b:JournalName>Aging and Mental Health</b:JournalName>
    <b:Author>
      <b:Author>
        <b:NameList>
          <b:Person>
            <b:Last>Young</b:Last>
            <b:First>Y</b:First>
          </b:Person>
          <b:Person>
            <b:Last>Camic</b:Last>
            <b:First>PM</b:First>
          </b:Person>
          <b:Person>
            <b:Last>Tischler</b:Last>
            <b:First>V</b:First>
          </b:Person>
        </b:NameList>
      </b:Author>
    </b:Author>
    <b:Year>2016</b:Year>
    <b:Pages>337-351</b:Pages>
    <b:Volume>20</b:Volume>
    <b:RefOrder>7</b:RefOrder>
  </b:Source>
  <b:Source>
    <b:Tag>Hol041</b:Tag>
    <b:SourceType>JournalArticle</b:SourceType>
    <b:Guid>{9000DEB9-08B4-47B1-946E-2CEBEB9D48C6}</b:Guid>
    <b:Title>Dementia: Involving patients in storytelling- a caring intervention. A pilot study</b:Title>
    <b:JournalName> Journal of Clinical Nursing</b:JournalName>
    <b:Year>2004</b:Year>
    <b:Pages>256-263.</b:Pages>
    <b:Author>
      <b:Author>
        <b:NameList>
          <b:Person>
            <b:Last>Holm</b:Last>
            <b:First>A</b:First>
          </b:Person>
          <b:Person>
            <b:Last>Lepp</b:Last>
            <b:First>M</b:First>
          </b:Person>
          <b:Person>
            <b:Last>Ringsberg</b:Last>
            <b:First>K</b:First>
            <b:Middle>C</b:Middle>
          </b:Person>
        </b:NameList>
      </b:Author>
    </b:Author>
    <b:Volume>14</b:Volume>
    <b:RefOrder>8</b:RefOrder>
  </b:Source>
  <b:Source>
    <b:Tag>Phi10</b:Tag>
    <b:SourceType>JournalArticle</b:SourceType>
    <b:Guid>{D7C75F17-DCD3-499E-95FC-BD500012FE67}</b:Guid>
    <b:Title>Effects of a creative expression intervention on emotions, communication and quality of life in persons with dementia</b:Title>
    <b:JournalName>Nursing Research</b:JournalName>
    <b:Year>2010</b:Year>
    <b:Pages>417-425</b:Pages>
    <b:Author>
      <b:Author>
        <b:NameList>
          <b:Person>
            <b:Last>Phillips</b:Last>
            <b:First>LJ</b:First>
          </b:Person>
          <b:Person>
            <b:Last>Reid-Arndt</b:Last>
            <b:First>S</b:First>
            <b:Middle>A</b:Middle>
          </b:Person>
          <b:Person>
            <b:Last>Pak</b:Last>
            <b:First>Y</b:First>
          </b:Person>
        </b:NameList>
      </b:Author>
    </b:Author>
    <b:Volume>59</b:Volume>
    <b:RefOrder>9</b:RefOrder>
  </b:Source>
  <b:Source>
    <b:Tag>Bil131</b:Tag>
    <b:SourceType>JournalArticle</b:SourceType>
    <b:Guid>{C6DD01D9-622C-463F-B703-C3142AF7D2C8}</b:Guid>
    <b:Title>A literature-based intervention for older people living with dementia.</b:Title>
    <b:JournalName>Perspective in Public Health </b:JournalName>
    <b:Year>2013</b:Year>
    <b:Pages>165-173</b:Pages>
    <b:Author>
      <b:Author>
        <b:NameList>
          <b:Person>
            <b:Last>Billington</b:Last>
            <b:First>J</b:First>
          </b:Person>
          <b:Person>
            <b:Last>Carroll</b:Last>
            <b:First>J</b:First>
          </b:Person>
          <b:Person>
            <b:Last>Davis</b:Last>
            <b:First>P</b:First>
          </b:Person>
          <b:Person>
            <b:Last>Healey</b:Last>
            <b:First>C</b:First>
          </b:Person>
          <b:Person>
            <b:Last>Kinderman</b:Last>
            <b:First>P</b:First>
          </b:Person>
        </b:NameList>
      </b:Author>
    </b:Author>
    <b:Volume>133</b:Volume>
    <b:RefOrder>10</b:RefOrder>
  </b:Source>
  <b:Source>
    <b:Tag>Mit09</b:Tag>
    <b:SourceType>BookSection</b:SourceType>
    <b:Guid>{4B262EA4-4C85-4C3A-9F7A-E605B502A8D7}</b:Guid>
    <b:Title>The MoMA Alzheimer’s project: Making art accessible to people with dementia.   </b:Title>
    <b:Year>2009</b:Year>
    <b:Pages>88-109</b:Pages>
    <b:City>New York</b:City>
    <b:Publisher>The Museum of Modern Art</b:Publisher>
    <b:BookTitle>The MoMA Alzheimer’s project: Making art accessible to people with dementia.   </b:BookTitle>
    <b:Author>
      <b:Author>
        <b:NameList>
          <b:Person>
            <b:Last>Mittelman</b:Last>
            <b:First>M</b:First>
          </b:Person>
          <b:Person>
            <b:Last>Epstein</b:Last>
            <b:First>C</b:First>
          </b:Person>
        </b:NameList>
      </b:Author>
      <b:BookAuthor>
        <b:NameList>
          <b:Person>
            <b:Last>F Rosenberg</b:Last>
            <b:First>A</b:First>
            <b:Middle>Parsa., L Humble, C McGee (Eds)</b:Middle>
          </b:Person>
        </b:NameList>
      </b:BookAuthor>
    </b:Author>
    <b:RefOrder>2</b:RefOrder>
  </b:Source>
  <b:Source>
    <b:Tag>USN13</b:Tag>
    <b:SourceType>Report</b:SourceType>
    <b:Guid>{28CC4D40-E0B3-450F-8FB1-9874AF37FBC2}</b:Guid>
    <b:Author>
      <b:Author>
        <b:Corporate>US National Endowment for the Arts</b:Corporate>
      </b:Author>
    </b:Author>
    <b:Title>The arts and aging: building the science</b:Title>
    <b:Year>2013</b:Year>
    <b:City>Washington, DC</b:City>
    <b:Publisher>US National Endowment for the Arts</b:Publisher>
    <b:RefOrder>11</b:RefOrder>
  </b:Source>
  <b:Source>
    <b:Tag>Rum06</b:Tag>
    <b:SourceType>Report</b:SourceType>
    <b:Guid>{10740063-1B33-4147-B570-F98FDA38EFA8}</b:Guid>
    <b:Author>
      <b:Author>
        <b:NameList>
          <b:Person>
            <b:Last>Rumbold</b:Last>
            <b:First>K</b:First>
          </b:Person>
          <b:Person>
            <b:Last>Clark</b:Last>
            <b:First>C</b:First>
          </b:Person>
        </b:NameList>
      </b:Author>
    </b:Author>
    <b:Title>Reading for Pleasure: A research overview</b:Title>
    <b:Year>2006</b:Year>
    <b:Publisher>The National Literacy Trust</b:Publisher>
    <b:City>London</b:City>
    <b:RefOrder>12</b:RefOrder>
  </b:Source>
  <b:Source>
    <b:Tag>God131</b:Tag>
    <b:SourceType>Book</b:SourceType>
    <b:Guid>{E26B52F3-B524-4B32-9767-12E354E0524B}</b:Guid>
    <b:Title>Leisure and Leisure Services in the 21st Century</b:Title>
    <b:Year>2013</b:Year>
    <b:Publisher>Yunnan People’s Press</b:Publisher>
    <b:City>Yunnan, China</b:City>
    <b:Author>
      <b:Author>
        <b:NameList>
          <b:Person>
            <b:Last>Godbey</b:Last>
            <b:First>Geoffrey</b:First>
          </b:Person>
        </b:NameList>
      </b:Author>
    </b:Author>
    <b:RefOrder>13</b:RefOrder>
  </b:Source>
  <b:Source>
    <b:Tag>Nel90</b:Tag>
    <b:SourceType>Book</b:SourceType>
    <b:Guid>{8A1F9936-2C6B-4CB6-B86D-B5ECC7874486}</b:Guid>
    <b:Author>
      <b:Author>
        <b:NameList>
          <b:Person>
            <b:Last>Nell</b:Last>
            <b:First>Victor</b:First>
          </b:Person>
        </b:NameList>
      </b:Author>
    </b:Author>
    <b:Title>Lost in a Book: Reading for Pleasure</b:Title>
    <b:Year>1990</b:Year>
    <b:City>New Haven</b:City>
    <b:Publisher>Yale University Press</b:Publisher>
    <b:RefOrder>14</b:RefOrder>
  </b:Source>
  <b:Source>
    <b:Tag>Nel88</b:Tag>
    <b:SourceType>JournalArticle</b:SourceType>
    <b:Guid>{16833DF7-27B5-41B9-AF46-D6A4E5A0C7A4}</b:Guid>
    <b:Title>The psychology of reading for pleasure: Needs and gratifications</b:Title>
    <b:Year>1988</b:Year>
    <b:Author>
      <b:Author>
        <b:NameList>
          <b:Person>
            <b:Last>Nell</b:Last>
            <b:First>V</b:First>
          </b:Person>
        </b:NameList>
      </b:Author>
    </b:Author>
    <b:JournalName>Reading Research Quarterly</b:JournalName>
    <b:Pages>6-50</b:Pages>
    <b:Volume>23</b:Volume>
    <b:RefOrder>15</b:RefOrder>
  </b:Source>
  <b:Source>
    <b:Tag>Gra92</b:Tag>
    <b:SourceType>Book</b:SourceType>
    <b:Guid>{3184D938-DCC0-40DC-8BB8-CC8FC2DF4372}</b:Guid>
    <b:Author>
      <b:Author>
        <b:NameList>
          <b:Person>
            <b:Last>Graff</b:Last>
            <b:First>G</b:First>
          </b:Person>
        </b:NameList>
      </b:Author>
    </b:Author>
    <b:Title>Beyond the culture wars</b:Title>
    <b:Year>1992</b:Year>
    <b:City>New York</b:City>
    <b:Publisher> Norton</b:Publisher>
    <b:RefOrder>16</b:RefOrder>
  </b:Source>
  <b:Source>
    <b:Tag>Mar09</b:Tag>
    <b:SourceType>JournalArticle</b:SourceType>
    <b:Guid>{599C1F71-9C85-468F-A933-5C66A8A5820C}</b:Guid>
    <b:Title>Exploring the link between reading fiction and empathy: Ruling out individual differences and examining outcomes</b:Title>
    <b:Year>2009</b:Year>
    <b:Author>
      <b:Author>
        <b:NameList>
          <b:Person>
            <b:Last>Mar</b:Last>
            <b:First>R</b:First>
            <b:Middle>A</b:Middle>
          </b:Person>
          <b:Person>
            <b:Last>Oatley</b:Last>
            <b:First>K</b:First>
          </b:Person>
          <b:Person>
            <b:Last>Peterson</b:Last>
            <b:First>J</b:First>
          </b:Person>
        </b:NameList>
      </b:Author>
    </b:Author>
    <b:JournalName>Communications</b:JournalName>
    <b:Pages>407-428</b:Pages>
    <b:Volume>34</b:Volume>
    <b:RefOrder>17</b:RefOrder>
  </b:Source>
  <b:Source>
    <b:Tag>Bar01</b:Tag>
    <b:SourceType>JournalArticle</b:SourceType>
    <b:Guid>{EFBEDA4E-FB8B-4768-8876-838E4C702C59}</b:Guid>
    <b:Author>
      <b:Author>
        <b:NameList>
          <b:Person>
            <b:Last>Baron-Cohen</b:Last>
            <b:First>S</b:First>
          </b:Person>
          <b:Person>
            <b:Last>Wheelwright</b:Last>
            <b:First>S</b:First>
          </b:Person>
          <b:Person>
            <b:Last>Hill</b:Last>
            <b:First>J</b:First>
          </b:Person>
          <b:Person>
            <b:Last>Raste</b:Last>
            <b:First>Y</b:First>
          </b:Person>
          <b:Person>
            <b:Last>Plumb</b:Last>
            <b:First>I</b:First>
          </b:Person>
        </b:NameList>
      </b:Author>
    </b:Author>
    <b:Title>The “Reading the Mind in the Eyes” Test revised version: A Study with normal adults, and adults with asperger syndrome or high-functioning autism</b:Title>
    <b:JournalName>Journal of Child Psychology and Psychiatry, and Allied Disciplines</b:JournalName>
    <b:Year>2001</b:Year>
    <b:Pages>241–251</b:Pages>
    <b:Volume>42</b:Volume>
    <b:Issue>2</b:Issue>
    <b:RefOrder>19</b:RefOrder>
  </b:Source>
  <b:Source>
    <b:Tag>Pan16</b:Tag>
    <b:SourceType>JournalArticle</b:SourceType>
    <b:Guid>{C24996C3-0BCB-4583-9E5F-DBB5B4115594}</b:Guid>
    <b:Author>
      <b:Author>
        <b:NameList>
          <b:Person>
            <b:Last>Panero</b:Last>
            <b:First>M</b:First>
            <b:Middle>E</b:Middle>
          </b:Person>
          <b:Person>
            <b:Last>Weisberg</b:Last>
            <b:First>D</b:First>
            <b:Middle>S</b:Middle>
          </b:Person>
          <b:Person>
            <b:Last>Black</b:Last>
            <b:First>J</b:First>
          </b:Person>
          <b:Person>
            <b:Last>Goldstein</b:Last>
            <b:First>T</b:First>
            <b:Middle>R</b:Middle>
          </b:Person>
          <b:Person>
            <b:Last>Barnes</b:Last>
            <b:First>J</b:First>
            <b:Middle>L</b:Middle>
          </b:Person>
          <b:Person>
            <b:Last>Brownell</b:Last>
            <b:First>H</b:First>
          </b:Person>
          <b:Person>
            <b:Last>Winner</b:Last>
            <b:First>E</b:First>
          </b:Person>
        </b:NameList>
      </b:Author>
    </b:Author>
    <b:Title>Does Reading a Single Passage of Literary Fiction Really Improve Theory of Mind? An Attempt at Replication</b:Title>
    <b:JournalName>Journal of Personality and Social Psychology</b:JournalName>
    <b:Year>2016</b:Year>
    <b:Pages>online version</b:Pages>
    <b:RefOrder>21</b:RefOrder>
  </b:Source>
  <b:Source>
    <b:Tag>Tam16</b:Tag>
    <b:SourceType>JournalArticle</b:SourceType>
    <b:Guid>{9990C0C4-B75E-45D2-815F-5A80F3875006}</b:Guid>
    <b:Author>
      <b:Author>
        <b:NameList>
          <b:Person>
            <b:Last>Tamir</b:Last>
            <b:First>D</b:First>
            <b:Middle>I</b:Middle>
          </b:Person>
          <b:Person>
            <b:Last>Bricker</b:Last>
            <b:First>A</b:First>
            <b:Middle>B</b:Middle>
          </b:Person>
          <b:Person>
            <b:Last>Dodell-Feder</b:Last>
            <b:First>D</b:First>
          </b:Person>
          <b:Person>
            <b:Last>Mitchell</b:Last>
            <b:First>J</b:First>
            <b:Middle>P</b:Middle>
          </b:Person>
        </b:NameList>
      </b:Author>
    </b:Author>
    <b:Title>Reading fiction and reading minds: the role of simulation in the default network</b:Title>
    <b:JournalName>Social Cognitive and Affective Neuroscience</b:JournalName>
    <b:Year>2016</b:Year>
    <b:Pages>215-224</b:Pages>
    <b:Volume>11</b:Volume>
    <b:Issue>2</b:Issue>
    <b:RefOrder>22</b:RefOrder>
  </b:Source>
  <b:Source>
    <b:Tag>OSu15</b:Tag>
    <b:SourceType>JournalArticle</b:SourceType>
    <b:Guid>{D6DEBEBE-181C-41CA-80EE-56E5A40470FE}</b:Guid>
    <b:Author>
      <b:Author>
        <b:NameList>
          <b:Person>
            <b:Last>O’Sullivan</b:Last>
            <b:First>N</b:First>
          </b:Person>
          <b:Person>
            <b:Last>Davis</b:Last>
            <b:First>P</b:First>
          </b:Person>
          <b:Person>
            <b:Last>Billington</b:Last>
            <b:First>J</b:First>
          </b:Person>
          <b:Person>
            <b:Last>Gonzalez-Diaz</b:Last>
            <b:First>V</b:First>
          </b:Person>
          <b:Person>
            <b:Last>Corcoran</b:Last>
            <b:First>R</b:First>
          </b:Person>
        </b:NameList>
      </b:Author>
    </b:Author>
    <b:Title>Shall I compare thee: The neural basis of literary awareness, and its benefits to cognition</b:Title>
    <b:JournalName>Cortex</b:JournalName>
    <b:Year>2015</b:Year>
    <b:Pages>144-157</b:Pages>
    <b:Volume>73</b:Volume>
    <b:RefOrder>23</b:RefOrder>
  </b:Source>
  <b:Source>
    <b:Tag>Pau13</b:Tag>
    <b:SourceType>JournalArticle</b:SourceType>
    <b:Guid>{D147AD32-2601-4EC5-AD3D-B5C1ABC7EF9B}</b:Guid>
    <b:Author>
      <b:Author>
        <b:NameList>
          <b:Person>
            <b:Last>Paul</b:Last>
            <b:First>A</b:First>
            <b:Middle>M</b:Middle>
          </b:Person>
        </b:NameList>
      </b:Author>
    </b:Author>
    <b:Title>Reading literature makes us smarter and nicer</b:Title>
    <b:JournalName>Time June 3.</b:JournalName>
    <b:Year>2013</b:Year>
    <b:Month>June</b:Month>
    <b:Day>3</b:Day>
    <b:RefOrder>24</b:RefOrder>
  </b:Source>
  <b:Source>
    <b:Tag>Bav16</b:Tag>
    <b:SourceType>JournalArticle</b:SourceType>
    <b:Guid>{14CE9649-BDFA-4471-8B68-8217F23672FE}</b:Guid>
    <b:Author>
      <b:Author>
        <b:NameList>
          <b:Person>
            <b:Last>Bavishi</b:Last>
            <b:First>A</b:First>
          </b:Person>
          <b:Person>
            <b:Last>Slade</b:Last>
            <b:First>M</b:First>
            <b:Middle>D</b:Middle>
          </b:Person>
          <b:Person>
            <b:Last>Levy</b:Last>
            <b:First>B</b:First>
            <b:Middle>R</b:Middle>
          </b:Person>
        </b:NameList>
      </b:Author>
    </b:Author>
    <b:Title>A chapter a day: association of book reading with longevity</b:Title>
    <b:JournalName>Social Science &amp; Medicine</b:JournalName>
    <b:Year>2016</b:Year>
    <b:Pages>44-48</b:Pages>
    <b:Volume>164</b:Volume>
    <b:RefOrder>25</b:RefOrder>
  </b:Source>
  <b:Source>
    <b:Tag>Kei131</b:Tag>
    <b:SourceType>JournalArticle</b:SourceType>
    <b:Guid>{B59E20CE-BF06-4E1C-BD88-E3EA638EA568}</b:Guid>
    <b:Author>
      <b:Author>
        <b:NameList>
          <b:Person>
            <b:Last>Keidel</b:Last>
            <b:First>J</b:First>
            <b:Middle>L</b:Middle>
          </b:Person>
          <b:Person>
            <b:Last>Davis. P M</b:Last>
            <b:First>Gonzalez-Diaz.</b:First>
            <b:Middle>V</b:Middle>
          </b:Person>
          <b:Person>
            <b:Last>Martin</b:Last>
            <b:First>C</b:First>
            <b:Middle>D</b:Middle>
          </b:Person>
          <b:Person>
            <b:Last>Thierry</b:Last>
            <b:First>G</b:First>
          </b:Person>
        </b:NameList>
      </b:Author>
    </b:Author>
    <b:Title>How Shakespeare tempests the brain</b:Title>
    <b:JournalName>Cortex</b:JournalName>
    <b:Year>2013</b:Year>
    <b:Pages>913-919.</b:Pages>
    <b:Volume>49</b:Volume>
    <b:RefOrder>26</b:RefOrder>
  </b:Source>
  <b:Source>
    <b:Tag>Bur111</b:Tag>
    <b:SourceType>Book</b:SourceType>
    <b:Guid>{66AFDA20-48CA-4FF4-9607-4432BBBA29EB}</b:Guid>
    <b:Author>
      <b:Author>
        <b:NameList>
          <b:Person>
            <b:Last>Burke</b:Last>
            <b:First>Michael</b:First>
          </b:Person>
        </b:NameList>
      </b:Author>
    </b:Author>
    <b:Title>Literary reading, cognition and emotion: An exploration of the oceanic mind</b:Title>
    <b:Year>2011</b:Year>
    <b:City>New York</b:City>
    <b:Publisher>Routledge</b:Publisher>
    <b:RefOrder>27</b:RefOrder>
  </b:Source>
  <b:Source>
    <b:Tag>Bur13</b:Tag>
    <b:SourceType>JournalArticle</b:SourceType>
    <b:Guid>{557A4D82-44A8-47BE-92EE-D69D5CEF43E6}</b:Guid>
    <b:Title>The rhetorical neuroscience of style: on the primacy of style elements during literary discourse processing</b:Title>
    <b:Year>2013</b:Year>
    <b:Author>
      <b:Author>
        <b:NameList>
          <b:Person>
            <b:Last>Burke</b:Last>
            <b:First>Michael.</b:First>
          </b:Person>
        </b:NameList>
      </b:Author>
    </b:Author>
    <b:JournalName>Journal of Literary Semantics</b:JournalName>
    <b:Pages>199-215</b:Pages>
    <b:Volume>42</b:Volume>
    <b:Issue>2</b:Issue>
    <b:RefOrder>28</b:RefOrder>
  </b:Source>
  <b:Source>
    <b:Tag>Sta95</b:Tag>
    <b:SourceType>JournalArticle</b:SourceType>
    <b:Guid>{6055CF36-7B11-48ED-A305-2CD0B075890F}</b:Guid>
    <b:Author>
      <b:Author>
        <b:NameList>
          <b:Person>
            <b:Last>Stanovich</b:Last>
            <b:First>K.</b:First>
            <b:Middle>E.</b:Middle>
          </b:Person>
          <b:Person>
            <b:Last>West</b:Last>
            <b:First>R.</b:First>
            <b:Middle>F.</b:Middle>
          </b:Person>
          <b:Person>
            <b:Last>Harrison</b:Last>
            <b:First>M.</b:First>
            <b:Middle>R.</b:Middle>
          </b:Person>
        </b:NameList>
      </b:Author>
    </b:Author>
    <b:Title>Knowledge growth and maintenance across the life span: the role of print exposure</b:Title>
    <b:JournalName>Developmental Psychology</b:JournalName>
    <b:Year>1995</b:Year>
    <b:Pages>811</b:Pages>
    <b:Volume>31</b:Volume>
    <b:Issue>5</b:Issue>
    <b:RefOrder>29</b:RefOrder>
  </b:Source>
  <b:Source>
    <b:Tag>Sta98</b:Tag>
    <b:SourceType>BookSection</b:SourceType>
    <b:Guid>{5FF5BAEF-24D0-404A-B4A0-2FADE6C311F4}</b:Guid>
    <b:Title>Literary experiences and the shaping of cognition</b:Title>
    <b:Year>1998</b:Year>
    <b:City>Washington, DC</b:City>
    <b:Publisher>American Psychological Association</b:Publisher>
    <b:Author>
      <b:Author>
        <b:NameList>
          <b:Person>
            <b:Last>Stanovich</b:Last>
            <b:First>K</b:First>
            <b:Middle>E</b:Middle>
          </b:Person>
          <b:Person>
            <b:Last>Cunningham</b:Last>
            <b:First>A</b:First>
            <b:Middle>E</b:Middle>
          </b:Person>
          <b:Person>
            <b:Last>West</b:Last>
            <b:First>R</b:First>
            <b:Middle>F.</b:Middle>
          </b:Person>
        </b:NameList>
      </b:Author>
      <b:BookAuthor>
        <b:NameList>
          <b:Person>
            <b:Last>Association</b:Last>
            <b:First>American</b:First>
            <b:Middle>Psychological</b:Middle>
          </b:Person>
        </b:NameList>
      </b:BookAuthor>
    </b:Author>
    <b:Pages>253-288</b:Pages>
    <b:BookTitle>Global Prospects for Education: Development, Culture, and Schooling</b:BookTitle>
    <b:RefOrder>30</b:RefOrder>
  </b:Source>
  <b:Source>
    <b:Tag>Sno96</b:Tag>
    <b:SourceType>JournalArticle</b:SourceType>
    <b:Guid>{4C91809E-948C-465C-8629-F6AAF9343C02}</b:Guid>
    <b:Title>Linguistic ability in early life and cognitive function and Alzheimer’s disease in late life: findings from the nun study</b:Title>
    <b:Year>1996</b:Year>
    <b:Pages>528-532</b:Pages>
    <b:JournalName>JAMA</b:JournalName>
    <b:Author>
      <b:Author>
        <b:NameList>
          <b:Person>
            <b:Last>Snowdon</b:Last>
            <b:First>D</b:First>
            <b:Middle>A</b:Middle>
          </b:Person>
          <b:Person>
            <b:Last>Kemper</b:Last>
            <b:First>S</b:First>
            <b:Middle>J</b:Middle>
          </b:Person>
          <b:Person>
            <b:Last>Mortimer</b:Last>
            <b:First>J</b:First>
            <b:Middle>A</b:Middle>
          </b:Person>
          <b:Person>
            <b:Last>Greiner</b:Last>
            <b:First>L</b:First>
            <b:Middle>H</b:Middle>
          </b:Person>
          <b:Person>
            <b:Last>Weikstein</b:Last>
            <b:First>D</b:First>
            <b:Middle>R</b:Middle>
          </b:Person>
          <b:Person>
            <b:Last>Markesbery</b:Last>
            <b:First>W</b:First>
            <b:Middle>R</b:Middle>
          </b:Person>
        </b:NameList>
      </b:Author>
    </b:Author>
    <b:Volume>275</b:Volume>
    <b:Issue>7</b:Issue>
    <b:RefOrder>31</b:RefOrder>
  </b:Source>
  <b:Source>
    <b:Tag>Sno97</b:Tag>
    <b:SourceType>JournalArticle</b:SourceType>
    <b:Guid>{02A5F46C-F6FD-4393-AD63-A2F54C2EC9D5}</b:Guid>
    <b:Author>
      <b:Author>
        <b:NameList>
          <b:Person>
            <b:Last>Snowdon</b:Last>
            <b:First>D.A.</b:First>
          </b:Person>
        </b:NameList>
      </b:Author>
    </b:Author>
    <b:Title>Aging and Alzhiemer’s disease lessons from the nun study</b:Title>
    <b:JournalName>Gerontologist</b:JournalName>
    <b:Year>1997</b:Year>
    <b:Pages>150-156</b:Pages>
    <b:Volume>37</b:Volume>
    <b:Issue>2</b:Issue>
    <b:RefOrder>32</b:RefOrder>
  </b:Source>
  <b:Source>
    <b:Tag>Ste12</b:Tag>
    <b:SourceType>JournalArticle</b:SourceType>
    <b:Guid>{5650272F-F6DA-4079-A17A-7E71CAEFE237}</b:Guid>
    <b:Author>
      <b:Author>
        <b:NameList>
          <b:Person>
            <b:Last>Stern</b:Last>
            <b:First>Y.</b:First>
          </b:Person>
        </b:NameList>
      </b:Author>
    </b:Author>
    <b:Title>Cognitive reserve in ageing and Alzheimer’s disease</b:Title>
    <b:JournalName>Lancet Neurology</b:JournalName>
    <b:Year>2012</b:Year>
    <b:Pages>1006-1012</b:Pages>
    <b:Volume>11</b:Volume>
    <b:Issue>11</b:Issue>
    <b:RefOrder>33</b:RefOrder>
  </b:Source>
  <b:Source>
    <b:Tag>Sno03</b:Tag>
    <b:SourceType>JournalArticle</b:SourceType>
    <b:Guid>{35578333-1B15-4C96-B01A-5FA165456B49}</b:Guid>
    <b:Title>Healthy aging and dementia findings from the nun study</b:Title>
    <b:JournalName>Annals of Internal Medicine</b:JournalName>
    <b:Year>2003</b:Year>
    <b:Pages>450-545</b:Pages>
    <b:Author>
      <b:Author>
        <b:NameList>
          <b:Person>
            <b:Last>Snowdon</b:Last>
            <b:First>D.</b:First>
            <b:Middle>A.</b:Middle>
          </b:Person>
        </b:NameList>
      </b:Author>
    </b:Author>
    <b:Volume>139</b:Volume>
    <b:Issue>5</b:Issue>
    <b:RefOrder>34</b:RefOrder>
  </b:Source>
  <b:Source>
    <b:Tag>Kau14</b:Tag>
    <b:SourceType>JournalArticle</b:SourceType>
    <b:Guid>{E2F373A6-1CC0-4122-8AED-B39B29C67236}</b:Guid>
    <b:Author>
      <b:Author>
        <b:NameList>
          <b:Person>
            <b:Last>Kaup</b:Last>
            <b:First>A</b:First>
            <b:Middle>R, et al.</b:Middle>
          </b:Person>
        </b:NameList>
      </b:Author>
    </b:Author>
    <b:Title>Older Adults with limited literacy are an increased risk for likely dementia</b:Title>
    <b:JournalName>J Gerontol A Biol Sci Med Sci</b:JournalName>
    <b:Year>2014</b:Year>
    <b:Pages>900-906</b:Pages>
    <b:Volume>69</b:Volume>
    <b:RefOrder>35</b:RefOrder>
  </b:Source>
  <b:Source>
    <b:Tag>Wil131</b:Tag>
    <b:SourceType>JournalArticle</b:SourceType>
    <b:Guid>{5C36551A-3E51-4CC9-83BA-ECAA79605FD2}</b:Guid>
    <b:Title>Life-span cognitive activity, neuropathologic burden and cognitive aging</b:Title>
    <b:JournalName>Neurology</b:JournalName>
    <b:Year>2013</b:Year>
    <b:Pages>314-321</b:Pages>
    <b:Author>
      <b:Author>
        <b:NameList>
          <b:Person>
            <b:Last>Wilson</b:Last>
            <b:First>R</b:First>
          </b:Person>
          <b:Person>
            <b:Last>Boyle</b:Last>
            <b:First>P</b:First>
            <b:Middle>A</b:Middle>
          </b:Person>
          <b:Person>
            <b:Last>Yu</b:Last>
            <b:First>Lei</b:First>
          </b:Person>
          <b:Person>
            <b:Last>Barnes</b:Last>
            <b:First>L</b:First>
            <b:Middle>L</b:Middle>
          </b:Person>
          <b:Person>
            <b:Last>Schneider</b:Last>
            <b:First>J</b:First>
            <b:Middle>A</b:Middle>
          </b:Person>
          <b:Person>
            <b:Last>Bennett</b:Last>
            <b:First>D</b:First>
            <b:Middle>A.</b:Middle>
          </b:Person>
        </b:NameList>
      </b:Author>
    </b:Author>
    <b:Volume>81</b:Volume>
    <b:Issue>4</b:Issue>
    <b:RefOrder>36</b:RefOrder>
  </b:Source>
  <b:Source>
    <b:Tag>Suh16</b:Tag>
    <b:SourceType>JournalArticle</b:SourceType>
    <b:Guid>{83BB73A6-FE88-47AC-9BAB-71F22F7D3DB7}</b:Guid>
    <b:Title>Impacts of Illiteracy on the Risk of Dementia: A Global Health Perspective</b:Title>
    <b:JournalName>Journal of Alzheimer's Disease</b:JournalName>
    <b:Year>2016</b:Year>
    <b:Pages>731-741</b:Pages>
    <b:Author>
      <b:Author>
        <b:NameList>
          <b:Person>
            <b:Last>Suh</b:Last>
            <b:First>S</b:First>
            <b:Middle>W, et al.</b:Middle>
          </b:Person>
        </b:NameList>
      </b:Author>
    </b:Author>
    <b:Volume>53</b:Volume>
    <b:Issue>2</b:Issue>
    <b:RefOrder>37</b:RefOrder>
  </b:Source>
  <b:Source>
    <b:Tag>Pap17</b:Tag>
    <b:SourceType>Book</b:SourceType>
    <b:Guid>{B48C68ED-F0E5-4042-A93E-9144E2EEAD96}</b:Guid>
    <b:Title>Aphasia and Related Neurogenic Communication Disorders</b:Title>
    <b:Year>2017</b:Year>
    <b:Author>
      <b:Author>
        <b:NameList>
          <b:Person>
            <b:Last>Papathanasiou</b:Last>
            <b:First>Ilias</b:First>
          </b:Person>
          <b:Person>
            <b:Last>Coppens</b:Last>
            <b:First>Patrick</b:First>
          </b:Person>
        </b:NameList>
      </b:Author>
    </b:Author>
    <b:City>Massachusetts</b:City>
    <b:Publisher>Jones &amp; Bartlett Learning</b:Publisher>
    <b:RefOrder>38</b:RefOrder>
  </b:Source>
  <b:Source>
    <b:Tag>Bay03</b:Tag>
    <b:SourceType>JournalArticle</b:SourceType>
    <b:Guid>{12D15F33-E1B5-4CC2-B56D-667267451548}</b:Guid>
    <b:Title>Effects of working memory deficits on the communicative functioning of Alzheimer’s dementia patients</b:Title>
    <b:Year>2003</b:Year>
    <b:JournalName>Journal of Communication Disorders</b:JournalName>
    <b:Pages>209-219</b:Pages>
    <b:Author>
      <b:Author>
        <b:NameList>
          <b:Person>
            <b:Last>Bayles</b:Last>
            <b:First>K</b:First>
            <b:Middle>A.</b:Middle>
          </b:Person>
        </b:NameList>
      </b:Author>
    </b:Author>
    <b:Volume>36</b:Volume>
    <b:RefOrder>39</b:RefOrder>
  </b:Source>
  <b:Source>
    <b:Tag>Mac17</b:Tag>
    <b:SourceType>JournalArticle</b:SourceType>
    <b:Guid>{8275300E-6648-4F89-B73F-2C847B4EA44B}</b:Guid>
    <b:Title>Cognitive reserve and cognitive performance of patients with focal frontal lesions 2017;96:19-28.</b:Title>
    <b:JournalName>Neuropsychologia</b:JournalName>
    <b:Year>2017</b:Year>
    <b:Pages>19-28</b:Pages>
    <b:Author>
      <b:Author>
        <b:NameList>
          <b:Person>
            <b:Last>MacPherson</b:Last>
            <b:First>S</b:First>
            <b:Middle>E</b:Middle>
          </b:Person>
          <b:Person>
            <b:Last>al.</b:Last>
            <b:First>et</b:First>
          </b:Person>
        </b:NameList>
      </b:Author>
    </b:Author>
    <b:Volume>96</b:Volume>
    <b:RefOrder>40</b:RefOrder>
  </b:Source>
  <b:Source>
    <b:Tag>Cum86</b:Tag>
    <b:SourceType>JournalArticle</b:SourceType>
    <b:Guid>{9528D139-02C5-44DA-A829-BF268CF228A2}</b:Guid>
    <b:Title>The pattern of reading deterioration in dementia of the Alzheimer type: observations and implications.</b:Title>
    <b:JournalName>Brain and Language</b:JournalName>
    <b:Year>1986</b:Year>
    <b:Pages>315-323</b:Pages>
    <b:Author>
      <b:Author>
        <b:NameList>
          <b:Person>
            <b:Last>Cummings</b:Last>
            <b:First>J</b:First>
            <b:Middle>L</b:Middle>
          </b:Person>
          <b:Person>
            <b:Last>Houlihan</b:Last>
            <b:First>J</b:First>
            <b:Middle>P</b:Middle>
          </b:Person>
          <b:Person>
            <b:Last>Hill</b:Last>
            <b:First>M</b:First>
            <b:Middle>A</b:Middle>
          </b:Person>
        </b:NameList>
      </b:Author>
    </b:Author>
    <b:Volume>29</b:Volume>
    <b:RefOrder>41</b:RefOrder>
  </b:Source>
  <b:Source>
    <b:Tag>Lef14</b:Tag>
    <b:SourceType>Book</b:SourceType>
    <b:Guid>{00FF3BDD-2149-4746-8948-576246C09AA0}</b:Guid>
    <b:Author>
      <b:Author>
        <b:NameList>
          <b:Person>
            <b:Last>Leff</b:Last>
            <b:First>A</b:First>
          </b:Person>
          <b:Person>
            <b:Last>Starrfelt</b:Last>
            <b:First>R</b:First>
          </b:Person>
        </b:NameList>
      </b:Author>
    </b:Author>
    <b:Title>Alexia: Diagnosis, Treatment and Theory</b:Title>
    <b:Year>2014</b:Year>
    <b:Pages>121-122</b:Pages>
    <b:City>London</b:City>
    <b:Publisher>Springer</b:Publisher>
    <b:RefOrder>42</b:RefOrder>
  </b:Source>
  <b:Source>
    <b:Tag>Bol02</b:Tag>
    <b:SourceType>JournalArticle</b:SourceType>
    <b:Guid>{3DC586E6-8CD4-4925-83CB-B9B06A77BCBE}</b:Guid>
    <b:Title>The Word-frequency mirror effect in young, old and early-stage Alzheimer’s disease: evidence for two processes in episodic recognition performance</b:Title>
    <b:Year>2002</b:Year>
    <b:JournalName>Journal of Memory and Language</b:JournalName>
    <b:Pages>199-226</b:Pages>
    <b:Author>
      <b:Author>
        <b:NameList>
          <b:Person>
            <b:Last>Bolata</b:Last>
            <b:First>D</b:First>
            <b:Middle>A</b:Middle>
          </b:Person>
          <b:Person>
            <b:Last>Burgess</b:Last>
            <b:First>G</b:First>
            <b:Middle>C</b:Middle>
          </b:Person>
          <b:Person>
            <b:Last>Cortese</b:Last>
            <b:First>M</b:First>
            <b:Middle>J</b:Middle>
          </b:Person>
          <b:Person>
            <b:Last>Adams</b:Last>
            <b:First>D</b:First>
            <b:Middle>R</b:Middle>
          </b:Person>
        </b:NameList>
      </b:Author>
    </b:Author>
    <b:Volume>46</b:Volume>
    <b:RefOrder>43</b:RefOrder>
  </b:Source>
  <b:Source>
    <b:Tag>Gil05</b:Tag>
    <b:SourceType>JournalArticle</b:SourceType>
    <b:Guid>{4ED6A692-7103-486C-BBC9-24C1E3476227}</b:Guid>
    <b:Title>Stimulus contrast and word reading speed in Alzheimer’s disease.</b:Title>
    <b:JournalName>Experimental Aging Research</b:JournalName>
    <b:Year>2005</b:Year>
    <b:Pages>15-33</b:Pages>
    <b:Author>
      <b:Author>
        <b:NameList>
          <b:Person>
            <b:Last>Gilmore</b:Last>
            <b:First>G</b:First>
            <b:Middle>C</b:Middle>
          </b:Person>
          <b:Person>
            <b:Last>Groth</b:Last>
            <b:First>K</b:First>
            <b:Middle>E</b:Middle>
          </b:Person>
          <b:Person>
            <b:Last>Thomas</b:Last>
            <b:First>C</b:First>
            <b:Middle>W</b:Middle>
          </b:Person>
        </b:NameList>
      </b:Author>
    </b:Author>
    <b:Volume>31</b:Volume>
    <b:Issue>1</b:Issue>
    <b:RefOrder>45</b:RefOrder>
  </b:Source>
  <b:Source>
    <b:Tag>Ros03</b:Tag>
    <b:SourceType>JournalArticle</b:SourceType>
    <b:Guid>{98E568D9-886B-4058-BC51-FD46001FFC77}</b:Guid>
    <b:Title>The effectiveness of aphasia-friendly principles for printed health education materials for people with aphasia following stroke.</b:Title>
    <b:JournalName>Aphasiology</b:JournalName>
    <b:Year>2003</b:Year>
    <b:Pages>947-963</b:Pages>
    <b:Author>
      <b:Author>
        <b:NameList>
          <b:Person>
            <b:Last>Rose</b:Last>
            <b:First>T</b:First>
          </b:Person>
          <b:Person>
            <b:Last>Worrall</b:Last>
            <b:First>L</b:First>
          </b:Person>
          <b:Person>
            <b:Last>McKenna</b:Last>
            <b:First>K</b:First>
          </b:Person>
        </b:NameList>
      </b:Author>
    </b:Author>
    <b:Volume>17</b:Volume>
    <b:Issue>10</b:Issue>
    <b:RefOrder>46</b:RefOrder>
  </b:Source>
  <b:Source>
    <b:Tag>Ost16</b:Tag>
    <b:SourceType>JournalArticle</b:SourceType>
    <b:Guid>{1629425E-5896-4602-ABF3-DEF4BE6E2F7B}</b:Guid>
    <b:Author>
      <b:Author>
        <b:NameList>
          <b:Person>
            <b:Last>Ostrowski</b:Last>
            <b:First>S</b:First>
          </b:Person>
          <b:Person>
            <b:Last>Dixon</b:Last>
            <b:First>P</b:First>
            <b:Middle>S Reading and Dementia.</b:Middle>
          </b:Person>
        </b:NameList>
      </b:Author>
    </b:Author>
    <b:Title>Reading and Dementia. Perspectives of the ASHA Special Interest Groups</b:Title>
    <b:JournalName>The American Speech-language-Hearing Association</b:JournalName>
    <b:Year>2016</b:Year>
    <b:Pages>6-36.</b:Pages>
    <b:Publisher>The American Speech-language-Hearing Association</b:Publisher>
    <b:Volume>Sig 15, vol 1 (part 1)</b:Volume>
    <b:RefOrder>47</b:RefOrder>
  </b:Source>
  <b:Source>
    <b:Tag>org97</b:Tag>
    <b:SourceType>Report</b:SourceType>
    <b:Guid>{929A1FD8-899C-42B6-ADBE-096D9DF82D9A}</b:Guid>
    <b:Title>WHOQOL Measuring Quality of Life</b:Title>
    <b:Year>1997</b:Year>
    <b:City>Geneva</b:City>
    <b:Publisher>World Health Organization </b:Publisher>
    <b:Author>
      <b:Author>
        <b:NameList>
          <b:Person>
            <b:Last>WHO</b:Last>
            <b:First>Division</b:First>
            <b:Middle>of mental health and prevention of substance abuse</b:Middle>
          </b:Person>
        </b:NameList>
      </b:Author>
    </b:Author>
    <b:RefOrder>52</b:RefOrder>
  </b:Source>
  <b:Source>
    <b:Tag>Lon99</b:Tag>
    <b:SourceType>JournalArticle</b:SourceType>
    <b:Guid>{C0441F49-99A6-4E00-AC38-C7F0CD7AE93D}</b:Guid>
    <b:Title>Quality of Life in Alzheimer’s Disease: Patient and Caregiver Reports</b:Title>
    <b:JournalName>Journal of Mental Health and Aging</b:JournalName>
    <b:Year>1999</b:Year>
    <b:Pages>21-32</b:Pages>
    <b:Author>
      <b:Author>
        <b:NameList>
          <b:Person>
            <b:Last>Longsdon</b:Last>
            <b:First>R</b:First>
            <b:Middle>G</b:Middle>
          </b:Person>
          <b:Person>
            <b:Last>Gibbons</b:Last>
            <b:First>L</b:First>
            <b:Middle>E</b:Middle>
          </b:Person>
          <b:Person>
            <b:Last>McCurry</b:Last>
            <b:First>S</b:First>
            <b:Middle>M</b:Middle>
          </b:Person>
          <b:Person>
            <b:Last>Teri</b:Last>
            <b:First>L</b:First>
          </b:Person>
        </b:NameList>
      </b:Author>
    </b:Author>
    <b:Volume>5</b:Volume>
    <b:Issue>1</b:Issue>
    <b:RefOrder>53</b:RefOrder>
  </b:Source>
  <b:Source>
    <b:Tag>Ede05</b:Tag>
    <b:SourceType>JournalArticle</b:SourceType>
    <b:Guid>{82ABF4F1-A236-49CD-AD93-62D1D44FCFE2}</b:Guid>
    <b:Title>Comparison of Three Methods of Measuring Dementia-Specific Quality of Life: Perspectives of Residents, Staff, and Observers.</b:Title>
    <b:Year>2005</b:Year>
    <b:Author>
      <b:Author>
        <b:NameList>
          <b:Person>
            <b:Last>Edelman</b:Last>
            <b:First>P</b:First>
            <b:Middle>A</b:Middle>
          </b:Person>
          <b:Person>
            <b:Last>Fulton</b:Last>
            <b:First>B</b:First>
            <b:Middle>R</b:Middle>
          </b:Person>
          <b:Person>
            <b:Last>Kuhn</b:Last>
            <b:First>D</b:First>
          </b:Person>
          <b:Person>
            <b:Last>Change</b:Last>
            <b:First>C-H</b:First>
          </b:Person>
        </b:NameList>
      </b:Author>
    </b:Author>
    <b:JournalName>The Gerontologist</b:JournalName>
    <b:Pages>27–36</b:Pages>
    <b:Volume>45</b:Volume>
    <b:Issue>Special Issue I</b:Issue>
    <b:RefOrder>54</b:RefOrder>
  </b:Source>
  <b:Source>
    <b:Tag>Cre12</b:Tag>
    <b:SourceType>JournalArticle</b:SourceType>
    <b:Guid>{19E4A455-982D-42DD-B0D7-ACA5579046F6}</b:Guid>
    <b:Author>
      <b:Author>
        <b:NameList>
          <b:Person>
            <b:Last>Crespo</b:Last>
            <b:First>M</b:First>
          </b:Person>
          <b:Person>
            <b:Last>de Quirós</b:Last>
            <b:First>B</b:First>
          </b:Person>
          <b:Person>
            <b:Last>Gomez</b:Last>
            <b:First>M</b:First>
          </b:Person>
          <b:Person>
            <b:Last>Hornillos</b:Last>
            <b:First>C</b:First>
          </b:Person>
        </b:NameList>
      </b:Author>
    </b:Author>
    <b:Title>Quality of Life of Nursing Home Residents With Dementia: A Comparison of Perspectives of Residents, Family, and Staff</b:Title>
    <b:JournalName>The Gerontologist</b:JournalName>
    <b:Year>2012</b:Year>
    <b:Pages>56–65</b:Pages>
    <b:Volume>52</b:Volume>
    <b:Issue>1</b:Issue>
    <b:RefOrder>55</b:RefOrder>
  </b:Source>
  <b:Source>
    <b:Tag>Rob17</b:Tag>
    <b:SourceType>JournalArticle</b:SourceType>
    <b:Guid>{DF6FE9B6-3B11-4667-9869-4A48A3F5AFA3}</b:Guid>
    <b:Author>
      <b:Author>
        <b:NameList>
          <b:Person>
            <b:Last>Robertson</b:Last>
            <b:First>S</b:First>
          </b:Person>
          <b:Person>
            <b:Last>Cooper</b:Last>
            <b:First>C</b:First>
          </b:Person>
          <b:Person>
            <b:Last>Hoe</b:Last>
            <b:First>J</b:First>
          </b:Person>
          <b:Person>
            <b:Last>Hamilton</b:Last>
            <b:First>O</b:First>
          </b:Person>
          <b:Person>
            <b:Last>Stringer</b:Last>
            <b:First>A</b:First>
          </b:Person>
          <b:Person>
            <b:Last>Livingston</b:Last>
            <b:First>G</b:First>
          </b:Person>
        </b:NameList>
      </b:Author>
    </b:Author>
    <b:Title>Proxy rated quality of life of care home residents with dementia: a systematic review </b:Title>
    <b:JournalName>International Psychogeriatrics </b:JournalName>
    <b:Year>2017</b:Year>
    <b:Pages>epub 24 Jan ahead of print</b:Pages>
    <b:RefOrder>56</b:RefOrder>
  </b:Source>
  <b:Source>
    <b:Tag>Ber14</b:Tag>
    <b:SourceType>JournalArticle</b:SourceType>
    <b:Guid>{9747245F-E079-470A-87EF-8BADB684CA01}</b:Guid>
    <b:Title>The Thriving of Older People Assessment Scale: validity and reliability assessments</b:Title>
    <b:JournalName>Journal of Advanced Nursing</b:JournalName>
    <b:Year>2014</b:Year>
    <b:Pages>942-950</b:Pages>
    <b:Author>
      <b:Author>
        <b:NameList>
          <b:Person>
            <b:Last>Bergland</b:Last>
            <b:First>A</b:First>
          </b:Person>
          <b:Person>
            <b:Last>Kirkevold</b:Last>
            <b:First>M</b:First>
          </b:Person>
          <b:Person>
            <b:Last>Sandman</b:Last>
            <b:First>P-O</b:First>
          </b:Person>
          <b:Person>
            <b:Last>Hofoss</b:Last>
            <b:First>D</b:First>
          </b:Person>
          <b:Person>
            <b:Last>Edvardsson</b:Last>
            <b:First>D</b:First>
          </b:Person>
        </b:NameList>
      </b:Author>
    </b:Author>
    <b:Volume>71</b:Volume>
    <b:Issue>4</b:Issue>
    <b:RefOrder>57</b:RefOrder>
  </b:Source>
  <b:Source>
    <b:Tag>Bjo17</b:Tag>
    <b:SourceType>JournalArticle</b:SourceType>
    <b:Guid>{E854946D-E41C-461B-8A9A-1B3A8D357714}</b:Guid>
    <b:Author>
      <b:Author>
        <b:NameList>
          <b:Person>
            <b:Last>Bjork</b:Last>
            <b:First>S</b:First>
          </b:Person>
          <b:Person>
            <b:Last>Lindkwist</b:Last>
            <b:First>M</b:First>
          </b:Person>
          <b:Person>
            <b:Last>Wimo</b:Last>
            <b:First>A</b:First>
          </b:Person>
          <b:Person>
            <b:Last>Juthberg</b:Last>
            <b:First>C</b:First>
          </b:Person>
          <b:Person>
            <b:Last>Berland</b:Last>
            <b:First>A</b:First>
          </b:Person>
          <b:Person>
            <b:Last>Edvardsson</b:Last>
            <b:First>D</b:First>
          </b:Person>
        </b:NameList>
      </b:Author>
    </b:Author>
    <b:Title>Residents’ engagement in everyday activities and its association with thriving in nursing homes</b:Title>
    <b:JournalName>Journal of Advanced Nursing </b:JournalName>
    <b:Year>2017</b:Year>
    <b:Pages>epub 23 Feb ahead of print</b:Pages>
    <b:RefOrder>58</b:RefOrder>
  </b:Source>
  <b:Source>
    <b:Tag>Fli16</b:Tag>
    <b:SourceType>JournalArticle</b:SourceType>
    <b:Guid>{F9CD4BA5-FD4B-4D0E-A378-C23C48DD0067}</b:Guid>
    <b:Author>
      <b:Author>
        <b:NameList>
          <b:Person>
            <b:Last>Fliss</b:Last>
            <b:First>Raﬁka</b:First>
          </b:Person>
          <b:Person>
            <b:Last>Le Gall</b:Last>
            <b:First>Didier</b:First>
          </b:Person>
          <b:Person>
            <b:Last>Etcharry-Bouyx</b:Last>
            <b:First>Frédérique</b:First>
          </b:Person>
          <b:Person>
            <b:Last>Chauviré</b:Last>
            <b:First>Valérie</b:First>
          </b:Person>
          <b:Person>
            <b:Last>Desgranges</b:Last>
            <b:First>Béatrice</b:First>
          </b:Person>
          <b:Person>
            <b:Last>Philippe</b:Last>
            <b:First>Allain</b:First>
          </b:Person>
        </b:NameList>
      </b:Author>
    </b:Author>
    <b:Title>Theory of Mind and social reserve: Alternative hypothesis of progressive Theory of Mind decay during different stages of Alzheimer’s disease</b:Title>
    <b:JournalName>Social Neuroscience</b:JournalName>
    <b:Year>2016</b:Year>
    <b:Pages>409–42</b:Pages>
    <b:Volume>11</b:Volume>
    <b:Issue>4</b:Issue>
    <b:RefOrder>59</b:RefOrder>
  </b:Source>
  <b:Source>
    <b:Tag>Lai13</b:Tag>
    <b:SourceType>JournalArticle</b:SourceType>
    <b:Guid>{B059B5E3-64DB-4F7E-B342-F38E5C3B6777}</b:Guid>
    <b:Title>Cognitive and affective theory of mind in mild to moderate Alzheimer's disease</b:Title>
    <b:JournalName>Journal of neuropsychology</b:JournalName>
    <b:Year>2013</b:Year>
    <b:Pages>107-120</b:Pages>
    <b:Author>
      <b:Author>
        <b:NameList>
          <b:Person>
            <b:Last>Laisney</b:Last>
            <b:First>M</b:First>
          </b:Person>
          <b:Person>
            <b:Last>Bon</b:Last>
            <b:First>L</b:First>
          </b:Person>
          <b:Person>
            <b:Last>Guiziou</b:Last>
            <b:First>C</b:First>
          </b:Person>
          <b:Person>
            <b:Last>Daluzeau</b:Last>
            <b:First>N</b:First>
          </b:Person>
          <b:Person>
            <b:Last>Eustache</b:Last>
            <b:First>F</b:First>
          </b:Person>
          <b:Person>
            <b:Last>Desgranges</b:Last>
            <b:First>B</b:First>
          </b:Person>
        </b:NameList>
      </b:Author>
    </b:Author>
    <b:Volume>7</b:Volume>
    <b:Issue>1</b:Issue>
    <b:RefOrder>60</b:RefOrder>
  </b:Source>
  <b:Source>
    <b:Tag>Noo15</b:Tag>
    <b:SourceType>JournalArticle</b:SourceType>
    <b:Guid>{15D0EB6F-6D6C-4714-92C0-EC61EC718F2D}</b:Guid>
    <b:Title>Addenbrooke’s Cognitive Examination-III</b:Title>
    <b:JournalName>Occupational Medicine</b:JournalName>
    <b:Year>2015</b:Year>
    <b:Pages>418–420</b:Pages>
    <b:Author>
      <b:Author>
        <b:NameList>
          <b:Person>
            <b:Last>Noone</b:Last>
            <b:First>Peter </b:First>
          </b:Person>
        </b:NameList>
      </b:Author>
    </b:Author>
    <b:Volume>65</b:Volume>
    <b:RefOrder>61</b:RefOrder>
  </b:Source>
  <b:Source>
    <b:Tag>Yes88</b:Tag>
    <b:SourceType>JournalArticle</b:SourceType>
    <b:Guid>{B8FE5913-9710-4167-8E3F-29B76527CC8F}</b:Guid>
    <b:Author>
      <b:Author>
        <b:NameList>
          <b:Person>
            <b:Last>Yesavage</b:Last>
            <b:First>Jerome</b:First>
            <b:Middle>A</b:Middle>
          </b:Person>
        </b:NameList>
      </b:Author>
    </b:Author>
    <b:Title>Geriatric Depression Scale</b:Title>
    <b:JournalName>Psychopharmacology Bulletin</b:JournalName>
    <b:Year>1988</b:Year>
    <b:Pages>709-711</b:Pages>
    <b:Volume>24</b:Volume>
    <b:Issue>4</b:Issue>
    <b:RefOrder>62</b:RefOrder>
  </b:Source>
  <b:Source>
    <b:Tag>Feh92</b:Tag>
    <b:SourceType>JournalArticle</b:SourceType>
    <b:Guid>{F2DC8F93-8D9A-4FD0-9F6E-AF47FEDD8D77}</b:Guid>
    <b:Title>Factors attenuating the validity of the Geriatric Depression Scale in a dementia population</b:Title>
    <b:JournalName>Journal of the American Geriatrics Society</b:JournalName>
    <b:Year>1992</b:Year>
    <b:Pages>906-909.</b:Pages>
    <b:Author>
      <b:Author>
        <b:NameList>
          <b:Person>
            <b:Last>Feher</b:Last>
            <b:First>E.</b:First>
            <b:Middle>P.</b:Middle>
          </b:Person>
          <b:Person>
            <b:Last>Larrabee</b:Last>
            <b:First>G.</b:First>
            <b:Middle>J.</b:Middle>
          </b:Person>
          <b:Person>
            <b:Last>Crook</b:Last>
            <b:First>T.</b:First>
            <b:Middle>H.</b:Middle>
          </b:Person>
        </b:NameList>
      </b:Author>
    </b:Author>
    <b:Volume>40</b:Volume>
    <b:Issue>9</b:Issue>
    <b:RefOrder>63</b:RefOrder>
  </b:Source>
  <b:Source>
    <b:Tag>She12</b:Tag>
    <b:SourceType>JournalArticle</b:SourceType>
    <b:Guid>{BAC2B2A4-DC1F-40D1-AAF8-81F8533FF1E6}</b:Guid>
    <b:Author>
      <b:Author>
        <b:NameList>
          <b:Person>
            <b:Last>Sheehan</b:Last>
            <b:First>B.</b:First>
          </b:Person>
        </b:NameList>
      </b:Author>
    </b:Author>
    <b:Title>Assessment scales in dementia</b:Title>
    <b:JournalName>Therapeutic Advances in Neurological Disorders</b:JournalName>
    <b:Year>2012</b:Year>
    <b:Pages>349–358</b:Pages>
    <b:Volume>5</b:Volume>
    <b:Issue>6</b:Issue>
    <b:RefOrder>64</b:RefOrder>
  </b:Source>
  <b:Source>
    <b:Tag>JLC94</b:Tag>
    <b:SourceType>JournalArticle</b:SourceType>
    <b:Guid>{6BEA4993-1C02-4897-A152-A83BD28B7E01}</b:Guid>
    <b:Author>
      <b:Author>
        <b:NameList>
          <b:Person>
            <b:Last>J. L. Cummings</b:Last>
            <b:First>MD,</b:First>
            <b:Middle>M. Mega, MD, K. Gray, S</b:Middle>
          </b:Person>
          <b:Person>
            <b:Last>Rosenberg-Thompson</b:Last>
            <b:First>D.</b:First>
            <b:Middle>A.</b:Middle>
          </b:Person>
          <b:Person>
            <b:Last>Carusi</b:Last>
            <b:First>B.S.</b:First>
          </b:Person>
          <b:Person>
            <b:Last>Gornbein</b:Last>
            <b:First>J.</b:First>
          </b:Person>
        </b:NameList>
      </b:Author>
    </b:Author>
    <b:Title>The Neuropsychiatric Inventory: Comprehensive assessment of psychopathology in dementia</b:Title>
    <b:JournalName>Neurology</b:JournalName>
    <b:Year>1994</b:Year>
    <b:Pages>1526-1632</b:Pages>
    <b:Volume>44 </b:Volume>
    <b:Issue>12</b:Issue>
    <b:RefOrder>65</b:RefOrder>
  </b:Source>
  <b:Source>
    <b:Tag>Smi091</b:Tag>
    <b:SourceType>Book</b:SourceType>
    <b:Guid>{C8706FA8-C059-453C-9E92-36E8D7575400}</b:Guid>
    <b:Author>
      <b:Author>
        <b:NameList>
          <b:Person>
            <b:Last>Smith</b:Last>
            <b:First>J</b:First>
          </b:Person>
          <b:Person>
            <b:Last>Flowers</b:Last>
            <b:First>P</b:First>
          </b:Person>
          <b:Person>
            <b:Last>Larkin</b:Last>
            <b:First>M</b:First>
          </b:Person>
        </b:NameList>
      </b:Author>
    </b:Author>
    <b:Title>Interpretative Phenomenological Analysis: Theory, Method and Research</b:Title>
    <b:Year>2009</b:Year>
    <b:City>London</b:City>
    <b:Publisher>Sage Publications Ltd</b:Publisher>
    <b:RefOrder>49</b:RefOrder>
  </b:Source>
  <b:Source>
    <b:Tag>Den00</b:Tag>
    <b:SourceType>Book</b:SourceType>
    <b:Guid>{6AA12E8B-0F48-4D07-9378-283A536531DD}</b:Guid>
    <b:Title>Introduction: The Discipline and Practice of Qualitative Research</b:Title>
    <b:Year>2000</b:Year>
    <b:Pages>1-29</b:Pages>
    <b:Author>
      <b:Author>
        <b:NameList>
          <b:Person>
            <b:Last>Denzin</b:Last>
            <b:First>N</b:First>
            <b:Middle>K</b:Middle>
          </b:Person>
          <b:Person>
            <b:Last>Lincoln</b:Last>
            <b:First>Y</b:First>
            <b:Middle>S</b:Middle>
          </b:Person>
        </b:NameList>
      </b:Author>
      <b:BookAuthor>
        <b:NameList>
          <b:Person>
            <b:Last>Denzin</b:Last>
            <b:First>N</b:First>
            <b:Middle>K</b:Middle>
          </b:Person>
          <b:Person>
            <b:Last>Lincoln</b:Last>
            <b:First>Y</b:First>
            <b:Middle>S (Eds)</b:Middle>
          </b:Person>
        </b:NameList>
      </b:BookAuthor>
    </b:Author>
    <b:City>Thousand Oaks, California</b:City>
    <b:Publisher>Sage Publications</b:Publisher>
    <b:RefOrder>67</b:RefOrder>
  </b:Source>
  <b:Source>
    <b:Tag>Rei05</b:Tag>
    <b:SourceType>JournalArticle</b:SourceType>
    <b:Guid>{D0474FE2-202F-41BA-A2A8-BA51F345B7CA}</b:Guid>
    <b:Title>Exploring Lived Experience. The Psychologist</b:Title>
    <b:Year>2005</b:Year>
    <b:Author>
      <b:Author>
        <b:NameList>
          <b:Person>
            <b:Last>Reid</b:Last>
            <b:First>K</b:First>
          </b:Person>
          <b:Person>
            <b:Last>Flowers</b:Last>
            <b:First>P</b:First>
          </b:Person>
          <b:Person>
            <b:Last>Larkin</b:Last>
            <b:First>M</b:First>
          </b:Person>
        </b:NameList>
      </b:Author>
    </b:Author>
    <b:Pages>20 – 23</b:Pages>
    <b:Volume>18</b:Volume>
    <b:Issue>1</b:Issue>
    <b:RefOrder>68</b:RefOrder>
  </b:Source>
  <b:Source>
    <b:Tag>Cla08</b:Tag>
    <b:SourceType>JournalArticle</b:SourceType>
    <b:Guid>{D1F173FD-9DE1-4553-B183-48B1F36DD50A}</b:Guid>
    <b:Title>The Experience of Living With Dementia in Residential Care: An Interpretative Phenomenological Analysis</b:Title>
    <b:JournalName>The Gerontologist</b:JournalName>
    <b:Year>2008</b:Year>
    <b:Pages>711–720</b:Pages>
    <b:Author>
      <b:Author>
        <b:NameList>
          <b:Person>
            <b:Last>Clare</b:Last>
            <b:First>L</b:First>
          </b:Person>
          <b:Person>
            <b:Last>Rowlands</b:Last>
            <b:First>J</b:First>
          </b:Person>
          <b:Person>
            <b:Last>Bruce</b:Last>
            <b:First>E</b:First>
          </b:Person>
          <b:Person>
            <b:Last>Surr</b:Last>
            <b:First>C</b:First>
          </b:Person>
          <b:Person>
            <b:Last>Downs</b:Last>
            <b:First>M</b:First>
          </b:Person>
        </b:NameList>
      </b:Author>
    </b:Author>
    <b:Volume>48</b:Volume>
    <b:Issue>6</b:Issue>
    <b:RefOrder>69</b:RefOrder>
  </b:Source>
  <b:Source>
    <b:Tag>Kem01</b:Tag>
    <b:SourceType>JournalArticle</b:SourceType>
    <b:Guid>{C3739CB8-C191-45F2-AB05-79EDA154850D}</b:Guid>
    <b:Author>
      <b:Author>
        <b:NameList>
          <b:Person>
            <b:Last>Kemper</b:Last>
            <b:First>S</b:First>
          </b:Person>
          <b:Person>
            <b:Last>Thompson</b:Last>
            <b:First>M</b:First>
          </b:Person>
          <b:Person>
            <b:Last>Marquis</b:Last>
            <b:First>J</b:First>
          </b:Person>
        </b:NameList>
      </b:Author>
    </b:Author>
    <b:Title>Longitudinal change in language production: Effects of aging and dementia on grammatical complexity and propositional content</b:Title>
    <b:Year>2001</b:Year>
    <b:JournalName>Psychology and Aging</b:JournalName>
    <b:Pages>312–322</b:Pages>
    <b:Volume>16</b:Volume>
    <b:RefOrder>70</b:RefOrder>
  </b:Source>
  <b:Source>
    <b:Tag>Cov06</b:Tag>
    <b:SourceType>Report</b:SourceType>
    <b:Guid>{0E372B06-D838-4435-B720-798DD8DC3720}</b:Guid>
    <b:Title>How complex is that sentence? A proposed revision of the Rosenberg and Abbeduto D-Level Scale </b:Title>
    <b:Year>2006</b:Year>
    <b:Pages>1-17</b:Pages>
    <b:Author>
      <b:Author>
        <b:NameList>
          <b:Person>
            <b:Last>Covington</b:Last>
            <b:First>M,</b:First>
            <b:Middle>He, C, Brown, C, Naci, L, &amp; Brown, J.</b:Middle>
          </b:Person>
        </b:NameList>
      </b:Author>
    </b:Author>
    <b:Publisher>University of Georgia</b:Publisher>
    <b:City>Athens, Georgia, USA</b:City>
    <b:Department>Artificial Intelligence Center</b:Department>
    <b:Institution>University of Georgia</b:Institution>
    <b:ThesisType>CASPR Research Report No. 2006-01</b:ThesisType>
    <b:RefOrder>71</b:RefOrder>
  </b:Source>
  <b:Source>
    <b:Tag>Ros87</b:Tag>
    <b:SourceType>JournalArticle</b:SourceType>
    <b:Guid>{82CC9966-E147-4AA6-A614-2A31C6BDF2C9}</b:Guid>
    <b:Title>Indicators of linguistic competence in the peer group conversational behaviour in mildly retarded adults</b:Title>
    <b:Year>1987</b:Year>
    <b:Author>
      <b:Author>
        <b:NameList>
          <b:Person>
            <b:Last>Rosenberg</b:Last>
            <b:First>S</b:First>
          </b:Person>
          <b:Person>
            <b:Last>Abbeduto</b:Last>
            <b:First>L</b:First>
          </b:Person>
        </b:NameList>
      </b:Author>
    </b:Author>
    <b:JournalName>Applied Psycholinguistics</b:JournalName>
    <b:Pages>19-32</b:Pages>
    <b:Volume>8</b:Volume>
    <b:RefOrder>72</b:RefOrder>
  </b:Source>
  <b:Source>
    <b:Tag>Kem011</b:Tag>
    <b:SourceType>JournalArticle</b:SourceType>
    <b:Guid>{5A39ADD0-D44E-45E7-9827-F6100BE740A7}</b:Guid>
    <b:Title>Longitudinal change in language production: Effects of aging and dementia on grammatical complexity and propositional content</b:Title>
    <b:JournalName>Psychology and Aging</b:JournalName>
    <b:Year>2001</b:Year>
    <b:Pages>312–322</b:Pages>
    <b:Author>
      <b:Author>
        <b:NameList>
          <b:Person>
            <b:Last>Kemper</b:Last>
            <b:First>S.</b:First>
          </b:Person>
          <b:Person>
            <b:Last>Thompson</b:Last>
            <b:First>M.</b:First>
          </b:Person>
          <b:Person>
            <b:Last>Marquis</b:Last>
            <b:First>J.</b:First>
          </b:Person>
        </b:NameList>
      </b:Author>
    </b:Author>
    <b:Volume>16</b:Volume>
    <b:RefOrder>73</b:RefOrder>
  </b:Source>
  <b:Source>
    <b:Tag>Bil13</b:Tag>
    <b:SourceType>JournalArticle</b:SourceType>
    <b:Guid>{5A1425F5-91EF-4A01-8570-591218A1BE8E}</b:Guid>
    <b:Title>A literature-based intervention for older people living with dementia</b:Title>
    <b:Year>2013</b:Year>
    <b:Author>
      <b:Author>
        <b:NameList>
          <b:Person>
            <b:Last>Billington J</b:Last>
            <b:First>Carroll</b:First>
            <b:Middle>J, David P, Healey C, Kinderman P</b:Middle>
          </b:Person>
        </b:NameList>
      </b:Author>
    </b:Author>
    <b:JournalName>Perspectives in Public Health</b:JournalName>
    <b:Pages>165-173</b:Pages>
    <b:Volume>133</b:Volume>
    <b:DOI>10.1177/1757913912470052</b:DOI>
    <b:RefOrder>74</b:RefOrder>
  </b:Source>
  <b:Source>
    <b:Tag>Dow12</b:Tag>
    <b:SourceType>JournalArticle</b:SourceType>
    <b:Guid>{2FC10711-BA3D-46AB-9665-3F8E2A32EBA8}</b:Guid>
    <b:Author>
      <b:Author>
        <b:NameList>
          <b:Person>
            <b:Last>Dowrick</b:Last>
            <b:First>C</b:First>
          </b:Person>
          <b:Person>
            <b:Last>Billington</b:Last>
            <b:First>J</b:First>
          </b:Person>
          <b:Person>
            <b:Last>Robinson</b:Last>
            <b:First>J</b:First>
          </b:Person>
          <b:Person>
            <b:Last>Hamer</b:Last>
            <b:First>C</b:First>
          </b:Person>
          <b:Person>
            <b:Last>Williams</b:Last>
            <b:First>C</b:First>
          </b:Person>
        </b:NameList>
      </b:Author>
    </b:Author>
    <b:Title>Get into Reading as an intervention for common mental health problems: exploring catalysts for change.</b:Title>
    <b:JournalName>Medical Humanities</b:JournalName>
    <b:Year>2012</b:Year>
    <b:Pages>15-20</b:Pages>
    <b:Volume>38</b:Volume>
    <b:RefOrder>75</b:RefOrder>
  </b:Source>
  <b:Source>
    <b:Tag>Den14</b:Tag>
    <b:SourceType>JournalArticle</b:SourceType>
    <b:Guid>{95D6066A-286E-44EE-B115-87405821F9BA}</b:Guid>
    <b:Title>Functional brain connectivity using fMRI in aging and Alzheimer’s Disease</b:Title>
    <b:JournalName>Neuropsychological Review</b:JournalName>
    <b:Year>2014</b:Year>
    <b:Pages>49-62</b:Pages>
    <b:Author>
      <b:Author>
        <b:NameList>
          <b:Person>
            <b:Last>Dennis</b:Last>
            <b:First>E</b:First>
            <b:Middle>L</b:Middle>
          </b:Person>
          <b:Person>
            <b:Last>Thomson</b:Last>
            <b:First>P</b:First>
            <b:Middle>M</b:Middle>
          </b:Person>
        </b:NameList>
      </b:Author>
    </b:Author>
    <b:Volume>24</b:Volume>
    <b:Issue>1</b:Issue>
    <b:RefOrder>76</b:RefOrder>
  </b:Source>
  <b:Source>
    <b:Tag>Kør06</b:Tag>
    <b:SourceType>JournalArticle</b:SourceType>
    <b:Guid>{77EC1364-3CC1-4DEC-BF86-2EFE7C1F5998}</b:Guid>
    <b:Author>
      <b:Author>
        <b:NameList>
          <b:Person>
            <b:Last>Kørner</b:Last>
            <b:First>A</b:First>
          </b:Person>
          <b:Person>
            <b:Last>L</b:Last>
            <b:First>Lauritzen.</b:First>
          </b:Person>
          <b:Person>
            <b:Last>Abelskov</b:Last>
            <b:First>K</b:First>
          </b:Person>
          <b:Person>
            <b:Last>Gulmann</b:Last>
            <b:First>N</b:First>
          </b:Person>
          <b:Person>
            <b:Last>Brodersen</b:Last>
            <b:First>A</b:First>
            <b:Middle>M</b:Middle>
          </b:Person>
          <b:Person>
            <b:Last>Wedervang-Jensen</b:Last>
            <b:First>T</b:First>
          </b:Person>
          <b:Person>
            <b:Last>Kjeldgaard</b:Last>
            <b:First>K</b:First>
            <b:Middle>M</b:Middle>
          </b:Person>
        </b:NameList>
      </b:Author>
    </b:Author>
    <b:Title>The Geriatric Depression Scale and the Cornell Scale for Depression in Dementia: A validity study</b:Title>
    <b:JournalName>Nordic Journal of Psychiatry</b:JournalName>
    <b:Year>2006</b:Year>
    <b:Pages>Online</b:Pages>
    <b:Volume>60</b:Volume>
    <b:Issue>5</b:Issue>
    <b:RefOrder>77</b:RefOrder>
  </b:Source>
  <b:Source>
    <b:Tag>Bar85</b:Tag>
    <b:SourceType>JournalArticle</b:SourceType>
    <b:Guid>{6E167D28-8D2F-45B9-BA7B-9C169D8B41F3}</b:Guid>
    <b:Author>
      <b:Author>
        <b:NameList>
          <b:Person>
            <b:Last>Baron Cohen</b:Last>
            <b:First>S</b:First>
          </b:Person>
          <b:Person>
            <b:Last>Leslie</b:Last>
            <b:First>A</b:First>
            <b:Middle>M</b:Middle>
          </b:Person>
          <b:Person>
            <b:Last>Frith</b:Last>
            <b:First>U</b:First>
          </b:Person>
        </b:NameList>
      </b:Author>
    </b:Author>
    <b:Title>Does the autistic child have a “theory of mind”?</b:Title>
    <b:JournalName>Cognition</b:JournalName>
    <b:Year>1985</b:Year>
    <b:Pages>37–46</b:Pages>
    <b:Volume>21</b:Volume>
    <b:Issue>1</b:Issue>
    <b:RefOrder>18</b:RefOrder>
  </b:Source>
  <b:Source>
    <b:Tag>Kin17</b:Tag>
    <b:SourceType>Report</b:SourceType>
    <b:Guid>{6668120C-21DC-45EA-938B-A215950C9B83}</b:Guid>
    <b:Title>he Flesch-Kincaid Grade Level Readability Formula</b:Title>
    <b:Year>2017</b:Year>
    <b:Author>
      <b:Author>
        <b:NameList>
          <b:Person>
            <b:Last>Kincaid</b:Last>
            <b:First>J.P.</b:First>
          </b:Person>
        </b:NameList>
      </b:Author>
    </b:Author>
    <b:Publisher>Retrieved from http://www.readabilityformulas.com/flesch-reading-ease-readability-formula.php</b:Publisher>
    <b:RefOrder>48</b:RefOrder>
  </b:Source>
  <b:Source>
    <b:Tag>Bar97</b:Tag>
    <b:SourceType>JournalArticle</b:SourceType>
    <b:Guid>{AA3126B0-848E-4E1C-9EC7-77E157FA1581}</b:Guid>
    <b:Author>
      <b:Author>
        <b:NameList>
          <b:Person>
            <b:Last>Baron-Cohen</b:Last>
            <b:First>S.</b:First>
          </b:Person>
          <b:Person>
            <b:Last>Wheelwright</b:Last>
            <b:First>S.</b:First>
          </b:Person>
          <b:Person>
            <b:Last>Jolliffe</b:Last>
            <b:First>T</b:First>
          </b:Person>
        </b:NameList>
      </b:Author>
    </b:Author>
    <b:Title>Is there a "language of the eyes"? Evidence from normal adults and adults with autism or Asperger syndrome.</b:Title>
    <b:JournalName>Visual Cognition</b:JournalName>
    <b:Year>1997</b:Year>
    <b:Pages>311-331</b:Pages>
    <b:Volume> 4</b:Volume>
    <b:RefOrder>20</b:RefOrder>
  </b:Source>
  <b:Source>
    <b:Tag>MGu94</b:Tag>
    <b:SourceType>JournalArticle</b:SourceType>
    <b:Guid>{47B8DC4F-BB8C-4CC0-A615-2EE6069E5947}</b:Guid>
    <b:Author>
      <b:Author>
        <b:NameList>
          <b:Person>
            <b:Last>Gunn</b:Last>
            <b:First>M</b:First>
          </b:Person>
        </b:NameList>
      </b:Author>
    </b:Author>
    <b:Title>The Meaning of Incapacity</b:Title>
    <b:JournalName>Med Law Review</b:JournalName>
    <b:Year>1994</b:Year>
    <b:Pages>8</b:Pages>
    <b:Volume>2</b:Volume>
    <b:RefOrder>66</b:RefOrder>
  </b:Source>
  <b:Source>
    <b:Tag>Rim17</b:Tag>
    <b:SourceType>JournalArticle</b:SourceType>
    <b:Guid>{564F1DA7-2BB9-4B47-91D1-0357B097D7F9}</b:Guid>
    <b:Title>Literary Alzheimer’s: A qualitative feasibility study of dementia-friendly book groups</b:Title>
    <b:Year>2017</b:Year>
    <b:Author>
      <b:Author>
        <b:NameList>
          <b:Person>
            <b:Last>Rimkeit</b:Last>
            <b:First>Sally</b:First>
          </b:Person>
          <b:Person>
            <b:Last>Claridge</b:Last>
            <b:First>Gillian</b:First>
          </b:Person>
        </b:NameList>
      </b:Author>
    </b:Author>
    <b:JournalName>New Zealand Library &amp; Information Management Journal</b:JournalName>
    <b:Pages>14 - 22</b:Pages>
    <b:Month>December</b:Month>
    <b:Volume>56</b:Volume>
    <b:Issue>2</b:Issue>
    <b:RefOrder>44</b:RefOrder>
  </b:Source>
  <b:Source>
    <b:Tag>Dri14</b:Tag>
    <b:SourceType>Report</b:SourceType>
    <b:Guid>{919EBF44-68A6-4A45-991C-DA1CB1F3F4B8}</b:Guid>
    <b:Title>Dementia and Driving</b:Title>
    <b:Year>2014</b:Year>
    <b:City>Auckland, Wellington</b:City>
    <b:Publisher>Auckland, Counties Manukau, Waitemata and Northland DHBs</b:Publisher>
    <b:Author>
      <b:Author>
        <b:Corporate>Driving with Dementia Working Group Auckland, Counties Manukau, Waitemata and Northland DHBs</b:Corporate>
      </b:Author>
    </b:Author>
    <b:RefOrder>50</b:RefOrder>
  </b:Source>
  <b:Source>
    <b:Tag>Cal15</b:Tag>
    <b:SourceType>JournalArticle</b:SourceType>
    <b:Guid>{287FF029-67A2-4144-B96F-DBAA8E3260CE}</b:Guid>
    <b:Title>Normative data for older New Zealanders on the Addenbrooke’s Cognitive Examination-Revised</b:Title>
    <b:Year>2015</b:Year>
    <b:Author>
      <b:Author>
        <b:NameList>
          <b:Person>
            <b:Last>Callow</b:Last>
            <b:First>Lauren</b:First>
          </b:Person>
          <b:Person>
            <b:Last>Alpass</b:Last>
            <b:First>Fiona</b:First>
          </b:Person>
          <b:Person>
            <b:Last>Leathem</b:Last>
            <b:First>Janet</b:First>
          </b:Person>
          <b:Person>
            <b:Last>Stephens</b:Last>
            <b:First>Christine</b:First>
          </b:Person>
        </b:NameList>
      </b:Author>
    </b:Author>
    <b:JournalName>New Zealand Journal of Psychology</b:JournalName>
    <b:Pages>29 - 41</b:Pages>
    <b:Volume>44</b:Volume>
    <b:Issue>3</b:Issue>
    <b:RefOrder>51</b:RefOrder>
  </b:Source>
</b:Sources>
</file>

<file path=customXml/itemProps1.xml><?xml version="1.0" encoding="utf-8"?>
<ds:datastoreItem xmlns:ds="http://schemas.openxmlformats.org/officeDocument/2006/customXml" ds:itemID="{09C70093-F86F-4A88-955C-26008596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56</Pages>
  <Words>16737</Words>
  <Characters>95406</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111920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Claridge</dc:creator>
  <cp:lastModifiedBy>Dalice Sim</cp:lastModifiedBy>
  <cp:revision>12</cp:revision>
  <cp:lastPrinted>2017-07-02T21:38:00Z</cp:lastPrinted>
  <dcterms:created xsi:type="dcterms:W3CDTF">2018-03-23T22:37:00Z</dcterms:created>
  <dcterms:modified xsi:type="dcterms:W3CDTF">2018-05-07T21:33:00Z</dcterms:modified>
</cp:coreProperties>
</file>