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A4359" w14:textId="32185E9C" w:rsidR="00797D94" w:rsidRDefault="00064D14" w:rsidP="00DC5F3C">
      <w:pPr>
        <w:pStyle w:val="NoSpacing"/>
      </w:pPr>
      <w:bookmarkStart w:id="0" w:name="_Toc496315138"/>
      <w:r>
        <w:rPr>
          <w:noProof/>
          <w:lang w:val="en-AU" w:eastAsia="en-AU"/>
        </w:rPr>
        <w:drawing>
          <wp:anchor distT="0" distB="0" distL="114300" distR="114300" simplePos="0" relativeHeight="251654656" behindDoc="0" locked="0" layoutInCell="1" allowOverlap="1" wp14:anchorId="75C05304" wp14:editId="0D64E64E">
            <wp:simplePos x="0" y="0"/>
            <wp:positionH relativeFrom="margin">
              <wp:posOffset>353695</wp:posOffset>
            </wp:positionH>
            <wp:positionV relativeFrom="margin">
              <wp:posOffset>-451485</wp:posOffset>
            </wp:positionV>
            <wp:extent cx="3063240" cy="704215"/>
            <wp:effectExtent l="0" t="0" r="381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HMRI and CNRC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3240" cy="704215"/>
                    </a:xfrm>
                    <a:prstGeom prst="rect">
                      <a:avLst/>
                    </a:prstGeom>
                  </pic:spPr>
                </pic:pic>
              </a:graphicData>
            </a:graphic>
          </wp:anchor>
        </w:drawing>
      </w:r>
      <w:r w:rsidR="00983938">
        <w:rPr>
          <w:noProof/>
          <w:lang w:val="en-AU" w:eastAsia="en-AU"/>
        </w:rPr>
        <w:drawing>
          <wp:anchor distT="0" distB="0" distL="114300" distR="114300" simplePos="0" relativeHeight="251659776" behindDoc="0" locked="0" layoutInCell="1" allowOverlap="1" wp14:anchorId="216B9D93" wp14:editId="05CFF103">
            <wp:simplePos x="0" y="0"/>
            <wp:positionH relativeFrom="margin">
              <wp:posOffset>4234815</wp:posOffset>
            </wp:positionH>
            <wp:positionV relativeFrom="margin">
              <wp:posOffset>-352425</wp:posOffset>
            </wp:positionV>
            <wp:extent cx="1567180" cy="5003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A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7180" cy="500380"/>
                    </a:xfrm>
                    <a:prstGeom prst="rect">
                      <a:avLst/>
                    </a:prstGeom>
                  </pic:spPr>
                </pic:pic>
              </a:graphicData>
            </a:graphic>
          </wp:anchor>
        </w:drawing>
      </w:r>
      <w:bookmarkEnd w:id="0"/>
      <w:proofErr w:type="gramStart"/>
      <w:r w:rsidR="00B05F49">
        <w:t>t</w:t>
      </w:r>
      <w:proofErr w:type="gramEnd"/>
    </w:p>
    <w:p w14:paraId="3852F15C" w14:textId="77777777" w:rsidR="00DC27EA" w:rsidRDefault="00DC27EA" w:rsidP="00A647F1">
      <w:pPr>
        <w:jc w:val="center"/>
        <w:rPr>
          <w:b/>
          <w:sz w:val="28"/>
          <w:szCs w:val="28"/>
        </w:rPr>
      </w:pPr>
    </w:p>
    <w:p w14:paraId="282A3686" w14:textId="07BD0DD7" w:rsidR="00ED46C5" w:rsidRPr="00A647F1" w:rsidRDefault="00B30805" w:rsidP="00A647F1">
      <w:pPr>
        <w:jc w:val="center"/>
        <w:rPr>
          <w:b/>
          <w:sz w:val="28"/>
          <w:szCs w:val="28"/>
        </w:rPr>
      </w:pPr>
      <w:r w:rsidRPr="00A647F1">
        <w:rPr>
          <w:b/>
          <w:sz w:val="28"/>
          <w:szCs w:val="28"/>
        </w:rPr>
        <w:t>THE SHORT-TERM IMPACT OF DIETARY FAT AND SUGAR INTAKE ON BREAST MILK COMPOSITION</w:t>
      </w:r>
      <w:r w:rsidR="00953DAE">
        <w:rPr>
          <w:b/>
          <w:sz w:val="28"/>
          <w:szCs w:val="28"/>
        </w:rPr>
        <w:t>: THE DIET AND BREAST MILK COMPOSITION STUDY</w:t>
      </w:r>
    </w:p>
    <w:p w14:paraId="54F34C6E" w14:textId="77777777" w:rsidR="00B30805" w:rsidRPr="00B30805" w:rsidRDefault="00B30805" w:rsidP="00483A23">
      <w:pPr>
        <w:jc w:val="center"/>
        <w:outlineLvl w:val="0"/>
        <w:rPr>
          <w:rFonts w:cs="Times New Roman"/>
          <w:b/>
          <w:sz w:val="32"/>
          <w:szCs w:val="28"/>
        </w:rPr>
      </w:pPr>
    </w:p>
    <w:p w14:paraId="767A8AF1" w14:textId="73BAF992" w:rsidR="002B4C9F" w:rsidRPr="00DB5511" w:rsidRDefault="002B4C9F" w:rsidP="00537CB8">
      <w:pPr>
        <w:rPr>
          <w:lang w:val="en-AU"/>
        </w:rPr>
      </w:pPr>
      <w:r w:rsidRPr="00537CB8">
        <w:rPr>
          <w:b/>
          <w:lang w:val="en-AU"/>
        </w:rPr>
        <w:t>Protocol version:</w:t>
      </w:r>
      <w:r w:rsidRPr="00DB5511">
        <w:rPr>
          <w:lang w:val="en-AU"/>
        </w:rPr>
        <w:t xml:space="preserve"> </w:t>
      </w:r>
      <w:r w:rsidR="006549B0">
        <w:rPr>
          <w:lang w:val="en-AU"/>
        </w:rPr>
        <w:t>1</w:t>
      </w:r>
      <w:r w:rsidR="00475B97">
        <w:rPr>
          <w:lang w:val="en-AU"/>
        </w:rPr>
        <w:t>.0</w:t>
      </w:r>
    </w:p>
    <w:p w14:paraId="56313EB4" w14:textId="77777777" w:rsidR="002B4C9F" w:rsidRPr="00DB5511" w:rsidRDefault="002B4C9F" w:rsidP="00537CB8">
      <w:pPr>
        <w:rPr>
          <w:lang w:val="en-AU"/>
        </w:rPr>
      </w:pPr>
    </w:p>
    <w:p w14:paraId="3A3F62AC" w14:textId="0F55235A" w:rsidR="002B4C9F" w:rsidRPr="00DB5511" w:rsidRDefault="002B4C9F" w:rsidP="00537CB8">
      <w:pPr>
        <w:rPr>
          <w:lang w:val="en-AU"/>
        </w:rPr>
      </w:pPr>
      <w:r w:rsidRPr="00537CB8">
        <w:rPr>
          <w:b/>
          <w:lang w:val="en-AU"/>
        </w:rPr>
        <w:t>Date:</w:t>
      </w:r>
      <w:r w:rsidRPr="00DB5511">
        <w:rPr>
          <w:lang w:val="en-AU"/>
        </w:rPr>
        <w:t xml:space="preserve"> </w:t>
      </w:r>
      <w:r w:rsidR="006549B0">
        <w:rPr>
          <w:lang w:val="en-AU"/>
        </w:rPr>
        <w:t>21</w:t>
      </w:r>
      <w:r w:rsidR="00A57A6C" w:rsidRPr="00A57A6C">
        <w:rPr>
          <w:vertAlign w:val="superscript"/>
          <w:lang w:val="en-AU"/>
        </w:rPr>
        <w:t>th</w:t>
      </w:r>
      <w:r w:rsidR="006549B0">
        <w:rPr>
          <w:lang w:val="en-AU"/>
        </w:rPr>
        <w:t xml:space="preserve"> February</w:t>
      </w:r>
      <w:r w:rsidR="00A57A6C">
        <w:rPr>
          <w:lang w:val="en-AU"/>
        </w:rPr>
        <w:t xml:space="preserve"> 2018</w:t>
      </w:r>
    </w:p>
    <w:p w14:paraId="2CB92DD0" w14:textId="77777777" w:rsidR="002B4C9F" w:rsidRPr="00DB5511" w:rsidRDefault="002B4C9F" w:rsidP="00537CB8">
      <w:pPr>
        <w:rPr>
          <w:lang w:val="en-AU"/>
        </w:rPr>
      </w:pPr>
    </w:p>
    <w:p w14:paraId="7D0898C4" w14:textId="29C5E9E3" w:rsidR="00983938" w:rsidRPr="00537CB8" w:rsidRDefault="001F6626" w:rsidP="00537CB8">
      <w:pPr>
        <w:rPr>
          <w:b/>
        </w:rPr>
      </w:pPr>
      <w:r>
        <w:rPr>
          <w:b/>
        </w:rPr>
        <w:t>Study</w:t>
      </w:r>
      <w:r w:rsidR="00983938" w:rsidRPr="00537CB8">
        <w:rPr>
          <w:b/>
        </w:rPr>
        <w:t xml:space="preserve"> registration: </w:t>
      </w:r>
    </w:p>
    <w:p w14:paraId="66508B4D" w14:textId="12A3E140" w:rsidR="002B4C9F" w:rsidRPr="00AB2932" w:rsidRDefault="00983938" w:rsidP="00537CB8">
      <w:r w:rsidRPr="00AB2932">
        <w:t xml:space="preserve">To register Australian and New Zealand Clinical </w:t>
      </w:r>
      <w:r w:rsidR="001D2E58">
        <w:t>Trial</w:t>
      </w:r>
      <w:r w:rsidRPr="00AB2932">
        <w:t xml:space="preserve"> Registry</w:t>
      </w:r>
    </w:p>
    <w:p w14:paraId="3AFCE55C" w14:textId="77777777" w:rsidR="002B4C9F" w:rsidRPr="00DB5511" w:rsidRDefault="002B4C9F" w:rsidP="00537CB8">
      <w:pPr>
        <w:rPr>
          <w:lang w:val="en-AU"/>
        </w:rPr>
      </w:pPr>
    </w:p>
    <w:p w14:paraId="12F7D2D7" w14:textId="32574CED" w:rsidR="002B4C9F" w:rsidRDefault="00983938" w:rsidP="00537CB8">
      <w:pPr>
        <w:rPr>
          <w:b/>
          <w:lang w:val="en-AU"/>
        </w:rPr>
      </w:pPr>
      <w:r w:rsidRPr="00537CB8">
        <w:rPr>
          <w:b/>
          <w:lang w:val="en-AU"/>
        </w:rPr>
        <w:t>Funding:</w:t>
      </w:r>
      <w:r w:rsidR="00AB2389">
        <w:rPr>
          <w:b/>
          <w:lang w:val="en-AU"/>
        </w:rPr>
        <w:t xml:space="preserve"> </w:t>
      </w:r>
    </w:p>
    <w:p w14:paraId="5522C7C9" w14:textId="0DF8662C" w:rsidR="00AB2389" w:rsidRPr="00AB2389" w:rsidRDefault="00AB2389" w:rsidP="00537CB8">
      <w:pPr>
        <w:rPr>
          <w:bCs/>
        </w:rPr>
      </w:pPr>
      <w:r w:rsidRPr="00AB2389">
        <w:rPr>
          <w:lang w:val="en-AU"/>
        </w:rPr>
        <w:t>The University of Adelaide</w:t>
      </w:r>
    </w:p>
    <w:p w14:paraId="2B67C50F" w14:textId="77777777" w:rsidR="00AC08EC" w:rsidRDefault="00AC08EC" w:rsidP="00537CB8">
      <w:pPr>
        <w:rPr>
          <w:lang w:val="en-AU"/>
        </w:rPr>
      </w:pPr>
    </w:p>
    <w:p w14:paraId="46FF9263" w14:textId="77777777" w:rsidR="002B4C9F" w:rsidRPr="00537CB8" w:rsidRDefault="002B4C9F" w:rsidP="00537CB8">
      <w:pPr>
        <w:rPr>
          <w:b/>
          <w:lang w:val="en-AU"/>
        </w:rPr>
      </w:pPr>
      <w:r w:rsidRPr="00537CB8">
        <w:rPr>
          <w:b/>
          <w:lang w:val="en-AU"/>
        </w:rPr>
        <w:t xml:space="preserve">Chief Investigator: </w:t>
      </w:r>
    </w:p>
    <w:p w14:paraId="559FB3CF" w14:textId="77777777" w:rsidR="002B4C9F" w:rsidRPr="00BB314F" w:rsidRDefault="002B4C9F" w:rsidP="00537CB8">
      <w:pPr>
        <w:rPr>
          <w:lang w:val="en-AU"/>
        </w:rPr>
      </w:pPr>
      <w:r w:rsidRPr="00BB314F">
        <w:rPr>
          <w:lang w:val="en-AU"/>
        </w:rPr>
        <w:t xml:space="preserve">Associate Professor Beverly Muhlhausler </w:t>
      </w:r>
      <w:r>
        <w:rPr>
          <w:lang w:val="en-AU"/>
        </w:rPr>
        <w:t>(BM)</w:t>
      </w:r>
    </w:p>
    <w:p w14:paraId="2D1B6E5D" w14:textId="77777777" w:rsidR="002B4C9F" w:rsidRDefault="002B4C9F" w:rsidP="00537CB8">
      <w:pPr>
        <w:rPr>
          <w:lang w:val="en-AU"/>
        </w:rPr>
      </w:pPr>
    </w:p>
    <w:p w14:paraId="1F1E5F43" w14:textId="77777777" w:rsidR="00983938" w:rsidRPr="00537CB8" w:rsidRDefault="002B4C9F" w:rsidP="00537CB8">
      <w:pPr>
        <w:rPr>
          <w:b/>
          <w:lang w:val="en-AU"/>
        </w:rPr>
      </w:pPr>
      <w:r w:rsidRPr="00537CB8">
        <w:rPr>
          <w:b/>
          <w:lang w:val="en-AU"/>
        </w:rPr>
        <w:t>Sponsoring Institution</w:t>
      </w:r>
      <w:r w:rsidR="00983938" w:rsidRPr="00537CB8">
        <w:rPr>
          <w:b/>
          <w:lang w:val="en-AU"/>
        </w:rPr>
        <w:t>:</w:t>
      </w:r>
    </w:p>
    <w:p w14:paraId="1065BC68" w14:textId="0E3366B4" w:rsidR="00331AF9" w:rsidRDefault="00983938" w:rsidP="00537CB8">
      <w:pPr>
        <w:rPr>
          <w:lang w:val="en-AU"/>
        </w:rPr>
      </w:pPr>
      <w:r w:rsidRPr="00983938">
        <w:rPr>
          <w:lang w:val="en-AU"/>
        </w:rPr>
        <w:t xml:space="preserve">The </w:t>
      </w:r>
      <w:r w:rsidR="00331AF9">
        <w:rPr>
          <w:lang w:val="en-AU"/>
        </w:rPr>
        <w:t>University of Adelaide</w:t>
      </w:r>
    </w:p>
    <w:p w14:paraId="5D64C631" w14:textId="77777777" w:rsidR="00983938" w:rsidRDefault="00983938" w:rsidP="00483A23">
      <w:pPr>
        <w:outlineLvl w:val="0"/>
        <w:rPr>
          <w:rFonts w:cs="Times New Roman"/>
          <w:lang w:val="en-AU"/>
        </w:rPr>
      </w:pPr>
    </w:p>
    <w:p w14:paraId="66731836" w14:textId="77777777" w:rsidR="00983938" w:rsidRDefault="00983938" w:rsidP="00483A23">
      <w:pPr>
        <w:outlineLvl w:val="0"/>
        <w:rPr>
          <w:rFonts w:cs="Times New Roman"/>
          <w:lang w:val="en-AU"/>
        </w:rPr>
      </w:pPr>
    </w:p>
    <w:p w14:paraId="6874C33B" w14:textId="77777777" w:rsidR="00983938" w:rsidRDefault="00983938" w:rsidP="00483A23">
      <w:pPr>
        <w:outlineLvl w:val="0"/>
        <w:rPr>
          <w:rFonts w:cs="Times New Roman"/>
          <w:lang w:val="en-AU"/>
        </w:rPr>
      </w:pPr>
    </w:p>
    <w:p w14:paraId="627292B0" w14:textId="77777777" w:rsidR="00983938" w:rsidRDefault="00983938" w:rsidP="00483A23">
      <w:pPr>
        <w:outlineLvl w:val="0"/>
        <w:rPr>
          <w:rFonts w:cs="Times New Roman"/>
          <w:lang w:val="en-AU"/>
        </w:rPr>
      </w:pPr>
    </w:p>
    <w:p w14:paraId="60724520" w14:textId="77777777" w:rsidR="00983938" w:rsidRDefault="00983938" w:rsidP="00483A23">
      <w:pPr>
        <w:outlineLvl w:val="0"/>
        <w:rPr>
          <w:rFonts w:cs="Times New Roman"/>
          <w:lang w:val="en-AU"/>
        </w:rPr>
      </w:pPr>
    </w:p>
    <w:p w14:paraId="1AD2B8A4" w14:textId="77777777" w:rsidR="00983938" w:rsidRDefault="00983938" w:rsidP="00483A23">
      <w:pPr>
        <w:outlineLvl w:val="0"/>
        <w:rPr>
          <w:rFonts w:cs="Times New Roman"/>
          <w:lang w:val="en-AU"/>
        </w:rPr>
      </w:pPr>
    </w:p>
    <w:p w14:paraId="21022127" w14:textId="77777777" w:rsidR="00983938" w:rsidRDefault="00983938" w:rsidP="00483A23">
      <w:pPr>
        <w:outlineLvl w:val="0"/>
        <w:rPr>
          <w:rFonts w:cs="Times New Roman"/>
          <w:lang w:val="en-AU"/>
        </w:rPr>
      </w:pPr>
    </w:p>
    <w:p w14:paraId="69BEAA22" w14:textId="77777777" w:rsidR="00983938" w:rsidRDefault="00983938" w:rsidP="00483A23">
      <w:pPr>
        <w:outlineLvl w:val="0"/>
        <w:rPr>
          <w:rFonts w:cs="Times New Roman"/>
          <w:lang w:val="en-AU"/>
        </w:rPr>
      </w:pPr>
    </w:p>
    <w:p w14:paraId="5291D9CE" w14:textId="77777777" w:rsidR="00983938" w:rsidRDefault="00983938" w:rsidP="00483A23">
      <w:pPr>
        <w:outlineLvl w:val="0"/>
        <w:rPr>
          <w:rFonts w:cs="Times New Roman"/>
          <w:lang w:val="en-AU"/>
        </w:rPr>
      </w:pPr>
    </w:p>
    <w:p w14:paraId="405D8C8D" w14:textId="77777777" w:rsidR="00983938" w:rsidRDefault="00983938" w:rsidP="00483A23">
      <w:pPr>
        <w:outlineLvl w:val="0"/>
        <w:rPr>
          <w:rFonts w:cs="Times New Roman"/>
          <w:lang w:val="en-AU"/>
        </w:rPr>
      </w:pPr>
    </w:p>
    <w:p w14:paraId="5FE5D975" w14:textId="77777777" w:rsidR="00983938" w:rsidRDefault="00983938" w:rsidP="00483A23">
      <w:pPr>
        <w:outlineLvl w:val="0"/>
        <w:rPr>
          <w:rFonts w:cs="Times New Roman"/>
          <w:lang w:val="en-AU"/>
        </w:rPr>
      </w:pPr>
    </w:p>
    <w:p w14:paraId="38BC2BD3" w14:textId="77777777" w:rsidR="00983938" w:rsidRPr="00AC08EC" w:rsidRDefault="00983938" w:rsidP="00483A23">
      <w:pPr>
        <w:outlineLvl w:val="0"/>
        <w:rPr>
          <w:rFonts w:cs="Times New Roman"/>
          <w:b/>
          <w:lang w:val="en-AU"/>
        </w:rPr>
        <w:sectPr w:rsidR="00983938" w:rsidRPr="00AC08EC" w:rsidSect="00483A23">
          <w:headerReference w:type="default" r:id="rId10"/>
          <w:footerReference w:type="default" r:id="rId11"/>
          <w:type w:val="continuous"/>
          <w:pgSz w:w="11900" w:h="16840"/>
          <w:pgMar w:top="1440" w:right="1440" w:bottom="1440" w:left="1440" w:header="708" w:footer="708" w:gutter="0"/>
          <w:lnNumType w:countBy="1" w:restart="continuous"/>
          <w:cols w:space="708"/>
          <w:titlePg/>
          <w:docGrid w:linePitch="360"/>
        </w:sectPr>
      </w:pPr>
    </w:p>
    <w:p w14:paraId="29F9945C" w14:textId="77777777" w:rsidR="00FB4FDF" w:rsidRPr="00A900DF" w:rsidRDefault="00A900DF" w:rsidP="00537CB8">
      <w:pPr>
        <w:pStyle w:val="Title"/>
        <w:jc w:val="left"/>
      </w:pPr>
      <w:bookmarkStart w:id="1" w:name="_Toc496315139"/>
      <w:r w:rsidRPr="00A900DF">
        <w:lastRenderedPageBreak/>
        <w:t>STATEMENT OF COMPLIANCE</w:t>
      </w:r>
      <w:bookmarkEnd w:id="1"/>
      <w:r w:rsidRPr="00A900DF">
        <w:t xml:space="preserve"> </w:t>
      </w:r>
    </w:p>
    <w:p w14:paraId="66BD5833" w14:textId="56636B25" w:rsidR="00A900DF" w:rsidRPr="00A900DF" w:rsidRDefault="00A900DF" w:rsidP="00537CB8">
      <w:r w:rsidRPr="00A900DF">
        <w:t>This document is a protoc</w:t>
      </w:r>
      <w:r w:rsidR="009D5741">
        <w:t xml:space="preserve">ol for a clinical research </w:t>
      </w:r>
      <w:r w:rsidR="001F6626">
        <w:t>study</w:t>
      </w:r>
      <w:r w:rsidR="009D5741">
        <w:t xml:space="preserve">. The </w:t>
      </w:r>
      <w:r w:rsidR="001F6626">
        <w:t>study</w:t>
      </w:r>
      <w:r w:rsidRPr="00A900DF">
        <w:t xml:space="preserve"> will be conducted in compliance with all stipulations of this protocol, </w:t>
      </w:r>
      <w:r w:rsidRPr="00511AA3">
        <w:t>the conditions of ethics committee approval, the NHMRC National Statement on Ethical Conduct in Human Research (2007) and the Note for Guidance on Good Clinical Practice (CPMP/ICH-135/95).</w:t>
      </w:r>
      <w:r w:rsidRPr="00A900DF">
        <w:t xml:space="preserve"> </w:t>
      </w:r>
    </w:p>
    <w:p w14:paraId="08ED8103" w14:textId="3E30A908" w:rsidR="00A900DF" w:rsidRPr="00A900DF" w:rsidRDefault="009D5741" w:rsidP="00537CB8">
      <w:r>
        <w:t xml:space="preserve">I agree that the </w:t>
      </w:r>
      <w:r w:rsidR="001F6626">
        <w:t>study</w:t>
      </w:r>
      <w:r w:rsidR="00A900DF" w:rsidRPr="00A900DF">
        <w:t xml:space="preserve"> will be conducted in accordance with the conditions outlined in the protocol (subject to any amendments). I have read and understood the protocol. </w:t>
      </w:r>
    </w:p>
    <w:p w14:paraId="6E12DE40" w14:textId="77777777" w:rsidR="00293037" w:rsidRDefault="00293037" w:rsidP="00483A23">
      <w:pPr>
        <w:widowControl w:val="0"/>
        <w:autoSpaceDE w:val="0"/>
        <w:autoSpaceDN w:val="0"/>
        <w:adjustRightInd w:val="0"/>
        <w:spacing w:after="240"/>
        <w:rPr>
          <w:rFonts w:cs="Times New Roman"/>
          <w:b/>
          <w:bCs/>
          <w:color w:val="000000"/>
        </w:rPr>
      </w:pPr>
    </w:p>
    <w:p w14:paraId="64E53462" w14:textId="77777777" w:rsidR="00293037" w:rsidRDefault="00293037" w:rsidP="00483A23">
      <w:pPr>
        <w:widowControl w:val="0"/>
        <w:autoSpaceDE w:val="0"/>
        <w:autoSpaceDN w:val="0"/>
        <w:adjustRightInd w:val="0"/>
        <w:spacing w:after="240"/>
        <w:rPr>
          <w:rFonts w:cs="Times New Roman"/>
          <w:b/>
          <w:bCs/>
          <w:color w:val="000000"/>
        </w:rPr>
      </w:pPr>
    </w:p>
    <w:p w14:paraId="48178C9C" w14:textId="77777777" w:rsidR="00293037" w:rsidRDefault="00293037" w:rsidP="00483A23">
      <w:pPr>
        <w:widowControl w:val="0"/>
        <w:autoSpaceDE w:val="0"/>
        <w:autoSpaceDN w:val="0"/>
        <w:adjustRightInd w:val="0"/>
        <w:spacing w:after="240"/>
        <w:rPr>
          <w:rFonts w:cs="Times New Roman"/>
          <w:b/>
          <w:bCs/>
          <w:color w:val="000000"/>
        </w:rPr>
      </w:pPr>
    </w:p>
    <w:p w14:paraId="4A7A23EC" w14:textId="77777777" w:rsidR="00293037" w:rsidRDefault="00293037" w:rsidP="00483A23">
      <w:pPr>
        <w:widowControl w:val="0"/>
        <w:autoSpaceDE w:val="0"/>
        <w:autoSpaceDN w:val="0"/>
        <w:adjustRightInd w:val="0"/>
        <w:spacing w:after="240"/>
        <w:rPr>
          <w:rFonts w:cs="Times New Roman"/>
          <w:b/>
          <w:bCs/>
          <w:color w:val="000000"/>
        </w:rPr>
      </w:pPr>
    </w:p>
    <w:p w14:paraId="4AC0FA1D" w14:textId="77777777" w:rsidR="00293037" w:rsidRPr="00537CB8" w:rsidRDefault="00293037" w:rsidP="00537CB8">
      <w:pPr>
        <w:rPr>
          <w:b/>
        </w:rPr>
      </w:pPr>
    </w:p>
    <w:p w14:paraId="79DA9F26" w14:textId="77777777" w:rsidR="00A900DF" w:rsidRPr="00537CB8" w:rsidRDefault="00A900DF" w:rsidP="00537CB8">
      <w:pPr>
        <w:rPr>
          <w:b/>
        </w:rPr>
      </w:pPr>
      <w:r w:rsidRPr="00537CB8">
        <w:rPr>
          <w:b/>
        </w:rPr>
        <w:t xml:space="preserve">Investigator’s Name: </w:t>
      </w:r>
      <w:r w:rsidR="00DB2261" w:rsidRPr="00537CB8">
        <w:rPr>
          <w:b/>
        </w:rPr>
        <w:t>Beverly Muhlhausler</w:t>
      </w:r>
    </w:p>
    <w:p w14:paraId="5318783A" w14:textId="77777777" w:rsidR="00A900DF" w:rsidRPr="00537CB8" w:rsidRDefault="00A900DF" w:rsidP="00537CB8">
      <w:pPr>
        <w:rPr>
          <w:b/>
        </w:rPr>
      </w:pPr>
      <w:r w:rsidRPr="00537CB8">
        <w:rPr>
          <w:b/>
        </w:rPr>
        <w:t>Investigator’s Signature: ……</w:t>
      </w:r>
      <w:r w:rsidR="00DB2261" w:rsidRPr="00537CB8">
        <w:rPr>
          <w:b/>
          <w:noProof/>
          <w:lang w:val="en-AU" w:eastAsia="en-AU"/>
        </w:rPr>
        <w:drawing>
          <wp:inline distT="0" distB="0" distL="0" distR="0" wp14:anchorId="4DF5CE2A" wp14:editId="69F30AFB">
            <wp:extent cx="1651000" cy="99504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v_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714087" cy="1033067"/>
                    </a:xfrm>
                    <a:prstGeom prst="rect">
                      <a:avLst/>
                    </a:prstGeom>
                  </pic:spPr>
                </pic:pic>
              </a:graphicData>
            </a:graphic>
          </wp:inline>
        </w:drawing>
      </w:r>
      <w:r w:rsidRPr="00537CB8">
        <w:rPr>
          <w:b/>
        </w:rPr>
        <w:t xml:space="preserve"> </w:t>
      </w:r>
    </w:p>
    <w:p w14:paraId="6CC939FC" w14:textId="31045FE1" w:rsidR="00A900DF" w:rsidRPr="00537CB8" w:rsidRDefault="00A900DF" w:rsidP="00537CB8">
      <w:pPr>
        <w:rPr>
          <w:b/>
        </w:rPr>
      </w:pPr>
      <w:r w:rsidRPr="00537CB8">
        <w:rPr>
          <w:b/>
        </w:rPr>
        <w:t xml:space="preserve">Date: </w:t>
      </w:r>
    </w:p>
    <w:p w14:paraId="7EC26E7B" w14:textId="77777777" w:rsidR="00DB5511" w:rsidRDefault="00DB5511" w:rsidP="00483A23">
      <w:pPr>
        <w:rPr>
          <w:rFonts w:cs="Times New Roman"/>
          <w:lang w:val="en-AU"/>
        </w:rPr>
      </w:pPr>
      <w:r>
        <w:rPr>
          <w:rFonts w:cs="Times New Roman"/>
          <w:lang w:val="en-AU"/>
        </w:rPr>
        <w:br w:type="page"/>
      </w:r>
    </w:p>
    <w:p w14:paraId="0415614B" w14:textId="77777777" w:rsidR="00FB4FDF" w:rsidRPr="004317C4" w:rsidRDefault="00FB4FDF" w:rsidP="00537CB8">
      <w:pPr>
        <w:pStyle w:val="Title"/>
        <w:jc w:val="left"/>
        <w:rPr>
          <w:lang w:val="en-AU"/>
        </w:rPr>
      </w:pPr>
      <w:bookmarkStart w:id="2" w:name="_Toc496315140"/>
      <w:r w:rsidRPr="004317C4">
        <w:rPr>
          <w:lang w:val="en-AU"/>
        </w:rPr>
        <w:lastRenderedPageBreak/>
        <w:t>GLOSSARY OF ABBREVIATIONS</w:t>
      </w:r>
      <w:bookmarkEnd w:id="2"/>
    </w:p>
    <w:p w14:paraId="4342306B" w14:textId="77777777" w:rsidR="004F1CF7" w:rsidRPr="00FB4FDF" w:rsidRDefault="004F1CF7" w:rsidP="00483A23">
      <w:pPr>
        <w:spacing w:after="120"/>
        <w:outlineLvl w:val="0"/>
        <w:rPr>
          <w:rFonts w:cs="Times New Roman"/>
          <w:b/>
          <w:lang w:val="en-AU"/>
        </w:rPr>
      </w:pPr>
    </w:p>
    <w:p w14:paraId="24E96D04" w14:textId="77777777" w:rsidR="007315BE" w:rsidRDefault="007315BE" w:rsidP="00537CB8">
      <w:r>
        <w:t>AGHE</w:t>
      </w:r>
      <w:r>
        <w:tab/>
      </w:r>
      <w:r>
        <w:tab/>
        <w:t xml:space="preserve">Australian Guide to Healthy Eating </w:t>
      </w:r>
    </w:p>
    <w:p w14:paraId="628F4F3D" w14:textId="58C43304" w:rsidR="00994DCF" w:rsidRDefault="00994DCF" w:rsidP="00537CB8">
      <w:pPr>
        <w:rPr>
          <w:lang w:val="en-AU"/>
        </w:rPr>
      </w:pPr>
      <w:r>
        <w:rPr>
          <w:lang w:val="en-AU"/>
        </w:rPr>
        <w:t>BMI</w:t>
      </w:r>
      <w:r>
        <w:rPr>
          <w:lang w:val="en-AU"/>
        </w:rPr>
        <w:tab/>
      </w:r>
      <w:r>
        <w:rPr>
          <w:lang w:val="en-AU"/>
        </w:rPr>
        <w:tab/>
        <w:t>Body Mass Index</w:t>
      </w:r>
    </w:p>
    <w:p w14:paraId="3C79EC31" w14:textId="4C974718" w:rsidR="00FB4FDF" w:rsidRDefault="00FB4FDF" w:rsidP="00537CB8">
      <w:pPr>
        <w:rPr>
          <w:lang w:val="en-AU"/>
        </w:rPr>
      </w:pPr>
      <w:r w:rsidRPr="00784C79">
        <w:rPr>
          <w:lang w:val="en-AU"/>
        </w:rPr>
        <w:t>CRF</w:t>
      </w:r>
      <w:r w:rsidRPr="00784C79">
        <w:rPr>
          <w:lang w:val="en-AU"/>
        </w:rPr>
        <w:tab/>
      </w:r>
      <w:r w:rsidRPr="00784C79">
        <w:rPr>
          <w:lang w:val="en-AU"/>
        </w:rPr>
        <w:tab/>
      </w:r>
      <w:r w:rsidR="004F1CF7" w:rsidRPr="00784C79">
        <w:rPr>
          <w:lang w:val="en-AU"/>
        </w:rPr>
        <w:t>Case Report Form</w:t>
      </w:r>
    </w:p>
    <w:p w14:paraId="7E77D4DE" w14:textId="309D552C" w:rsidR="00FB4FDF" w:rsidRDefault="00FB4FDF" w:rsidP="00537CB8">
      <w:pPr>
        <w:rPr>
          <w:lang w:val="en-AU"/>
        </w:rPr>
      </w:pPr>
      <w:r>
        <w:rPr>
          <w:lang w:val="en-AU"/>
        </w:rPr>
        <w:t>GCP</w:t>
      </w:r>
      <w:r>
        <w:rPr>
          <w:lang w:val="en-AU"/>
        </w:rPr>
        <w:tab/>
      </w:r>
      <w:r>
        <w:rPr>
          <w:lang w:val="en-AU"/>
        </w:rPr>
        <w:tab/>
      </w:r>
      <w:r w:rsidR="004F1CF7">
        <w:rPr>
          <w:lang w:val="en-AU"/>
        </w:rPr>
        <w:t>Good Clinical Practice</w:t>
      </w:r>
    </w:p>
    <w:p w14:paraId="1ED9524D" w14:textId="566BB05C" w:rsidR="00EF3CDA" w:rsidRDefault="00EF3CDA" w:rsidP="00537CB8">
      <w:pPr>
        <w:rPr>
          <w:lang w:val="en-AU"/>
        </w:rPr>
      </w:pPr>
      <w:r>
        <w:rPr>
          <w:lang w:val="en-AU"/>
        </w:rPr>
        <w:t>GLP-1</w:t>
      </w:r>
      <w:r>
        <w:rPr>
          <w:lang w:val="en-AU"/>
        </w:rPr>
        <w:tab/>
      </w:r>
      <w:r>
        <w:rPr>
          <w:lang w:val="en-AU"/>
        </w:rPr>
        <w:tab/>
      </w:r>
      <w:r w:rsidRPr="00EF3CDA">
        <w:rPr>
          <w:lang w:val="en-AU"/>
        </w:rPr>
        <w:t>Glucagon-like peptide-1</w:t>
      </w:r>
    </w:p>
    <w:p w14:paraId="17B8E5DD" w14:textId="4679DBED" w:rsidR="00CD2CA2" w:rsidRDefault="00CD2CA2" w:rsidP="00537CB8">
      <w:pPr>
        <w:rPr>
          <w:lang w:val="en-AU"/>
        </w:rPr>
      </w:pPr>
      <w:r>
        <w:rPr>
          <w:rFonts w:cs="Times New Roman"/>
        </w:rPr>
        <w:t>HREC</w:t>
      </w:r>
      <w:r>
        <w:rPr>
          <w:rFonts w:cs="Times New Roman"/>
        </w:rPr>
        <w:tab/>
      </w:r>
      <w:r>
        <w:rPr>
          <w:rFonts w:cs="Times New Roman"/>
        </w:rPr>
        <w:tab/>
      </w:r>
      <w:r w:rsidRPr="00CD2CA2">
        <w:rPr>
          <w:lang w:val="en-AU"/>
        </w:rPr>
        <w:t>Human Research Ethics Committee</w:t>
      </w:r>
    </w:p>
    <w:p w14:paraId="4BCEB4AC" w14:textId="03C466BF" w:rsidR="00246CCF" w:rsidRDefault="00246CCF" w:rsidP="00537CB8">
      <w:pPr>
        <w:rPr>
          <w:lang w:val="en-AU"/>
        </w:rPr>
      </w:pPr>
      <w:r>
        <w:rPr>
          <w:lang w:val="en-AU"/>
        </w:rPr>
        <w:t>SAHMRI</w:t>
      </w:r>
      <w:r>
        <w:rPr>
          <w:lang w:val="en-AU"/>
        </w:rPr>
        <w:tab/>
        <w:t>South Australia</w:t>
      </w:r>
      <w:r w:rsidR="00FA3F8D">
        <w:rPr>
          <w:lang w:val="en-AU"/>
        </w:rPr>
        <w:t>n</w:t>
      </w:r>
      <w:r>
        <w:rPr>
          <w:lang w:val="en-AU"/>
        </w:rPr>
        <w:t xml:space="preserve"> Medical Research Institute</w:t>
      </w:r>
    </w:p>
    <w:p w14:paraId="06A1D563" w14:textId="77777777" w:rsidR="007315BE" w:rsidRDefault="007315BE" w:rsidP="00537CB8">
      <w:r>
        <w:t>WCH</w:t>
      </w:r>
      <w:r>
        <w:tab/>
      </w:r>
      <w:r>
        <w:tab/>
        <w:t>Women’s and Children’s Hospital</w:t>
      </w:r>
    </w:p>
    <w:p w14:paraId="334C2351" w14:textId="36B0C237" w:rsidR="007C6946" w:rsidRDefault="007C6946" w:rsidP="00537CB8">
      <w:r>
        <w:t xml:space="preserve">WCHN </w:t>
      </w:r>
      <w:r>
        <w:tab/>
        <w:t>Women’s and Children’s Health Network</w:t>
      </w:r>
    </w:p>
    <w:p w14:paraId="0AF3B611" w14:textId="77777777" w:rsidR="00DB5511" w:rsidRDefault="00DB5511" w:rsidP="00483A23">
      <w:pPr>
        <w:spacing w:after="120"/>
        <w:rPr>
          <w:rFonts w:cs="Times New Roman"/>
          <w:lang w:val="en-AU"/>
        </w:rPr>
      </w:pPr>
      <w:r>
        <w:rPr>
          <w:rFonts w:cs="Times New Roman"/>
          <w:lang w:val="en-AU"/>
        </w:rPr>
        <w:br w:type="page"/>
      </w:r>
    </w:p>
    <w:p w14:paraId="049937A5" w14:textId="25153EF7" w:rsidR="00D8294F" w:rsidRPr="0026429F" w:rsidRDefault="00D91542" w:rsidP="0026429F">
      <w:pPr>
        <w:rPr>
          <w:b/>
          <w:sz w:val="28"/>
        </w:rPr>
      </w:pPr>
      <w:r w:rsidRPr="0026429F">
        <w:rPr>
          <w:b/>
          <w:sz w:val="28"/>
        </w:rPr>
        <w:lastRenderedPageBreak/>
        <w:t>TABLE OF CONTENTS</w:t>
      </w:r>
    </w:p>
    <w:sdt>
      <w:sdtPr>
        <w:rPr>
          <w:rFonts w:eastAsiaTheme="minorHAnsi" w:cstheme="minorBidi"/>
          <w:b w:val="0"/>
          <w:sz w:val="24"/>
          <w:szCs w:val="24"/>
        </w:rPr>
        <w:id w:val="162827696"/>
        <w:docPartObj>
          <w:docPartGallery w:val="Table of Contents"/>
          <w:docPartUnique/>
        </w:docPartObj>
      </w:sdtPr>
      <w:sdtEndPr>
        <w:rPr>
          <w:bCs/>
          <w:noProof/>
        </w:rPr>
      </w:sdtEndPr>
      <w:sdtContent>
        <w:p w14:paraId="2315263E" w14:textId="74AF9D96" w:rsidR="00670A51" w:rsidRPr="00670A51" w:rsidRDefault="0026429F" w:rsidP="00670A51">
          <w:pPr>
            <w:pStyle w:val="TOCHeading"/>
          </w:pPr>
          <w:r>
            <w:t>Contents</w:t>
          </w:r>
          <w:r>
            <w:fldChar w:fldCharType="begin"/>
          </w:r>
          <w:r>
            <w:instrText xml:space="preserve"> TOC \o "1-3" \h \z \u </w:instrText>
          </w:r>
          <w:r>
            <w:fldChar w:fldCharType="separate"/>
          </w:r>
          <w:hyperlink w:anchor="_Toc496315138" w:history="1"/>
        </w:p>
        <w:p w14:paraId="7D68CFD1" w14:textId="22EFC62B" w:rsidR="00670A51" w:rsidRDefault="00082305">
          <w:pPr>
            <w:pStyle w:val="TOC1"/>
            <w:tabs>
              <w:tab w:val="right" w:leader="dot" w:pos="9350"/>
            </w:tabs>
            <w:rPr>
              <w:rFonts w:asciiTheme="minorHAnsi" w:eastAsiaTheme="minorEastAsia" w:hAnsiTheme="minorHAnsi"/>
              <w:b w:val="0"/>
              <w:bCs w:val="0"/>
              <w:noProof/>
              <w:sz w:val="22"/>
              <w:szCs w:val="22"/>
              <w:lang w:val="en-AU" w:eastAsia="en-AU"/>
            </w:rPr>
          </w:pPr>
          <w:hyperlink w:anchor="_Toc496315139" w:history="1">
            <w:r w:rsidR="00670A51" w:rsidRPr="00E83E25">
              <w:rPr>
                <w:rStyle w:val="Hyperlink"/>
                <w:noProof/>
              </w:rPr>
              <w:t>STATEMENT OF COMPLIANCE</w:t>
            </w:r>
            <w:r w:rsidR="00670A51">
              <w:rPr>
                <w:noProof/>
                <w:webHidden/>
              </w:rPr>
              <w:tab/>
            </w:r>
            <w:r w:rsidR="00670A51">
              <w:rPr>
                <w:noProof/>
                <w:webHidden/>
              </w:rPr>
              <w:fldChar w:fldCharType="begin"/>
            </w:r>
            <w:r w:rsidR="00670A51">
              <w:rPr>
                <w:noProof/>
                <w:webHidden/>
              </w:rPr>
              <w:instrText xml:space="preserve"> PAGEREF _Toc496315139 \h </w:instrText>
            </w:r>
            <w:r w:rsidR="00670A51">
              <w:rPr>
                <w:noProof/>
                <w:webHidden/>
              </w:rPr>
            </w:r>
            <w:r w:rsidR="00670A51">
              <w:rPr>
                <w:noProof/>
                <w:webHidden/>
              </w:rPr>
              <w:fldChar w:fldCharType="separate"/>
            </w:r>
            <w:r w:rsidR="006F5A68">
              <w:rPr>
                <w:noProof/>
                <w:webHidden/>
              </w:rPr>
              <w:t>1</w:t>
            </w:r>
            <w:r w:rsidR="00670A51">
              <w:rPr>
                <w:noProof/>
                <w:webHidden/>
              </w:rPr>
              <w:fldChar w:fldCharType="end"/>
            </w:r>
          </w:hyperlink>
        </w:p>
        <w:p w14:paraId="38F98714" w14:textId="7D0126C3" w:rsidR="00670A51" w:rsidRDefault="00082305">
          <w:pPr>
            <w:pStyle w:val="TOC1"/>
            <w:tabs>
              <w:tab w:val="right" w:leader="dot" w:pos="9350"/>
            </w:tabs>
            <w:rPr>
              <w:rFonts w:asciiTheme="minorHAnsi" w:eastAsiaTheme="minorEastAsia" w:hAnsiTheme="minorHAnsi"/>
              <w:b w:val="0"/>
              <w:bCs w:val="0"/>
              <w:noProof/>
              <w:sz w:val="22"/>
              <w:szCs w:val="22"/>
              <w:lang w:val="en-AU" w:eastAsia="en-AU"/>
            </w:rPr>
          </w:pPr>
          <w:hyperlink w:anchor="_Toc496315140" w:history="1">
            <w:r w:rsidR="00670A51" w:rsidRPr="00E83E25">
              <w:rPr>
                <w:rStyle w:val="Hyperlink"/>
                <w:noProof/>
                <w:lang w:val="en-AU"/>
              </w:rPr>
              <w:t>GLOSSARY OF ABBREVIATIONS</w:t>
            </w:r>
            <w:r w:rsidR="00670A51">
              <w:rPr>
                <w:noProof/>
                <w:webHidden/>
              </w:rPr>
              <w:tab/>
            </w:r>
            <w:r w:rsidR="00670A51">
              <w:rPr>
                <w:noProof/>
                <w:webHidden/>
              </w:rPr>
              <w:fldChar w:fldCharType="begin"/>
            </w:r>
            <w:r w:rsidR="00670A51">
              <w:rPr>
                <w:noProof/>
                <w:webHidden/>
              </w:rPr>
              <w:instrText xml:space="preserve"> PAGEREF _Toc496315140 \h </w:instrText>
            </w:r>
            <w:r w:rsidR="00670A51">
              <w:rPr>
                <w:noProof/>
                <w:webHidden/>
              </w:rPr>
            </w:r>
            <w:r w:rsidR="00670A51">
              <w:rPr>
                <w:noProof/>
                <w:webHidden/>
              </w:rPr>
              <w:fldChar w:fldCharType="separate"/>
            </w:r>
            <w:r w:rsidR="006F5A68">
              <w:rPr>
                <w:noProof/>
                <w:webHidden/>
              </w:rPr>
              <w:t>2</w:t>
            </w:r>
            <w:r w:rsidR="00670A51">
              <w:rPr>
                <w:noProof/>
                <w:webHidden/>
              </w:rPr>
              <w:fldChar w:fldCharType="end"/>
            </w:r>
          </w:hyperlink>
        </w:p>
        <w:p w14:paraId="57BFD15F" w14:textId="1551B405" w:rsidR="00670A51" w:rsidRDefault="00082305">
          <w:pPr>
            <w:pStyle w:val="TOC1"/>
            <w:tabs>
              <w:tab w:val="left" w:pos="480"/>
              <w:tab w:val="right" w:leader="dot" w:pos="9350"/>
            </w:tabs>
            <w:rPr>
              <w:rFonts w:asciiTheme="minorHAnsi" w:eastAsiaTheme="minorEastAsia" w:hAnsiTheme="minorHAnsi"/>
              <w:b w:val="0"/>
              <w:bCs w:val="0"/>
              <w:noProof/>
              <w:sz w:val="22"/>
              <w:szCs w:val="22"/>
              <w:lang w:val="en-AU" w:eastAsia="en-AU"/>
            </w:rPr>
          </w:pPr>
          <w:hyperlink w:anchor="_Toc496315141" w:history="1">
            <w:r w:rsidR="00670A51" w:rsidRPr="00E83E25">
              <w:rPr>
                <w:rStyle w:val="Hyperlink"/>
                <w:noProof/>
              </w:rPr>
              <w:t>1.</w:t>
            </w:r>
            <w:r w:rsidR="00670A51">
              <w:rPr>
                <w:rFonts w:asciiTheme="minorHAnsi" w:eastAsiaTheme="minorEastAsia" w:hAnsiTheme="minorHAnsi"/>
                <w:b w:val="0"/>
                <w:bCs w:val="0"/>
                <w:noProof/>
                <w:sz w:val="22"/>
                <w:szCs w:val="22"/>
                <w:lang w:val="en-AU" w:eastAsia="en-AU"/>
              </w:rPr>
              <w:tab/>
            </w:r>
            <w:r w:rsidR="00670A51" w:rsidRPr="00E83E25">
              <w:rPr>
                <w:rStyle w:val="Hyperlink"/>
                <w:noProof/>
              </w:rPr>
              <w:t>SYNOPSIS</w:t>
            </w:r>
            <w:r w:rsidR="00670A51">
              <w:rPr>
                <w:noProof/>
                <w:webHidden/>
              </w:rPr>
              <w:tab/>
            </w:r>
            <w:r w:rsidR="00670A51">
              <w:rPr>
                <w:noProof/>
                <w:webHidden/>
              </w:rPr>
              <w:fldChar w:fldCharType="begin"/>
            </w:r>
            <w:r w:rsidR="00670A51">
              <w:rPr>
                <w:noProof/>
                <w:webHidden/>
              </w:rPr>
              <w:instrText xml:space="preserve"> PAGEREF _Toc496315141 \h </w:instrText>
            </w:r>
            <w:r w:rsidR="00670A51">
              <w:rPr>
                <w:noProof/>
                <w:webHidden/>
              </w:rPr>
            </w:r>
            <w:r w:rsidR="00670A51">
              <w:rPr>
                <w:noProof/>
                <w:webHidden/>
              </w:rPr>
              <w:fldChar w:fldCharType="separate"/>
            </w:r>
            <w:r w:rsidR="006F5A68">
              <w:rPr>
                <w:noProof/>
                <w:webHidden/>
              </w:rPr>
              <w:t>5</w:t>
            </w:r>
            <w:r w:rsidR="00670A51">
              <w:rPr>
                <w:noProof/>
                <w:webHidden/>
              </w:rPr>
              <w:fldChar w:fldCharType="end"/>
            </w:r>
          </w:hyperlink>
        </w:p>
        <w:p w14:paraId="74D011CF" w14:textId="4CC31FA1" w:rsidR="00670A51" w:rsidRDefault="00082305">
          <w:pPr>
            <w:pStyle w:val="TOC1"/>
            <w:tabs>
              <w:tab w:val="right" w:leader="dot" w:pos="9350"/>
            </w:tabs>
            <w:rPr>
              <w:rFonts w:asciiTheme="minorHAnsi" w:eastAsiaTheme="minorEastAsia" w:hAnsiTheme="minorHAnsi"/>
              <w:b w:val="0"/>
              <w:bCs w:val="0"/>
              <w:noProof/>
              <w:sz w:val="22"/>
              <w:szCs w:val="22"/>
              <w:lang w:val="en-AU" w:eastAsia="en-AU"/>
            </w:rPr>
          </w:pPr>
          <w:hyperlink w:anchor="_Toc496315142" w:history="1">
            <w:r w:rsidR="00670A51" w:rsidRPr="00E83E25">
              <w:rPr>
                <w:rStyle w:val="Hyperlink"/>
                <w:noProof/>
              </w:rPr>
              <w:t>2. INVESTIGATORS AND FACILITIES</w:t>
            </w:r>
            <w:r w:rsidR="00670A51">
              <w:rPr>
                <w:noProof/>
                <w:webHidden/>
              </w:rPr>
              <w:tab/>
            </w:r>
            <w:r w:rsidR="00670A51">
              <w:rPr>
                <w:noProof/>
                <w:webHidden/>
              </w:rPr>
              <w:fldChar w:fldCharType="begin"/>
            </w:r>
            <w:r w:rsidR="00670A51">
              <w:rPr>
                <w:noProof/>
                <w:webHidden/>
              </w:rPr>
              <w:instrText xml:space="preserve"> PAGEREF _Toc496315142 \h </w:instrText>
            </w:r>
            <w:r w:rsidR="00670A51">
              <w:rPr>
                <w:noProof/>
                <w:webHidden/>
              </w:rPr>
            </w:r>
            <w:r w:rsidR="00670A51">
              <w:rPr>
                <w:noProof/>
                <w:webHidden/>
              </w:rPr>
              <w:fldChar w:fldCharType="separate"/>
            </w:r>
            <w:r w:rsidR="006F5A68">
              <w:rPr>
                <w:noProof/>
                <w:webHidden/>
              </w:rPr>
              <w:t>6</w:t>
            </w:r>
            <w:r w:rsidR="00670A51">
              <w:rPr>
                <w:noProof/>
                <w:webHidden/>
              </w:rPr>
              <w:fldChar w:fldCharType="end"/>
            </w:r>
          </w:hyperlink>
        </w:p>
        <w:p w14:paraId="6D482C68" w14:textId="67F15A3D" w:rsidR="00670A51" w:rsidRDefault="00082305">
          <w:pPr>
            <w:pStyle w:val="TOC2"/>
            <w:tabs>
              <w:tab w:val="right" w:leader="dot" w:pos="9350"/>
            </w:tabs>
            <w:rPr>
              <w:rFonts w:asciiTheme="minorHAnsi" w:eastAsiaTheme="minorEastAsia" w:hAnsiTheme="minorHAnsi"/>
              <w:b w:val="0"/>
              <w:bCs w:val="0"/>
              <w:noProof/>
              <w:lang w:val="en-AU" w:eastAsia="en-AU"/>
            </w:rPr>
          </w:pPr>
          <w:hyperlink w:anchor="_Toc496315143" w:history="1">
            <w:r w:rsidR="00670A51" w:rsidRPr="00E83E25">
              <w:rPr>
                <w:rStyle w:val="Hyperlink"/>
                <w:noProof/>
              </w:rPr>
              <w:t xml:space="preserve">2.1. Investigators </w:t>
            </w:r>
            <w:r w:rsidR="00670A51">
              <w:rPr>
                <w:noProof/>
                <w:webHidden/>
              </w:rPr>
              <w:tab/>
            </w:r>
            <w:r w:rsidR="00670A51">
              <w:rPr>
                <w:noProof/>
                <w:webHidden/>
              </w:rPr>
              <w:fldChar w:fldCharType="begin"/>
            </w:r>
            <w:r w:rsidR="00670A51">
              <w:rPr>
                <w:noProof/>
                <w:webHidden/>
              </w:rPr>
              <w:instrText xml:space="preserve"> PAGEREF _Toc496315143 \h </w:instrText>
            </w:r>
            <w:r w:rsidR="00670A51">
              <w:rPr>
                <w:noProof/>
                <w:webHidden/>
              </w:rPr>
            </w:r>
            <w:r w:rsidR="00670A51">
              <w:rPr>
                <w:noProof/>
                <w:webHidden/>
              </w:rPr>
              <w:fldChar w:fldCharType="separate"/>
            </w:r>
            <w:r w:rsidR="006F5A68">
              <w:rPr>
                <w:noProof/>
                <w:webHidden/>
              </w:rPr>
              <w:t>6</w:t>
            </w:r>
            <w:r w:rsidR="00670A51">
              <w:rPr>
                <w:noProof/>
                <w:webHidden/>
              </w:rPr>
              <w:fldChar w:fldCharType="end"/>
            </w:r>
          </w:hyperlink>
        </w:p>
        <w:p w14:paraId="04DC7584" w14:textId="2A9B200C" w:rsidR="00670A51" w:rsidRDefault="00082305">
          <w:pPr>
            <w:pStyle w:val="TOC2"/>
            <w:tabs>
              <w:tab w:val="right" w:leader="dot" w:pos="9350"/>
            </w:tabs>
            <w:rPr>
              <w:rFonts w:asciiTheme="minorHAnsi" w:eastAsiaTheme="minorEastAsia" w:hAnsiTheme="minorHAnsi"/>
              <w:b w:val="0"/>
              <w:bCs w:val="0"/>
              <w:noProof/>
              <w:lang w:val="en-AU" w:eastAsia="en-AU"/>
            </w:rPr>
          </w:pPr>
          <w:hyperlink w:anchor="_Toc496315144" w:history="1">
            <w:r w:rsidR="00670A51" w:rsidRPr="00E83E25">
              <w:rPr>
                <w:rStyle w:val="Hyperlink"/>
                <w:noProof/>
              </w:rPr>
              <w:t>2.2 Roles and responsibilities:</w:t>
            </w:r>
            <w:r w:rsidR="00670A51">
              <w:rPr>
                <w:noProof/>
                <w:webHidden/>
              </w:rPr>
              <w:tab/>
            </w:r>
            <w:r w:rsidR="00670A51">
              <w:rPr>
                <w:noProof/>
                <w:webHidden/>
              </w:rPr>
              <w:fldChar w:fldCharType="begin"/>
            </w:r>
            <w:r w:rsidR="00670A51">
              <w:rPr>
                <w:noProof/>
                <w:webHidden/>
              </w:rPr>
              <w:instrText xml:space="preserve"> PAGEREF _Toc496315144 \h </w:instrText>
            </w:r>
            <w:r w:rsidR="00670A51">
              <w:rPr>
                <w:noProof/>
                <w:webHidden/>
              </w:rPr>
            </w:r>
            <w:r w:rsidR="00670A51">
              <w:rPr>
                <w:noProof/>
                <w:webHidden/>
              </w:rPr>
              <w:fldChar w:fldCharType="separate"/>
            </w:r>
            <w:r w:rsidR="006F5A68">
              <w:rPr>
                <w:noProof/>
                <w:webHidden/>
              </w:rPr>
              <w:t>7</w:t>
            </w:r>
            <w:r w:rsidR="00670A51">
              <w:rPr>
                <w:noProof/>
                <w:webHidden/>
              </w:rPr>
              <w:fldChar w:fldCharType="end"/>
            </w:r>
          </w:hyperlink>
        </w:p>
        <w:p w14:paraId="1894F371" w14:textId="76CD2051" w:rsidR="00670A51" w:rsidRDefault="00082305">
          <w:pPr>
            <w:pStyle w:val="TOC2"/>
            <w:tabs>
              <w:tab w:val="right" w:leader="dot" w:pos="9350"/>
            </w:tabs>
            <w:rPr>
              <w:rFonts w:asciiTheme="minorHAnsi" w:eastAsiaTheme="minorEastAsia" w:hAnsiTheme="minorHAnsi"/>
              <w:b w:val="0"/>
              <w:bCs w:val="0"/>
              <w:noProof/>
              <w:lang w:val="en-AU" w:eastAsia="en-AU"/>
            </w:rPr>
          </w:pPr>
          <w:hyperlink w:anchor="_Toc496315145" w:history="1">
            <w:r w:rsidR="00670A51" w:rsidRPr="00E83E25">
              <w:rPr>
                <w:rStyle w:val="Hyperlink"/>
                <w:noProof/>
                <w:lang w:val="en-AU"/>
              </w:rPr>
              <w:t xml:space="preserve">2.3 </w:t>
            </w:r>
            <w:r w:rsidR="00670A51" w:rsidRPr="00E83E25">
              <w:rPr>
                <w:rStyle w:val="Hyperlink"/>
                <w:noProof/>
              </w:rPr>
              <w:t>Study locations</w:t>
            </w:r>
            <w:r w:rsidR="00670A51">
              <w:rPr>
                <w:noProof/>
                <w:webHidden/>
              </w:rPr>
              <w:tab/>
            </w:r>
            <w:r w:rsidR="00670A51">
              <w:rPr>
                <w:noProof/>
                <w:webHidden/>
              </w:rPr>
              <w:fldChar w:fldCharType="begin"/>
            </w:r>
            <w:r w:rsidR="00670A51">
              <w:rPr>
                <w:noProof/>
                <w:webHidden/>
              </w:rPr>
              <w:instrText xml:space="preserve"> PAGEREF _Toc496315145 \h </w:instrText>
            </w:r>
            <w:r w:rsidR="00670A51">
              <w:rPr>
                <w:noProof/>
                <w:webHidden/>
              </w:rPr>
            </w:r>
            <w:r w:rsidR="00670A51">
              <w:rPr>
                <w:noProof/>
                <w:webHidden/>
              </w:rPr>
              <w:fldChar w:fldCharType="separate"/>
            </w:r>
            <w:r w:rsidR="006F5A68">
              <w:rPr>
                <w:noProof/>
                <w:webHidden/>
              </w:rPr>
              <w:t>7</w:t>
            </w:r>
            <w:r w:rsidR="00670A51">
              <w:rPr>
                <w:noProof/>
                <w:webHidden/>
              </w:rPr>
              <w:fldChar w:fldCharType="end"/>
            </w:r>
          </w:hyperlink>
        </w:p>
        <w:p w14:paraId="254BE927" w14:textId="44CDD8C1" w:rsidR="00670A51" w:rsidRDefault="00082305">
          <w:pPr>
            <w:pStyle w:val="TOC1"/>
            <w:tabs>
              <w:tab w:val="left" w:pos="480"/>
              <w:tab w:val="right" w:leader="dot" w:pos="9350"/>
            </w:tabs>
            <w:rPr>
              <w:rFonts w:asciiTheme="minorHAnsi" w:eastAsiaTheme="minorEastAsia" w:hAnsiTheme="minorHAnsi"/>
              <w:b w:val="0"/>
              <w:bCs w:val="0"/>
              <w:noProof/>
              <w:sz w:val="22"/>
              <w:szCs w:val="22"/>
              <w:lang w:val="en-AU" w:eastAsia="en-AU"/>
            </w:rPr>
          </w:pPr>
          <w:hyperlink w:anchor="_Toc496315146" w:history="1">
            <w:r w:rsidR="00670A51" w:rsidRPr="00E83E25">
              <w:rPr>
                <w:rStyle w:val="Hyperlink"/>
                <w:noProof/>
              </w:rPr>
              <w:t>3.</w:t>
            </w:r>
            <w:r w:rsidR="00670A51">
              <w:rPr>
                <w:rFonts w:asciiTheme="minorHAnsi" w:eastAsiaTheme="minorEastAsia" w:hAnsiTheme="minorHAnsi"/>
                <w:b w:val="0"/>
                <w:bCs w:val="0"/>
                <w:noProof/>
                <w:sz w:val="22"/>
                <w:szCs w:val="22"/>
                <w:lang w:val="en-AU" w:eastAsia="en-AU"/>
              </w:rPr>
              <w:tab/>
            </w:r>
            <w:r w:rsidR="00670A51" w:rsidRPr="00E83E25">
              <w:rPr>
                <w:rStyle w:val="Hyperlink"/>
                <w:noProof/>
              </w:rPr>
              <w:t>INTRODUCTION AND BACKGROUND</w:t>
            </w:r>
            <w:r w:rsidR="00670A51">
              <w:rPr>
                <w:noProof/>
                <w:webHidden/>
              </w:rPr>
              <w:tab/>
            </w:r>
            <w:r w:rsidR="00670A51">
              <w:rPr>
                <w:noProof/>
                <w:webHidden/>
              </w:rPr>
              <w:fldChar w:fldCharType="begin"/>
            </w:r>
            <w:r w:rsidR="00670A51">
              <w:rPr>
                <w:noProof/>
                <w:webHidden/>
              </w:rPr>
              <w:instrText xml:space="preserve"> PAGEREF _Toc496315146 \h </w:instrText>
            </w:r>
            <w:r w:rsidR="00670A51">
              <w:rPr>
                <w:noProof/>
                <w:webHidden/>
              </w:rPr>
            </w:r>
            <w:r w:rsidR="00670A51">
              <w:rPr>
                <w:noProof/>
                <w:webHidden/>
              </w:rPr>
              <w:fldChar w:fldCharType="separate"/>
            </w:r>
            <w:r w:rsidR="006F5A68">
              <w:rPr>
                <w:noProof/>
                <w:webHidden/>
              </w:rPr>
              <w:t>9</w:t>
            </w:r>
            <w:r w:rsidR="00670A51">
              <w:rPr>
                <w:noProof/>
                <w:webHidden/>
              </w:rPr>
              <w:fldChar w:fldCharType="end"/>
            </w:r>
          </w:hyperlink>
        </w:p>
        <w:p w14:paraId="6C3C525C" w14:textId="530BA74D" w:rsidR="00670A51" w:rsidRDefault="00082305">
          <w:pPr>
            <w:pStyle w:val="TOC1"/>
            <w:tabs>
              <w:tab w:val="left" w:pos="480"/>
              <w:tab w:val="right" w:leader="dot" w:pos="9350"/>
            </w:tabs>
            <w:rPr>
              <w:rFonts w:asciiTheme="minorHAnsi" w:eastAsiaTheme="minorEastAsia" w:hAnsiTheme="minorHAnsi"/>
              <w:b w:val="0"/>
              <w:bCs w:val="0"/>
              <w:noProof/>
              <w:sz w:val="22"/>
              <w:szCs w:val="22"/>
              <w:lang w:val="en-AU" w:eastAsia="en-AU"/>
            </w:rPr>
          </w:pPr>
          <w:hyperlink w:anchor="_Toc496315147" w:history="1">
            <w:r w:rsidR="00670A51" w:rsidRPr="00E83E25">
              <w:rPr>
                <w:rStyle w:val="Hyperlink"/>
                <w:noProof/>
              </w:rPr>
              <w:t>4.</w:t>
            </w:r>
            <w:r w:rsidR="00670A51">
              <w:rPr>
                <w:rFonts w:asciiTheme="minorHAnsi" w:eastAsiaTheme="minorEastAsia" w:hAnsiTheme="minorHAnsi"/>
                <w:b w:val="0"/>
                <w:bCs w:val="0"/>
                <w:noProof/>
                <w:sz w:val="22"/>
                <w:szCs w:val="22"/>
                <w:lang w:val="en-AU" w:eastAsia="en-AU"/>
              </w:rPr>
              <w:tab/>
            </w:r>
            <w:r w:rsidR="00670A51" w:rsidRPr="00E83E25">
              <w:rPr>
                <w:rStyle w:val="Hyperlink"/>
                <w:noProof/>
              </w:rPr>
              <w:t>STUDY OBJECTIVES</w:t>
            </w:r>
            <w:r w:rsidR="00670A51">
              <w:rPr>
                <w:noProof/>
                <w:webHidden/>
              </w:rPr>
              <w:tab/>
            </w:r>
            <w:r w:rsidR="00670A51">
              <w:rPr>
                <w:noProof/>
                <w:webHidden/>
              </w:rPr>
              <w:fldChar w:fldCharType="begin"/>
            </w:r>
            <w:r w:rsidR="00670A51">
              <w:rPr>
                <w:noProof/>
                <w:webHidden/>
              </w:rPr>
              <w:instrText xml:space="preserve"> PAGEREF _Toc496315147 \h </w:instrText>
            </w:r>
            <w:r w:rsidR="00670A51">
              <w:rPr>
                <w:noProof/>
                <w:webHidden/>
              </w:rPr>
            </w:r>
            <w:r w:rsidR="00670A51">
              <w:rPr>
                <w:noProof/>
                <w:webHidden/>
              </w:rPr>
              <w:fldChar w:fldCharType="separate"/>
            </w:r>
            <w:r w:rsidR="006F5A68">
              <w:rPr>
                <w:noProof/>
                <w:webHidden/>
              </w:rPr>
              <w:t>9</w:t>
            </w:r>
            <w:r w:rsidR="00670A51">
              <w:rPr>
                <w:noProof/>
                <w:webHidden/>
              </w:rPr>
              <w:fldChar w:fldCharType="end"/>
            </w:r>
          </w:hyperlink>
        </w:p>
        <w:p w14:paraId="6130816A" w14:textId="7CF3C7A6" w:rsidR="00670A51" w:rsidRDefault="00082305">
          <w:pPr>
            <w:pStyle w:val="TOC2"/>
            <w:tabs>
              <w:tab w:val="left" w:pos="960"/>
              <w:tab w:val="right" w:leader="dot" w:pos="9350"/>
            </w:tabs>
            <w:rPr>
              <w:rFonts w:asciiTheme="minorHAnsi" w:eastAsiaTheme="minorEastAsia" w:hAnsiTheme="minorHAnsi"/>
              <w:b w:val="0"/>
              <w:bCs w:val="0"/>
              <w:noProof/>
              <w:lang w:val="en-AU" w:eastAsia="en-AU"/>
            </w:rPr>
          </w:pPr>
          <w:hyperlink w:anchor="_Toc496315148" w:history="1">
            <w:r w:rsidR="00670A51" w:rsidRPr="00E83E25">
              <w:rPr>
                <w:rStyle w:val="Hyperlink"/>
                <w:noProof/>
              </w:rPr>
              <w:t>4.1</w:t>
            </w:r>
            <w:r w:rsidR="00670A51">
              <w:rPr>
                <w:rFonts w:asciiTheme="minorHAnsi" w:eastAsiaTheme="minorEastAsia" w:hAnsiTheme="minorHAnsi"/>
                <w:b w:val="0"/>
                <w:bCs w:val="0"/>
                <w:noProof/>
                <w:lang w:val="en-AU" w:eastAsia="en-AU"/>
              </w:rPr>
              <w:tab/>
            </w:r>
            <w:r w:rsidR="00670A51" w:rsidRPr="00E83E25">
              <w:rPr>
                <w:rStyle w:val="Hyperlink"/>
                <w:noProof/>
              </w:rPr>
              <w:t>Main objective</w:t>
            </w:r>
            <w:r w:rsidR="00670A51">
              <w:rPr>
                <w:noProof/>
                <w:webHidden/>
              </w:rPr>
              <w:tab/>
            </w:r>
            <w:r w:rsidR="00670A51">
              <w:rPr>
                <w:noProof/>
                <w:webHidden/>
              </w:rPr>
              <w:fldChar w:fldCharType="begin"/>
            </w:r>
            <w:r w:rsidR="00670A51">
              <w:rPr>
                <w:noProof/>
                <w:webHidden/>
              </w:rPr>
              <w:instrText xml:space="preserve"> PAGEREF _Toc496315148 \h </w:instrText>
            </w:r>
            <w:r w:rsidR="00670A51">
              <w:rPr>
                <w:noProof/>
                <w:webHidden/>
              </w:rPr>
            </w:r>
            <w:r w:rsidR="00670A51">
              <w:rPr>
                <w:noProof/>
                <w:webHidden/>
              </w:rPr>
              <w:fldChar w:fldCharType="separate"/>
            </w:r>
            <w:r w:rsidR="006F5A68">
              <w:rPr>
                <w:noProof/>
                <w:webHidden/>
              </w:rPr>
              <w:t>9</w:t>
            </w:r>
            <w:r w:rsidR="00670A51">
              <w:rPr>
                <w:noProof/>
                <w:webHidden/>
              </w:rPr>
              <w:fldChar w:fldCharType="end"/>
            </w:r>
          </w:hyperlink>
        </w:p>
        <w:p w14:paraId="1CE1B23A" w14:textId="243BA589" w:rsidR="00670A51" w:rsidRDefault="00082305">
          <w:pPr>
            <w:pStyle w:val="TOC2"/>
            <w:tabs>
              <w:tab w:val="left" w:pos="960"/>
              <w:tab w:val="right" w:leader="dot" w:pos="9350"/>
            </w:tabs>
            <w:rPr>
              <w:rFonts w:asciiTheme="minorHAnsi" w:eastAsiaTheme="minorEastAsia" w:hAnsiTheme="minorHAnsi"/>
              <w:b w:val="0"/>
              <w:bCs w:val="0"/>
              <w:noProof/>
              <w:lang w:val="en-AU" w:eastAsia="en-AU"/>
            </w:rPr>
          </w:pPr>
          <w:hyperlink w:anchor="_Toc496315149" w:history="1">
            <w:r w:rsidR="00670A51" w:rsidRPr="00E83E25">
              <w:rPr>
                <w:rStyle w:val="Hyperlink"/>
                <w:noProof/>
              </w:rPr>
              <w:t>4.2</w:t>
            </w:r>
            <w:r w:rsidR="00670A51">
              <w:rPr>
                <w:rFonts w:asciiTheme="minorHAnsi" w:eastAsiaTheme="minorEastAsia" w:hAnsiTheme="minorHAnsi"/>
                <w:b w:val="0"/>
                <w:bCs w:val="0"/>
                <w:noProof/>
                <w:lang w:val="en-AU" w:eastAsia="en-AU"/>
              </w:rPr>
              <w:tab/>
            </w:r>
            <w:r w:rsidR="00670A51" w:rsidRPr="00E83E25">
              <w:rPr>
                <w:rStyle w:val="Hyperlink"/>
                <w:noProof/>
              </w:rPr>
              <w:t>Specific objectives</w:t>
            </w:r>
            <w:r w:rsidR="00670A51">
              <w:rPr>
                <w:noProof/>
                <w:webHidden/>
              </w:rPr>
              <w:tab/>
            </w:r>
            <w:r w:rsidR="00670A51">
              <w:rPr>
                <w:noProof/>
                <w:webHidden/>
              </w:rPr>
              <w:fldChar w:fldCharType="begin"/>
            </w:r>
            <w:r w:rsidR="00670A51">
              <w:rPr>
                <w:noProof/>
                <w:webHidden/>
              </w:rPr>
              <w:instrText xml:space="preserve"> PAGEREF _Toc496315149 \h </w:instrText>
            </w:r>
            <w:r w:rsidR="00670A51">
              <w:rPr>
                <w:noProof/>
                <w:webHidden/>
              </w:rPr>
            </w:r>
            <w:r w:rsidR="00670A51">
              <w:rPr>
                <w:noProof/>
                <w:webHidden/>
              </w:rPr>
              <w:fldChar w:fldCharType="separate"/>
            </w:r>
            <w:r w:rsidR="006F5A68">
              <w:rPr>
                <w:noProof/>
                <w:webHidden/>
              </w:rPr>
              <w:t>10</w:t>
            </w:r>
            <w:r w:rsidR="00670A51">
              <w:rPr>
                <w:noProof/>
                <w:webHidden/>
              </w:rPr>
              <w:fldChar w:fldCharType="end"/>
            </w:r>
          </w:hyperlink>
        </w:p>
        <w:p w14:paraId="197F1212" w14:textId="7F6A3232" w:rsidR="00670A51" w:rsidRDefault="00082305">
          <w:pPr>
            <w:pStyle w:val="TOC1"/>
            <w:tabs>
              <w:tab w:val="left" w:pos="480"/>
              <w:tab w:val="right" w:leader="dot" w:pos="9350"/>
            </w:tabs>
            <w:rPr>
              <w:rFonts w:asciiTheme="minorHAnsi" w:eastAsiaTheme="minorEastAsia" w:hAnsiTheme="minorHAnsi"/>
              <w:b w:val="0"/>
              <w:bCs w:val="0"/>
              <w:noProof/>
              <w:sz w:val="22"/>
              <w:szCs w:val="22"/>
              <w:lang w:val="en-AU" w:eastAsia="en-AU"/>
            </w:rPr>
          </w:pPr>
          <w:hyperlink w:anchor="_Toc496315150" w:history="1">
            <w:r w:rsidR="00670A51" w:rsidRPr="00E83E25">
              <w:rPr>
                <w:rStyle w:val="Hyperlink"/>
                <w:noProof/>
              </w:rPr>
              <w:t>5.</w:t>
            </w:r>
            <w:r w:rsidR="00670A51">
              <w:rPr>
                <w:rFonts w:asciiTheme="minorHAnsi" w:eastAsiaTheme="minorEastAsia" w:hAnsiTheme="minorHAnsi"/>
                <w:b w:val="0"/>
                <w:bCs w:val="0"/>
                <w:noProof/>
                <w:sz w:val="22"/>
                <w:szCs w:val="22"/>
                <w:lang w:val="en-AU" w:eastAsia="en-AU"/>
              </w:rPr>
              <w:tab/>
            </w:r>
            <w:r w:rsidR="00670A51" w:rsidRPr="00E83E25">
              <w:rPr>
                <w:rStyle w:val="Hyperlink"/>
                <w:noProof/>
              </w:rPr>
              <w:t>METHODS: Participants, interventions, and outcomes</w:t>
            </w:r>
            <w:r w:rsidR="00670A51">
              <w:rPr>
                <w:noProof/>
                <w:webHidden/>
              </w:rPr>
              <w:tab/>
            </w:r>
            <w:r w:rsidR="00670A51">
              <w:rPr>
                <w:noProof/>
                <w:webHidden/>
              </w:rPr>
              <w:fldChar w:fldCharType="begin"/>
            </w:r>
            <w:r w:rsidR="00670A51">
              <w:rPr>
                <w:noProof/>
                <w:webHidden/>
              </w:rPr>
              <w:instrText xml:space="preserve"> PAGEREF _Toc496315150 \h </w:instrText>
            </w:r>
            <w:r w:rsidR="00670A51">
              <w:rPr>
                <w:noProof/>
                <w:webHidden/>
              </w:rPr>
            </w:r>
            <w:r w:rsidR="00670A51">
              <w:rPr>
                <w:noProof/>
                <w:webHidden/>
              </w:rPr>
              <w:fldChar w:fldCharType="separate"/>
            </w:r>
            <w:r w:rsidR="006F5A68">
              <w:rPr>
                <w:noProof/>
                <w:webHidden/>
              </w:rPr>
              <w:t>10</w:t>
            </w:r>
            <w:r w:rsidR="00670A51">
              <w:rPr>
                <w:noProof/>
                <w:webHidden/>
              </w:rPr>
              <w:fldChar w:fldCharType="end"/>
            </w:r>
          </w:hyperlink>
        </w:p>
        <w:p w14:paraId="3AE4FC74" w14:textId="3C5DC661" w:rsidR="00670A51" w:rsidRDefault="00082305">
          <w:pPr>
            <w:pStyle w:val="TOC2"/>
            <w:tabs>
              <w:tab w:val="right" w:leader="dot" w:pos="9350"/>
            </w:tabs>
            <w:rPr>
              <w:rFonts w:asciiTheme="minorHAnsi" w:eastAsiaTheme="minorEastAsia" w:hAnsiTheme="minorHAnsi"/>
              <w:b w:val="0"/>
              <w:bCs w:val="0"/>
              <w:noProof/>
              <w:lang w:val="en-AU" w:eastAsia="en-AU"/>
            </w:rPr>
          </w:pPr>
          <w:hyperlink w:anchor="_Toc496315151" w:history="1">
            <w:r w:rsidR="00670A51" w:rsidRPr="00E83E25">
              <w:rPr>
                <w:rStyle w:val="Hyperlink"/>
                <w:noProof/>
              </w:rPr>
              <w:t xml:space="preserve">5.1 </w:t>
            </w:r>
            <w:r w:rsidR="001F6626">
              <w:rPr>
                <w:rStyle w:val="Hyperlink"/>
                <w:noProof/>
              </w:rPr>
              <w:t>Study</w:t>
            </w:r>
            <w:r w:rsidR="00670A51" w:rsidRPr="00E83E25">
              <w:rPr>
                <w:rStyle w:val="Hyperlink"/>
                <w:noProof/>
              </w:rPr>
              <w:t xml:space="preserve"> design</w:t>
            </w:r>
            <w:r w:rsidR="00670A51">
              <w:rPr>
                <w:noProof/>
                <w:webHidden/>
              </w:rPr>
              <w:tab/>
            </w:r>
            <w:r w:rsidR="00670A51">
              <w:rPr>
                <w:noProof/>
                <w:webHidden/>
              </w:rPr>
              <w:fldChar w:fldCharType="begin"/>
            </w:r>
            <w:r w:rsidR="00670A51">
              <w:rPr>
                <w:noProof/>
                <w:webHidden/>
              </w:rPr>
              <w:instrText xml:space="preserve"> PAGEREF _Toc496315151 \h </w:instrText>
            </w:r>
            <w:r w:rsidR="00670A51">
              <w:rPr>
                <w:noProof/>
                <w:webHidden/>
              </w:rPr>
            </w:r>
            <w:r w:rsidR="00670A51">
              <w:rPr>
                <w:noProof/>
                <w:webHidden/>
              </w:rPr>
              <w:fldChar w:fldCharType="separate"/>
            </w:r>
            <w:r w:rsidR="006F5A68">
              <w:rPr>
                <w:noProof/>
                <w:webHidden/>
              </w:rPr>
              <w:t>10</w:t>
            </w:r>
            <w:r w:rsidR="00670A51">
              <w:rPr>
                <w:noProof/>
                <w:webHidden/>
              </w:rPr>
              <w:fldChar w:fldCharType="end"/>
            </w:r>
          </w:hyperlink>
        </w:p>
        <w:p w14:paraId="7DB5C5A7" w14:textId="605AD43D" w:rsidR="00670A51" w:rsidRDefault="00082305">
          <w:pPr>
            <w:pStyle w:val="TOC2"/>
            <w:tabs>
              <w:tab w:val="right" w:leader="dot" w:pos="9350"/>
            </w:tabs>
            <w:rPr>
              <w:rFonts w:asciiTheme="minorHAnsi" w:eastAsiaTheme="minorEastAsia" w:hAnsiTheme="minorHAnsi"/>
              <w:b w:val="0"/>
              <w:bCs w:val="0"/>
              <w:noProof/>
              <w:lang w:val="en-AU" w:eastAsia="en-AU"/>
            </w:rPr>
          </w:pPr>
          <w:hyperlink w:anchor="_Toc496315152" w:history="1">
            <w:r w:rsidR="00670A51" w:rsidRPr="00E83E25">
              <w:rPr>
                <w:rStyle w:val="Hyperlink"/>
                <w:noProof/>
              </w:rPr>
              <w:t>5.2 Study setting</w:t>
            </w:r>
            <w:r w:rsidR="00670A51">
              <w:rPr>
                <w:noProof/>
                <w:webHidden/>
              </w:rPr>
              <w:tab/>
            </w:r>
            <w:r w:rsidR="00670A51">
              <w:rPr>
                <w:noProof/>
                <w:webHidden/>
              </w:rPr>
              <w:fldChar w:fldCharType="begin"/>
            </w:r>
            <w:r w:rsidR="00670A51">
              <w:rPr>
                <w:noProof/>
                <w:webHidden/>
              </w:rPr>
              <w:instrText xml:space="preserve"> PAGEREF _Toc496315152 \h </w:instrText>
            </w:r>
            <w:r w:rsidR="00670A51">
              <w:rPr>
                <w:noProof/>
                <w:webHidden/>
              </w:rPr>
            </w:r>
            <w:r w:rsidR="00670A51">
              <w:rPr>
                <w:noProof/>
                <w:webHidden/>
              </w:rPr>
              <w:fldChar w:fldCharType="separate"/>
            </w:r>
            <w:r w:rsidR="006F5A68">
              <w:rPr>
                <w:noProof/>
                <w:webHidden/>
              </w:rPr>
              <w:t>10</w:t>
            </w:r>
            <w:r w:rsidR="00670A51">
              <w:rPr>
                <w:noProof/>
                <w:webHidden/>
              </w:rPr>
              <w:fldChar w:fldCharType="end"/>
            </w:r>
          </w:hyperlink>
        </w:p>
        <w:p w14:paraId="416C9DDD" w14:textId="1730D012" w:rsidR="00670A51" w:rsidRDefault="00082305">
          <w:pPr>
            <w:pStyle w:val="TOC2"/>
            <w:tabs>
              <w:tab w:val="left" w:pos="960"/>
              <w:tab w:val="right" w:leader="dot" w:pos="9350"/>
            </w:tabs>
            <w:rPr>
              <w:rFonts w:asciiTheme="minorHAnsi" w:eastAsiaTheme="minorEastAsia" w:hAnsiTheme="minorHAnsi"/>
              <w:b w:val="0"/>
              <w:bCs w:val="0"/>
              <w:noProof/>
              <w:lang w:val="en-AU" w:eastAsia="en-AU"/>
            </w:rPr>
          </w:pPr>
          <w:hyperlink w:anchor="_Toc496315153" w:history="1">
            <w:r w:rsidR="00670A51" w:rsidRPr="00E83E25">
              <w:rPr>
                <w:rStyle w:val="Hyperlink"/>
                <w:noProof/>
              </w:rPr>
              <w:t>5.3</w:t>
            </w:r>
            <w:r w:rsidR="00670A51">
              <w:rPr>
                <w:rFonts w:asciiTheme="minorHAnsi" w:eastAsiaTheme="minorEastAsia" w:hAnsiTheme="minorHAnsi"/>
                <w:b w:val="0"/>
                <w:bCs w:val="0"/>
                <w:noProof/>
                <w:lang w:val="en-AU" w:eastAsia="en-AU"/>
              </w:rPr>
              <w:tab/>
            </w:r>
            <w:r w:rsidR="00670A51" w:rsidRPr="00E83E25">
              <w:rPr>
                <w:rStyle w:val="Hyperlink"/>
                <w:noProof/>
              </w:rPr>
              <w:t>Eligibility criteria</w:t>
            </w:r>
            <w:r w:rsidR="00670A51">
              <w:rPr>
                <w:noProof/>
                <w:webHidden/>
              </w:rPr>
              <w:tab/>
            </w:r>
            <w:r w:rsidR="00670A51">
              <w:rPr>
                <w:noProof/>
                <w:webHidden/>
              </w:rPr>
              <w:fldChar w:fldCharType="begin"/>
            </w:r>
            <w:r w:rsidR="00670A51">
              <w:rPr>
                <w:noProof/>
                <w:webHidden/>
              </w:rPr>
              <w:instrText xml:space="preserve"> PAGEREF _Toc496315153 \h </w:instrText>
            </w:r>
            <w:r w:rsidR="00670A51">
              <w:rPr>
                <w:noProof/>
                <w:webHidden/>
              </w:rPr>
            </w:r>
            <w:r w:rsidR="00670A51">
              <w:rPr>
                <w:noProof/>
                <w:webHidden/>
              </w:rPr>
              <w:fldChar w:fldCharType="separate"/>
            </w:r>
            <w:r w:rsidR="006F5A68">
              <w:rPr>
                <w:noProof/>
                <w:webHidden/>
              </w:rPr>
              <w:t>10</w:t>
            </w:r>
            <w:r w:rsidR="00670A51">
              <w:rPr>
                <w:noProof/>
                <w:webHidden/>
              </w:rPr>
              <w:fldChar w:fldCharType="end"/>
            </w:r>
          </w:hyperlink>
        </w:p>
        <w:p w14:paraId="7EF10D69" w14:textId="2B5B9EB5" w:rsidR="00670A51" w:rsidRDefault="00082305">
          <w:pPr>
            <w:pStyle w:val="TOC3"/>
            <w:tabs>
              <w:tab w:val="right" w:leader="dot" w:pos="9350"/>
            </w:tabs>
            <w:rPr>
              <w:rFonts w:asciiTheme="minorHAnsi" w:eastAsiaTheme="minorEastAsia" w:hAnsiTheme="minorHAnsi"/>
              <w:noProof/>
              <w:lang w:val="en-AU" w:eastAsia="en-AU"/>
            </w:rPr>
          </w:pPr>
          <w:hyperlink w:anchor="_Toc496315154" w:history="1">
            <w:r w:rsidR="00670A51" w:rsidRPr="00E83E25">
              <w:rPr>
                <w:rStyle w:val="Hyperlink"/>
                <w:noProof/>
              </w:rPr>
              <w:t>5.3.1 Inclusion Criteria</w:t>
            </w:r>
            <w:r w:rsidR="00670A51">
              <w:rPr>
                <w:noProof/>
                <w:webHidden/>
              </w:rPr>
              <w:tab/>
            </w:r>
            <w:r w:rsidR="00670A51">
              <w:rPr>
                <w:noProof/>
                <w:webHidden/>
              </w:rPr>
              <w:fldChar w:fldCharType="begin"/>
            </w:r>
            <w:r w:rsidR="00670A51">
              <w:rPr>
                <w:noProof/>
                <w:webHidden/>
              </w:rPr>
              <w:instrText xml:space="preserve"> PAGEREF _Toc496315154 \h </w:instrText>
            </w:r>
            <w:r w:rsidR="00670A51">
              <w:rPr>
                <w:noProof/>
                <w:webHidden/>
              </w:rPr>
            </w:r>
            <w:r w:rsidR="00670A51">
              <w:rPr>
                <w:noProof/>
                <w:webHidden/>
              </w:rPr>
              <w:fldChar w:fldCharType="separate"/>
            </w:r>
            <w:r w:rsidR="006F5A68">
              <w:rPr>
                <w:noProof/>
                <w:webHidden/>
              </w:rPr>
              <w:t>10</w:t>
            </w:r>
            <w:r w:rsidR="00670A51">
              <w:rPr>
                <w:noProof/>
                <w:webHidden/>
              </w:rPr>
              <w:fldChar w:fldCharType="end"/>
            </w:r>
          </w:hyperlink>
        </w:p>
        <w:p w14:paraId="009C6517" w14:textId="76C9EC2F" w:rsidR="00670A51" w:rsidRDefault="00082305">
          <w:pPr>
            <w:pStyle w:val="TOC3"/>
            <w:tabs>
              <w:tab w:val="right" w:leader="dot" w:pos="9350"/>
            </w:tabs>
            <w:rPr>
              <w:rFonts w:asciiTheme="minorHAnsi" w:eastAsiaTheme="minorEastAsia" w:hAnsiTheme="minorHAnsi"/>
              <w:noProof/>
              <w:lang w:val="en-AU" w:eastAsia="en-AU"/>
            </w:rPr>
          </w:pPr>
          <w:hyperlink w:anchor="_Toc496315155" w:history="1">
            <w:r w:rsidR="00670A51" w:rsidRPr="00E83E25">
              <w:rPr>
                <w:rStyle w:val="Hyperlink"/>
                <w:noProof/>
              </w:rPr>
              <w:t>5.3.2 Exclusion Criteria</w:t>
            </w:r>
            <w:r w:rsidR="00670A51">
              <w:rPr>
                <w:noProof/>
                <w:webHidden/>
              </w:rPr>
              <w:tab/>
            </w:r>
            <w:r w:rsidR="00670A51">
              <w:rPr>
                <w:noProof/>
                <w:webHidden/>
              </w:rPr>
              <w:fldChar w:fldCharType="begin"/>
            </w:r>
            <w:r w:rsidR="00670A51">
              <w:rPr>
                <w:noProof/>
                <w:webHidden/>
              </w:rPr>
              <w:instrText xml:space="preserve"> PAGEREF _Toc496315155 \h </w:instrText>
            </w:r>
            <w:r w:rsidR="00670A51">
              <w:rPr>
                <w:noProof/>
                <w:webHidden/>
              </w:rPr>
            </w:r>
            <w:r w:rsidR="00670A51">
              <w:rPr>
                <w:noProof/>
                <w:webHidden/>
              </w:rPr>
              <w:fldChar w:fldCharType="separate"/>
            </w:r>
            <w:r w:rsidR="006F5A68">
              <w:rPr>
                <w:noProof/>
                <w:webHidden/>
              </w:rPr>
              <w:t>11</w:t>
            </w:r>
            <w:r w:rsidR="00670A51">
              <w:rPr>
                <w:noProof/>
                <w:webHidden/>
              </w:rPr>
              <w:fldChar w:fldCharType="end"/>
            </w:r>
          </w:hyperlink>
        </w:p>
        <w:p w14:paraId="0ADEE539" w14:textId="540A6018" w:rsidR="00670A51" w:rsidRDefault="00082305">
          <w:pPr>
            <w:pStyle w:val="TOC2"/>
            <w:tabs>
              <w:tab w:val="left" w:pos="960"/>
              <w:tab w:val="right" w:leader="dot" w:pos="9350"/>
            </w:tabs>
            <w:rPr>
              <w:rFonts w:asciiTheme="minorHAnsi" w:eastAsiaTheme="minorEastAsia" w:hAnsiTheme="minorHAnsi"/>
              <w:b w:val="0"/>
              <w:bCs w:val="0"/>
              <w:noProof/>
              <w:lang w:val="en-AU" w:eastAsia="en-AU"/>
            </w:rPr>
          </w:pPr>
          <w:hyperlink w:anchor="_Toc496315156" w:history="1">
            <w:r w:rsidR="00670A51" w:rsidRPr="00E83E25">
              <w:rPr>
                <w:rStyle w:val="Hyperlink"/>
                <w:noProof/>
              </w:rPr>
              <w:t>5.4</w:t>
            </w:r>
            <w:r w:rsidR="00670A51">
              <w:rPr>
                <w:rFonts w:asciiTheme="minorHAnsi" w:eastAsiaTheme="minorEastAsia" w:hAnsiTheme="minorHAnsi"/>
                <w:b w:val="0"/>
                <w:bCs w:val="0"/>
                <w:noProof/>
                <w:lang w:val="en-AU" w:eastAsia="en-AU"/>
              </w:rPr>
              <w:tab/>
            </w:r>
            <w:r w:rsidR="00670A51" w:rsidRPr="00E83E25">
              <w:rPr>
                <w:rStyle w:val="Hyperlink"/>
                <w:noProof/>
              </w:rPr>
              <w:t>Interventions</w:t>
            </w:r>
            <w:r w:rsidR="00670A51">
              <w:rPr>
                <w:noProof/>
                <w:webHidden/>
              </w:rPr>
              <w:tab/>
            </w:r>
            <w:r w:rsidR="00670A51">
              <w:rPr>
                <w:noProof/>
                <w:webHidden/>
              </w:rPr>
              <w:fldChar w:fldCharType="begin"/>
            </w:r>
            <w:r w:rsidR="00670A51">
              <w:rPr>
                <w:noProof/>
                <w:webHidden/>
              </w:rPr>
              <w:instrText xml:space="preserve"> PAGEREF _Toc496315156 \h </w:instrText>
            </w:r>
            <w:r w:rsidR="00670A51">
              <w:rPr>
                <w:noProof/>
                <w:webHidden/>
              </w:rPr>
            </w:r>
            <w:r w:rsidR="00670A51">
              <w:rPr>
                <w:noProof/>
                <w:webHidden/>
              </w:rPr>
              <w:fldChar w:fldCharType="separate"/>
            </w:r>
            <w:r w:rsidR="006F5A68">
              <w:rPr>
                <w:noProof/>
                <w:webHidden/>
              </w:rPr>
              <w:t>11</w:t>
            </w:r>
            <w:r w:rsidR="00670A51">
              <w:rPr>
                <w:noProof/>
                <w:webHidden/>
              </w:rPr>
              <w:fldChar w:fldCharType="end"/>
            </w:r>
          </w:hyperlink>
        </w:p>
        <w:p w14:paraId="240C6239" w14:textId="283D9067" w:rsidR="00670A51" w:rsidRDefault="00082305">
          <w:pPr>
            <w:pStyle w:val="TOC3"/>
            <w:tabs>
              <w:tab w:val="left" w:pos="1200"/>
              <w:tab w:val="right" w:leader="dot" w:pos="9350"/>
            </w:tabs>
            <w:rPr>
              <w:rFonts w:asciiTheme="minorHAnsi" w:eastAsiaTheme="minorEastAsia" w:hAnsiTheme="minorHAnsi"/>
              <w:noProof/>
              <w:lang w:val="en-AU" w:eastAsia="en-AU"/>
            </w:rPr>
          </w:pPr>
          <w:hyperlink w:anchor="_Toc496315157" w:history="1">
            <w:r w:rsidR="00670A51" w:rsidRPr="00E83E25">
              <w:rPr>
                <w:rStyle w:val="Hyperlink"/>
                <w:noProof/>
              </w:rPr>
              <w:t>5.4.1</w:t>
            </w:r>
            <w:r w:rsidR="00670A51">
              <w:rPr>
                <w:rFonts w:asciiTheme="minorHAnsi" w:eastAsiaTheme="minorEastAsia" w:hAnsiTheme="minorHAnsi"/>
                <w:noProof/>
                <w:lang w:val="en-AU" w:eastAsia="en-AU"/>
              </w:rPr>
              <w:tab/>
            </w:r>
            <w:r w:rsidR="00670A51" w:rsidRPr="00E83E25">
              <w:rPr>
                <w:rStyle w:val="Hyperlink"/>
                <w:noProof/>
              </w:rPr>
              <w:t>High-fat Breakfast Meal</w:t>
            </w:r>
            <w:r w:rsidR="00670A51">
              <w:rPr>
                <w:noProof/>
                <w:webHidden/>
              </w:rPr>
              <w:tab/>
            </w:r>
            <w:r w:rsidR="00670A51">
              <w:rPr>
                <w:noProof/>
                <w:webHidden/>
              </w:rPr>
              <w:fldChar w:fldCharType="begin"/>
            </w:r>
            <w:r w:rsidR="00670A51">
              <w:rPr>
                <w:noProof/>
                <w:webHidden/>
              </w:rPr>
              <w:instrText xml:space="preserve"> PAGEREF _Toc496315157 \h </w:instrText>
            </w:r>
            <w:r w:rsidR="00670A51">
              <w:rPr>
                <w:noProof/>
                <w:webHidden/>
              </w:rPr>
            </w:r>
            <w:r w:rsidR="00670A51">
              <w:rPr>
                <w:noProof/>
                <w:webHidden/>
              </w:rPr>
              <w:fldChar w:fldCharType="separate"/>
            </w:r>
            <w:r w:rsidR="006F5A68">
              <w:rPr>
                <w:noProof/>
                <w:webHidden/>
              </w:rPr>
              <w:t>11</w:t>
            </w:r>
            <w:r w:rsidR="00670A51">
              <w:rPr>
                <w:noProof/>
                <w:webHidden/>
              </w:rPr>
              <w:fldChar w:fldCharType="end"/>
            </w:r>
          </w:hyperlink>
        </w:p>
        <w:p w14:paraId="0A20F1A0" w14:textId="2315A7EF" w:rsidR="00670A51" w:rsidRDefault="00082305">
          <w:pPr>
            <w:pStyle w:val="TOC3"/>
            <w:tabs>
              <w:tab w:val="left" w:pos="1200"/>
              <w:tab w:val="right" w:leader="dot" w:pos="9350"/>
            </w:tabs>
            <w:rPr>
              <w:rFonts w:asciiTheme="minorHAnsi" w:eastAsiaTheme="minorEastAsia" w:hAnsiTheme="minorHAnsi"/>
              <w:noProof/>
              <w:lang w:val="en-AU" w:eastAsia="en-AU"/>
            </w:rPr>
          </w:pPr>
          <w:hyperlink w:anchor="_Toc496315158" w:history="1">
            <w:r w:rsidR="00670A51" w:rsidRPr="00E83E25">
              <w:rPr>
                <w:rStyle w:val="Hyperlink"/>
                <w:noProof/>
              </w:rPr>
              <w:t>5.4.2</w:t>
            </w:r>
            <w:r w:rsidR="00670A51">
              <w:rPr>
                <w:rFonts w:asciiTheme="minorHAnsi" w:eastAsiaTheme="minorEastAsia" w:hAnsiTheme="minorHAnsi"/>
                <w:noProof/>
                <w:lang w:val="en-AU" w:eastAsia="en-AU"/>
              </w:rPr>
              <w:tab/>
            </w:r>
            <w:r w:rsidR="00670A51" w:rsidRPr="00E83E25">
              <w:rPr>
                <w:rStyle w:val="Hyperlink"/>
                <w:noProof/>
              </w:rPr>
              <w:t>High-sugar Breakfast Meal</w:t>
            </w:r>
            <w:r w:rsidR="00670A51">
              <w:rPr>
                <w:noProof/>
                <w:webHidden/>
              </w:rPr>
              <w:tab/>
            </w:r>
            <w:r w:rsidR="00670A51">
              <w:rPr>
                <w:noProof/>
                <w:webHidden/>
              </w:rPr>
              <w:fldChar w:fldCharType="begin"/>
            </w:r>
            <w:r w:rsidR="00670A51">
              <w:rPr>
                <w:noProof/>
                <w:webHidden/>
              </w:rPr>
              <w:instrText xml:space="preserve"> PAGEREF _Toc496315158 \h </w:instrText>
            </w:r>
            <w:r w:rsidR="00670A51">
              <w:rPr>
                <w:noProof/>
                <w:webHidden/>
              </w:rPr>
            </w:r>
            <w:r w:rsidR="00670A51">
              <w:rPr>
                <w:noProof/>
                <w:webHidden/>
              </w:rPr>
              <w:fldChar w:fldCharType="separate"/>
            </w:r>
            <w:r w:rsidR="006F5A68">
              <w:rPr>
                <w:noProof/>
                <w:webHidden/>
              </w:rPr>
              <w:t>11</w:t>
            </w:r>
            <w:r w:rsidR="00670A51">
              <w:rPr>
                <w:noProof/>
                <w:webHidden/>
              </w:rPr>
              <w:fldChar w:fldCharType="end"/>
            </w:r>
          </w:hyperlink>
        </w:p>
        <w:p w14:paraId="2CE238D7" w14:textId="54D15E25" w:rsidR="00670A51" w:rsidRDefault="00082305">
          <w:pPr>
            <w:pStyle w:val="TOC3"/>
            <w:tabs>
              <w:tab w:val="left" w:pos="1200"/>
              <w:tab w:val="right" w:leader="dot" w:pos="9350"/>
            </w:tabs>
            <w:rPr>
              <w:rFonts w:asciiTheme="minorHAnsi" w:eastAsiaTheme="minorEastAsia" w:hAnsiTheme="minorHAnsi"/>
              <w:noProof/>
              <w:lang w:val="en-AU" w:eastAsia="en-AU"/>
            </w:rPr>
          </w:pPr>
          <w:hyperlink w:anchor="_Toc496315159" w:history="1">
            <w:r w:rsidR="00670A51" w:rsidRPr="00E83E25">
              <w:rPr>
                <w:rStyle w:val="Hyperlink"/>
                <w:noProof/>
              </w:rPr>
              <w:t>5.4.3</w:t>
            </w:r>
            <w:r w:rsidR="00670A51">
              <w:rPr>
                <w:rFonts w:asciiTheme="minorHAnsi" w:eastAsiaTheme="minorEastAsia" w:hAnsiTheme="minorHAnsi"/>
                <w:noProof/>
                <w:lang w:val="en-AU" w:eastAsia="en-AU"/>
              </w:rPr>
              <w:tab/>
            </w:r>
            <w:r w:rsidR="00670A51" w:rsidRPr="00E83E25">
              <w:rPr>
                <w:rStyle w:val="Hyperlink"/>
                <w:noProof/>
              </w:rPr>
              <w:t>Control (AGHE) Breakfast Meal</w:t>
            </w:r>
            <w:r w:rsidR="00670A51">
              <w:rPr>
                <w:noProof/>
                <w:webHidden/>
              </w:rPr>
              <w:tab/>
            </w:r>
            <w:r w:rsidR="00670A51">
              <w:rPr>
                <w:noProof/>
                <w:webHidden/>
              </w:rPr>
              <w:fldChar w:fldCharType="begin"/>
            </w:r>
            <w:r w:rsidR="00670A51">
              <w:rPr>
                <w:noProof/>
                <w:webHidden/>
              </w:rPr>
              <w:instrText xml:space="preserve"> PAGEREF _Toc496315159 \h </w:instrText>
            </w:r>
            <w:r w:rsidR="00670A51">
              <w:rPr>
                <w:noProof/>
                <w:webHidden/>
              </w:rPr>
            </w:r>
            <w:r w:rsidR="00670A51">
              <w:rPr>
                <w:noProof/>
                <w:webHidden/>
              </w:rPr>
              <w:fldChar w:fldCharType="separate"/>
            </w:r>
            <w:r w:rsidR="006F5A68">
              <w:rPr>
                <w:noProof/>
                <w:webHidden/>
              </w:rPr>
              <w:t>11</w:t>
            </w:r>
            <w:r w:rsidR="00670A51">
              <w:rPr>
                <w:noProof/>
                <w:webHidden/>
              </w:rPr>
              <w:fldChar w:fldCharType="end"/>
            </w:r>
          </w:hyperlink>
        </w:p>
        <w:p w14:paraId="7DAB6AA7" w14:textId="7C9ACC23" w:rsidR="00670A51" w:rsidRDefault="00082305">
          <w:pPr>
            <w:pStyle w:val="TOC2"/>
            <w:tabs>
              <w:tab w:val="left" w:pos="960"/>
              <w:tab w:val="right" w:leader="dot" w:pos="9350"/>
            </w:tabs>
            <w:rPr>
              <w:rFonts w:asciiTheme="minorHAnsi" w:eastAsiaTheme="minorEastAsia" w:hAnsiTheme="minorHAnsi"/>
              <w:b w:val="0"/>
              <w:bCs w:val="0"/>
              <w:noProof/>
              <w:lang w:val="en-AU" w:eastAsia="en-AU"/>
            </w:rPr>
          </w:pPr>
          <w:hyperlink w:anchor="_Toc496315160" w:history="1">
            <w:r w:rsidR="00670A51" w:rsidRPr="00E83E25">
              <w:rPr>
                <w:rStyle w:val="Hyperlink"/>
                <w:noProof/>
              </w:rPr>
              <w:t>5.5</w:t>
            </w:r>
            <w:r w:rsidR="00670A51">
              <w:rPr>
                <w:rFonts w:asciiTheme="minorHAnsi" w:eastAsiaTheme="minorEastAsia" w:hAnsiTheme="minorHAnsi"/>
                <w:b w:val="0"/>
                <w:bCs w:val="0"/>
                <w:noProof/>
                <w:lang w:val="en-AU" w:eastAsia="en-AU"/>
              </w:rPr>
              <w:tab/>
            </w:r>
            <w:r w:rsidR="00670A51" w:rsidRPr="00E83E25">
              <w:rPr>
                <w:rStyle w:val="Hyperlink"/>
                <w:noProof/>
              </w:rPr>
              <w:t>Outcomes</w:t>
            </w:r>
            <w:r w:rsidR="00670A51">
              <w:rPr>
                <w:noProof/>
                <w:webHidden/>
              </w:rPr>
              <w:tab/>
            </w:r>
            <w:r w:rsidR="00670A51">
              <w:rPr>
                <w:noProof/>
                <w:webHidden/>
              </w:rPr>
              <w:fldChar w:fldCharType="begin"/>
            </w:r>
            <w:r w:rsidR="00670A51">
              <w:rPr>
                <w:noProof/>
                <w:webHidden/>
              </w:rPr>
              <w:instrText xml:space="preserve"> PAGEREF _Toc496315160 \h </w:instrText>
            </w:r>
            <w:r w:rsidR="00670A51">
              <w:rPr>
                <w:noProof/>
                <w:webHidden/>
              </w:rPr>
            </w:r>
            <w:r w:rsidR="00670A51">
              <w:rPr>
                <w:noProof/>
                <w:webHidden/>
              </w:rPr>
              <w:fldChar w:fldCharType="separate"/>
            </w:r>
            <w:r w:rsidR="006F5A68">
              <w:rPr>
                <w:noProof/>
                <w:webHidden/>
              </w:rPr>
              <w:t>12</w:t>
            </w:r>
            <w:r w:rsidR="00670A51">
              <w:rPr>
                <w:noProof/>
                <w:webHidden/>
              </w:rPr>
              <w:fldChar w:fldCharType="end"/>
            </w:r>
          </w:hyperlink>
        </w:p>
        <w:p w14:paraId="3427895C" w14:textId="79612D26" w:rsidR="00670A51" w:rsidRDefault="00082305">
          <w:pPr>
            <w:pStyle w:val="TOC2"/>
            <w:tabs>
              <w:tab w:val="right" w:leader="dot" w:pos="9350"/>
            </w:tabs>
            <w:rPr>
              <w:rFonts w:asciiTheme="minorHAnsi" w:eastAsiaTheme="minorEastAsia" w:hAnsiTheme="minorHAnsi"/>
              <w:b w:val="0"/>
              <w:bCs w:val="0"/>
              <w:noProof/>
              <w:lang w:val="en-AU" w:eastAsia="en-AU"/>
            </w:rPr>
          </w:pPr>
          <w:hyperlink w:anchor="_Toc496315161" w:history="1">
            <w:r w:rsidR="00670A51" w:rsidRPr="00E83E25">
              <w:rPr>
                <w:rStyle w:val="Hyperlink"/>
                <w:noProof/>
              </w:rPr>
              <w:t>5.6 Timeline and procedures</w:t>
            </w:r>
            <w:r w:rsidR="00670A51">
              <w:rPr>
                <w:noProof/>
                <w:webHidden/>
              </w:rPr>
              <w:tab/>
            </w:r>
            <w:r w:rsidR="00670A51">
              <w:rPr>
                <w:noProof/>
                <w:webHidden/>
              </w:rPr>
              <w:fldChar w:fldCharType="begin"/>
            </w:r>
            <w:r w:rsidR="00670A51">
              <w:rPr>
                <w:noProof/>
                <w:webHidden/>
              </w:rPr>
              <w:instrText xml:space="preserve"> PAGEREF _Toc496315161 \h </w:instrText>
            </w:r>
            <w:r w:rsidR="00670A51">
              <w:rPr>
                <w:noProof/>
                <w:webHidden/>
              </w:rPr>
            </w:r>
            <w:r w:rsidR="00670A51">
              <w:rPr>
                <w:noProof/>
                <w:webHidden/>
              </w:rPr>
              <w:fldChar w:fldCharType="separate"/>
            </w:r>
            <w:r w:rsidR="006F5A68">
              <w:rPr>
                <w:noProof/>
                <w:webHidden/>
              </w:rPr>
              <w:t>12</w:t>
            </w:r>
            <w:r w:rsidR="00670A51">
              <w:rPr>
                <w:noProof/>
                <w:webHidden/>
              </w:rPr>
              <w:fldChar w:fldCharType="end"/>
            </w:r>
          </w:hyperlink>
        </w:p>
        <w:p w14:paraId="6BCD53E1" w14:textId="534DDA21" w:rsidR="00670A51" w:rsidRDefault="00082305">
          <w:pPr>
            <w:pStyle w:val="TOC1"/>
            <w:tabs>
              <w:tab w:val="right" w:leader="dot" w:pos="9350"/>
            </w:tabs>
            <w:rPr>
              <w:rFonts w:asciiTheme="minorHAnsi" w:eastAsiaTheme="minorEastAsia" w:hAnsiTheme="minorHAnsi"/>
              <w:b w:val="0"/>
              <w:bCs w:val="0"/>
              <w:noProof/>
              <w:sz w:val="22"/>
              <w:szCs w:val="22"/>
              <w:lang w:val="en-AU" w:eastAsia="en-AU"/>
            </w:rPr>
          </w:pPr>
          <w:hyperlink w:anchor="_Toc496315162" w:history="1">
            <w:r w:rsidR="00670A51" w:rsidRPr="00E83E25">
              <w:rPr>
                <w:rStyle w:val="Hyperlink"/>
                <w:rFonts w:cs="Times New Roman"/>
                <w:noProof/>
              </w:rPr>
              <w:t>Participant contact/sample collection</w:t>
            </w:r>
            <w:r w:rsidR="00670A51">
              <w:rPr>
                <w:noProof/>
                <w:webHidden/>
              </w:rPr>
              <w:tab/>
            </w:r>
            <w:r w:rsidR="00670A51">
              <w:rPr>
                <w:noProof/>
                <w:webHidden/>
              </w:rPr>
              <w:fldChar w:fldCharType="begin"/>
            </w:r>
            <w:r w:rsidR="00670A51">
              <w:rPr>
                <w:noProof/>
                <w:webHidden/>
              </w:rPr>
              <w:instrText xml:space="preserve"> PAGEREF _Toc496315162 \h </w:instrText>
            </w:r>
            <w:r w:rsidR="00670A51">
              <w:rPr>
                <w:noProof/>
                <w:webHidden/>
              </w:rPr>
            </w:r>
            <w:r w:rsidR="00670A51">
              <w:rPr>
                <w:noProof/>
                <w:webHidden/>
              </w:rPr>
              <w:fldChar w:fldCharType="separate"/>
            </w:r>
            <w:r w:rsidR="006F5A68">
              <w:rPr>
                <w:noProof/>
                <w:webHidden/>
              </w:rPr>
              <w:t>13</w:t>
            </w:r>
            <w:r w:rsidR="00670A51">
              <w:rPr>
                <w:noProof/>
                <w:webHidden/>
              </w:rPr>
              <w:fldChar w:fldCharType="end"/>
            </w:r>
          </w:hyperlink>
        </w:p>
        <w:p w14:paraId="3F17C730" w14:textId="1D5E999D" w:rsidR="00670A51" w:rsidRDefault="00082305">
          <w:pPr>
            <w:pStyle w:val="TOC3"/>
            <w:tabs>
              <w:tab w:val="right" w:leader="dot" w:pos="9350"/>
            </w:tabs>
            <w:rPr>
              <w:rFonts w:asciiTheme="minorHAnsi" w:eastAsiaTheme="minorEastAsia" w:hAnsiTheme="minorHAnsi"/>
              <w:noProof/>
              <w:lang w:val="en-AU" w:eastAsia="en-AU"/>
            </w:rPr>
          </w:pPr>
          <w:hyperlink w:anchor="_Toc496315163" w:history="1">
            <w:r w:rsidR="00670A51" w:rsidRPr="00E83E25">
              <w:rPr>
                <w:rStyle w:val="Hyperlink"/>
                <w:noProof/>
              </w:rPr>
              <w:t>5.6.1 Baseline</w:t>
            </w:r>
            <w:r w:rsidR="00670A51">
              <w:rPr>
                <w:noProof/>
                <w:webHidden/>
              </w:rPr>
              <w:tab/>
            </w:r>
            <w:r w:rsidR="00670A51">
              <w:rPr>
                <w:noProof/>
                <w:webHidden/>
              </w:rPr>
              <w:fldChar w:fldCharType="begin"/>
            </w:r>
            <w:r w:rsidR="00670A51">
              <w:rPr>
                <w:noProof/>
                <w:webHidden/>
              </w:rPr>
              <w:instrText xml:space="preserve"> PAGEREF _Toc496315163 \h </w:instrText>
            </w:r>
            <w:r w:rsidR="00670A51">
              <w:rPr>
                <w:noProof/>
                <w:webHidden/>
              </w:rPr>
            </w:r>
            <w:r w:rsidR="00670A51">
              <w:rPr>
                <w:noProof/>
                <w:webHidden/>
              </w:rPr>
              <w:fldChar w:fldCharType="separate"/>
            </w:r>
            <w:r w:rsidR="006F5A68">
              <w:rPr>
                <w:noProof/>
                <w:webHidden/>
              </w:rPr>
              <w:t>13</w:t>
            </w:r>
            <w:r w:rsidR="00670A51">
              <w:rPr>
                <w:noProof/>
                <w:webHidden/>
              </w:rPr>
              <w:fldChar w:fldCharType="end"/>
            </w:r>
          </w:hyperlink>
        </w:p>
        <w:p w14:paraId="0E415E5F" w14:textId="64CA6A24" w:rsidR="00670A51" w:rsidRDefault="00082305">
          <w:pPr>
            <w:pStyle w:val="TOC3"/>
            <w:tabs>
              <w:tab w:val="right" w:leader="dot" w:pos="9350"/>
            </w:tabs>
            <w:rPr>
              <w:rFonts w:asciiTheme="minorHAnsi" w:eastAsiaTheme="minorEastAsia" w:hAnsiTheme="minorHAnsi"/>
              <w:noProof/>
              <w:lang w:val="en-AU" w:eastAsia="en-AU"/>
            </w:rPr>
          </w:pPr>
          <w:hyperlink w:anchor="_Toc496315164" w:history="1">
            <w:r w:rsidR="00670A51" w:rsidRPr="00E83E25">
              <w:rPr>
                <w:rStyle w:val="Hyperlink"/>
                <w:noProof/>
              </w:rPr>
              <w:t xml:space="preserve">5.6.2 Sample collection during the </w:t>
            </w:r>
            <w:r w:rsidR="001F6626">
              <w:rPr>
                <w:rStyle w:val="Hyperlink"/>
                <w:noProof/>
              </w:rPr>
              <w:t>study</w:t>
            </w:r>
            <w:r w:rsidR="00670A51">
              <w:rPr>
                <w:noProof/>
                <w:webHidden/>
              </w:rPr>
              <w:tab/>
            </w:r>
            <w:r w:rsidR="00670A51">
              <w:rPr>
                <w:noProof/>
                <w:webHidden/>
              </w:rPr>
              <w:fldChar w:fldCharType="begin"/>
            </w:r>
            <w:r w:rsidR="00670A51">
              <w:rPr>
                <w:noProof/>
                <w:webHidden/>
              </w:rPr>
              <w:instrText xml:space="preserve"> PAGEREF _Toc496315164 \h </w:instrText>
            </w:r>
            <w:r w:rsidR="00670A51">
              <w:rPr>
                <w:noProof/>
                <w:webHidden/>
              </w:rPr>
            </w:r>
            <w:r w:rsidR="00670A51">
              <w:rPr>
                <w:noProof/>
                <w:webHidden/>
              </w:rPr>
              <w:fldChar w:fldCharType="separate"/>
            </w:r>
            <w:r w:rsidR="006F5A68">
              <w:rPr>
                <w:noProof/>
                <w:webHidden/>
              </w:rPr>
              <w:t>14</w:t>
            </w:r>
            <w:r w:rsidR="00670A51">
              <w:rPr>
                <w:noProof/>
                <w:webHidden/>
              </w:rPr>
              <w:fldChar w:fldCharType="end"/>
            </w:r>
          </w:hyperlink>
        </w:p>
        <w:p w14:paraId="7CCE257F" w14:textId="506A3B13" w:rsidR="00670A51" w:rsidRDefault="00082305">
          <w:pPr>
            <w:pStyle w:val="TOC3"/>
            <w:tabs>
              <w:tab w:val="right" w:leader="dot" w:pos="9350"/>
            </w:tabs>
            <w:rPr>
              <w:rFonts w:asciiTheme="minorHAnsi" w:eastAsiaTheme="minorEastAsia" w:hAnsiTheme="minorHAnsi"/>
              <w:noProof/>
              <w:lang w:val="en-AU" w:eastAsia="en-AU"/>
            </w:rPr>
          </w:pPr>
          <w:hyperlink w:anchor="_Toc496315165" w:history="1">
            <w:r w:rsidR="00670A51" w:rsidRPr="00E83E25">
              <w:rPr>
                <w:rStyle w:val="Hyperlink"/>
                <w:noProof/>
              </w:rPr>
              <w:t>5.6.3 Summary of Data to be collected</w:t>
            </w:r>
            <w:r w:rsidR="00670A51">
              <w:rPr>
                <w:noProof/>
                <w:webHidden/>
              </w:rPr>
              <w:tab/>
            </w:r>
            <w:r w:rsidR="00670A51">
              <w:rPr>
                <w:noProof/>
                <w:webHidden/>
              </w:rPr>
              <w:fldChar w:fldCharType="begin"/>
            </w:r>
            <w:r w:rsidR="00670A51">
              <w:rPr>
                <w:noProof/>
                <w:webHidden/>
              </w:rPr>
              <w:instrText xml:space="preserve"> PAGEREF _Toc496315165 \h </w:instrText>
            </w:r>
            <w:r w:rsidR="00670A51">
              <w:rPr>
                <w:noProof/>
                <w:webHidden/>
              </w:rPr>
            </w:r>
            <w:r w:rsidR="00670A51">
              <w:rPr>
                <w:noProof/>
                <w:webHidden/>
              </w:rPr>
              <w:fldChar w:fldCharType="separate"/>
            </w:r>
            <w:r w:rsidR="006F5A68">
              <w:rPr>
                <w:noProof/>
                <w:webHidden/>
              </w:rPr>
              <w:t>14</w:t>
            </w:r>
            <w:r w:rsidR="00670A51">
              <w:rPr>
                <w:noProof/>
                <w:webHidden/>
              </w:rPr>
              <w:fldChar w:fldCharType="end"/>
            </w:r>
          </w:hyperlink>
        </w:p>
        <w:p w14:paraId="0B8161D1" w14:textId="5C796E16" w:rsidR="00670A51" w:rsidRDefault="00082305">
          <w:pPr>
            <w:pStyle w:val="TOC3"/>
            <w:tabs>
              <w:tab w:val="right" w:leader="dot" w:pos="9350"/>
            </w:tabs>
            <w:rPr>
              <w:rFonts w:asciiTheme="minorHAnsi" w:eastAsiaTheme="minorEastAsia" w:hAnsiTheme="minorHAnsi"/>
              <w:noProof/>
              <w:lang w:val="en-AU" w:eastAsia="en-AU"/>
            </w:rPr>
          </w:pPr>
          <w:hyperlink w:anchor="_Toc496315166" w:history="1">
            <w:r w:rsidR="00670A51" w:rsidRPr="00E83E25">
              <w:rPr>
                <w:rStyle w:val="Hyperlink"/>
                <w:noProof/>
              </w:rPr>
              <w:t>5.6.4 Summary of Study Timeline</w:t>
            </w:r>
            <w:r w:rsidR="00670A51">
              <w:rPr>
                <w:noProof/>
                <w:webHidden/>
              </w:rPr>
              <w:tab/>
            </w:r>
            <w:r w:rsidR="00670A51">
              <w:rPr>
                <w:noProof/>
                <w:webHidden/>
              </w:rPr>
              <w:fldChar w:fldCharType="begin"/>
            </w:r>
            <w:r w:rsidR="00670A51">
              <w:rPr>
                <w:noProof/>
                <w:webHidden/>
              </w:rPr>
              <w:instrText xml:space="preserve"> PAGEREF _Toc496315166 \h </w:instrText>
            </w:r>
            <w:r w:rsidR="00670A51">
              <w:rPr>
                <w:noProof/>
                <w:webHidden/>
              </w:rPr>
            </w:r>
            <w:r w:rsidR="00670A51">
              <w:rPr>
                <w:noProof/>
                <w:webHidden/>
              </w:rPr>
              <w:fldChar w:fldCharType="separate"/>
            </w:r>
            <w:r w:rsidR="006F5A68">
              <w:rPr>
                <w:noProof/>
                <w:webHidden/>
              </w:rPr>
              <w:t>15</w:t>
            </w:r>
            <w:r w:rsidR="00670A51">
              <w:rPr>
                <w:noProof/>
                <w:webHidden/>
              </w:rPr>
              <w:fldChar w:fldCharType="end"/>
            </w:r>
          </w:hyperlink>
        </w:p>
        <w:p w14:paraId="7D9238F5" w14:textId="2D375C76" w:rsidR="00670A51" w:rsidRDefault="00082305">
          <w:pPr>
            <w:pStyle w:val="TOC2"/>
            <w:tabs>
              <w:tab w:val="left" w:pos="960"/>
              <w:tab w:val="right" w:leader="dot" w:pos="9350"/>
            </w:tabs>
            <w:rPr>
              <w:rFonts w:asciiTheme="minorHAnsi" w:eastAsiaTheme="minorEastAsia" w:hAnsiTheme="minorHAnsi"/>
              <w:b w:val="0"/>
              <w:bCs w:val="0"/>
              <w:noProof/>
              <w:lang w:val="en-AU" w:eastAsia="en-AU"/>
            </w:rPr>
          </w:pPr>
          <w:hyperlink w:anchor="_Toc496315167" w:history="1">
            <w:r w:rsidR="00670A51" w:rsidRPr="00E83E25">
              <w:rPr>
                <w:rStyle w:val="Hyperlink"/>
                <w:noProof/>
              </w:rPr>
              <w:t>5.7</w:t>
            </w:r>
            <w:r w:rsidR="00670A51">
              <w:rPr>
                <w:rFonts w:asciiTheme="minorHAnsi" w:eastAsiaTheme="minorEastAsia" w:hAnsiTheme="minorHAnsi"/>
                <w:b w:val="0"/>
                <w:bCs w:val="0"/>
                <w:noProof/>
                <w:lang w:val="en-AU" w:eastAsia="en-AU"/>
              </w:rPr>
              <w:tab/>
            </w:r>
            <w:r w:rsidR="00670A51" w:rsidRPr="00E83E25">
              <w:rPr>
                <w:rStyle w:val="Hyperlink"/>
                <w:noProof/>
              </w:rPr>
              <w:t>Sample size</w:t>
            </w:r>
            <w:r w:rsidR="00670A51">
              <w:rPr>
                <w:noProof/>
                <w:webHidden/>
              </w:rPr>
              <w:tab/>
            </w:r>
            <w:r w:rsidR="00670A51">
              <w:rPr>
                <w:noProof/>
                <w:webHidden/>
              </w:rPr>
              <w:fldChar w:fldCharType="begin"/>
            </w:r>
            <w:r w:rsidR="00670A51">
              <w:rPr>
                <w:noProof/>
                <w:webHidden/>
              </w:rPr>
              <w:instrText xml:space="preserve"> PAGEREF _Toc496315167 \h </w:instrText>
            </w:r>
            <w:r w:rsidR="00670A51">
              <w:rPr>
                <w:noProof/>
                <w:webHidden/>
              </w:rPr>
            </w:r>
            <w:r w:rsidR="00670A51">
              <w:rPr>
                <w:noProof/>
                <w:webHidden/>
              </w:rPr>
              <w:fldChar w:fldCharType="separate"/>
            </w:r>
            <w:r w:rsidR="006F5A68">
              <w:rPr>
                <w:noProof/>
                <w:webHidden/>
              </w:rPr>
              <w:t>16</w:t>
            </w:r>
            <w:r w:rsidR="00670A51">
              <w:rPr>
                <w:noProof/>
                <w:webHidden/>
              </w:rPr>
              <w:fldChar w:fldCharType="end"/>
            </w:r>
          </w:hyperlink>
        </w:p>
        <w:p w14:paraId="6DA00B62" w14:textId="7DB37960" w:rsidR="00670A51" w:rsidRDefault="00082305">
          <w:pPr>
            <w:pStyle w:val="TOC2"/>
            <w:tabs>
              <w:tab w:val="left" w:pos="960"/>
              <w:tab w:val="right" w:leader="dot" w:pos="9350"/>
            </w:tabs>
            <w:rPr>
              <w:rFonts w:asciiTheme="minorHAnsi" w:eastAsiaTheme="minorEastAsia" w:hAnsiTheme="minorHAnsi"/>
              <w:b w:val="0"/>
              <w:bCs w:val="0"/>
              <w:noProof/>
              <w:lang w:val="en-AU" w:eastAsia="en-AU"/>
            </w:rPr>
          </w:pPr>
          <w:hyperlink w:anchor="_Toc496315168" w:history="1">
            <w:r w:rsidR="00670A51" w:rsidRPr="00E83E25">
              <w:rPr>
                <w:rStyle w:val="Hyperlink"/>
                <w:noProof/>
              </w:rPr>
              <w:t>5.8</w:t>
            </w:r>
            <w:r w:rsidR="00670A51">
              <w:rPr>
                <w:rFonts w:asciiTheme="minorHAnsi" w:eastAsiaTheme="minorEastAsia" w:hAnsiTheme="minorHAnsi"/>
                <w:b w:val="0"/>
                <w:bCs w:val="0"/>
                <w:noProof/>
                <w:lang w:val="en-AU" w:eastAsia="en-AU"/>
              </w:rPr>
              <w:tab/>
            </w:r>
            <w:r w:rsidR="00670A51" w:rsidRPr="00E83E25">
              <w:rPr>
                <w:rStyle w:val="Hyperlink"/>
                <w:noProof/>
              </w:rPr>
              <w:t>Recruitment</w:t>
            </w:r>
            <w:r w:rsidR="00670A51">
              <w:rPr>
                <w:noProof/>
                <w:webHidden/>
              </w:rPr>
              <w:tab/>
            </w:r>
            <w:r w:rsidR="00670A51">
              <w:rPr>
                <w:noProof/>
                <w:webHidden/>
              </w:rPr>
              <w:fldChar w:fldCharType="begin"/>
            </w:r>
            <w:r w:rsidR="00670A51">
              <w:rPr>
                <w:noProof/>
                <w:webHidden/>
              </w:rPr>
              <w:instrText xml:space="preserve"> PAGEREF _Toc496315168 \h </w:instrText>
            </w:r>
            <w:r w:rsidR="00670A51">
              <w:rPr>
                <w:noProof/>
                <w:webHidden/>
              </w:rPr>
            </w:r>
            <w:r w:rsidR="00670A51">
              <w:rPr>
                <w:noProof/>
                <w:webHidden/>
              </w:rPr>
              <w:fldChar w:fldCharType="separate"/>
            </w:r>
            <w:r w:rsidR="006F5A68">
              <w:rPr>
                <w:noProof/>
                <w:webHidden/>
              </w:rPr>
              <w:t>16</w:t>
            </w:r>
            <w:r w:rsidR="00670A51">
              <w:rPr>
                <w:noProof/>
                <w:webHidden/>
              </w:rPr>
              <w:fldChar w:fldCharType="end"/>
            </w:r>
          </w:hyperlink>
        </w:p>
        <w:p w14:paraId="2FE19C86" w14:textId="7D1952D6" w:rsidR="00670A51" w:rsidRDefault="00082305">
          <w:pPr>
            <w:pStyle w:val="TOC2"/>
            <w:tabs>
              <w:tab w:val="right" w:leader="dot" w:pos="9350"/>
            </w:tabs>
            <w:rPr>
              <w:rFonts w:asciiTheme="minorHAnsi" w:eastAsiaTheme="minorEastAsia" w:hAnsiTheme="minorHAnsi"/>
              <w:b w:val="0"/>
              <w:bCs w:val="0"/>
              <w:noProof/>
              <w:lang w:val="en-AU" w:eastAsia="en-AU"/>
            </w:rPr>
          </w:pPr>
          <w:hyperlink w:anchor="_Toc496315169" w:history="1">
            <w:r w:rsidR="00670A51" w:rsidRPr="00E83E25">
              <w:rPr>
                <w:rStyle w:val="Hyperlink"/>
                <w:noProof/>
              </w:rPr>
              <w:t>5.9 Methods: data collection, management, and analysis</w:t>
            </w:r>
            <w:r w:rsidR="00670A51">
              <w:rPr>
                <w:noProof/>
                <w:webHidden/>
              </w:rPr>
              <w:tab/>
            </w:r>
            <w:r w:rsidR="00670A51">
              <w:rPr>
                <w:noProof/>
                <w:webHidden/>
              </w:rPr>
              <w:fldChar w:fldCharType="begin"/>
            </w:r>
            <w:r w:rsidR="00670A51">
              <w:rPr>
                <w:noProof/>
                <w:webHidden/>
              </w:rPr>
              <w:instrText xml:space="preserve"> PAGEREF _Toc496315169 \h </w:instrText>
            </w:r>
            <w:r w:rsidR="00670A51">
              <w:rPr>
                <w:noProof/>
                <w:webHidden/>
              </w:rPr>
            </w:r>
            <w:r w:rsidR="00670A51">
              <w:rPr>
                <w:noProof/>
                <w:webHidden/>
              </w:rPr>
              <w:fldChar w:fldCharType="separate"/>
            </w:r>
            <w:r w:rsidR="006F5A68">
              <w:rPr>
                <w:noProof/>
                <w:webHidden/>
              </w:rPr>
              <w:t>17</w:t>
            </w:r>
            <w:r w:rsidR="00670A51">
              <w:rPr>
                <w:noProof/>
                <w:webHidden/>
              </w:rPr>
              <w:fldChar w:fldCharType="end"/>
            </w:r>
          </w:hyperlink>
        </w:p>
        <w:p w14:paraId="7D3E8623" w14:textId="456D2E9F" w:rsidR="00670A51" w:rsidRDefault="00082305">
          <w:pPr>
            <w:pStyle w:val="TOC3"/>
            <w:tabs>
              <w:tab w:val="right" w:leader="dot" w:pos="9350"/>
            </w:tabs>
            <w:rPr>
              <w:rFonts w:asciiTheme="minorHAnsi" w:eastAsiaTheme="minorEastAsia" w:hAnsiTheme="minorHAnsi"/>
              <w:noProof/>
              <w:lang w:val="en-AU" w:eastAsia="en-AU"/>
            </w:rPr>
          </w:pPr>
          <w:hyperlink w:anchor="_Toc496315170" w:history="1">
            <w:r w:rsidR="00670A51" w:rsidRPr="00E83E25">
              <w:rPr>
                <w:rStyle w:val="Hyperlink"/>
                <w:noProof/>
              </w:rPr>
              <w:t>5.9.1 Data collection and management</w:t>
            </w:r>
            <w:r w:rsidR="00670A51">
              <w:rPr>
                <w:noProof/>
                <w:webHidden/>
              </w:rPr>
              <w:tab/>
            </w:r>
            <w:r w:rsidR="00670A51">
              <w:rPr>
                <w:noProof/>
                <w:webHidden/>
              </w:rPr>
              <w:fldChar w:fldCharType="begin"/>
            </w:r>
            <w:r w:rsidR="00670A51">
              <w:rPr>
                <w:noProof/>
                <w:webHidden/>
              </w:rPr>
              <w:instrText xml:space="preserve"> PAGEREF _Toc496315170 \h </w:instrText>
            </w:r>
            <w:r w:rsidR="00670A51">
              <w:rPr>
                <w:noProof/>
                <w:webHidden/>
              </w:rPr>
            </w:r>
            <w:r w:rsidR="00670A51">
              <w:rPr>
                <w:noProof/>
                <w:webHidden/>
              </w:rPr>
              <w:fldChar w:fldCharType="separate"/>
            </w:r>
            <w:r w:rsidR="006F5A68">
              <w:rPr>
                <w:noProof/>
                <w:webHidden/>
              </w:rPr>
              <w:t>17</w:t>
            </w:r>
            <w:r w:rsidR="00670A51">
              <w:rPr>
                <w:noProof/>
                <w:webHidden/>
              </w:rPr>
              <w:fldChar w:fldCharType="end"/>
            </w:r>
          </w:hyperlink>
        </w:p>
        <w:p w14:paraId="62ACD52A" w14:textId="58B9FDC8" w:rsidR="00670A51" w:rsidRDefault="00082305">
          <w:pPr>
            <w:pStyle w:val="TOC3"/>
            <w:tabs>
              <w:tab w:val="right" w:leader="dot" w:pos="9350"/>
            </w:tabs>
            <w:rPr>
              <w:rFonts w:asciiTheme="minorHAnsi" w:eastAsiaTheme="minorEastAsia" w:hAnsiTheme="minorHAnsi"/>
              <w:noProof/>
              <w:lang w:val="en-AU" w:eastAsia="en-AU"/>
            </w:rPr>
          </w:pPr>
          <w:hyperlink w:anchor="_Toc496315171" w:history="1">
            <w:r w:rsidR="00670A51" w:rsidRPr="00BC67E5">
              <w:rPr>
                <w:rStyle w:val="Hyperlink"/>
                <w:noProof/>
              </w:rPr>
              <w:t>5.9.2 Statistical methods</w:t>
            </w:r>
            <w:r w:rsidR="00670A51">
              <w:rPr>
                <w:noProof/>
                <w:webHidden/>
              </w:rPr>
              <w:tab/>
            </w:r>
            <w:r w:rsidR="00670A51">
              <w:rPr>
                <w:noProof/>
                <w:webHidden/>
              </w:rPr>
              <w:fldChar w:fldCharType="begin"/>
            </w:r>
            <w:r w:rsidR="00670A51">
              <w:rPr>
                <w:noProof/>
                <w:webHidden/>
              </w:rPr>
              <w:instrText xml:space="preserve"> PAGEREF _Toc496315171 \h </w:instrText>
            </w:r>
            <w:r w:rsidR="00670A51">
              <w:rPr>
                <w:noProof/>
                <w:webHidden/>
              </w:rPr>
            </w:r>
            <w:r w:rsidR="00670A51">
              <w:rPr>
                <w:noProof/>
                <w:webHidden/>
              </w:rPr>
              <w:fldChar w:fldCharType="separate"/>
            </w:r>
            <w:r w:rsidR="006F5A68">
              <w:rPr>
                <w:noProof/>
                <w:webHidden/>
              </w:rPr>
              <w:t>17</w:t>
            </w:r>
            <w:r w:rsidR="00670A51">
              <w:rPr>
                <w:noProof/>
                <w:webHidden/>
              </w:rPr>
              <w:fldChar w:fldCharType="end"/>
            </w:r>
          </w:hyperlink>
        </w:p>
        <w:p w14:paraId="1B7A8E31" w14:textId="1168ABC9" w:rsidR="00670A51" w:rsidRDefault="00082305">
          <w:pPr>
            <w:pStyle w:val="TOC1"/>
            <w:tabs>
              <w:tab w:val="left" w:pos="480"/>
              <w:tab w:val="right" w:leader="dot" w:pos="9350"/>
            </w:tabs>
            <w:rPr>
              <w:rFonts w:asciiTheme="minorHAnsi" w:eastAsiaTheme="minorEastAsia" w:hAnsiTheme="minorHAnsi"/>
              <w:b w:val="0"/>
              <w:bCs w:val="0"/>
              <w:noProof/>
              <w:sz w:val="22"/>
              <w:szCs w:val="22"/>
              <w:lang w:val="en-AU" w:eastAsia="en-AU"/>
            </w:rPr>
          </w:pPr>
          <w:hyperlink w:anchor="_Toc496315172" w:history="1">
            <w:r w:rsidR="00670A51" w:rsidRPr="00E83E25">
              <w:rPr>
                <w:rStyle w:val="Hyperlink"/>
                <w:rFonts w:cs="Times New Roman"/>
                <w:noProof/>
              </w:rPr>
              <w:t>6.</w:t>
            </w:r>
            <w:r w:rsidR="00670A51">
              <w:rPr>
                <w:rFonts w:asciiTheme="minorHAnsi" w:eastAsiaTheme="minorEastAsia" w:hAnsiTheme="minorHAnsi"/>
                <w:b w:val="0"/>
                <w:bCs w:val="0"/>
                <w:noProof/>
                <w:sz w:val="22"/>
                <w:szCs w:val="22"/>
                <w:lang w:val="en-AU" w:eastAsia="en-AU"/>
              </w:rPr>
              <w:tab/>
            </w:r>
            <w:r w:rsidR="00670A51" w:rsidRPr="00E83E25">
              <w:rPr>
                <w:rStyle w:val="Hyperlink"/>
                <w:rFonts w:cs="Times New Roman"/>
                <w:noProof/>
              </w:rPr>
              <w:t>ETHICS AND DISSEMINATION</w:t>
            </w:r>
            <w:r w:rsidR="00670A51">
              <w:rPr>
                <w:noProof/>
                <w:webHidden/>
              </w:rPr>
              <w:tab/>
            </w:r>
            <w:r w:rsidR="00670A51">
              <w:rPr>
                <w:noProof/>
                <w:webHidden/>
              </w:rPr>
              <w:fldChar w:fldCharType="begin"/>
            </w:r>
            <w:r w:rsidR="00670A51">
              <w:rPr>
                <w:noProof/>
                <w:webHidden/>
              </w:rPr>
              <w:instrText xml:space="preserve"> PAGEREF _Toc496315172 \h </w:instrText>
            </w:r>
            <w:r w:rsidR="00670A51">
              <w:rPr>
                <w:noProof/>
                <w:webHidden/>
              </w:rPr>
            </w:r>
            <w:r w:rsidR="00670A51">
              <w:rPr>
                <w:noProof/>
                <w:webHidden/>
              </w:rPr>
              <w:fldChar w:fldCharType="separate"/>
            </w:r>
            <w:r w:rsidR="006F5A68">
              <w:rPr>
                <w:noProof/>
                <w:webHidden/>
              </w:rPr>
              <w:t>18</w:t>
            </w:r>
            <w:r w:rsidR="00670A51">
              <w:rPr>
                <w:noProof/>
                <w:webHidden/>
              </w:rPr>
              <w:fldChar w:fldCharType="end"/>
            </w:r>
          </w:hyperlink>
        </w:p>
        <w:p w14:paraId="47ADB0C9" w14:textId="5DEDC849" w:rsidR="00670A51" w:rsidRDefault="00082305">
          <w:pPr>
            <w:pStyle w:val="TOC1"/>
            <w:tabs>
              <w:tab w:val="left" w:pos="480"/>
              <w:tab w:val="right" w:leader="dot" w:pos="9350"/>
            </w:tabs>
            <w:rPr>
              <w:rFonts w:asciiTheme="minorHAnsi" w:eastAsiaTheme="minorEastAsia" w:hAnsiTheme="minorHAnsi"/>
              <w:b w:val="0"/>
              <w:bCs w:val="0"/>
              <w:noProof/>
              <w:sz w:val="22"/>
              <w:szCs w:val="22"/>
              <w:lang w:val="en-AU" w:eastAsia="en-AU"/>
            </w:rPr>
          </w:pPr>
          <w:hyperlink w:anchor="_Toc496315173" w:history="1">
            <w:r w:rsidR="00670A51" w:rsidRPr="00E83E25">
              <w:rPr>
                <w:rStyle w:val="Hyperlink"/>
                <w:rFonts w:cs="Times New Roman"/>
                <w:noProof/>
              </w:rPr>
              <w:t>7</w:t>
            </w:r>
            <w:r w:rsidR="00670A51">
              <w:rPr>
                <w:rFonts w:asciiTheme="minorHAnsi" w:eastAsiaTheme="minorEastAsia" w:hAnsiTheme="minorHAnsi"/>
                <w:b w:val="0"/>
                <w:bCs w:val="0"/>
                <w:noProof/>
                <w:sz w:val="22"/>
                <w:szCs w:val="22"/>
                <w:lang w:val="en-AU" w:eastAsia="en-AU"/>
              </w:rPr>
              <w:tab/>
            </w:r>
            <w:r w:rsidR="00670A51" w:rsidRPr="00E83E25">
              <w:rPr>
                <w:rStyle w:val="Hyperlink"/>
                <w:rFonts w:cs="Times New Roman"/>
                <w:noProof/>
              </w:rPr>
              <w:t>REFERENCES</w:t>
            </w:r>
            <w:r w:rsidR="00670A51">
              <w:rPr>
                <w:noProof/>
                <w:webHidden/>
              </w:rPr>
              <w:tab/>
            </w:r>
            <w:r w:rsidR="00670A51">
              <w:rPr>
                <w:noProof/>
                <w:webHidden/>
              </w:rPr>
              <w:fldChar w:fldCharType="begin"/>
            </w:r>
            <w:r w:rsidR="00670A51">
              <w:rPr>
                <w:noProof/>
                <w:webHidden/>
              </w:rPr>
              <w:instrText xml:space="preserve"> PAGEREF _Toc496315173 \h </w:instrText>
            </w:r>
            <w:r w:rsidR="00670A51">
              <w:rPr>
                <w:noProof/>
                <w:webHidden/>
              </w:rPr>
            </w:r>
            <w:r w:rsidR="00670A51">
              <w:rPr>
                <w:noProof/>
                <w:webHidden/>
              </w:rPr>
              <w:fldChar w:fldCharType="separate"/>
            </w:r>
            <w:r w:rsidR="006F5A68">
              <w:rPr>
                <w:noProof/>
                <w:webHidden/>
              </w:rPr>
              <w:t>20</w:t>
            </w:r>
            <w:r w:rsidR="00670A51">
              <w:rPr>
                <w:noProof/>
                <w:webHidden/>
              </w:rPr>
              <w:fldChar w:fldCharType="end"/>
            </w:r>
          </w:hyperlink>
        </w:p>
        <w:p w14:paraId="430ADA39" w14:textId="5E0F63E4" w:rsidR="0026429F" w:rsidRDefault="0026429F">
          <w:r>
            <w:rPr>
              <w:b/>
              <w:bCs/>
              <w:noProof/>
            </w:rPr>
            <w:fldChar w:fldCharType="end"/>
          </w:r>
        </w:p>
      </w:sdtContent>
    </w:sdt>
    <w:p w14:paraId="25E02B56" w14:textId="77777777" w:rsidR="00B92E15" w:rsidRDefault="00B92E15" w:rsidP="00483A23">
      <w:pPr>
        <w:rPr>
          <w:rFonts w:cs="Times New Roman"/>
          <w:b/>
          <w:sz w:val="28"/>
          <w:lang w:val="en-AU"/>
        </w:rPr>
      </w:pPr>
    </w:p>
    <w:p w14:paraId="367061DD" w14:textId="77777777" w:rsidR="00DB5511" w:rsidRPr="00FF2522" w:rsidRDefault="00DB5511" w:rsidP="00483A23">
      <w:pPr>
        <w:rPr>
          <w:rFonts w:cs="Times New Roman"/>
          <w:b/>
        </w:rPr>
      </w:pPr>
      <w:r w:rsidRPr="00FF2522">
        <w:rPr>
          <w:rFonts w:cs="Times New Roman"/>
          <w:b/>
        </w:rPr>
        <w:br w:type="page"/>
      </w:r>
    </w:p>
    <w:p w14:paraId="10673D5F" w14:textId="77777777" w:rsidR="00485A97" w:rsidRDefault="004317C4" w:rsidP="00483A23">
      <w:pPr>
        <w:pStyle w:val="Heading1"/>
        <w:numPr>
          <w:ilvl w:val="0"/>
          <w:numId w:val="12"/>
        </w:numPr>
      </w:pPr>
      <w:bookmarkStart w:id="3" w:name="_Toc496315141"/>
      <w:r w:rsidRPr="00B823FA">
        <w:lastRenderedPageBreak/>
        <w:t>S</w:t>
      </w:r>
      <w:r w:rsidRPr="00E40811">
        <w:t>Y</w:t>
      </w:r>
      <w:r w:rsidR="00EC1A71" w:rsidRPr="00E40811">
        <w:t>NO</w:t>
      </w:r>
      <w:r w:rsidRPr="00E40811">
        <w:t>PSIS</w:t>
      </w:r>
      <w:bookmarkEnd w:id="3"/>
      <w:r w:rsidRPr="00E40811">
        <w:t xml:space="preserve"> </w:t>
      </w:r>
    </w:p>
    <w:p w14:paraId="63AA1012" w14:textId="77777777" w:rsidR="00B823FA" w:rsidRPr="00B823FA" w:rsidRDefault="00B823FA" w:rsidP="00483A23"/>
    <w:p w14:paraId="7DDCBB87" w14:textId="0227C79F" w:rsidR="00331AF9" w:rsidRDefault="00483A23" w:rsidP="00483A23">
      <w:r>
        <w:rPr>
          <w:b/>
        </w:rPr>
        <w:t>Title</w:t>
      </w:r>
      <w:r w:rsidR="00146E4D">
        <w:rPr>
          <w:b/>
        </w:rPr>
        <w:t>:</w:t>
      </w:r>
      <w:r>
        <w:rPr>
          <w:b/>
        </w:rPr>
        <w:tab/>
      </w:r>
      <w:r w:rsidR="00AB74D7">
        <w:t xml:space="preserve">The </w:t>
      </w:r>
      <w:r w:rsidR="00146E4D">
        <w:t xml:space="preserve">short-term </w:t>
      </w:r>
      <w:r w:rsidR="00AB74D7">
        <w:t>impact of diet</w:t>
      </w:r>
      <w:r w:rsidR="00146E4D">
        <w:t>ary fat and sugar intake</w:t>
      </w:r>
      <w:r w:rsidR="00CA619C">
        <w:t xml:space="preserve"> on breast milk composition</w:t>
      </w:r>
    </w:p>
    <w:p w14:paraId="1E4109EB" w14:textId="77777777" w:rsidR="00483A23" w:rsidRPr="00A048BC" w:rsidRDefault="00483A23" w:rsidP="00483A23"/>
    <w:p w14:paraId="1813186A" w14:textId="6CA8D688" w:rsidR="00485A97" w:rsidRDefault="00485A97" w:rsidP="00483A23">
      <w:r w:rsidRPr="00485A97">
        <w:rPr>
          <w:b/>
        </w:rPr>
        <w:t>Objective</w:t>
      </w:r>
      <w:r w:rsidR="00146E4D">
        <w:rPr>
          <w:b/>
        </w:rPr>
        <w:t>:</w:t>
      </w:r>
      <w:r w:rsidR="00CB5872">
        <w:rPr>
          <w:b/>
        </w:rPr>
        <w:t xml:space="preserve"> </w:t>
      </w:r>
      <w:r>
        <w:t xml:space="preserve">To </w:t>
      </w:r>
      <w:r w:rsidR="00146E4D">
        <w:t xml:space="preserve">assess </w:t>
      </w:r>
      <w:r w:rsidR="00486D62">
        <w:t xml:space="preserve">the </w:t>
      </w:r>
      <w:r w:rsidR="00146E4D">
        <w:t xml:space="preserve">effect </w:t>
      </w:r>
      <w:r w:rsidR="00486D62">
        <w:t xml:space="preserve">of </w:t>
      </w:r>
      <w:r w:rsidR="00146E4D">
        <w:t xml:space="preserve">breast feeding women </w:t>
      </w:r>
      <w:r w:rsidR="00ED05A9">
        <w:t xml:space="preserve">consuming a high-fat </w:t>
      </w:r>
      <w:r w:rsidR="00F045B3">
        <w:t>or</w:t>
      </w:r>
      <w:r w:rsidR="00ED05A9">
        <w:t xml:space="preserve"> high-sugar breakfast </w:t>
      </w:r>
      <w:r w:rsidR="00486D62">
        <w:t xml:space="preserve">on </w:t>
      </w:r>
      <w:r w:rsidR="00146E4D">
        <w:t xml:space="preserve">concentrations of </w:t>
      </w:r>
      <w:r w:rsidR="000D6F8B">
        <w:t xml:space="preserve">metabolic hormones (leptin, insulin, adiponectin, ghrelin and GLP-1) and </w:t>
      </w:r>
      <w:r w:rsidR="00146E4D">
        <w:t xml:space="preserve">key </w:t>
      </w:r>
      <w:r w:rsidR="00ED05A9">
        <w:t>macronutrient</w:t>
      </w:r>
      <w:r w:rsidR="00A81070">
        <w:t>s</w:t>
      </w:r>
      <w:r w:rsidR="00ED05A9">
        <w:t xml:space="preserve"> </w:t>
      </w:r>
      <w:r w:rsidR="00146E4D">
        <w:t xml:space="preserve">(fat, protein, lactose) </w:t>
      </w:r>
      <w:r w:rsidR="00486D62">
        <w:t>in</w:t>
      </w:r>
      <w:r w:rsidR="0071160C">
        <w:t xml:space="preserve"> their</w:t>
      </w:r>
      <w:r w:rsidR="00486D62">
        <w:t xml:space="preserve"> breast mi</w:t>
      </w:r>
      <w:r w:rsidR="00ED05A9">
        <w:t xml:space="preserve">lk over the subsequent </w:t>
      </w:r>
      <w:r w:rsidR="00FD6E9E">
        <w:t xml:space="preserve">12 </w:t>
      </w:r>
      <w:r w:rsidR="00ED05A9">
        <w:t>hours.</w:t>
      </w:r>
    </w:p>
    <w:p w14:paraId="4026443A" w14:textId="77777777" w:rsidR="00483A23" w:rsidRPr="00B21FD9" w:rsidRDefault="00483A23" w:rsidP="00483A23"/>
    <w:p w14:paraId="2F9C636A" w14:textId="3F497A59" w:rsidR="00485A97" w:rsidRDefault="00485A97" w:rsidP="00483A23">
      <w:pPr>
        <w:rPr>
          <w:b/>
        </w:rPr>
      </w:pPr>
      <w:r w:rsidRPr="00485A97">
        <w:rPr>
          <w:b/>
        </w:rPr>
        <w:t>Design</w:t>
      </w:r>
      <w:r w:rsidR="00483A23">
        <w:rPr>
          <w:b/>
        </w:rPr>
        <w:tab/>
      </w:r>
      <w:r w:rsidR="00146E4D">
        <w:rPr>
          <w:b/>
        </w:rPr>
        <w:t>:</w:t>
      </w:r>
      <w:r w:rsidR="00483A23">
        <w:rPr>
          <w:b/>
        </w:rPr>
        <w:tab/>
      </w:r>
      <w:r w:rsidR="00483A23">
        <w:rPr>
          <w:rFonts w:cs="Times New Roman"/>
        </w:rPr>
        <w:t>Open label crossover design</w:t>
      </w:r>
    </w:p>
    <w:p w14:paraId="17144654" w14:textId="77777777" w:rsidR="00483A23" w:rsidRPr="00B21FD9" w:rsidRDefault="00483A23" w:rsidP="00483A23"/>
    <w:p w14:paraId="3332C3C7" w14:textId="77777777" w:rsidR="00791BA5" w:rsidRDefault="00485A97" w:rsidP="00C65621">
      <w:pPr>
        <w:rPr>
          <w:b/>
        </w:rPr>
      </w:pPr>
      <w:r w:rsidRPr="00485A97">
        <w:rPr>
          <w:b/>
        </w:rPr>
        <w:t>Outcomes</w:t>
      </w:r>
      <w:r>
        <w:rPr>
          <w:b/>
        </w:rPr>
        <w:tab/>
      </w:r>
    </w:p>
    <w:p w14:paraId="7FDAD582" w14:textId="5D770C1B" w:rsidR="00483A23" w:rsidRPr="009A02B6" w:rsidRDefault="00791BA5" w:rsidP="00483A23">
      <w:pPr>
        <w:rPr>
          <w:rFonts w:cs="Times New Roman"/>
        </w:rPr>
      </w:pPr>
      <w:r>
        <w:rPr>
          <w:b/>
        </w:rPr>
        <w:t>Primary:</w:t>
      </w:r>
      <w:r w:rsidR="00CB5872" w:rsidDel="00CB5872">
        <w:rPr>
          <w:b/>
        </w:rPr>
        <w:t xml:space="preserve"> </w:t>
      </w:r>
      <w:r w:rsidR="00833ED2">
        <w:t>B</w:t>
      </w:r>
      <w:r w:rsidR="0054764F" w:rsidRPr="00A33406">
        <w:rPr>
          <w:rFonts w:cs="Times New Roman"/>
        </w:rPr>
        <w:t>reast</w:t>
      </w:r>
      <w:r w:rsidR="0054764F">
        <w:rPr>
          <w:rFonts w:cs="Times New Roman"/>
        </w:rPr>
        <w:t xml:space="preserve"> milk concentrations of</w:t>
      </w:r>
      <w:r w:rsidR="009A02B6">
        <w:rPr>
          <w:rFonts w:cs="Times New Roman"/>
        </w:rPr>
        <w:t xml:space="preserve"> </w:t>
      </w:r>
      <w:r w:rsidR="002C036F">
        <w:rPr>
          <w:rFonts w:cs="Times New Roman"/>
        </w:rPr>
        <w:t>metabolic</w:t>
      </w:r>
      <w:r w:rsidR="00165C0E">
        <w:rPr>
          <w:rFonts w:cs="Times New Roman"/>
        </w:rPr>
        <w:t xml:space="preserve"> hormones</w:t>
      </w:r>
      <w:r w:rsidR="009A02B6">
        <w:rPr>
          <w:rFonts w:cs="Times New Roman"/>
        </w:rPr>
        <w:t xml:space="preserve"> (</w:t>
      </w:r>
      <w:r w:rsidR="009A02B6">
        <w:t>l</w:t>
      </w:r>
      <w:r w:rsidR="0054764F">
        <w:t>eptin,</w:t>
      </w:r>
      <w:r w:rsidR="002C036F">
        <w:t xml:space="preserve"> insulin,</w:t>
      </w:r>
      <w:r w:rsidR="0054764F">
        <w:t xml:space="preserve"> adiponectin, ghrelin and GLP-1</w:t>
      </w:r>
      <w:r w:rsidR="009A02B6">
        <w:t xml:space="preserve">) </w:t>
      </w:r>
      <w:r w:rsidR="002C036F">
        <w:t xml:space="preserve">in the </w:t>
      </w:r>
      <w:r w:rsidR="00FD6E9E">
        <w:t xml:space="preserve">12 </w:t>
      </w:r>
      <w:r w:rsidR="00D374C2">
        <w:t xml:space="preserve">hours following consumption of either a </w:t>
      </w:r>
      <w:r w:rsidR="009E1B1B">
        <w:t>high-</w:t>
      </w:r>
      <w:r w:rsidR="0054764F">
        <w:t>fat or</w:t>
      </w:r>
      <w:r w:rsidR="009E1B1B">
        <w:t xml:space="preserve"> high-</w:t>
      </w:r>
      <w:r w:rsidR="0054764F">
        <w:t>sugar</w:t>
      </w:r>
      <w:r w:rsidR="009E1B1B">
        <w:t xml:space="preserve"> </w:t>
      </w:r>
      <w:r w:rsidR="00D374C2">
        <w:t>breakfast</w:t>
      </w:r>
      <w:r w:rsidR="00A40640">
        <w:t xml:space="preserve"> compared with a control breakfast.</w:t>
      </w:r>
    </w:p>
    <w:p w14:paraId="4AD36E7E" w14:textId="6500C85E" w:rsidR="00777AF2" w:rsidRPr="009A02B6" w:rsidRDefault="00485A97" w:rsidP="00777AF2">
      <w:pPr>
        <w:rPr>
          <w:rFonts w:cs="Times New Roman"/>
        </w:rPr>
      </w:pPr>
      <w:r w:rsidRPr="00E361AE">
        <w:rPr>
          <w:b/>
        </w:rPr>
        <w:t>Secondary:</w:t>
      </w:r>
      <w:r w:rsidR="00777AF2" w:rsidRPr="00E361AE" w:rsidDel="00777AF2">
        <w:t xml:space="preserve"> </w:t>
      </w:r>
      <w:r w:rsidR="00833ED2">
        <w:t>B</w:t>
      </w:r>
      <w:r w:rsidR="00777AF2">
        <w:rPr>
          <w:rFonts w:cs="Times New Roman"/>
        </w:rPr>
        <w:t>reast milk concentrations of macronutrients (</w:t>
      </w:r>
      <w:r w:rsidR="00777AF2">
        <w:t xml:space="preserve">fat, protein, lactose) in the </w:t>
      </w:r>
      <w:r w:rsidR="00FD6E9E">
        <w:t xml:space="preserve">12 </w:t>
      </w:r>
      <w:r w:rsidR="00777AF2">
        <w:t>hours following consumption of eithe</w:t>
      </w:r>
      <w:r w:rsidR="00C52F7D">
        <w:t xml:space="preserve">r a </w:t>
      </w:r>
      <w:r w:rsidR="00953DAE">
        <w:t xml:space="preserve">control, </w:t>
      </w:r>
      <w:r w:rsidR="00C52F7D">
        <w:t>high-fat or high-sugar</w:t>
      </w:r>
      <w:r w:rsidR="00C52F7D" w:rsidRPr="00C52F7D">
        <w:t xml:space="preserve"> </w:t>
      </w:r>
      <w:r w:rsidR="00C52F7D">
        <w:t>breakfast.</w:t>
      </w:r>
      <w:r w:rsidR="00B95A36">
        <w:t xml:space="preserve"> </w:t>
      </w:r>
    </w:p>
    <w:p w14:paraId="093DE9FF" w14:textId="77777777" w:rsidR="00483A23" w:rsidRDefault="00483A23" w:rsidP="00483A23"/>
    <w:p w14:paraId="271D3B84" w14:textId="260C35AE" w:rsidR="00485A97" w:rsidRDefault="00485A97" w:rsidP="00483A23">
      <w:r w:rsidRPr="00485A97">
        <w:rPr>
          <w:b/>
        </w:rPr>
        <w:t>Study duration</w:t>
      </w:r>
      <w:r w:rsidR="00791BA5">
        <w:rPr>
          <w:b/>
        </w:rPr>
        <w:t>:</w:t>
      </w:r>
      <w:r w:rsidR="009325F2" w:rsidDel="009325F2">
        <w:rPr>
          <w:b/>
        </w:rPr>
        <w:t xml:space="preserve"> </w:t>
      </w:r>
      <w:r w:rsidR="00791BA5">
        <w:t>The</w:t>
      </w:r>
      <w:r w:rsidR="00B21FD9">
        <w:t xml:space="preserve"> study will be conducted </w:t>
      </w:r>
      <w:r w:rsidR="004B4F4E">
        <w:t>o</w:t>
      </w:r>
      <w:r w:rsidR="00F576DE">
        <w:t xml:space="preserve">n </w:t>
      </w:r>
      <w:r w:rsidR="00500F06">
        <w:t xml:space="preserve">three non-consecutive </w:t>
      </w:r>
      <w:r w:rsidR="0067409E">
        <w:t>days</w:t>
      </w:r>
      <w:r w:rsidR="00ED46C5">
        <w:t xml:space="preserve">. </w:t>
      </w:r>
      <w:r w:rsidR="00B21FD9">
        <w:t>Women will receive</w:t>
      </w:r>
      <w:r w:rsidR="003E1EDA">
        <w:t xml:space="preserve"> each</w:t>
      </w:r>
      <w:r w:rsidR="004B4F4E">
        <w:t xml:space="preserve"> breakfast </w:t>
      </w:r>
      <w:r w:rsidR="002B18D8">
        <w:t>meal</w:t>
      </w:r>
      <w:r w:rsidR="00AB3E1A">
        <w:t xml:space="preserve"> once in a random order</w:t>
      </w:r>
      <w:r w:rsidR="0067409E">
        <w:t>.</w:t>
      </w:r>
    </w:p>
    <w:p w14:paraId="2746823A" w14:textId="77777777" w:rsidR="00483A23" w:rsidRPr="00B21FD9" w:rsidRDefault="00483A23" w:rsidP="00483A23"/>
    <w:p w14:paraId="71488B5C" w14:textId="07AE59E5" w:rsidR="000D41C6" w:rsidRPr="000D41C6" w:rsidRDefault="00485A97" w:rsidP="000D41C6">
      <w:r w:rsidRPr="001648D2">
        <w:rPr>
          <w:b/>
        </w:rPr>
        <w:t>Interventions</w:t>
      </w:r>
      <w:r w:rsidR="004469EB" w:rsidRPr="001648D2">
        <w:rPr>
          <w:b/>
        </w:rPr>
        <w:t xml:space="preserve">: </w:t>
      </w:r>
      <w:r w:rsidR="009325F2" w:rsidRPr="000D41C6">
        <w:t xml:space="preserve">On the three days of the intervention, women will receive (in random order) a breakfast meal containing either the fat and sugar content </w:t>
      </w:r>
      <w:r w:rsidR="00EF2C0A">
        <w:t>consistent with</w:t>
      </w:r>
      <w:r w:rsidR="000D41C6" w:rsidRPr="000D41C6">
        <w:t xml:space="preserve"> the </w:t>
      </w:r>
      <w:r w:rsidR="007C1255">
        <w:t xml:space="preserve">Australian Guide to Healthy Eating </w:t>
      </w:r>
      <w:r w:rsidR="000D41C6" w:rsidRPr="000D41C6">
        <w:t>(</w:t>
      </w:r>
      <w:r w:rsidR="00AE1459" w:rsidRPr="00082305">
        <w:t xml:space="preserve">12g </w:t>
      </w:r>
      <w:r w:rsidR="000D41C6" w:rsidRPr="00082305">
        <w:t xml:space="preserve">fat, </w:t>
      </w:r>
      <w:r w:rsidR="00AE1459" w:rsidRPr="00082305">
        <w:t>25</w:t>
      </w:r>
      <w:r w:rsidR="000D41C6" w:rsidRPr="00082305">
        <w:t>g of sugar) or a breakfast meal co</w:t>
      </w:r>
      <w:r w:rsidR="000830CD" w:rsidRPr="00082305">
        <w:t xml:space="preserve">ntaining higher levels of fat (28g fat, </w:t>
      </w:r>
      <w:r w:rsidR="00D67E2A" w:rsidRPr="00082305">
        <w:t>18g of sugar) or sugar (</w:t>
      </w:r>
      <w:r w:rsidR="0001090B" w:rsidRPr="00082305">
        <w:t>5g fat, 57</w:t>
      </w:r>
      <w:r w:rsidR="000D41C6" w:rsidRPr="00082305">
        <w:t>g of sugar). All breakfast</w:t>
      </w:r>
      <w:r w:rsidR="000D41C6" w:rsidRPr="000D41C6">
        <w:t xml:space="preserve"> meals will be similar </w:t>
      </w:r>
      <w:r w:rsidR="00BF7923">
        <w:t xml:space="preserve">in </w:t>
      </w:r>
      <w:r w:rsidR="000D41C6" w:rsidRPr="000D41C6">
        <w:t>composition (cereal, milk, yogurt, toast and spread) and will be matched for t</w:t>
      </w:r>
      <w:r w:rsidR="000D41C6">
        <w:t>o</w:t>
      </w:r>
      <w:r w:rsidR="000D41C6" w:rsidRPr="000D41C6">
        <w:t>tal en</w:t>
      </w:r>
      <w:r w:rsidR="000D41C6">
        <w:t>er</w:t>
      </w:r>
      <w:r w:rsidR="000D41C6" w:rsidRPr="000D41C6">
        <w:t>gy as close</w:t>
      </w:r>
      <w:r w:rsidR="000D41C6">
        <w:t>l</w:t>
      </w:r>
      <w:r w:rsidR="000D41C6" w:rsidRPr="000D41C6">
        <w:t xml:space="preserve">y as possible. </w:t>
      </w:r>
    </w:p>
    <w:p w14:paraId="04372E74" w14:textId="77777777" w:rsidR="00483A23" w:rsidRPr="00582E68" w:rsidRDefault="00483A23" w:rsidP="00483A23"/>
    <w:p w14:paraId="659D45F0" w14:textId="77D34965" w:rsidR="00483A23" w:rsidRPr="004469EB" w:rsidRDefault="00485A97" w:rsidP="00483A23">
      <w:pPr>
        <w:rPr>
          <w:b/>
        </w:rPr>
      </w:pPr>
      <w:r w:rsidRPr="00485A97">
        <w:rPr>
          <w:b/>
        </w:rPr>
        <w:t>Participants</w:t>
      </w:r>
      <w:r w:rsidR="004469EB">
        <w:rPr>
          <w:b/>
        </w:rPr>
        <w:t>:</w:t>
      </w:r>
      <w:r w:rsidR="004469EB">
        <w:rPr>
          <w:b/>
        </w:rPr>
        <w:tab/>
      </w:r>
      <w:r w:rsidR="004469EB">
        <w:rPr>
          <w:b/>
        </w:rPr>
        <w:tab/>
      </w:r>
      <w:r w:rsidR="00CE2707">
        <w:t>25</w:t>
      </w:r>
      <w:r w:rsidR="00ED46C5" w:rsidRPr="004469EB">
        <w:t xml:space="preserve"> breast feeding women</w:t>
      </w:r>
    </w:p>
    <w:p w14:paraId="4EED1581" w14:textId="3C3A1F4C" w:rsidR="00485A97" w:rsidRPr="00F84E78" w:rsidRDefault="00485A97" w:rsidP="00483A23">
      <w:pPr>
        <w:ind w:left="2160" w:hanging="2160"/>
        <w:rPr>
          <w:rFonts w:cs="Times New Roman"/>
        </w:rPr>
      </w:pPr>
      <w:r>
        <w:rPr>
          <w:rFonts w:cs="Times New Roman"/>
          <w:b/>
          <w:sz w:val="28"/>
        </w:rPr>
        <w:br w:type="page"/>
      </w:r>
    </w:p>
    <w:p w14:paraId="785EE38E" w14:textId="77777777" w:rsidR="004317C4" w:rsidRPr="00D8294F" w:rsidRDefault="0059021C" w:rsidP="00483A23">
      <w:pPr>
        <w:pStyle w:val="Heading1"/>
        <w:numPr>
          <w:ilvl w:val="0"/>
          <w:numId w:val="0"/>
        </w:numPr>
      </w:pPr>
      <w:bookmarkStart w:id="4" w:name="_Toc496315142"/>
      <w:r>
        <w:lastRenderedPageBreak/>
        <w:t xml:space="preserve">2. </w:t>
      </w:r>
      <w:r w:rsidR="00D8294F">
        <w:t>INVESTIGATOR</w:t>
      </w:r>
      <w:r w:rsidR="004317C4" w:rsidRPr="004317C4">
        <w:t>S AND FACILITIES</w:t>
      </w:r>
      <w:bookmarkEnd w:id="4"/>
    </w:p>
    <w:p w14:paraId="6B4CBBCA" w14:textId="3CC4BD43" w:rsidR="007E0395" w:rsidRPr="007A607A" w:rsidRDefault="007A607A" w:rsidP="00EA6669">
      <w:pPr>
        <w:pStyle w:val="Heading2"/>
      </w:pPr>
      <w:bookmarkStart w:id="5" w:name="_Toc496315143"/>
      <w:r w:rsidRPr="007A607A">
        <w:t xml:space="preserve">2.1. </w:t>
      </w:r>
      <w:r w:rsidR="004317C4" w:rsidRPr="007A607A">
        <w:t xml:space="preserve">Investigators </w:t>
      </w:r>
      <w:bookmarkEnd w:id="5"/>
    </w:p>
    <w:p w14:paraId="79CD224D" w14:textId="77777777" w:rsidR="00B823FA" w:rsidRPr="00B823FA" w:rsidRDefault="00B823FA" w:rsidP="007A607A"/>
    <w:p w14:paraId="0D68C376" w14:textId="77777777" w:rsidR="000D458F" w:rsidRPr="000D458F" w:rsidRDefault="000D458F" w:rsidP="007A607A">
      <w:pPr>
        <w:rPr>
          <w:rFonts w:cs="Times New Roman"/>
          <w:b/>
          <w:lang w:val="en-AU"/>
        </w:rPr>
      </w:pPr>
      <w:r w:rsidRPr="000D458F">
        <w:rPr>
          <w:rFonts w:cs="Times New Roman"/>
          <w:b/>
          <w:lang w:val="en-AU"/>
        </w:rPr>
        <w:t xml:space="preserve">Principal investigator </w:t>
      </w:r>
    </w:p>
    <w:p w14:paraId="5706DE30" w14:textId="77777777" w:rsidR="000D458F" w:rsidRDefault="000D458F" w:rsidP="007A607A">
      <w:pPr>
        <w:rPr>
          <w:rFonts w:cs="Times New Roman"/>
          <w:lang w:val="en-AU"/>
        </w:rPr>
      </w:pPr>
    </w:p>
    <w:p w14:paraId="4DA9CFCB" w14:textId="3562BC43" w:rsidR="003B74AA" w:rsidRPr="007C6946" w:rsidRDefault="00D32C32" w:rsidP="007A607A">
      <w:pPr>
        <w:rPr>
          <w:rFonts w:cs="Times New Roman"/>
          <w:lang w:val="en-AU"/>
        </w:rPr>
      </w:pPr>
      <w:r w:rsidRPr="007C6946">
        <w:rPr>
          <w:rFonts w:cs="Times New Roman"/>
          <w:lang w:val="en-AU"/>
        </w:rPr>
        <w:t xml:space="preserve">Associate Professor Beverly </w:t>
      </w:r>
      <w:r w:rsidR="000D458F">
        <w:rPr>
          <w:rFonts w:cs="Times New Roman"/>
          <w:lang w:val="en-AU"/>
        </w:rPr>
        <w:t>Muhlhausler</w:t>
      </w:r>
      <w:r w:rsidR="00F101A8" w:rsidRPr="007C6946">
        <w:rPr>
          <w:rFonts w:cs="Times New Roman"/>
          <w:lang w:val="en-AU"/>
        </w:rPr>
        <w:t xml:space="preserve"> </w:t>
      </w:r>
      <w:r w:rsidR="003112FC" w:rsidRPr="007C6946">
        <w:rPr>
          <w:rFonts w:cs="Times New Roman"/>
          <w:lang w:val="en-AU"/>
        </w:rPr>
        <w:t>(BM)</w:t>
      </w:r>
      <w:r w:rsidR="00F101A8" w:rsidRPr="007C6946">
        <w:rPr>
          <w:rFonts w:cs="Times New Roman"/>
          <w:lang w:val="en-AU"/>
        </w:rPr>
        <w:t xml:space="preserve"> </w:t>
      </w:r>
    </w:p>
    <w:p w14:paraId="06958746" w14:textId="77777777" w:rsidR="00DF6488" w:rsidRPr="007C6946" w:rsidRDefault="00DF6488" w:rsidP="007A607A">
      <w:pPr>
        <w:rPr>
          <w:rFonts w:cs="Times New Roman"/>
          <w:lang w:val="en-AU"/>
        </w:rPr>
      </w:pPr>
      <w:r w:rsidRPr="007C6946">
        <w:rPr>
          <w:rFonts w:cs="Times New Roman"/>
          <w:lang w:val="en-AU"/>
        </w:rPr>
        <w:t>NHMRC Career Development Fellow</w:t>
      </w:r>
    </w:p>
    <w:p w14:paraId="31734AD1" w14:textId="77777777" w:rsidR="00D32C32" w:rsidRPr="007C6946" w:rsidRDefault="00D32C32" w:rsidP="007A607A">
      <w:pPr>
        <w:rPr>
          <w:rFonts w:cs="Times New Roman"/>
          <w:lang w:val="en-AU"/>
        </w:rPr>
      </w:pPr>
      <w:r w:rsidRPr="007C6946">
        <w:rPr>
          <w:rFonts w:cs="Times New Roman"/>
          <w:lang w:val="en-AU"/>
        </w:rPr>
        <w:t>FOODplus Research Centre</w:t>
      </w:r>
    </w:p>
    <w:p w14:paraId="2F0A0B38" w14:textId="77777777" w:rsidR="00D32C32" w:rsidRPr="007C6946" w:rsidRDefault="00D32C32" w:rsidP="007A607A">
      <w:pPr>
        <w:rPr>
          <w:rFonts w:cs="Times New Roman"/>
          <w:lang w:val="en-AU"/>
        </w:rPr>
      </w:pPr>
      <w:r w:rsidRPr="007C6946">
        <w:rPr>
          <w:rFonts w:cs="Times New Roman"/>
          <w:lang w:val="en-AU"/>
        </w:rPr>
        <w:t>Waite Campus, University of Adelaide</w:t>
      </w:r>
    </w:p>
    <w:p w14:paraId="2F5D2E46" w14:textId="77777777" w:rsidR="00D32C32" w:rsidRPr="007C6946" w:rsidRDefault="00D32C32" w:rsidP="007A607A">
      <w:pPr>
        <w:rPr>
          <w:rFonts w:cs="Times New Roman"/>
          <w:lang w:val="en-AU"/>
        </w:rPr>
      </w:pPr>
      <w:r w:rsidRPr="007C6946">
        <w:rPr>
          <w:rFonts w:cs="Times New Roman"/>
          <w:lang w:val="en-AU"/>
        </w:rPr>
        <w:t>PMB 1, Glen Osmond, SA 5064</w:t>
      </w:r>
    </w:p>
    <w:p w14:paraId="24C4FF7C" w14:textId="77777777" w:rsidR="003112FC" w:rsidRDefault="00636819" w:rsidP="007A607A">
      <w:pPr>
        <w:rPr>
          <w:rFonts w:cs="Times New Roman"/>
          <w:lang w:val="en-AU"/>
        </w:rPr>
      </w:pPr>
      <w:r w:rsidRPr="007C6946">
        <w:rPr>
          <w:rFonts w:cs="Times New Roman"/>
          <w:lang w:val="en-AU"/>
        </w:rPr>
        <w:t>b</w:t>
      </w:r>
      <w:r w:rsidR="003B74AA" w:rsidRPr="007C6946">
        <w:rPr>
          <w:rFonts w:cs="Times New Roman"/>
          <w:lang w:val="en-AU"/>
        </w:rPr>
        <w:t>everly.muhlhausler@adelaide.edu.au</w:t>
      </w:r>
    </w:p>
    <w:p w14:paraId="7635B0F0" w14:textId="77777777" w:rsidR="000D458F" w:rsidRPr="007C6946" w:rsidRDefault="000D458F" w:rsidP="00483A23">
      <w:pPr>
        <w:rPr>
          <w:rFonts w:cs="Times New Roman"/>
          <w:lang w:val="en-AU"/>
        </w:rPr>
      </w:pPr>
    </w:p>
    <w:p w14:paraId="3489F989" w14:textId="3D86C4B9" w:rsidR="007C6946" w:rsidRDefault="000D458F" w:rsidP="007A607A">
      <w:pPr>
        <w:jc w:val="left"/>
        <w:rPr>
          <w:rFonts w:cs="Times New Roman"/>
          <w:b/>
          <w:lang w:val="en-AU"/>
        </w:rPr>
      </w:pPr>
      <w:r w:rsidRPr="000D458F">
        <w:rPr>
          <w:rFonts w:cs="Times New Roman"/>
          <w:b/>
          <w:lang w:val="en-AU"/>
        </w:rPr>
        <w:t>Associate investigators</w:t>
      </w:r>
    </w:p>
    <w:p w14:paraId="07E96CEA" w14:textId="77777777" w:rsidR="000D458F" w:rsidRDefault="000D458F" w:rsidP="007A607A">
      <w:pPr>
        <w:jc w:val="left"/>
        <w:rPr>
          <w:rFonts w:cs="Times New Roman"/>
          <w:b/>
          <w:lang w:val="en-AU"/>
        </w:rPr>
      </w:pPr>
    </w:p>
    <w:p w14:paraId="2103F4CC" w14:textId="4BEFF34A" w:rsidR="000D458F" w:rsidRPr="007A607A" w:rsidRDefault="000D458F" w:rsidP="007A607A">
      <w:pPr>
        <w:jc w:val="left"/>
        <w:rPr>
          <w:rFonts w:cs="Times New Roman"/>
          <w:lang w:val="en-AU"/>
        </w:rPr>
      </w:pPr>
      <w:r w:rsidRPr="007A607A">
        <w:rPr>
          <w:rFonts w:cs="Times New Roman"/>
          <w:lang w:val="en-AU"/>
        </w:rPr>
        <w:t>Mrs Gabriela Esteves Leghi (GEL)</w:t>
      </w:r>
    </w:p>
    <w:p w14:paraId="2FD2FAE5" w14:textId="7843CBC7" w:rsidR="000D458F" w:rsidRPr="007A607A" w:rsidRDefault="000D458F" w:rsidP="007A607A">
      <w:pPr>
        <w:jc w:val="left"/>
        <w:rPr>
          <w:rFonts w:cs="Times New Roman"/>
          <w:lang w:val="en-AU"/>
        </w:rPr>
      </w:pPr>
      <w:r w:rsidRPr="007A607A">
        <w:rPr>
          <w:rFonts w:cs="Times New Roman"/>
          <w:lang w:val="en-AU"/>
        </w:rPr>
        <w:t>PhD Candidate</w:t>
      </w:r>
    </w:p>
    <w:p w14:paraId="12DFF263" w14:textId="77777777" w:rsidR="000D458F" w:rsidRPr="007A607A" w:rsidRDefault="000D458F" w:rsidP="007A607A">
      <w:pPr>
        <w:jc w:val="left"/>
        <w:rPr>
          <w:rFonts w:cs="Times New Roman"/>
          <w:lang w:val="en-AU"/>
        </w:rPr>
      </w:pPr>
      <w:r w:rsidRPr="007A607A">
        <w:rPr>
          <w:rFonts w:cs="Times New Roman"/>
          <w:lang w:val="en-AU"/>
        </w:rPr>
        <w:t>FOODplus Research Centre</w:t>
      </w:r>
    </w:p>
    <w:p w14:paraId="34627CA8" w14:textId="77777777" w:rsidR="000D458F" w:rsidRPr="007A607A" w:rsidRDefault="000D458F" w:rsidP="007A607A">
      <w:pPr>
        <w:jc w:val="left"/>
        <w:rPr>
          <w:rFonts w:cs="Times New Roman"/>
          <w:lang w:val="en-AU"/>
        </w:rPr>
      </w:pPr>
      <w:r w:rsidRPr="007A607A">
        <w:rPr>
          <w:rFonts w:cs="Times New Roman"/>
          <w:lang w:val="en-AU"/>
        </w:rPr>
        <w:t>Waite Campus, University of Adelaide</w:t>
      </w:r>
    </w:p>
    <w:p w14:paraId="415517D1" w14:textId="77777777" w:rsidR="000D458F" w:rsidRPr="007A607A" w:rsidRDefault="000D458F" w:rsidP="007A607A">
      <w:pPr>
        <w:jc w:val="left"/>
        <w:rPr>
          <w:rFonts w:cs="Times New Roman"/>
          <w:lang w:val="en-AU"/>
        </w:rPr>
      </w:pPr>
      <w:r w:rsidRPr="007A607A">
        <w:rPr>
          <w:rFonts w:cs="Times New Roman"/>
          <w:lang w:val="en-AU"/>
        </w:rPr>
        <w:t>PMB 1, Glen Osmond, SA 5064</w:t>
      </w:r>
    </w:p>
    <w:p w14:paraId="27DD1B93" w14:textId="5EDD4F31" w:rsidR="000D458F" w:rsidRPr="007A607A" w:rsidRDefault="00082305" w:rsidP="007A607A">
      <w:pPr>
        <w:jc w:val="left"/>
        <w:rPr>
          <w:rFonts w:cs="Times New Roman"/>
          <w:lang w:val="en-AU"/>
        </w:rPr>
      </w:pPr>
      <w:hyperlink r:id="rId13" w:history="1">
        <w:r w:rsidR="00F6238E" w:rsidRPr="007A607A">
          <w:rPr>
            <w:rFonts w:cs="Times New Roman"/>
            <w:lang w:val="en-AU"/>
          </w:rPr>
          <w:t>gabriela.estevesleghi@adelaide.edu.au</w:t>
        </w:r>
      </w:hyperlink>
    </w:p>
    <w:p w14:paraId="6275F9CD" w14:textId="77777777" w:rsidR="00F6238E" w:rsidRPr="007A607A" w:rsidRDefault="00F6238E" w:rsidP="007A607A">
      <w:pPr>
        <w:jc w:val="left"/>
        <w:rPr>
          <w:rFonts w:cs="Times New Roman"/>
          <w:lang w:val="en-AU"/>
        </w:rPr>
      </w:pPr>
    </w:p>
    <w:p w14:paraId="6B33F8F1" w14:textId="31A6C8DD" w:rsidR="00F6238E" w:rsidRPr="007A607A" w:rsidRDefault="00F6238E" w:rsidP="007A607A">
      <w:pPr>
        <w:jc w:val="left"/>
        <w:rPr>
          <w:rFonts w:cs="Times New Roman"/>
          <w:lang w:val="en-AU"/>
        </w:rPr>
      </w:pPr>
      <w:r w:rsidRPr="007A607A">
        <w:rPr>
          <w:rFonts w:cs="Times New Roman"/>
          <w:lang w:val="en-AU"/>
        </w:rPr>
        <w:t>Dr Merryn Netting</w:t>
      </w:r>
      <w:r w:rsidR="00246C38">
        <w:rPr>
          <w:rFonts w:cs="Times New Roman"/>
          <w:lang w:val="en-AU"/>
        </w:rPr>
        <w:t xml:space="preserve"> (MN)</w:t>
      </w:r>
    </w:p>
    <w:p w14:paraId="6B5434AE" w14:textId="79DC37DC" w:rsidR="00F6238E" w:rsidRPr="007A607A" w:rsidRDefault="00F6238E" w:rsidP="007A607A">
      <w:pPr>
        <w:jc w:val="left"/>
        <w:rPr>
          <w:rFonts w:cs="Times New Roman"/>
          <w:lang w:val="en-AU"/>
        </w:rPr>
      </w:pPr>
      <w:r w:rsidRPr="007A607A">
        <w:rPr>
          <w:rFonts w:cs="Times New Roman"/>
          <w:lang w:val="en-AU"/>
        </w:rPr>
        <w:t>Research Fellow</w:t>
      </w:r>
    </w:p>
    <w:p w14:paraId="2538F865" w14:textId="77777777" w:rsidR="002E2D44" w:rsidRPr="007A607A" w:rsidRDefault="002E2D44" w:rsidP="007A607A">
      <w:pPr>
        <w:jc w:val="left"/>
        <w:rPr>
          <w:rFonts w:cs="Times New Roman"/>
          <w:lang w:val="en-AU"/>
        </w:rPr>
      </w:pPr>
      <w:r w:rsidRPr="007A607A">
        <w:rPr>
          <w:rFonts w:cs="Times New Roman"/>
          <w:lang w:val="en-AU"/>
        </w:rPr>
        <w:t>Healthy Mothers, Babies and Children, SAHMRI</w:t>
      </w:r>
    </w:p>
    <w:p w14:paraId="159DF4C4" w14:textId="58F3B203" w:rsidR="002E2D44" w:rsidRPr="007A607A" w:rsidRDefault="002E2D44" w:rsidP="007A607A">
      <w:pPr>
        <w:jc w:val="left"/>
        <w:rPr>
          <w:rFonts w:cs="Times New Roman"/>
          <w:lang w:val="en-AU"/>
        </w:rPr>
      </w:pPr>
      <w:r w:rsidRPr="007A607A">
        <w:rPr>
          <w:rFonts w:cs="Times New Roman"/>
          <w:lang w:val="en-AU"/>
        </w:rPr>
        <w:t>72 King William Road, North Adelaide, SA 5006</w:t>
      </w:r>
    </w:p>
    <w:p w14:paraId="24ED1D1F" w14:textId="3D649205" w:rsidR="00F6238E" w:rsidRDefault="00082305" w:rsidP="007A607A">
      <w:pPr>
        <w:jc w:val="left"/>
        <w:rPr>
          <w:rFonts w:cs="Times New Roman"/>
          <w:lang w:val="en-AU"/>
        </w:rPr>
      </w:pPr>
      <w:hyperlink r:id="rId14" w:history="1">
        <w:r w:rsidR="00F6238E" w:rsidRPr="007A607A">
          <w:rPr>
            <w:rFonts w:cs="Times New Roman"/>
            <w:lang w:val="en-AU"/>
          </w:rPr>
          <w:t>merryn.netting@sahmri.com</w:t>
        </w:r>
      </w:hyperlink>
    </w:p>
    <w:p w14:paraId="1EE15AEC" w14:textId="77777777" w:rsidR="00D67C48" w:rsidRDefault="00D67C48" w:rsidP="007A607A">
      <w:pPr>
        <w:jc w:val="left"/>
        <w:rPr>
          <w:rFonts w:cs="Times New Roman"/>
          <w:lang w:val="en-AU"/>
        </w:rPr>
      </w:pPr>
    </w:p>
    <w:p w14:paraId="6B10BE50" w14:textId="4ADCF33A" w:rsidR="00DF6488" w:rsidRDefault="00A81070" w:rsidP="00483A23">
      <w:pPr>
        <w:spacing w:after="120"/>
      </w:pPr>
      <w:r>
        <w:br/>
      </w:r>
    </w:p>
    <w:p w14:paraId="196BC360" w14:textId="3BC09FEA" w:rsidR="00CE74FE" w:rsidRDefault="00CE74FE" w:rsidP="00483A23">
      <w:pPr>
        <w:spacing w:after="120"/>
      </w:pPr>
    </w:p>
    <w:p w14:paraId="67C3BA22" w14:textId="3C8E9F38" w:rsidR="00CE74FE" w:rsidRDefault="00CE74FE" w:rsidP="00483A23">
      <w:pPr>
        <w:spacing w:after="120"/>
      </w:pPr>
    </w:p>
    <w:p w14:paraId="467F03CE" w14:textId="77777777" w:rsidR="00CE74FE" w:rsidRDefault="00CE74FE" w:rsidP="00483A23">
      <w:pPr>
        <w:spacing w:after="120"/>
        <w:rPr>
          <w:rFonts w:cs="Times New Roman"/>
          <w:b/>
          <w:lang w:val="en-AU"/>
        </w:rPr>
      </w:pPr>
    </w:p>
    <w:p w14:paraId="7C61E943" w14:textId="4FCBD8E7" w:rsidR="003112FC" w:rsidRDefault="00537CB8" w:rsidP="00537CB8">
      <w:pPr>
        <w:pStyle w:val="Heading2"/>
      </w:pPr>
      <w:bookmarkStart w:id="6" w:name="_Toc496315144"/>
      <w:r>
        <w:lastRenderedPageBreak/>
        <w:t xml:space="preserve">2.2 </w:t>
      </w:r>
      <w:r w:rsidR="003112FC" w:rsidRPr="004317C4">
        <w:t>Roles and responsibilities:</w:t>
      </w:r>
      <w:bookmarkEnd w:id="6"/>
    </w:p>
    <w:p w14:paraId="533EA640" w14:textId="77777777" w:rsidR="00B823FA" w:rsidRPr="00B823FA" w:rsidRDefault="00B823FA" w:rsidP="00483A23"/>
    <w:p w14:paraId="257CC948" w14:textId="61D57964" w:rsidR="003112FC" w:rsidRDefault="003112FC" w:rsidP="00EA6669">
      <w:pPr>
        <w:rPr>
          <w:lang w:val="en-AU"/>
        </w:rPr>
      </w:pPr>
      <w:r>
        <w:rPr>
          <w:lang w:val="en-AU"/>
        </w:rPr>
        <w:t xml:space="preserve">BM - will have overall responsibility for the management of the </w:t>
      </w:r>
      <w:r w:rsidR="001F6626">
        <w:rPr>
          <w:lang w:val="en-AU"/>
        </w:rPr>
        <w:t>study</w:t>
      </w:r>
      <w:r>
        <w:rPr>
          <w:lang w:val="en-AU"/>
        </w:rPr>
        <w:t xml:space="preserve">, and ensuring adherence to </w:t>
      </w:r>
      <w:r w:rsidR="00B57D3B" w:rsidRPr="00700E41">
        <w:rPr>
          <w:lang w:val="en-AU"/>
        </w:rPr>
        <w:t>Good Clinical Practice (GCP</w:t>
      </w:r>
      <w:r w:rsidR="00B57D3B">
        <w:rPr>
          <w:lang w:val="en-AU"/>
        </w:rPr>
        <w:t>)</w:t>
      </w:r>
      <w:r w:rsidR="00483A23">
        <w:rPr>
          <w:lang w:val="en-AU"/>
        </w:rPr>
        <w:t xml:space="preserve"> </w:t>
      </w:r>
      <w:r w:rsidR="00005152">
        <w:rPr>
          <w:lang w:val="en-AU"/>
        </w:rPr>
        <w:fldChar w:fldCharType="begin"/>
      </w:r>
      <w:r w:rsidR="009F588F">
        <w:rPr>
          <w:lang w:val="en-AU"/>
        </w:rPr>
        <w:instrText xml:space="preserve"> ADDIN EN.CITE &lt;EndNote&gt;&lt;Cite&gt;&lt;Author&gt;Administration&lt;/Author&gt;&lt;Year&gt;2000&lt;/Year&gt;&lt;RecNum&gt;395&lt;/RecNum&gt;&lt;DisplayText&gt;[1]&lt;/DisplayText&gt;&lt;record&gt;&lt;rec-number&gt;395&lt;/rec-number&gt;&lt;foreign-keys&gt;&lt;key app="EN" db-id="52xztz5r6rzes6ezpxpv9xtxrtrrervv92pf" timestamp="1462940785"&gt;395&lt;/key&gt;&lt;/foreign-keys&gt;&lt;ref-type name="Web Page"&gt;12&lt;/ref-type&gt;&lt;contributors&gt;&lt;authors&gt;&lt;author&gt;Thereputic Goods Administration&lt;/author&gt;&lt;/authors&gt;&lt;/contributors&gt;&lt;titles&gt;&lt;title&gt;Note for guidance on good clinical practice (CPMP/ICH/135/95)&lt;/title&gt;&lt;/titles&gt;&lt;dates&gt;&lt;year&gt;2000&lt;/year&gt;&lt;/dates&gt;&lt;urls&gt;&lt;related-urls&gt;&lt;url&gt;https://www.tga.gov.au/publication/note-guidance-good-clinical-practice&lt;/url&gt;&lt;/related-urls&gt;&lt;/urls&gt;&lt;/record&gt;&lt;/Cite&gt;&lt;/EndNote&gt;</w:instrText>
      </w:r>
      <w:r w:rsidR="00005152">
        <w:rPr>
          <w:lang w:val="en-AU"/>
        </w:rPr>
        <w:fldChar w:fldCharType="separate"/>
      </w:r>
      <w:r w:rsidR="009F588F">
        <w:rPr>
          <w:noProof/>
          <w:lang w:val="en-AU"/>
        </w:rPr>
        <w:t>[1]</w:t>
      </w:r>
      <w:r w:rsidR="00005152">
        <w:rPr>
          <w:lang w:val="en-AU"/>
        </w:rPr>
        <w:fldChar w:fldCharType="end"/>
      </w:r>
      <w:r>
        <w:rPr>
          <w:lang w:val="en-AU"/>
        </w:rPr>
        <w:t xml:space="preserve"> and relevant SOPs by all research staff and students involved in the </w:t>
      </w:r>
      <w:r w:rsidR="001F6626">
        <w:rPr>
          <w:lang w:val="en-AU"/>
        </w:rPr>
        <w:t>study</w:t>
      </w:r>
      <w:r>
        <w:rPr>
          <w:lang w:val="en-AU"/>
        </w:rPr>
        <w:t>.</w:t>
      </w:r>
      <w:r w:rsidR="002A15A4">
        <w:rPr>
          <w:lang w:val="en-AU"/>
        </w:rPr>
        <w:t xml:space="preserve"> BM</w:t>
      </w:r>
      <w:r>
        <w:rPr>
          <w:lang w:val="en-AU"/>
        </w:rPr>
        <w:t xml:space="preserve"> will have primary responsibility for monitoring </w:t>
      </w:r>
      <w:r w:rsidR="001F6626">
        <w:rPr>
          <w:lang w:val="en-AU"/>
        </w:rPr>
        <w:t>study</w:t>
      </w:r>
      <w:r>
        <w:rPr>
          <w:lang w:val="en-AU"/>
        </w:rPr>
        <w:t xml:space="preserve"> progress. She will also oversee the </w:t>
      </w:r>
      <w:r w:rsidR="006F03B1">
        <w:rPr>
          <w:lang w:val="en-AU"/>
        </w:rPr>
        <w:t>macronutrients and metabolic hormones</w:t>
      </w:r>
      <w:r w:rsidR="005E3231">
        <w:rPr>
          <w:lang w:val="en-AU"/>
        </w:rPr>
        <w:t xml:space="preserve"> analyses of the </w:t>
      </w:r>
      <w:r w:rsidR="00DF6488">
        <w:rPr>
          <w:lang w:val="en-AU"/>
        </w:rPr>
        <w:t>breast milk</w:t>
      </w:r>
      <w:r>
        <w:rPr>
          <w:lang w:val="en-AU"/>
        </w:rPr>
        <w:t xml:space="preserve"> </w:t>
      </w:r>
      <w:r w:rsidR="005E3231">
        <w:rPr>
          <w:lang w:val="en-AU"/>
        </w:rPr>
        <w:t>samples</w:t>
      </w:r>
      <w:r>
        <w:rPr>
          <w:lang w:val="en-AU"/>
        </w:rPr>
        <w:t xml:space="preserve"> collected in the </w:t>
      </w:r>
      <w:r w:rsidR="001F6626">
        <w:rPr>
          <w:lang w:val="en-AU"/>
        </w:rPr>
        <w:t>study</w:t>
      </w:r>
      <w:r>
        <w:rPr>
          <w:lang w:val="en-AU"/>
        </w:rPr>
        <w:t xml:space="preserve">. </w:t>
      </w:r>
    </w:p>
    <w:p w14:paraId="25159067" w14:textId="617C6AEA" w:rsidR="00E85325" w:rsidRDefault="00E85325" w:rsidP="00E85325">
      <w:pPr>
        <w:rPr>
          <w:lang w:val="en-AU"/>
        </w:rPr>
      </w:pPr>
      <w:r>
        <w:rPr>
          <w:lang w:val="en-AU"/>
        </w:rPr>
        <w:t>MN -</w:t>
      </w:r>
      <w:r w:rsidRPr="00E85325">
        <w:rPr>
          <w:lang w:val="en-AU"/>
        </w:rPr>
        <w:t xml:space="preserve"> </w:t>
      </w:r>
      <w:r>
        <w:rPr>
          <w:lang w:val="en-AU"/>
        </w:rPr>
        <w:t xml:space="preserve">will work closely with BM in managing the </w:t>
      </w:r>
      <w:r w:rsidR="001F6626">
        <w:rPr>
          <w:lang w:val="en-AU"/>
        </w:rPr>
        <w:t>study</w:t>
      </w:r>
      <w:r>
        <w:rPr>
          <w:lang w:val="en-AU"/>
        </w:rPr>
        <w:t xml:space="preserve">, ensuring adherence to </w:t>
      </w:r>
      <w:r w:rsidRPr="00700E41">
        <w:rPr>
          <w:lang w:val="en-AU"/>
        </w:rPr>
        <w:t>Good Clinical Practice (GCP</w:t>
      </w:r>
      <w:r>
        <w:rPr>
          <w:lang w:val="en-AU"/>
        </w:rPr>
        <w:t xml:space="preserve">) </w:t>
      </w:r>
      <w:r>
        <w:rPr>
          <w:lang w:val="en-AU"/>
        </w:rPr>
        <w:fldChar w:fldCharType="begin"/>
      </w:r>
      <w:r>
        <w:rPr>
          <w:lang w:val="en-AU"/>
        </w:rPr>
        <w:instrText xml:space="preserve"> ADDIN EN.CITE &lt;EndNote&gt;&lt;Cite&gt;&lt;Author&gt;Administration&lt;/Author&gt;&lt;Year&gt;2000&lt;/Year&gt;&lt;RecNum&gt;395&lt;/RecNum&gt;&lt;DisplayText&gt;[1]&lt;/DisplayText&gt;&lt;record&gt;&lt;rec-number&gt;395&lt;/rec-number&gt;&lt;foreign-keys&gt;&lt;key app="EN" db-id="52xztz5r6rzes6ezpxpv9xtxrtrrervv92pf" timestamp="1462940785"&gt;395&lt;/key&gt;&lt;/foreign-keys&gt;&lt;ref-type name="Web Page"&gt;12&lt;/ref-type&gt;&lt;contributors&gt;&lt;authors&gt;&lt;author&gt;Thereputic Goods Administration&lt;/author&gt;&lt;/authors&gt;&lt;/contributors&gt;&lt;titles&gt;&lt;title&gt;Note for guidance on good clinical practice (CPMP/ICH/135/95)&lt;/title&gt;&lt;/titles&gt;&lt;dates&gt;&lt;year&gt;2000&lt;/year&gt;&lt;/dates&gt;&lt;urls&gt;&lt;related-urls&gt;&lt;url&gt;https://www.tga.gov.au/publication/note-guidance-good-clinical-practice&lt;/url&gt;&lt;/related-urls&gt;&lt;/urls&gt;&lt;/record&gt;&lt;/Cite&gt;&lt;/EndNote&gt;</w:instrText>
      </w:r>
      <w:r>
        <w:rPr>
          <w:lang w:val="en-AU"/>
        </w:rPr>
        <w:fldChar w:fldCharType="separate"/>
      </w:r>
      <w:r>
        <w:rPr>
          <w:noProof/>
          <w:lang w:val="en-AU"/>
        </w:rPr>
        <w:t>[1]</w:t>
      </w:r>
      <w:r>
        <w:rPr>
          <w:lang w:val="en-AU"/>
        </w:rPr>
        <w:fldChar w:fldCharType="end"/>
      </w:r>
      <w:r>
        <w:rPr>
          <w:lang w:val="en-AU"/>
        </w:rPr>
        <w:t xml:space="preserve"> and relevant SOPs by all research staff and students involved and monitoring </w:t>
      </w:r>
      <w:r w:rsidR="001F6626">
        <w:rPr>
          <w:lang w:val="en-AU"/>
        </w:rPr>
        <w:t>study</w:t>
      </w:r>
      <w:r>
        <w:rPr>
          <w:lang w:val="en-AU"/>
        </w:rPr>
        <w:t xml:space="preserve"> progress. MN will have also oversee the design of the dietary interventions in the </w:t>
      </w:r>
      <w:r w:rsidR="001F6626">
        <w:rPr>
          <w:lang w:val="en-AU"/>
        </w:rPr>
        <w:t>study</w:t>
      </w:r>
      <w:r>
        <w:rPr>
          <w:lang w:val="en-AU"/>
        </w:rPr>
        <w:t>.</w:t>
      </w:r>
    </w:p>
    <w:p w14:paraId="75E21845" w14:textId="6DDF4E33" w:rsidR="00A81070" w:rsidRDefault="006F03B1" w:rsidP="00CE74FE">
      <w:pPr>
        <w:rPr>
          <w:lang w:val="en-AU"/>
        </w:rPr>
      </w:pPr>
      <w:r>
        <w:rPr>
          <w:lang w:val="en-AU"/>
        </w:rPr>
        <w:t xml:space="preserve">GEL – will assist with </w:t>
      </w:r>
      <w:r w:rsidR="00FE18BB">
        <w:rPr>
          <w:lang w:val="en-AU"/>
        </w:rPr>
        <w:t>participant’</w:t>
      </w:r>
      <w:r>
        <w:rPr>
          <w:lang w:val="en-AU"/>
        </w:rPr>
        <w:t xml:space="preserve"> recruitment,</w:t>
      </w:r>
      <w:r w:rsidR="004651EA">
        <w:rPr>
          <w:lang w:val="en-AU"/>
        </w:rPr>
        <w:t xml:space="preserve"> </w:t>
      </w:r>
      <w:r w:rsidR="00A81070">
        <w:rPr>
          <w:lang w:val="en-AU"/>
        </w:rPr>
        <w:t xml:space="preserve">completion of </w:t>
      </w:r>
      <w:r w:rsidR="004651EA">
        <w:rPr>
          <w:lang w:val="en-AU"/>
        </w:rPr>
        <w:t>CRF,</w:t>
      </w:r>
      <w:r>
        <w:rPr>
          <w:lang w:val="en-AU"/>
        </w:rPr>
        <w:t xml:space="preserve"> sample collection and will perform all macronutrients and metabolic hormones analyses of collected breast milk samples.</w:t>
      </w:r>
      <w:r w:rsidR="00A81070">
        <w:rPr>
          <w:lang w:val="en-AU"/>
        </w:rPr>
        <w:t xml:space="preserve"> </w:t>
      </w:r>
    </w:p>
    <w:p w14:paraId="5831EEF9" w14:textId="709D245D" w:rsidR="0039298F" w:rsidRDefault="0039298F" w:rsidP="00483A23">
      <w:pPr>
        <w:spacing w:after="120"/>
        <w:rPr>
          <w:rFonts w:cs="Times New Roman"/>
          <w:lang w:val="en-AU"/>
        </w:rPr>
      </w:pPr>
    </w:p>
    <w:p w14:paraId="0EA9B92D" w14:textId="77777777" w:rsidR="007E0395" w:rsidRPr="0059021C" w:rsidRDefault="0059021C" w:rsidP="00483A23">
      <w:pPr>
        <w:pStyle w:val="Heading2"/>
      </w:pPr>
      <w:bookmarkStart w:id="7" w:name="_Toc496315145"/>
      <w:r w:rsidRPr="0059021C">
        <w:rPr>
          <w:lang w:val="en-AU"/>
        </w:rPr>
        <w:t>2.3</w:t>
      </w:r>
      <w:r w:rsidR="00B823FA" w:rsidRPr="0059021C">
        <w:rPr>
          <w:lang w:val="en-AU"/>
        </w:rPr>
        <w:t xml:space="preserve"> </w:t>
      </w:r>
      <w:r w:rsidR="007E0395" w:rsidRPr="0059021C">
        <w:t>Study locations</w:t>
      </w:r>
      <w:bookmarkEnd w:id="7"/>
    </w:p>
    <w:p w14:paraId="2031AA59" w14:textId="77777777" w:rsidR="00B823FA" w:rsidRPr="00B823FA" w:rsidRDefault="00B823FA" w:rsidP="00483A23"/>
    <w:p w14:paraId="49890E64" w14:textId="53F00186" w:rsidR="00EF5461" w:rsidRPr="00EF5461" w:rsidRDefault="00EF5461" w:rsidP="00321F69">
      <w:pPr>
        <w:jc w:val="left"/>
        <w:rPr>
          <w:i/>
          <w:lang w:val="en-AU"/>
        </w:rPr>
      </w:pPr>
      <w:r>
        <w:rPr>
          <w:i/>
          <w:lang w:val="en-AU"/>
        </w:rPr>
        <w:t xml:space="preserve">Dietary intervention and </w:t>
      </w:r>
      <w:r w:rsidRPr="00EF5461">
        <w:rPr>
          <w:i/>
          <w:lang w:val="en-AU"/>
        </w:rPr>
        <w:t>sample collection</w:t>
      </w:r>
    </w:p>
    <w:p w14:paraId="2BB785BF" w14:textId="7CA3CDDD" w:rsidR="00EF5461" w:rsidRPr="00EF5461" w:rsidRDefault="00EF5461" w:rsidP="00321F69">
      <w:pPr>
        <w:jc w:val="left"/>
        <w:rPr>
          <w:lang w:val="en-AU"/>
        </w:rPr>
      </w:pPr>
      <w:r w:rsidRPr="00EF5461">
        <w:rPr>
          <w:lang w:val="en-AU"/>
        </w:rPr>
        <w:t xml:space="preserve">Healthy Mothers, Babies and Children Theme </w:t>
      </w:r>
      <w:r w:rsidR="00C91383">
        <w:rPr>
          <w:lang w:val="en-AU"/>
        </w:rPr>
        <w:t>Clinic Rooms</w:t>
      </w:r>
    </w:p>
    <w:p w14:paraId="63CB5C49" w14:textId="77777777" w:rsidR="00EF5461" w:rsidRPr="00EF5461" w:rsidRDefault="00EF5461" w:rsidP="00321F69">
      <w:pPr>
        <w:jc w:val="left"/>
        <w:rPr>
          <w:lang w:val="en-AU"/>
        </w:rPr>
      </w:pPr>
      <w:r w:rsidRPr="00EF5461">
        <w:rPr>
          <w:lang w:val="en-AU"/>
        </w:rPr>
        <w:t>SAHMRI at WCHN</w:t>
      </w:r>
    </w:p>
    <w:p w14:paraId="2C60D83F" w14:textId="75966A4B" w:rsidR="007E0395" w:rsidRPr="00EF5461" w:rsidRDefault="00EF5461" w:rsidP="00321F69">
      <w:pPr>
        <w:jc w:val="left"/>
        <w:rPr>
          <w:lang w:val="en-AU"/>
        </w:rPr>
      </w:pPr>
      <w:r w:rsidRPr="00EF5461">
        <w:rPr>
          <w:lang w:val="en-AU"/>
        </w:rPr>
        <w:t xml:space="preserve">Level 7, </w:t>
      </w:r>
      <w:proofErr w:type="spellStart"/>
      <w:r w:rsidRPr="00EF5461">
        <w:rPr>
          <w:lang w:val="en-AU"/>
        </w:rPr>
        <w:t>Rieger</w:t>
      </w:r>
      <w:proofErr w:type="spellEnd"/>
      <w:r w:rsidRPr="00EF5461">
        <w:rPr>
          <w:lang w:val="en-AU"/>
        </w:rPr>
        <w:t xml:space="preserve"> Building, </w:t>
      </w:r>
      <w:r w:rsidR="007C6946" w:rsidRPr="00EF5461">
        <w:rPr>
          <w:lang w:val="en-AU"/>
        </w:rPr>
        <w:t>Women’s and Children’s Hospital</w:t>
      </w:r>
      <w:r w:rsidR="003B72FF">
        <w:rPr>
          <w:lang w:val="en-AU"/>
        </w:rPr>
        <w:t xml:space="preserve"> </w:t>
      </w:r>
    </w:p>
    <w:p w14:paraId="1A54C068" w14:textId="77777777" w:rsidR="003816C9" w:rsidRPr="00EF5461" w:rsidRDefault="007C6946" w:rsidP="00321F69">
      <w:pPr>
        <w:jc w:val="left"/>
        <w:rPr>
          <w:lang w:val="nb-NO"/>
        </w:rPr>
      </w:pPr>
      <w:r w:rsidRPr="00EF5461">
        <w:rPr>
          <w:lang w:val="nb-NO"/>
        </w:rPr>
        <w:t>King Willam Road, North Adelaide</w:t>
      </w:r>
    </w:p>
    <w:p w14:paraId="40660F40" w14:textId="77777777" w:rsidR="007C6946" w:rsidRDefault="007C6946" w:rsidP="00321F69">
      <w:pPr>
        <w:jc w:val="left"/>
        <w:rPr>
          <w:lang w:val="nb-NO"/>
        </w:rPr>
      </w:pPr>
      <w:r w:rsidRPr="00EF5461">
        <w:rPr>
          <w:lang w:val="nb-NO"/>
        </w:rPr>
        <w:t>SA 5006</w:t>
      </w:r>
    </w:p>
    <w:p w14:paraId="75DFEE54" w14:textId="77777777" w:rsidR="00D67C48" w:rsidRDefault="00D67C48" w:rsidP="00321F69">
      <w:pPr>
        <w:jc w:val="left"/>
        <w:rPr>
          <w:lang w:val="nb-NO"/>
        </w:rPr>
      </w:pPr>
    </w:p>
    <w:p w14:paraId="0922E984" w14:textId="4120083A" w:rsidR="00D67C48" w:rsidRPr="00EF5461" w:rsidRDefault="00D67C48" w:rsidP="00321F69">
      <w:pPr>
        <w:jc w:val="left"/>
        <w:rPr>
          <w:lang w:val="nb-NO"/>
        </w:rPr>
      </w:pPr>
      <w:r>
        <w:rPr>
          <w:lang w:val="nb-NO"/>
        </w:rPr>
        <w:t>Samuel Way Building, Women’s and Children’s Hospital</w:t>
      </w:r>
    </w:p>
    <w:p w14:paraId="5AA6B947" w14:textId="77777777" w:rsidR="00D67C48" w:rsidRPr="00EF5461" w:rsidRDefault="00D67C48" w:rsidP="00D67C48">
      <w:pPr>
        <w:jc w:val="left"/>
        <w:rPr>
          <w:lang w:val="nb-NO"/>
        </w:rPr>
      </w:pPr>
      <w:r w:rsidRPr="00EF5461">
        <w:rPr>
          <w:lang w:val="nb-NO"/>
        </w:rPr>
        <w:t>King Willam Road, North Adelaide</w:t>
      </w:r>
    </w:p>
    <w:p w14:paraId="491EBE78" w14:textId="77777777" w:rsidR="00D67C48" w:rsidRDefault="00D67C48" w:rsidP="00D67C48">
      <w:pPr>
        <w:jc w:val="left"/>
        <w:rPr>
          <w:lang w:val="nb-NO"/>
        </w:rPr>
      </w:pPr>
      <w:r w:rsidRPr="00EF5461">
        <w:rPr>
          <w:lang w:val="nb-NO"/>
        </w:rPr>
        <w:t>SA 5006</w:t>
      </w:r>
    </w:p>
    <w:p w14:paraId="2663F04E" w14:textId="77777777" w:rsidR="007C6946" w:rsidRDefault="007C6946" w:rsidP="00321F69">
      <w:pPr>
        <w:jc w:val="left"/>
        <w:rPr>
          <w:lang w:val="nb-NO"/>
        </w:rPr>
      </w:pPr>
    </w:p>
    <w:p w14:paraId="4E84691B" w14:textId="4CB31B98" w:rsidR="00EF5461" w:rsidRPr="00EF5461" w:rsidRDefault="00EF5461" w:rsidP="00321F69">
      <w:pPr>
        <w:jc w:val="left"/>
        <w:rPr>
          <w:b/>
          <w:i/>
          <w:lang w:val="nb-NO"/>
        </w:rPr>
      </w:pPr>
      <w:r w:rsidRPr="00EF5461">
        <w:rPr>
          <w:i/>
          <w:lang w:val="nb-NO"/>
        </w:rPr>
        <w:t>Advertising and participant recruitment</w:t>
      </w:r>
      <w:r w:rsidRPr="00EF5461">
        <w:rPr>
          <w:b/>
          <w:i/>
          <w:lang w:val="nb-NO"/>
        </w:rPr>
        <w:t xml:space="preserve"> </w:t>
      </w:r>
    </w:p>
    <w:p w14:paraId="4D21A83F" w14:textId="5DF631E5" w:rsidR="00EF5461" w:rsidRPr="00EF5461" w:rsidRDefault="00EF5461" w:rsidP="00EF5461">
      <w:pPr>
        <w:jc w:val="left"/>
        <w:rPr>
          <w:lang w:val="en-AU"/>
        </w:rPr>
      </w:pPr>
      <w:r w:rsidRPr="00EF5461">
        <w:rPr>
          <w:lang w:val="en-AU"/>
        </w:rPr>
        <w:t>Women’s and Children’s Hospital</w:t>
      </w:r>
    </w:p>
    <w:p w14:paraId="1F405CC5" w14:textId="77777777" w:rsidR="00EF5461" w:rsidRPr="00EF5461" w:rsidRDefault="00EF5461" w:rsidP="00EF5461">
      <w:pPr>
        <w:jc w:val="left"/>
        <w:rPr>
          <w:lang w:val="nb-NO"/>
        </w:rPr>
      </w:pPr>
      <w:r w:rsidRPr="00EF5461">
        <w:rPr>
          <w:lang w:val="nb-NO"/>
        </w:rPr>
        <w:t>King Willam Road, North Adelaide</w:t>
      </w:r>
    </w:p>
    <w:p w14:paraId="0333A9EB" w14:textId="77777777" w:rsidR="00EF5461" w:rsidRPr="00EF5461" w:rsidRDefault="00EF5461" w:rsidP="00EF5461">
      <w:pPr>
        <w:jc w:val="left"/>
        <w:rPr>
          <w:lang w:val="nb-NO"/>
        </w:rPr>
      </w:pPr>
      <w:r w:rsidRPr="00EF5461">
        <w:rPr>
          <w:lang w:val="nb-NO"/>
        </w:rPr>
        <w:t>SA 5006</w:t>
      </w:r>
    </w:p>
    <w:p w14:paraId="0EDDC612" w14:textId="77777777" w:rsidR="00EF5461" w:rsidRPr="00EF5461" w:rsidRDefault="00EF5461" w:rsidP="00321F69">
      <w:pPr>
        <w:jc w:val="left"/>
        <w:rPr>
          <w:lang w:val="nb-NO"/>
        </w:rPr>
      </w:pPr>
    </w:p>
    <w:p w14:paraId="5DF71E8E" w14:textId="3F1F61AD" w:rsidR="00EF5461" w:rsidRPr="00EF5461" w:rsidRDefault="00EF5461" w:rsidP="00321F69">
      <w:pPr>
        <w:jc w:val="left"/>
        <w:rPr>
          <w:lang w:val="nb-NO"/>
        </w:rPr>
      </w:pPr>
      <w:r w:rsidRPr="00EF5461">
        <w:rPr>
          <w:lang w:val="nb-NO"/>
        </w:rPr>
        <w:t>South Aust</w:t>
      </w:r>
      <w:r w:rsidR="00D66278">
        <w:rPr>
          <w:lang w:val="nb-NO"/>
        </w:rPr>
        <w:t>ralian Health and Medical Research Institute</w:t>
      </w:r>
      <w:r w:rsidRPr="00EF5461">
        <w:rPr>
          <w:lang w:val="nb-NO"/>
        </w:rPr>
        <w:t xml:space="preserve"> (SAHMRI)</w:t>
      </w:r>
    </w:p>
    <w:p w14:paraId="4EDB4DFE" w14:textId="77777777" w:rsidR="00EF5461" w:rsidRPr="00EF5461" w:rsidRDefault="00EF5461" w:rsidP="00321F69">
      <w:pPr>
        <w:jc w:val="left"/>
        <w:rPr>
          <w:lang w:val="nb-NO"/>
        </w:rPr>
      </w:pPr>
      <w:r w:rsidRPr="00EF5461">
        <w:rPr>
          <w:lang w:val="nb-NO"/>
        </w:rPr>
        <w:t>North Terrace, Adelaide</w:t>
      </w:r>
    </w:p>
    <w:p w14:paraId="08BD9ABB" w14:textId="77777777" w:rsidR="00EF5461" w:rsidRPr="00EF5461" w:rsidRDefault="00EF5461" w:rsidP="00321F69">
      <w:pPr>
        <w:jc w:val="left"/>
        <w:rPr>
          <w:lang w:val="nb-NO"/>
        </w:rPr>
      </w:pPr>
      <w:r w:rsidRPr="00EF5461">
        <w:rPr>
          <w:lang w:val="nb-NO"/>
        </w:rPr>
        <w:t>SA 5001</w:t>
      </w:r>
    </w:p>
    <w:p w14:paraId="56F75077" w14:textId="77777777" w:rsidR="00EF5461" w:rsidRDefault="00EF5461" w:rsidP="00321F69">
      <w:pPr>
        <w:jc w:val="left"/>
        <w:rPr>
          <w:b/>
          <w:lang w:val="nb-NO"/>
        </w:rPr>
      </w:pPr>
    </w:p>
    <w:p w14:paraId="6306A2F2" w14:textId="27071D2F" w:rsidR="007C6946" w:rsidRPr="00EF5461" w:rsidRDefault="007C6946" w:rsidP="00321F69">
      <w:pPr>
        <w:jc w:val="left"/>
        <w:rPr>
          <w:lang w:val="nb-NO"/>
        </w:rPr>
      </w:pPr>
      <w:r w:rsidRPr="00EF5461">
        <w:rPr>
          <w:lang w:val="nb-NO"/>
        </w:rPr>
        <w:t>Community Centres</w:t>
      </w:r>
    </w:p>
    <w:p w14:paraId="10A60A1D" w14:textId="77777777" w:rsidR="00993B4D" w:rsidRPr="006A5708" w:rsidRDefault="00993B4D" w:rsidP="00321F69">
      <w:pPr>
        <w:jc w:val="left"/>
        <w:rPr>
          <w:lang w:val="nb-NO"/>
        </w:rPr>
      </w:pPr>
    </w:p>
    <w:p w14:paraId="73CB8A20" w14:textId="77777777" w:rsidR="00D67C48" w:rsidRDefault="00D67C48" w:rsidP="00321F69">
      <w:pPr>
        <w:jc w:val="left"/>
        <w:rPr>
          <w:i/>
          <w:lang w:val="en-AU"/>
        </w:rPr>
      </w:pPr>
    </w:p>
    <w:p w14:paraId="0436CBD2" w14:textId="0C759D2D" w:rsidR="0031702F" w:rsidRPr="0031702F" w:rsidRDefault="0031702F" w:rsidP="00321F69">
      <w:pPr>
        <w:jc w:val="left"/>
        <w:rPr>
          <w:i/>
          <w:lang w:val="en-AU"/>
        </w:rPr>
      </w:pPr>
      <w:r w:rsidRPr="0031702F">
        <w:rPr>
          <w:i/>
          <w:lang w:val="en-AU"/>
        </w:rPr>
        <w:t xml:space="preserve">Breast Milk Analysis </w:t>
      </w:r>
    </w:p>
    <w:p w14:paraId="1BA41E65" w14:textId="053B41A7" w:rsidR="0031702F" w:rsidRPr="00EF5461" w:rsidRDefault="0031702F" w:rsidP="0031702F">
      <w:pPr>
        <w:jc w:val="left"/>
        <w:rPr>
          <w:lang w:val="nb-NO"/>
        </w:rPr>
      </w:pPr>
      <w:r w:rsidRPr="00EF5461">
        <w:rPr>
          <w:lang w:val="nb-NO"/>
        </w:rPr>
        <w:t>South Aust</w:t>
      </w:r>
      <w:r w:rsidR="003E067B">
        <w:rPr>
          <w:lang w:val="nb-NO"/>
        </w:rPr>
        <w:t>ralian Health and Medical Resear</w:t>
      </w:r>
      <w:r w:rsidRPr="00EF5461">
        <w:rPr>
          <w:lang w:val="nb-NO"/>
        </w:rPr>
        <w:t>ch Insistute (SAHMRI)</w:t>
      </w:r>
    </w:p>
    <w:p w14:paraId="022ECFA7" w14:textId="77777777" w:rsidR="0031702F" w:rsidRPr="00EF5461" w:rsidRDefault="0031702F" w:rsidP="0031702F">
      <w:pPr>
        <w:jc w:val="left"/>
        <w:rPr>
          <w:lang w:val="nb-NO"/>
        </w:rPr>
      </w:pPr>
      <w:r w:rsidRPr="00EF5461">
        <w:rPr>
          <w:lang w:val="nb-NO"/>
        </w:rPr>
        <w:t>North Terrace, Adelaide</w:t>
      </w:r>
    </w:p>
    <w:p w14:paraId="58E0EDAB" w14:textId="6ADD05A9" w:rsidR="0031702F" w:rsidRDefault="0031702F" w:rsidP="0031702F">
      <w:pPr>
        <w:jc w:val="left"/>
        <w:rPr>
          <w:lang w:val="nb-NO"/>
        </w:rPr>
      </w:pPr>
      <w:r w:rsidRPr="00EF5461">
        <w:rPr>
          <w:lang w:val="nb-NO"/>
        </w:rPr>
        <w:t>SA 5001</w:t>
      </w:r>
    </w:p>
    <w:p w14:paraId="3C2F2054" w14:textId="77777777" w:rsidR="0031702F" w:rsidRPr="00EF5461" w:rsidRDefault="0031702F" w:rsidP="0031702F">
      <w:pPr>
        <w:jc w:val="left"/>
        <w:rPr>
          <w:lang w:val="nb-NO"/>
        </w:rPr>
      </w:pPr>
    </w:p>
    <w:p w14:paraId="176FE7A0" w14:textId="4D5C9919" w:rsidR="007E0395" w:rsidRDefault="00D67C48" w:rsidP="00321F69">
      <w:pPr>
        <w:jc w:val="left"/>
        <w:rPr>
          <w:lang w:val="en-AU"/>
        </w:rPr>
      </w:pPr>
      <w:r>
        <w:rPr>
          <w:lang w:val="en-AU"/>
        </w:rPr>
        <w:t>Food and Nutrition Research</w:t>
      </w:r>
      <w:r w:rsidR="0031702F">
        <w:rPr>
          <w:lang w:val="en-AU"/>
        </w:rPr>
        <w:t xml:space="preserve"> Laboratories</w:t>
      </w:r>
    </w:p>
    <w:p w14:paraId="3B159C0C" w14:textId="77777777" w:rsidR="003816C9" w:rsidRDefault="003816C9" w:rsidP="00321F69">
      <w:pPr>
        <w:jc w:val="left"/>
        <w:rPr>
          <w:lang w:val="en-AU"/>
        </w:rPr>
      </w:pPr>
      <w:r>
        <w:rPr>
          <w:lang w:val="en-AU"/>
        </w:rPr>
        <w:t>University of Adelaide – Waite Campus</w:t>
      </w:r>
    </w:p>
    <w:p w14:paraId="26E8E79D" w14:textId="03D05FC5" w:rsidR="00C471A3" w:rsidRPr="00190E5B" w:rsidRDefault="00190E5B" w:rsidP="00190E5B">
      <w:pPr>
        <w:jc w:val="left"/>
        <w:rPr>
          <w:lang w:val="en-AU"/>
        </w:rPr>
      </w:pPr>
      <w:r>
        <w:rPr>
          <w:lang w:val="en-AU"/>
        </w:rPr>
        <w:t>Waite Road, Urrbrae, SA 5064</w:t>
      </w:r>
      <w:r w:rsidR="00C471A3">
        <w:rPr>
          <w:rFonts w:cs="Times New Roman"/>
          <w:lang w:val="en-AU"/>
        </w:rPr>
        <w:br w:type="page"/>
      </w:r>
    </w:p>
    <w:p w14:paraId="41775959" w14:textId="560DA6A8" w:rsidR="001E08C2" w:rsidRDefault="00B521C3" w:rsidP="00483A23">
      <w:pPr>
        <w:pStyle w:val="Heading1"/>
        <w:numPr>
          <w:ilvl w:val="0"/>
          <w:numId w:val="14"/>
        </w:numPr>
      </w:pPr>
      <w:bookmarkStart w:id="8" w:name="_Toc496315146"/>
      <w:r w:rsidRPr="00B823FA">
        <w:lastRenderedPageBreak/>
        <w:t xml:space="preserve">INTRODUCTION AND </w:t>
      </w:r>
      <w:r w:rsidR="00821A50" w:rsidRPr="00B823FA">
        <w:t>BACKGROUND</w:t>
      </w:r>
      <w:bookmarkEnd w:id="8"/>
    </w:p>
    <w:p w14:paraId="610CEA9B" w14:textId="77777777" w:rsidR="004E3635" w:rsidRDefault="004E3635" w:rsidP="007E4580"/>
    <w:p w14:paraId="1698C41F" w14:textId="1FEA9326" w:rsidR="00EB212A" w:rsidRDefault="00433B01" w:rsidP="000540E0">
      <w:r w:rsidRPr="004C35BD">
        <w:t xml:space="preserve">Breast milk is uniquely designed for the human infant </w:t>
      </w:r>
      <w:r w:rsidR="00005452">
        <w:t>and</w:t>
      </w:r>
      <w:r w:rsidRPr="004C35BD">
        <w:t xml:space="preserve"> </w:t>
      </w:r>
      <w:r w:rsidR="008B112D">
        <w:t>contain</w:t>
      </w:r>
      <w:r w:rsidR="00005452">
        <w:t>s</w:t>
      </w:r>
      <w:r w:rsidR="008B112D">
        <w:t xml:space="preserve"> all the</w:t>
      </w:r>
      <w:r w:rsidRPr="004C35BD">
        <w:t xml:space="preserve"> nutrient</w:t>
      </w:r>
      <w:r w:rsidR="008B112D">
        <w:t xml:space="preserve">s and bioactive factors required to support optimal infant health and development </w:t>
      </w:r>
      <w:r w:rsidRPr="004C35BD">
        <w:fldChar w:fldCharType="begin"/>
      </w:r>
      <w:r w:rsidR="009F588F">
        <w:instrText xml:space="preserve"> ADDIN EN.CITE &lt;EndNote&gt;&lt;Cite&gt;&lt;Author&gt;Oftedal&lt;/Author&gt;&lt;Year&gt;2012&lt;/Year&gt;&lt;RecNum&gt;93&lt;/RecNum&gt;&lt;DisplayText&gt;[2]&lt;/DisplayText&gt;&lt;record&gt;&lt;rec-number&gt;93&lt;/rec-number&gt;&lt;foreign-keys&gt;&lt;key app="EN" db-id="svevf52f7evv5nees0a55efzfs0zs0xtzp9z" timestamp="1474260449"&gt;93&lt;/key&gt;&lt;/foreign-keys&gt;&lt;ref-type name="Journal Article"&gt;17&lt;/ref-type&gt;&lt;contributors&gt;&lt;authors&gt;&lt;author&gt;Oftedal, O. T.&lt;/author&gt;&lt;/authors&gt;&lt;/contributors&gt;&lt;auth-address&gt;Smithsonian Environmental Research Center, Smithsonian Institution, Edgewater, MD 21037, USA. oftedalo@si.edu&lt;/auth-address&gt;&lt;titles&gt;&lt;title&gt;The evolution of milk secretion and its ancient origins&lt;/title&gt;&lt;secondary-title&gt;Animal&lt;/secondary-title&gt;&lt;alt-title&gt;Animal : an international journal of animal bioscience&lt;/alt-title&gt;&lt;/titles&gt;&lt;periodical&gt;&lt;full-title&gt;Animal&lt;/full-title&gt;&lt;abbr-1&gt;Animal : an international journal of animal bioscience&lt;/abbr-1&gt;&lt;/periodical&gt;&lt;alt-periodical&gt;&lt;full-title&gt;Animal&lt;/full-title&gt;&lt;abbr-1&gt;Animal : an international journal of animal bioscience&lt;/abbr-1&gt;&lt;/alt-periodical&gt;&lt;pages&gt;355-68&lt;/pages&gt;&lt;volume&gt;6&lt;/volume&gt;&lt;number&gt;3&lt;/number&gt;&lt;edition&gt;2012/03/23&lt;/edition&gt;&lt;keywords&gt;&lt;keyword&gt;Animals&lt;/keyword&gt;&lt;keyword&gt;Biological Evolution&lt;/keyword&gt;&lt;keyword&gt;Female&lt;/keyword&gt;&lt;keyword&gt;Humans&lt;/keyword&gt;&lt;keyword&gt;Lactation&lt;/keyword&gt;&lt;keyword&gt;Mammals/anatomy &amp;amp; histology/genetics/ physiology&lt;/keyword&gt;&lt;keyword&gt;Mammary Glands, Animal/anatomy &amp;amp; histology/ physiology&lt;/keyword&gt;&lt;keyword&gt;Mammary Glands, Human/anatomy &amp;amp; histology/physiology&lt;/keyword&gt;&lt;keyword&gt;Milk/chemistry/ secretion&lt;/keyword&gt;&lt;keyword&gt;Milk Proteins/ chemistry/metabolism&lt;/keyword&gt;&lt;/keywords&gt;&lt;dates&gt;&lt;year&gt;2012&lt;/year&gt;&lt;pub-dates&gt;&lt;date&gt;Mar&lt;/date&gt;&lt;/pub-dates&gt;&lt;/dates&gt;&lt;isbn&gt;1751-732X (Electronic)&amp;#xD;1751-7311 (Linking)&lt;/isbn&gt;&lt;accession-num&gt;22436214&lt;/accession-num&gt;&lt;urls&gt;&lt;/urls&gt;&lt;electronic-resource-num&gt;10.1017/s1751731111001935&lt;/electronic-resource-num&gt;&lt;remote-database-provider&gt;NLM&lt;/remote-database-provider&gt;&lt;language&gt;eng&lt;/language&gt;&lt;/record&gt;&lt;/Cite&gt;&lt;/EndNote&gt;</w:instrText>
      </w:r>
      <w:r w:rsidRPr="004C35BD">
        <w:fldChar w:fldCharType="separate"/>
      </w:r>
      <w:r w:rsidR="009F588F">
        <w:rPr>
          <w:noProof/>
        </w:rPr>
        <w:t>[2]</w:t>
      </w:r>
      <w:r w:rsidRPr="004C35BD">
        <w:fldChar w:fldCharType="end"/>
      </w:r>
      <w:r w:rsidRPr="004C35BD">
        <w:t xml:space="preserve">. </w:t>
      </w:r>
      <w:r w:rsidR="00EB212A">
        <w:t>Knowledge of breast milk composition has increased significantly in recent years and it is now clear that, i</w:t>
      </w:r>
      <w:r w:rsidR="00EB212A" w:rsidRPr="004C35BD">
        <w:t>n addition to macronutrients</w:t>
      </w:r>
      <w:r w:rsidR="0071160C">
        <w:t xml:space="preserve"> (fat, protein and carbohydrates)</w:t>
      </w:r>
      <w:r w:rsidR="00EB212A" w:rsidRPr="004C35BD">
        <w:t xml:space="preserve">, breast milk also contains a </w:t>
      </w:r>
      <w:r w:rsidR="00EB212A">
        <w:t xml:space="preserve">wide </w:t>
      </w:r>
      <w:r w:rsidR="00EB212A" w:rsidRPr="004C35BD">
        <w:t xml:space="preserve">range of other bioactive compounds, </w:t>
      </w:r>
      <w:r w:rsidR="00EB212A">
        <w:t xml:space="preserve">including </w:t>
      </w:r>
      <w:r w:rsidR="008B112D">
        <w:t xml:space="preserve">metabolic </w:t>
      </w:r>
      <w:r w:rsidR="00EB212A">
        <w:t>hormones</w:t>
      </w:r>
      <w:r w:rsidR="008B112D">
        <w:t xml:space="preserve"> involved in regulating appetite, metabolism and gut function</w:t>
      </w:r>
      <w:r w:rsidR="00EB212A" w:rsidRPr="004C35BD">
        <w:t xml:space="preserve"> </w:t>
      </w:r>
      <w:r w:rsidR="00EB212A" w:rsidRPr="004C35BD">
        <w:fldChar w:fldCharType="begin">
          <w:fldData xml:space="preserve">PEVuZE5vdGU+PENpdGU+PEF1dGhvcj5CYWxsYXJkPC9BdXRob3I+PFllYXI+MjAxMzwvWWVhcj48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</w:fldData>
        </w:fldChar>
      </w:r>
      <w:r w:rsidR="00EB212A">
        <w:instrText xml:space="preserve"> ADDIN EN.CITE </w:instrText>
      </w:r>
      <w:r w:rsidR="00EB212A">
        <w:fldChar w:fldCharType="begin">
          <w:fldData xml:space="preserve">PEVuZE5vdGU+PENpdGU+PEF1dGhvcj5CYWxsYXJkPC9BdXRob3I+PFllYXI+MjAxMzwvWWVhcj48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</w:fldData>
        </w:fldChar>
      </w:r>
      <w:r w:rsidR="00EB212A">
        <w:instrText xml:space="preserve"> ADDIN EN.CITE.DATA </w:instrText>
      </w:r>
      <w:r w:rsidR="00EB212A">
        <w:fldChar w:fldCharType="end"/>
      </w:r>
      <w:r w:rsidR="00EB212A" w:rsidRPr="004C35BD">
        <w:fldChar w:fldCharType="separate"/>
      </w:r>
      <w:r w:rsidR="00EB212A">
        <w:rPr>
          <w:noProof/>
        </w:rPr>
        <w:t>[3]</w:t>
      </w:r>
      <w:r w:rsidR="00EB212A" w:rsidRPr="004C35BD">
        <w:fldChar w:fldCharType="end"/>
      </w:r>
      <w:r w:rsidR="00EB212A">
        <w:t xml:space="preserve">. These </w:t>
      </w:r>
      <w:r w:rsidR="00E334D9">
        <w:t>metabolic</w:t>
      </w:r>
      <w:r w:rsidR="00EB212A">
        <w:t xml:space="preserve"> </w:t>
      </w:r>
      <w:r w:rsidR="00E334D9">
        <w:t>hormones</w:t>
      </w:r>
      <w:r w:rsidR="00EB212A">
        <w:t xml:space="preserve"> have been shown to be </w:t>
      </w:r>
      <w:r w:rsidR="00EB212A" w:rsidRPr="004C35BD">
        <w:t xml:space="preserve">transferred to the breast-fed infant, and the concentrations of several of these factors have been consistently related to measures of infant growth and fat deposition </w:t>
      </w:r>
      <w:r w:rsidR="00EB212A" w:rsidRPr="004C35BD">
        <w:fldChar w:fldCharType="begin">
          <w:fldData xml:space="preserve">PEVuZE5vdGU+PENpdGU+PEF1dGhvcj5GaWVsZHM8L0F1dGhvcj48WWVhcj4yMDE2PC9ZZWFyPjxS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</w:fldData>
        </w:fldChar>
      </w:r>
      <w:r w:rsidR="00EB212A">
        <w:instrText xml:space="preserve"> ADDIN EN.CITE </w:instrText>
      </w:r>
      <w:r w:rsidR="00EB212A">
        <w:fldChar w:fldCharType="begin">
          <w:fldData xml:space="preserve">PEVuZE5vdGU+PENpdGU+PEF1dGhvcj5GaWVsZHM8L0F1dGhvcj48WWVhcj4yMDE2PC9ZZWFyPjxS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</w:fldData>
        </w:fldChar>
      </w:r>
      <w:r w:rsidR="00EB212A">
        <w:instrText xml:space="preserve"> ADDIN EN.CITE.DATA </w:instrText>
      </w:r>
      <w:r w:rsidR="00EB212A">
        <w:fldChar w:fldCharType="end"/>
      </w:r>
      <w:r w:rsidR="00EB212A" w:rsidRPr="004C35BD">
        <w:fldChar w:fldCharType="separate"/>
      </w:r>
      <w:r w:rsidR="00EB212A">
        <w:rPr>
          <w:noProof/>
        </w:rPr>
        <w:t>[4, 5]</w:t>
      </w:r>
      <w:r w:rsidR="00EB212A" w:rsidRPr="004C35BD">
        <w:fldChar w:fldCharType="end"/>
      </w:r>
      <w:r w:rsidR="00EB212A" w:rsidRPr="004C35BD">
        <w:t>.</w:t>
      </w:r>
      <w:r w:rsidR="00EB212A">
        <w:t xml:space="preserve"> </w:t>
      </w:r>
    </w:p>
    <w:p w14:paraId="53E22835" w14:textId="77777777" w:rsidR="00EB212A" w:rsidRDefault="00EB212A" w:rsidP="000540E0"/>
    <w:p w14:paraId="356CE657" w14:textId="0EAB9684" w:rsidR="00F33B4F" w:rsidRDefault="00A13EEF" w:rsidP="00F33B4F">
      <w:r>
        <w:t>W</w:t>
      </w:r>
      <w:r w:rsidR="00EB212A">
        <w:t xml:space="preserve">hile it is increasingly clear </w:t>
      </w:r>
      <w:r w:rsidR="00DC56E5">
        <w:t xml:space="preserve">that </w:t>
      </w:r>
      <w:r w:rsidR="008F5A54">
        <w:t xml:space="preserve">there are significant variations in the concentrations of both macronutrients and </w:t>
      </w:r>
      <w:r w:rsidR="00F96698">
        <w:t>metabolic hormones</w:t>
      </w:r>
      <w:r w:rsidR="00EB212A">
        <w:t xml:space="preserve"> </w:t>
      </w:r>
      <w:r w:rsidR="00DC56E5">
        <w:t>in breast mil</w:t>
      </w:r>
      <w:r w:rsidR="008F5A54">
        <w:t xml:space="preserve">k between individual women, our understanding of the factors that </w:t>
      </w:r>
      <w:r w:rsidR="00EB212A">
        <w:t xml:space="preserve">determine </w:t>
      </w:r>
      <w:r w:rsidR="008F5A54">
        <w:t>these concentratio</w:t>
      </w:r>
      <w:r w:rsidR="00A726D4">
        <w:t xml:space="preserve">ns </w:t>
      </w:r>
      <w:r w:rsidR="0071160C">
        <w:t>is limited</w:t>
      </w:r>
      <w:r w:rsidR="00A726D4">
        <w:t>.</w:t>
      </w:r>
      <w:r w:rsidR="00EB212A">
        <w:t xml:space="preserve"> </w:t>
      </w:r>
      <w:r>
        <w:t>M</w:t>
      </w:r>
      <w:r w:rsidR="003E6DFE" w:rsidRPr="00561D41">
        <w:t xml:space="preserve">aternal diet is often regarded as </w:t>
      </w:r>
      <w:r w:rsidR="00953DAE">
        <w:t xml:space="preserve">a </w:t>
      </w:r>
      <w:r w:rsidR="000259FE">
        <w:t>critical</w:t>
      </w:r>
      <w:r w:rsidR="003E6DFE" w:rsidRPr="00561D41">
        <w:t xml:space="preserve"> determi</w:t>
      </w:r>
      <w:r>
        <w:t xml:space="preserve">nant of breast milk composition </w:t>
      </w:r>
      <w:r w:rsidR="003E6DFE" w:rsidRPr="00561D41">
        <w:fldChar w:fldCharType="begin">
          <w:fldData xml:space="preserve">PEVuZE5vdGU+PENpdGU+PEF1dGhvcj5CYWxsYXJkPC9BdXRob3I+PFllYXI+MjAxMzwvWWVhcj48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</w:fldData>
        </w:fldChar>
      </w:r>
      <w:r w:rsidR="003E6DFE">
        <w:instrText xml:space="preserve"> ADDIN EN.CITE </w:instrText>
      </w:r>
      <w:r w:rsidR="003E6DFE">
        <w:fldChar w:fldCharType="begin">
          <w:fldData xml:space="preserve">PEVuZE5vdGU+PENpdGU+PEF1dGhvcj5CYWxsYXJkPC9BdXRob3I+PFllYXI+MjAxMzwvWWVhcj48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</w:fldData>
        </w:fldChar>
      </w:r>
      <w:r w:rsidR="003E6DFE">
        <w:instrText xml:space="preserve"> ADDIN EN.CITE.DATA </w:instrText>
      </w:r>
      <w:r w:rsidR="003E6DFE">
        <w:fldChar w:fldCharType="end"/>
      </w:r>
      <w:r w:rsidR="003E6DFE" w:rsidRPr="00561D41">
        <w:fldChar w:fldCharType="separate"/>
      </w:r>
      <w:r w:rsidR="003E6DFE">
        <w:t>[3]</w:t>
      </w:r>
      <w:r w:rsidR="003E6DFE" w:rsidRPr="00561D41">
        <w:fldChar w:fldCharType="end"/>
      </w:r>
      <w:r w:rsidR="003E6DFE" w:rsidRPr="00561D41">
        <w:t xml:space="preserve">, </w:t>
      </w:r>
      <w:r>
        <w:t xml:space="preserve">yet evidence-based </w:t>
      </w:r>
      <w:r w:rsidR="003E6DFE" w:rsidRPr="00561D41">
        <w:t xml:space="preserve">information on the relationship between </w:t>
      </w:r>
      <w:r>
        <w:t xml:space="preserve">dietary intakes in breast feeding women </w:t>
      </w:r>
      <w:r w:rsidR="003E6DFE" w:rsidRPr="00561D41">
        <w:t xml:space="preserve">and </w:t>
      </w:r>
      <w:r>
        <w:t>the composition of their b</w:t>
      </w:r>
      <w:r w:rsidR="003E6DFE" w:rsidRPr="00561D41">
        <w:t>reast milk is surprisingly sparse</w:t>
      </w:r>
      <w:r>
        <w:t>. Indeed</w:t>
      </w:r>
      <w:r w:rsidR="003E6DFE" w:rsidRPr="00561D41">
        <w:t xml:space="preserve">, with the </w:t>
      </w:r>
      <w:r w:rsidR="003E6DFE" w:rsidRPr="008F73AF">
        <w:t xml:space="preserve">possible exception of fat content and fatty acid composition, the relationship between specific dietary components and the </w:t>
      </w:r>
      <w:r w:rsidR="008F5773">
        <w:t xml:space="preserve">levels of macronutrients and bioactive hormones in the breast milk remains unclear </w:t>
      </w:r>
      <w:r w:rsidR="00F717F2" w:rsidRPr="008F73AF">
        <w:fldChar w:fldCharType="begin"/>
      </w:r>
      <w:r w:rsidR="00F717F2" w:rsidRPr="008F73AF">
        <w:instrText xml:space="preserve"> ADDIN EN.CITE &lt;EndNote&gt;&lt;Cite&gt;&lt;Author&gt;Bravi&lt;/Author&gt;&lt;Year&gt;2016&lt;/Year&gt;&lt;RecNum&gt;256&lt;/RecNum&gt;&lt;DisplayText&gt;[16]&lt;/DisplayText&gt;&lt;record&gt;&lt;rec-number&gt;256&lt;/rec-number&gt;&lt;foreign-keys&gt;&lt;key app="EN" db-id="svevf52f7evv5nees0a55efzfs0zs0xtzp9z" timestamp="1488944676"&gt;256&lt;/key&gt;&lt;/foreign-keys&gt;&lt;ref-type name="Journal Article"&gt;17&lt;/ref-type&gt;&lt;contributors&gt;&lt;authors&gt;&lt;author&gt;Bravi, Francesca&lt;/author&gt;&lt;author&gt;Wiens, Frank&lt;/author&gt;&lt;author&gt;Decarli, Adriano&lt;/author&gt;&lt;author&gt;Dal Pont, Alessia&lt;/author&gt;&lt;author&gt;Agostoni, Carlo&lt;/author&gt;&lt;author&gt;Ferraroni, Monica&lt;/author&gt;&lt;/authors&gt;&lt;/contributors&gt;&lt;titles&gt;&lt;title&gt;Impact of maternal nutrition on breast-milk composition: a systematic review&lt;/title&gt;&lt;secondary-title&gt;The American journal of clinical nutrition&lt;/secondary-title&gt;&lt;/titles&gt;&lt;periodical&gt;&lt;full-title&gt;The American Journal of Clinical Nutrition&lt;/full-title&gt;&lt;/periodical&gt;&lt;pages&gt;ajcn120881&lt;/pages&gt;&lt;dates&gt;&lt;year&gt;2016&lt;/year&gt;&lt;/dates&gt;&lt;isbn&gt;0002-9165&lt;/isbn&gt;&lt;urls&gt;&lt;/urls&gt;&lt;/record&gt;&lt;/Cite&gt;&lt;/EndNote&gt;</w:instrText>
      </w:r>
      <w:r w:rsidR="00F717F2" w:rsidRPr="008F73AF">
        <w:fldChar w:fldCharType="separate"/>
      </w:r>
      <w:r w:rsidR="00F717F2" w:rsidRPr="008F73AF">
        <w:rPr>
          <w:noProof/>
        </w:rPr>
        <w:t>[16]</w:t>
      </w:r>
      <w:r w:rsidR="00F717F2" w:rsidRPr="008F73AF">
        <w:fldChar w:fldCharType="end"/>
      </w:r>
      <w:r w:rsidR="003E6DFE" w:rsidRPr="008F73AF">
        <w:t>.</w:t>
      </w:r>
      <w:r w:rsidR="00F33B4F">
        <w:t xml:space="preserve"> This information has clinical significance, since it will inform the extent to which dietary interventions introduced during lactation have the potential to modulate breast milk composition, and therefore potentially improve the long-term health outcomes of the child. </w:t>
      </w:r>
    </w:p>
    <w:p w14:paraId="153E7F4D" w14:textId="77777777" w:rsidR="00F33B4F" w:rsidRDefault="00F33B4F" w:rsidP="00F33B4F"/>
    <w:p w14:paraId="65AA1C50" w14:textId="27E19D36" w:rsidR="004C48A6" w:rsidRDefault="003E6DFE" w:rsidP="008E6199">
      <w:r>
        <w:t xml:space="preserve">Therefore, </w:t>
      </w:r>
      <w:r w:rsidR="0091151A">
        <w:t xml:space="preserve">the aim of this study is to address this knowledge gap by determining the </w:t>
      </w:r>
      <w:r w:rsidR="00C05060">
        <w:t xml:space="preserve">impact of providing breast-feeding women with a breakfast containing differing </w:t>
      </w:r>
      <w:r w:rsidR="00246C38">
        <w:t xml:space="preserve">amounts of </w:t>
      </w:r>
      <w:r w:rsidR="00C05060">
        <w:t>fat and sugar on the post-prandial concentrations of macronutrients and metabolic hormones in their breast</w:t>
      </w:r>
      <w:r w:rsidR="00D5530B">
        <w:t xml:space="preserve"> milk</w:t>
      </w:r>
      <w:r w:rsidR="0071160C">
        <w:t xml:space="preserve"> over the subsequent </w:t>
      </w:r>
      <w:r w:rsidR="00DC5F3C">
        <w:t>12-hour</w:t>
      </w:r>
      <w:r w:rsidR="0071160C">
        <w:t xml:space="preserve"> period</w:t>
      </w:r>
      <w:r w:rsidR="00674038">
        <w:t>.</w:t>
      </w:r>
    </w:p>
    <w:p w14:paraId="66E9482D" w14:textId="75B1BB11" w:rsidR="00B823FA" w:rsidRPr="00B823FA" w:rsidRDefault="00D8294F" w:rsidP="00483A23">
      <w:pPr>
        <w:pStyle w:val="Heading1"/>
        <w:numPr>
          <w:ilvl w:val="0"/>
          <w:numId w:val="14"/>
        </w:numPr>
      </w:pPr>
      <w:bookmarkStart w:id="9" w:name="_Toc496315147"/>
      <w:r>
        <w:t>STUDY OBJECTIVES</w:t>
      </w:r>
      <w:bookmarkEnd w:id="9"/>
    </w:p>
    <w:p w14:paraId="2E571793" w14:textId="40EE5F2A" w:rsidR="00537CB8" w:rsidRPr="00537CB8" w:rsidRDefault="0066002D" w:rsidP="00537CB8">
      <w:pPr>
        <w:pStyle w:val="Heading2"/>
        <w:numPr>
          <w:ilvl w:val="1"/>
          <w:numId w:val="15"/>
        </w:numPr>
      </w:pPr>
      <w:bookmarkStart w:id="10" w:name="_Toc496315148"/>
      <w:r>
        <w:t xml:space="preserve">Main </w:t>
      </w:r>
      <w:r w:rsidR="00687E69" w:rsidRPr="00D8294F">
        <w:t>objective</w:t>
      </w:r>
      <w:bookmarkEnd w:id="10"/>
      <w:r w:rsidR="00687E69" w:rsidRPr="00D8294F">
        <w:t xml:space="preserve"> </w:t>
      </w:r>
    </w:p>
    <w:p w14:paraId="6D419071" w14:textId="4F03B69B" w:rsidR="00C513B0" w:rsidRDefault="00EF5461" w:rsidP="00483A23">
      <w:r>
        <w:t xml:space="preserve">To assess the effect of breast feeding women consuming a high-fat or high-sugar breakfast on concentrations of </w:t>
      </w:r>
      <w:r w:rsidR="002822B2">
        <w:t>metabolic hormones (</w:t>
      </w:r>
      <w:r w:rsidR="000063CD">
        <w:t xml:space="preserve">leptin, insulin, adiponectin, ghrelin and </w:t>
      </w:r>
      <w:r w:rsidR="002822B2">
        <w:rPr>
          <w:lang w:val="en-AU"/>
        </w:rPr>
        <w:t>g</w:t>
      </w:r>
      <w:r w:rsidR="002822B2" w:rsidRPr="00EF3CDA">
        <w:rPr>
          <w:lang w:val="en-AU"/>
        </w:rPr>
        <w:t>lucagon-like peptide-1</w:t>
      </w:r>
      <w:r w:rsidR="002822B2">
        <w:rPr>
          <w:lang w:val="en-AU"/>
        </w:rPr>
        <w:t xml:space="preserve"> (</w:t>
      </w:r>
      <w:r w:rsidR="000063CD">
        <w:t>GLP-1)</w:t>
      </w:r>
      <w:r w:rsidR="002822B2">
        <w:t>)</w:t>
      </w:r>
      <w:r w:rsidR="000063CD">
        <w:t xml:space="preserve"> and </w:t>
      </w:r>
      <w:r>
        <w:t>key macronutr</w:t>
      </w:r>
      <w:r w:rsidR="000063CD">
        <w:t>ient</w:t>
      </w:r>
      <w:r w:rsidR="00534FAE">
        <w:t>s</w:t>
      </w:r>
      <w:r w:rsidR="000063CD">
        <w:t xml:space="preserve"> (fat, protein, lactose) </w:t>
      </w:r>
      <w:r>
        <w:t xml:space="preserve">in </w:t>
      </w:r>
      <w:r w:rsidR="0071160C">
        <w:t xml:space="preserve">their </w:t>
      </w:r>
      <w:r>
        <w:t xml:space="preserve">breast milk over the subsequent </w:t>
      </w:r>
      <w:r w:rsidR="00EB7C4F">
        <w:t xml:space="preserve">12 </w:t>
      </w:r>
      <w:r>
        <w:t>hours.</w:t>
      </w:r>
    </w:p>
    <w:p w14:paraId="40EB4278" w14:textId="68393F42" w:rsidR="00B823FA" w:rsidRPr="00B823FA" w:rsidRDefault="0066002D" w:rsidP="00483A23">
      <w:pPr>
        <w:pStyle w:val="Heading2"/>
        <w:numPr>
          <w:ilvl w:val="1"/>
          <w:numId w:val="15"/>
        </w:numPr>
      </w:pPr>
      <w:bookmarkStart w:id="11" w:name="_Toc496315149"/>
      <w:r>
        <w:lastRenderedPageBreak/>
        <w:t>Specific</w:t>
      </w:r>
      <w:r w:rsidR="003B74AA" w:rsidRPr="00B823FA">
        <w:t xml:space="preserve"> objectives</w:t>
      </w:r>
      <w:bookmarkEnd w:id="11"/>
    </w:p>
    <w:p w14:paraId="176C4737" w14:textId="4C2385B0" w:rsidR="0071160C" w:rsidRPr="00EB7C4F" w:rsidRDefault="00190E5B" w:rsidP="0071160C">
      <w:pPr>
        <w:rPr>
          <w:b/>
        </w:rPr>
      </w:pPr>
      <w:r>
        <w:rPr>
          <w:b/>
        </w:rPr>
        <w:t>Primary</w:t>
      </w:r>
      <w:r w:rsidR="00BC6B9C">
        <w:rPr>
          <w:b/>
        </w:rPr>
        <w:t>:</w:t>
      </w:r>
      <w:r w:rsidRPr="00190E5B">
        <w:t xml:space="preserve"> </w:t>
      </w:r>
      <w:r w:rsidR="0071160C" w:rsidRPr="00A33406">
        <w:t xml:space="preserve">To </w:t>
      </w:r>
      <w:r w:rsidR="0071160C">
        <w:t>assess and compare</w:t>
      </w:r>
      <w:r w:rsidR="0071160C" w:rsidRPr="00A33406">
        <w:t xml:space="preserve"> </w:t>
      </w:r>
      <w:r w:rsidR="0071160C" w:rsidRPr="00A33406">
        <w:rPr>
          <w:rFonts w:cs="Times New Roman"/>
        </w:rPr>
        <w:t>breast</w:t>
      </w:r>
      <w:r w:rsidR="0071160C">
        <w:rPr>
          <w:rFonts w:cs="Times New Roman"/>
        </w:rPr>
        <w:t xml:space="preserve"> milk concentrations of metabolic hormones (</w:t>
      </w:r>
      <w:r w:rsidR="0071160C">
        <w:t xml:space="preserve">leptin, insulin, adiponectin, ghrelin and GLP-1) in the </w:t>
      </w:r>
      <w:r w:rsidR="00FD6E9E">
        <w:t>12</w:t>
      </w:r>
      <w:r w:rsidR="00833ED2">
        <w:t xml:space="preserve"> </w:t>
      </w:r>
      <w:r w:rsidR="0071160C">
        <w:t>hours following consumption of either a high-fat or high-sugar breakfast compared with a control breakfast.</w:t>
      </w:r>
    </w:p>
    <w:p w14:paraId="335BE9EF" w14:textId="77777777" w:rsidR="00190E5B" w:rsidRDefault="00190E5B" w:rsidP="00190E5B">
      <w:pPr>
        <w:rPr>
          <w:b/>
        </w:rPr>
      </w:pPr>
    </w:p>
    <w:p w14:paraId="066B0205" w14:textId="26224E82" w:rsidR="0071160C" w:rsidRPr="009A02B6" w:rsidRDefault="00190E5B" w:rsidP="0071160C">
      <w:pPr>
        <w:rPr>
          <w:rFonts w:cs="Times New Roman"/>
        </w:rPr>
      </w:pPr>
      <w:r w:rsidRPr="00E361AE">
        <w:rPr>
          <w:b/>
        </w:rPr>
        <w:t>Secondary:</w:t>
      </w:r>
      <w:r w:rsidRPr="00E361AE" w:rsidDel="00777AF2">
        <w:t xml:space="preserve"> </w:t>
      </w:r>
      <w:r w:rsidR="0071160C">
        <w:t xml:space="preserve">To assess changes in </w:t>
      </w:r>
      <w:r w:rsidR="0071160C">
        <w:rPr>
          <w:rFonts w:cs="Times New Roman"/>
        </w:rPr>
        <w:t>breast milk concentrations of macronutrients (</w:t>
      </w:r>
      <w:r w:rsidR="0071160C">
        <w:t xml:space="preserve">fat, protein, lactose) in the </w:t>
      </w:r>
      <w:r w:rsidR="00FD6E9E">
        <w:t>12</w:t>
      </w:r>
      <w:r w:rsidR="0071160C">
        <w:t xml:space="preserve"> hours following consumption of either a </w:t>
      </w:r>
      <w:r w:rsidR="00953DAE">
        <w:t xml:space="preserve">control, </w:t>
      </w:r>
      <w:r w:rsidR="0071160C">
        <w:t>high-fat or high-sugar</w:t>
      </w:r>
      <w:r w:rsidR="0071160C" w:rsidRPr="00C52F7D">
        <w:t xml:space="preserve"> </w:t>
      </w:r>
      <w:r w:rsidR="0071160C">
        <w:t xml:space="preserve">breakfast. </w:t>
      </w:r>
    </w:p>
    <w:p w14:paraId="0590D9EB" w14:textId="55EB0A94" w:rsidR="00C513B0" w:rsidRDefault="00C513B0" w:rsidP="00483A23">
      <w:pPr>
        <w:rPr>
          <w:rFonts w:cs="Times New Roman"/>
        </w:rPr>
      </w:pPr>
    </w:p>
    <w:p w14:paraId="6E59816F" w14:textId="77777777" w:rsidR="00B202D6" w:rsidRDefault="005E5910" w:rsidP="00483A23">
      <w:pPr>
        <w:pStyle w:val="Heading1"/>
        <w:numPr>
          <w:ilvl w:val="0"/>
          <w:numId w:val="14"/>
        </w:numPr>
      </w:pPr>
      <w:bookmarkStart w:id="12" w:name="_Toc496315150"/>
      <w:r w:rsidRPr="00DE37CE">
        <w:t>METHODS: Participants, interventions, and outcomes</w:t>
      </w:r>
      <w:bookmarkEnd w:id="12"/>
    </w:p>
    <w:p w14:paraId="7AC76333" w14:textId="77777777" w:rsidR="006748B8" w:rsidRPr="006748B8" w:rsidRDefault="006748B8" w:rsidP="00483A23"/>
    <w:p w14:paraId="3B43FBCD" w14:textId="0832BCAE" w:rsidR="00483A23" w:rsidRPr="00483A23" w:rsidRDefault="0059021C" w:rsidP="00A57AD3">
      <w:pPr>
        <w:pStyle w:val="Heading2"/>
      </w:pPr>
      <w:bookmarkStart w:id="13" w:name="_Toc496315151"/>
      <w:r>
        <w:t>5</w:t>
      </w:r>
      <w:r w:rsidR="006748B8">
        <w:t xml:space="preserve">.1 </w:t>
      </w:r>
      <w:r w:rsidR="001F6626">
        <w:t>Study</w:t>
      </w:r>
      <w:r w:rsidR="00D8294F" w:rsidRPr="006748B8">
        <w:t xml:space="preserve"> design</w:t>
      </w:r>
      <w:bookmarkEnd w:id="13"/>
    </w:p>
    <w:p w14:paraId="6F2D9231" w14:textId="13878F67" w:rsidR="00647E7A" w:rsidRDefault="00D8294F" w:rsidP="004F4EEB">
      <w:r w:rsidRPr="00DE37CE">
        <w:t xml:space="preserve">This </w:t>
      </w:r>
      <w:r w:rsidR="001F6626">
        <w:t>study</w:t>
      </w:r>
      <w:r w:rsidR="00093715">
        <w:t xml:space="preserve"> </w:t>
      </w:r>
      <w:r w:rsidR="00D1189A">
        <w:t xml:space="preserve">will be </w:t>
      </w:r>
      <w:r w:rsidR="00093715">
        <w:t>a</w:t>
      </w:r>
      <w:r w:rsidR="00483A23">
        <w:t>n</w:t>
      </w:r>
      <w:r w:rsidR="00093715">
        <w:t xml:space="preserve"> </w:t>
      </w:r>
      <w:r w:rsidR="00483A23">
        <w:t>open label cross</w:t>
      </w:r>
      <w:r w:rsidR="00093715">
        <w:t>over</w:t>
      </w:r>
      <w:r w:rsidR="00900298">
        <w:t xml:space="preserve"> design</w:t>
      </w:r>
      <w:r w:rsidR="004F4EEB">
        <w:t xml:space="preserve"> with women assigned to receive the high-fat, high-sugar and control breakfasts in a random order</w:t>
      </w:r>
      <w:r w:rsidR="00E52A50">
        <w:t>. There will be</w:t>
      </w:r>
      <w:r w:rsidR="004F4EEB">
        <w:t xml:space="preserve"> a one-week wash-out period between </w:t>
      </w:r>
      <w:r w:rsidR="00246C38">
        <w:t>the different breakfasts</w:t>
      </w:r>
      <w:r w:rsidR="004F4EEB">
        <w:t>.</w:t>
      </w:r>
    </w:p>
    <w:p w14:paraId="0DC8870E" w14:textId="77777777" w:rsidR="004F4EEB" w:rsidRPr="004F4EEB" w:rsidRDefault="004F4EEB" w:rsidP="004F4EEB"/>
    <w:p w14:paraId="25F77587" w14:textId="08BC96CC" w:rsidR="006748B8" w:rsidRPr="006748B8" w:rsidRDefault="0059021C" w:rsidP="00A57AD3">
      <w:pPr>
        <w:pStyle w:val="Heading2"/>
      </w:pPr>
      <w:bookmarkStart w:id="14" w:name="_Toc496315152"/>
      <w:r>
        <w:t>5</w:t>
      </w:r>
      <w:r w:rsidR="00537CB8">
        <w:t>.2</w:t>
      </w:r>
      <w:r w:rsidR="006748B8">
        <w:t xml:space="preserve"> </w:t>
      </w:r>
      <w:r w:rsidR="005E5910" w:rsidRPr="00DE37CE">
        <w:t>Study setting</w:t>
      </w:r>
      <w:bookmarkEnd w:id="14"/>
    </w:p>
    <w:p w14:paraId="3A2C6DD2" w14:textId="7A9F7FB0" w:rsidR="003B72FF" w:rsidRDefault="00C824BA" w:rsidP="00C824BA">
      <w:pPr>
        <w:rPr>
          <w:lang w:val="en-AU"/>
        </w:rPr>
      </w:pPr>
      <w:r>
        <w:rPr>
          <w:lang w:val="en-AU"/>
        </w:rPr>
        <w:t>This study will be performed in</w:t>
      </w:r>
      <w:r w:rsidRPr="0068706A">
        <w:rPr>
          <w:lang w:val="en-AU"/>
        </w:rPr>
        <w:t xml:space="preserve"> </w:t>
      </w:r>
      <w:r>
        <w:rPr>
          <w:lang w:val="en-AU"/>
        </w:rPr>
        <w:t xml:space="preserve">the </w:t>
      </w:r>
      <w:r w:rsidRPr="00EF5461">
        <w:rPr>
          <w:lang w:val="en-AU"/>
        </w:rPr>
        <w:t xml:space="preserve">Healthy Mothers, Babies and Children Theme </w:t>
      </w:r>
      <w:r w:rsidR="001541CF">
        <w:rPr>
          <w:lang w:val="en-AU"/>
        </w:rPr>
        <w:t>c</w:t>
      </w:r>
      <w:r w:rsidRPr="00EF5461">
        <w:rPr>
          <w:lang w:val="en-AU"/>
        </w:rPr>
        <w:t xml:space="preserve">linic </w:t>
      </w:r>
      <w:r w:rsidR="001541CF">
        <w:rPr>
          <w:lang w:val="en-AU"/>
        </w:rPr>
        <w:t>r</w:t>
      </w:r>
      <w:r w:rsidRPr="00EF5461">
        <w:rPr>
          <w:lang w:val="en-AU"/>
        </w:rPr>
        <w:t xml:space="preserve">ooms </w:t>
      </w:r>
      <w:r>
        <w:rPr>
          <w:lang w:val="en-AU"/>
        </w:rPr>
        <w:t xml:space="preserve">at </w:t>
      </w:r>
      <w:r w:rsidR="00196039">
        <w:t>South Australian Health and Medical Research Institute (</w:t>
      </w:r>
      <w:r>
        <w:rPr>
          <w:lang w:val="en-AU"/>
        </w:rPr>
        <w:t>SAHMRI</w:t>
      </w:r>
      <w:r w:rsidR="00196039">
        <w:rPr>
          <w:lang w:val="en-AU"/>
        </w:rPr>
        <w:t>)</w:t>
      </w:r>
      <w:r>
        <w:rPr>
          <w:lang w:val="en-AU"/>
        </w:rPr>
        <w:t xml:space="preserve"> at WCHN (</w:t>
      </w:r>
      <w:r w:rsidRPr="00EF5461">
        <w:rPr>
          <w:lang w:val="en-AU"/>
        </w:rPr>
        <w:t xml:space="preserve">Level 7, </w:t>
      </w:r>
      <w:proofErr w:type="spellStart"/>
      <w:r w:rsidRPr="00EF5461">
        <w:rPr>
          <w:lang w:val="en-AU"/>
        </w:rPr>
        <w:t>Rieger</w:t>
      </w:r>
      <w:proofErr w:type="spellEnd"/>
      <w:r w:rsidRPr="00EF5461">
        <w:rPr>
          <w:lang w:val="en-AU"/>
        </w:rPr>
        <w:t xml:space="preserve"> Building, Women’s and Children’s Hospital</w:t>
      </w:r>
      <w:r>
        <w:rPr>
          <w:lang w:val="en-AU"/>
        </w:rPr>
        <w:t>)</w:t>
      </w:r>
      <w:r w:rsidR="00D67C48">
        <w:rPr>
          <w:lang w:val="en-AU"/>
        </w:rPr>
        <w:t xml:space="preserve"> and Samuel Way Building at the Women’s and Children’s Hospital</w:t>
      </w:r>
      <w:r>
        <w:rPr>
          <w:lang w:val="en-AU"/>
        </w:rPr>
        <w:t>.</w:t>
      </w:r>
    </w:p>
    <w:p w14:paraId="343C42AA" w14:textId="77777777" w:rsidR="00C824BA" w:rsidRDefault="00C824BA" w:rsidP="00C824BA">
      <w:pPr>
        <w:rPr>
          <w:lang w:val="en-AU"/>
        </w:rPr>
      </w:pPr>
    </w:p>
    <w:p w14:paraId="216485ED" w14:textId="5033139F" w:rsidR="002164D2" w:rsidRPr="003B72FF" w:rsidRDefault="002164D2" w:rsidP="00C824BA">
      <w:pPr>
        <w:rPr>
          <w:lang w:val="en-AU"/>
        </w:rPr>
      </w:pPr>
      <w:r w:rsidRPr="007C6946">
        <w:t xml:space="preserve">Women will be </w:t>
      </w:r>
      <w:r w:rsidR="007A65C0">
        <w:t>screened for eligibility either antenatally</w:t>
      </w:r>
      <w:r w:rsidRPr="007C6946">
        <w:t xml:space="preserve"> or postnatally</w:t>
      </w:r>
      <w:r w:rsidR="00EC70A9">
        <w:t xml:space="preserve">, either in the Women’s and Children’s Hospital, at </w:t>
      </w:r>
      <w:r w:rsidR="00CA162A">
        <w:t>SAHMRI</w:t>
      </w:r>
      <w:r w:rsidR="00EC70A9">
        <w:t xml:space="preserve"> or in </w:t>
      </w:r>
      <w:r w:rsidR="001541CF">
        <w:t>c</w:t>
      </w:r>
      <w:r w:rsidR="00EC70A9">
        <w:t xml:space="preserve">ommunity </w:t>
      </w:r>
      <w:proofErr w:type="spellStart"/>
      <w:r w:rsidR="00EC70A9">
        <w:t>centres</w:t>
      </w:r>
      <w:proofErr w:type="spellEnd"/>
      <w:r w:rsidRPr="007C6946">
        <w:t xml:space="preserve">. </w:t>
      </w:r>
    </w:p>
    <w:p w14:paraId="28728C52" w14:textId="77777777" w:rsidR="002164D2" w:rsidRPr="002164D2" w:rsidRDefault="002164D2" w:rsidP="00483A23">
      <w:pPr>
        <w:pStyle w:val="ListParagraph"/>
        <w:spacing w:line="360" w:lineRule="auto"/>
        <w:ind w:left="360"/>
        <w:rPr>
          <w:rFonts w:ascii="Arial" w:hAnsi="Arial" w:cs="Arial"/>
          <w:sz w:val="20"/>
          <w:szCs w:val="20"/>
        </w:rPr>
      </w:pPr>
    </w:p>
    <w:p w14:paraId="629DB0FB" w14:textId="058A178A" w:rsidR="00A27D02" w:rsidRPr="00A27D02" w:rsidRDefault="005E5910" w:rsidP="00483A23">
      <w:pPr>
        <w:pStyle w:val="Heading2"/>
        <w:numPr>
          <w:ilvl w:val="1"/>
          <w:numId w:val="16"/>
        </w:numPr>
      </w:pPr>
      <w:bookmarkStart w:id="15" w:name="_Toc496315153"/>
      <w:r w:rsidRPr="00DE37CE">
        <w:t>Eligibility criteria</w:t>
      </w:r>
      <w:bookmarkEnd w:id="15"/>
    </w:p>
    <w:p w14:paraId="7503FDD2" w14:textId="77777777" w:rsidR="00B202D6" w:rsidRPr="00A27D02" w:rsidRDefault="0059021C" w:rsidP="00483A23">
      <w:pPr>
        <w:pStyle w:val="Heading3"/>
        <w:spacing w:line="360" w:lineRule="auto"/>
      </w:pPr>
      <w:bookmarkStart w:id="16" w:name="_Toc496315154"/>
      <w:r w:rsidRPr="00A27D02">
        <w:t>5</w:t>
      </w:r>
      <w:r w:rsidR="006748B8" w:rsidRPr="00A27D02">
        <w:t xml:space="preserve">.3.1 </w:t>
      </w:r>
      <w:r w:rsidR="00B202D6" w:rsidRPr="00A27D02">
        <w:t>Inclusion Criteria</w:t>
      </w:r>
      <w:bookmarkEnd w:id="16"/>
    </w:p>
    <w:p w14:paraId="352D689C" w14:textId="7CD9BFD5" w:rsidR="002164D2" w:rsidRDefault="00647E7A" w:rsidP="00647E7A">
      <w:r>
        <w:t xml:space="preserve">- </w:t>
      </w:r>
      <w:r w:rsidR="002164D2" w:rsidRPr="002164D2">
        <w:t>Singleton pregnancy</w:t>
      </w:r>
    </w:p>
    <w:p w14:paraId="30DFDB2A" w14:textId="2DE9DCDE" w:rsidR="00EB7372" w:rsidRPr="002164D2" w:rsidRDefault="00647E7A" w:rsidP="00647E7A">
      <w:r>
        <w:t xml:space="preserve">- </w:t>
      </w:r>
      <w:r w:rsidR="00EC70A9">
        <w:t>T</w:t>
      </w:r>
      <w:r w:rsidR="00EB7372">
        <w:t xml:space="preserve">erm </w:t>
      </w:r>
      <w:r w:rsidR="00EC70A9">
        <w:t>delivery</w:t>
      </w:r>
    </w:p>
    <w:p w14:paraId="236E399C" w14:textId="77777777" w:rsidR="00BF3DC9" w:rsidRPr="0068706A" w:rsidRDefault="00BF3DC9" w:rsidP="00BF3DC9">
      <w:r>
        <w:t xml:space="preserve">- </w:t>
      </w:r>
      <w:r w:rsidRPr="0068706A">
        <w:t xml:space="preserve">Women </w:t>
      </w:r>
      <w:r>
        <w:t xml:space="preserve">who are </w:t>
      </w:r>
      <w:r w:rsidRPr="0068706A">
        <w:t>currently breastfeeding</w:t>
      </w:r>
    </w:p>
    <w:p w14:paraId="56A4D8F5" w14:textId="7A7D75DE" w:rsidR="00BF3DC9" w:rsidRPr="0068706A" w:rsidRDefault="00BF3DC9" w:rsidP="00BF3DC9">
      <w:r>
        <w:t xml:space="preserve">- </w:t>
      </w:r>
      <w:r w:rsidRPr="0068706A">
        <w:t>Mother</w:t>
      </w:r>
      <w:r>
        <w:t>s</w:t>
      </w:r>
      <w:r w:rsidRPr="0068706A">
        <w:t xml:space="preserve"> between 6 weeks and </w:t>
      </w:r>
      <w:r w:rsidR="00246C38" w:rsidRPr="0068706A">
        <w:t>1</w:t>
      </w:r>
      <w:r w:rsidR="00246C38">
        <w:t>6</w:t>
      </w:r>
      <w:r w:rsidR="00246C38" w:rsidRPr="0068706A">
        <w:t xml:space="preserve"> </w:t>
      </w:r>
      <w:r w:rsidRPr="0068706A">
        <w:t xml:space="preserve">weeks post-partum at the time </w:t>
      </w:r>
      <w:r w:rsidR="00D67C48">
        <w:t>of the first study visit</w:t>
      </w:r>
    </w:p>
    <w:p w14:paraId="7532699D" w14:textId="7048DFB8" w:rsidR="00EC70A9" w:rsidRPr="00EC70A9" w:rsidRDefault="00EC70A9" w:rsidP="00EC70A9">
      <w:pPr>
        <w:spacing w:before="120" w:after="120"/>
        <w:ind w:right="-1"/>
      </w:pPr>
    </w:p>
    <w:p w14:paraId="18D04181" w14:textId="77777777" w:rsidR="00B202D6" w:rsidRPr="006748B8" w:rsidRDefault="0059021C" w:rsidP="00483A23">
      <w:pPr>
        <w:pStyle w:val="Heading3"/>
        <w:spacing w:line="360" w:lineRule="auto"/>
      </w:pPr>
      <w:bookmarkStart w:id="17" w:name="_Toc496315155"/>
      <w:r>
        <w:lastRenderedPageBreak/>
        <w:t>5</w:t>
      </w:r>
      <w:r w:rsidR="006748B8">
        <w:t xml:space="preserve">.3.2 </w:t>
      </w:r>
      <w:r w:rsidR="00B202D6" w:rsidRPr="006748B8">
        <w:t>Exclusion Criteria</w:t>
      </w:r>
      <w:bookmarkEnd w:id="17"/>
    </w:p>
    <w:p w14:paraId="086DC20A" w14:textId="4B3A9282" w:rsidR="002164D2" w:rsidRDefault="00647E7A" w:rsidP="00647E7A">
      <w:r>
        <w:rPr>
          <w:rFonts w:cs="Times New Roman"/>
        </w:rPr>
        <w:t xml:space="preserve">- </w:t>
      </w:r>
      <w:r w:rsidR="00711BAD">
        <w:rPr>
          <w:rFonts w:cs="Times New Roman"/>
        </w:rPr>
        <w:t xml:space="preserve">Known major </w:t>
      </w:r>
      <w:r w:rsidR="00711BAD" w:rsidRPr="00586537">
        <w:t>congenital abnormalities or health issues in the infant that could signifi</w:t>
      </w:r>
      <w:r w:rsidR="00EE1D6D">
        <w:t>cantly affect feeding behavior</w:t>
      </w:r>
    </w:p>
    <w:p w14:paraId="65637E2A" w14:textId="72D8C851" w:rsidR="00EE1D6D" w:rsidRPr="002164D2" w:rsidRDefault="00EE1D6D" w:rsidP="00647E7A">
      <w:pPr>
        <w:rPr>
          <w:rFonts w:cs="Times New Roman"/>
        </w:rPr>
      </w:pPr>
      <w:r>
        <w:t xml:space="preserve">- </w:t>
      </w:r>
      <w:r w:rsidR="009D103C">
        <w:t>Complimentary feeding introduced</w:t>
      </w:r>
      <w:r w:rsidR="00953DAE">
        <w:t xml:space="preserve"> before first study session</w:t>
      </w:r>
    </w:p>
    <w:p w14:paraId="1A280BA3" w14:textId="77777777" w:rsidR="00D67C48" w:rsidRDefault="00647E7A" w:rsidP="00D67C48">
      <w:pPr>
        <w:rPr>
          <w:rFonts w:cs="Times New Roman"/>
        </w:rPr>
      </w:pPr>
      <w:r>
        <w:rPr>
          <w:rFonts w:cs="Times New Roman"/>
        </w:rPr>
        <w:t xml:space="preserve">- </w:t>
      </w:r>
      <w:r w:rsidR="0039298F">
        <w:rPr>
          <w:rFonts w:cs="Times New Roman"/>
        </w:rPr>
        <w:t>Maternal diseases know</w:t>
      </w:r>
      <w:r w:rsidR="00F368A0">
        <w:rPr>
          <w:rFonts w:cs="Times New Roman"/>
        </w:rPr>
        <w:t>n</w:t>
      </w:r>
      <w:r w:rsidR="0039298F">
        <w:rPr>
          <w:rFonts w:cs="Times New Roman"/>
        </w:rPr>
        <w:t xml:space="preserve"> to affect gastric absorption</w:t>
      </w:r>
      <w:r w:rsidR="00D67C48">
        <w:rPr>
          <w:rFonts w:cs="Times New Roman"/>
        </w:rPr>
        <w:t xml:space="preserve"> </w:t>
      </w:r>
    </w:p>
    <w:p w14:paraId="279232BC" w14:textId="77777777" w:rsidR="00DC5F3C" w:rsidRDefault="00DC5F3C" w:rsidP="00647E7A">
      <w:pPr>
        <w:rPr>
          <w:rFonts w:cs="Times New Roman"/>
        </w:rPr>
      </w:pPr>
      <w:r>
        <w:rPr>
          <w:rFonts w:cs="Times New Roman"/>
        </w:rPr>
        <w:t>- Maternal diabetes</w:t>
      </w:r>
    </w:p>
    <w:p w14:paraId="032A838B" w14:textId="35835000" w:rsidR="00093715" w:rsidRPr="002164D2" w:rsidRDefault="00DC5F3C" w:rsidP="00647E7A">
      <w:pPr>
        <w:rPr>
          <w:rFonts w:cs="Times New Roman"/>
        </w:rPr>
      </w:pPr>
      <w:r>
        <w:rPr>
          <w:rFonts w:cs="Times New Roman"/>
        </w:rPr>
        <w:t xml:space="preserve">- </w:t>
      </w:r>
      <w:r w:rsidR="00093715">
        <w:rPr>
          <w:rFonts w:cs="Times New Roman"/>
        </w:rPr>
        <w:t>Restrictive diets</w:t>
      </w:r>
      <w:r w:rsidR="00B94D02">
        <w:rPr>
          <w:rFonts w:cs="Times New Roman"/>
        </w:rPr>
        <w:t xml:space="preserve"> (e.g. gluten free, dairy free, milk free, vegan)</w:t>
      </w:r>
    </w:p>
    <w:p w14:paraId="397B0656" w14:textId="77777777" w:rsidR="002164D2" w:rsidRPr="002164D2" w:rsidRDefault="002164D2" w:rsidP="00483A23">
      <w:pPr>
        <w:pStyle w:val="ListParagraph"/>
        <w:spacing w:after="0" w:line="360" w:lineRule="auto"/>
        <w:ind w:left="360"/>
        <w:contextualSpacing w:val="0"/>
        <w:rPr>
          <w:rFonts w:cs="Times New Roman"/>
          <w:sz w:val="24"/>
          <w:szCs w:val="24"/>
          <w:lang w:val="en-US"/>
        </w:rPr>
      </w:pPr>
    </w:p>
    <w:p w14:paraId="160030EF" w14:textId="73C85C96" w:rsidR="00892104" w:rsidRPr="00892104" w:rsidRDefault="005E5910" w:rsidP="00892104">
      <w:pPr>
        <w:pStyle w:val="Heading2"/>
        <w:numPr>
          <w:ilvl w:val="1"/>
          <w:numId w:val="16"/>
        </w:numPr>
      </w:pPr>
      <w:bookmarkStart w:id="18" w:name="_Toc496315156"/>
      <w:r w:rsidRPr="00DE37CE">
        <w:t>Interventions</w:t>
      </w:r>
      <w:bookmarkEnd w:id="18"/>
    </w:p>
    <w:p w14:paraId="0BEA7B41" w14:textId="473C7584" w:rsidR="00885DA2" w:rsidRDefault="00813D34" w:rsidP="00483A23">
      <w:pPr>
        <w:pStyle w:val="Default"/>
        <w:spacing w:after="120" w:line="36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The dietary interventions will be provided in the form of a specially</w:t>
      </w:r>
      <w:r w:rsidR="00E352D0">
        <w:rPr>
          <w:rFonts w:ascii="Times New Roman" w:hAnsi="Times New Roman" w:cs="Times New Roman"/>
          <w:color w:val="000000" w:themeColor="text1"/>
          <w:lang w:val="en-US"/>
        </w:rPr>
        <w:t xml:space="preserve"> designed breakfast meal which</w:t>
      </w:r>
      <w:r>
        <w:rPr>
          <w:rFonts w:ascii="Times New Roman" w:hAnsi="Times New Roman" w:cs="Times New Roman"/>
          <w:color w:val="000000" w:themeColor="text1"/>
          <w:lang w:val="en-US"/>
        </w:rPr>
        <w:t xml:space="preserve"> either aligns with the fat and sugar content </w:t>
      </w:r>
      <w:r w:rsidR="00EF2C0A">
        <w:rPr>
          <w:rFonts w:ascii="Times New Roman" w:hAnsi="Times New Roman" w:cs="Times New Roman"/>
          <w:color w:val="000000" w:themeColor="text1"/>
          <w:lang w:val="en-US"/>
        </w:rPr>
        <w:t>consistent with</w:t>
      </w:r>
      <w:r>
        <w:rPr>
          <w:rFonts w:ascii="Times New Roman" w:hAnsi="Times New Roman" w:cs="Times New Roman"/>
          <w:color w:val="000000" w:themeColor="text1"/>
          <w:lang w:val="en-US"/>
        </w:rPr>
        <w:t xml:space="preserve"> the </w:t>
      </w:r>
      <w:r w:rsidR="001A51A9" w:rsidRPr="001A51A9">
        <w:rPr>
          <w:rFonts w:ascii="Times New Roman" w:hAnsi="Times New Roman" w:cs="Times New Roman"/>
          <w:color w:val="000000" w:themeColor="text1"/>
          <w:lang w:val="en-US"/>
        </w:rPr>
        <w:t>Australian Guide to Healthy Eating</w:t>
      </w:r>
      <w:r w:rsidR="001A51A9">
        <w:t xml:space="preserve"> </w:t>
      </w:r>
      <w:r w:rsidR="001A51A9" w:rsidRPr="001A51A9">
        <w:rPr>
          <w:rFonts w:ascii="Times New Roman" w:hAnsi="Times New Roman" w:cs="Times New Roman"/>
          <w:color w:val="000000" w:themeColor="text1"/>
          <w:lang w:val="en-US"/>
        </w:rPr>
        <w:t>(AGHE)</w:t>
      </w:r>
      <w:r w:rsidR="001A51A9">
        <w:t xml:space="preserve"> </w:t>
      </w:r>
      <w:r w:rsidR="00E352D0">
        <w:rPr>
          <w:rFonts w:ascii="Times New Roman" w:hAnsi="Times New Roman" w:cs="Times New Roman"/>
          <w:color w:val="000000" w:themeColor="text1"/>
          <w:lang w:val="en-US"/>
        </w:rPr>
        <w:t>(</w:t>
      </w:r>
      <w:r w:rsidR="006E1DA0">
        <w:rPr>
          <w:rFonts w:ascii="Times New Roman" w:hAnsi="Times New Roman" w:cs="Times New Roman"/>
          <w:color w:val="000000" w:themeColor="text1"/>
          <w:lang w:val="en-US"/>
        </w:rPr>
        <w:t xml:space="preserve">control, </w:t>
      </w:r>
      <w:r w:rsidR="00AE1459">
        <w:rPr>
          <w:rFonts w:ascii="Times New Roman" w:hAnsi="Times New Roman" w:cs="Times New Roman"/>
          <w:color w:val="000000" w:themeColor="text1"/>
          <w:lang w:val="en-US"/>
        </w:rPr>
        <w:t>12</w:t>
      </w:r>
      <w:r w:rsidR="00D6317E">
        <w:rPr>
          <w:rFonts w:ascii="Times New Roman" w:hAnsi="Times New Roman" w:cs="Times New Roman"/>
          <w:color w:val="000000" w:themeColor="text1"/>
          <w:lang w:val="en-US"/>
        </w:rPr>
        <w:t>g fat and 25g</w:t>
      </w:r>
      <w:r w:rsidR="00EC5BB1">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sugar) or higher levels of fat (high-fat, 28g fat) or highe</w:t>
      </w:r>
      <w:r w:rsidR="0001090B">
        <w:rPr>
          <w:rFonts w:ascii="Times New Roman" w:hAnsi="Times New Roman" w:cs="Times New Roman"/>
          <w:color w:val="000000" w:themeColor="text1"/>
          <w:lang w:val="en-US"/>
        </w:rPr>
        <w:t xml:space="preserve">r levels of </w:t>
      </w:r>
      <w:r w:rsidR="0001090B" w:rsidRPr="00082305">
        <w:rPr>
          <w:rFonts w:ascii="Times New Roman" w:hAnsi="Times New Roman" w:cs="Times New Roman"/>
          <w:color w:val="000000" w:themeColor="text1"/>
          <w:lang w:val="en-US"/>
        </w:rPr>
        <w:t>sugar (high-sugar, 57</w:t>
      </w:r>
      <w:r w:rsidRPr="00082305">
        <w:rPr>
          <w:rFonts w:ascii="Times New Roman" w:hAnsi="Times New Roman" w:cs="Times New Roman"/>
          <w:color w:val="000000" w:themeColor="text1"/>
          <w:lang w:val="en-US"/>
        </w:rPr>
        <w:t>g sugar). The</w:t>
      </w:r>
      <w:r>
        <w:rPr>
          <w:rFonts w:ascii="Times New Roman" w:hAnsi="Times New Roman" w:cs="Times New Roman"/>
          <w:color w:val="000000" w:themeColor="text1"/>
          <w:lang w:val="en-US"/>
        </w:rPr>
        <w:t xml:space="preserve"> breakfast meal will be provided at ~7:30am a</w:t>
      </w:r>
      <w:r w:rsidR="0011397F">
        <w:rPr>
          <w:rFonts w:ascii="Times New Roman" w:hAnsi="Times New Roman" w:cs="Times New Roman"/>
          <w:color w:val="000000" w:themeColor="text1"/>
          <w:lang w:val="en-US"/>
        </w:rPr>
        <w:t>fter women have fasted from mid</w:t>
      </w:r>
      <w:r>
        <w:rPr>
          <w:rFonts w:ascii="Times New Roman" w:hAnsi="Times New Roman" w:cs="Times New Roman"/>
          <w:color w:val="000000" w:themeColor="text1"/>
          <w:lang w:val="en-US"/>
        </w:rPr>
        <w:t>night on the previous day. The breakfast meals will contain similar foods (cereal, milk, yogurt, toast and spread) and will be matched for total energy content as closely as possible.</w:t>
      </w:r>
    </w:p>
    <w:p w14:paraId="2148B066" w14:textId="77777777" w:rsidR="00DE3E59" w:rsidRDefault="00DE3E59" w:rsidP="00483A23">
      <w:pPr>
        <w:pStyle w:val="Default"/>
        <w:spacing w:after="120" w:line="360" w:lineRule="auto"/>
        <w:jc w:val="both"/>
        <w:rPr>
          <w:rFonts w:ascii="Times New Roman" w:hAnsi="Times New Roman" w:cs="Times New Roman"/>
          <w:color w:val="000000" w:themeColor="text1"/>
          <w:lang w:val="en-US"/>
        </w:rPr>
      </w:pPr>
    </w:p>
    <w:p w14:paraId="35C2E745" w14:textId="6551A4B3" w:rsidR="001F4552" w:rsidRDefault="00813D34" w:rsidP="00864B46">
      <w:pPr>
        <w:pStyle w:val="Heading3"/>
        <w:numPr>
          <w:ilvl w:val="2"/>
          <w:numId w:val="16"/>
        </w:numPr>
        <w:spacing w:line="360" w:lineRule="auto"/>
      </w:pPr>
      <w:bookmarkStart w:id="19" w:name="_Toc496315157"/>
      <w:r>
        <w:t>High-</w:t>
      </w:r>
      <w:r w:rsidR="00726AC8" w:rsidRPr="0082083A">
        <w:t>fat</w:t>
      </w:r>
      <w:r>
        <w:t xml:space="preserve"> Breakfast Meal</w:t>
      </w:r>
      <w:bookmarkEnd w:id="19"/>
    </w:p>
    <w:p w14:paraId="1C87FB2F" w14:textId="51FE3F16" w:rsidR="00813D34" w:rsidRDefault="00813D34" w:rsidP="00813D34">
      <w:r>
        <w:t xml:space="preserve">The high-fat breakfast meal will consist of: </w:t>
      </w:r>
      <w:r w:rsidR="00DB767F">
        <w:t xml:space="preserve">30g </w:t>
      </w:r>
      <w:r w:rsidR="00EA6D1E">
        <w:t xml:space="preserve">Muesli, </w:t>
      </w:r>
      <w:r w:rsidR="00DB767F">
        <w:t xml:space="preserve">100ml </w:t>
      </w:r>
      <w:r w:rsidR="00EA6D1E">
        <w:t xml:space="preserve">full fat milk, </w:t>
      </w:r>
      <w:r w:rsidR="00DB767F">
        <w:t xml:space="preserve">90g </w:t>
      </w:r>
      <w:r w:rsidR="00EA6D1E">
        <w:t xml:space="preserve">Greek yogurt, </w:t>
      </w:r>
      <w:r w:rsidR="00DB767F">
        <w:t xml:space="preserve">42.5g (1 slice) </w:t>
      </w:r>
      <w:r w:rsidR="00EA6D1E">
        <w:t xml:space="preserve">soy and linseed bread and </w:t>
      </w:r>
      <w:r w:rsidR="00DB767F">
        <w:t xml:space="preserve">8g </w:t>
      </w:r>
      <w:r w:rsidR="00EA6D1E">
        <w:t>butter</w:t>
      </w:r>
      <w:r>
        <w:t>. Thi</w:t>
      </w:r>
      <w:r w:rsidR="00677589">
        <w:t>s</w:t>
      </w:r>
      <w:r>
        <w:t xml:space="preserve"> breakfast provides </w:t>
      </w:r>
      <w:r w:rsidR="00677589">
        <w:t>28g of fat, 18g of sugar and has an e</w:t>
      </w:r>
      <w:r>
        <w:t>nergy content</w:t>
      </w:r>
      <w:r w:rsidR="00677589">
        <w:t xml:space="preserve"> of</w:t>
      </w:r>
      <w:r>
        <w:t xml:space="preserve"> 2161 kJ</w:t>
      </w:r>
      <w:r w:rsidR="00242F10">
        <w:t>.</w:t>
      </w:r>
    </w:p>
    <w:p w14:paraId="197B7519" w14:textId="77777777" w:rsidR="00242F10" w:rsidRDefault="00242F10" w:rsidP="00813D34"/>
    <w:p w14:paraId="112F0A60" w14:textId="64C8C7EF" w:rsidR="002F57FB" w:rsidRDefault="00726AC8" w:rsidP="00EA6D1E">
      <w:pPr>
        <w:pStyle w:val="Heading3"/>
        <w:numPr>
          <w:ilvl w:val="2"/>
          <w:numId w:val="16"/>
        </w:numPr>
        <w:spacing w:line="360" w:lineRule="auto"/>
      </w:pPr>
      <w:bookmarkStart w:id="20" w:name="_Toc496315158"/>
      <w:r w:rsidRPr="0082083A">
        <w:t>High</w:t>
      </w:r>
      <w:r w:rsidR="00242F10">
        <w:t>-</w:t>
      </w:r>
      <w:r w:rsidRPr="0082083A">
        <w:t>sugar</w:t>
      </w:r>
      <w:r w:rsidR="00242F10">
        <w:t xml:space="preserve"> Breakfast Meal</w:t>
      </w:r>
      <w:bookmarkEnd w:id="20"/>
    </w:p>
    <w:p w14:paraId="7BCC0148" w14:textId="77777777" w:rsidR="0001090B" w:rsidRDefault="0001090B" w:rsidP="0001090B">
      <w:r w:rsidRPr="00082305">
        <w:t>The high-sugar breakfast meal will consist of: 30g high-fibre breakfast cereal, 100ml semi-skimmed milk, 100g strawberry yogurt, 65g (1 slice) fruit bread, 15g raspberry jam, 1 teaspoon honey and 1 teaspoon of white sugar. This breakfast provides 5g of fat, 57g of sugar and has an energy content of 2100 kJ.</w:t>
      </w:r>
    </w:p>
    <w:p w14:paraId="3979D186" w14:textId="77777777" w:rsidR="0081573B" w:rsidRDefault="0081573B" w:rsidP="00242F10"/>
    <w:p w14:paraId="10907DEA" w14:textId="3DAE1A44" w:rsidR="00726AC8" w:rsidRDefault="00726AC8" w:rsidP="00B222A7">
      <w:pPr>
        <w:pStyle w:val="Heading3"/>
        <w:numPr>
          <w:ilvl w:val="2"/>
          <w:numId w:val="16"/>
        </w:numPr>
        <w:spacing w:line="360" w:lineRule="auto"/>
      </w:pPr>
      <w:bookmarkStart w:id="21" w:name="_Toc496315159"/>
      <w:r w:rsidRPr="001377C1">
        <w:t>Control</w:t>
      </w:r>
      <w:r w:rsidR="00DE3E59" w:rsidRPr="001377C1">
        <w:t xml:space="preserve"> (AGHE) Breakfast</w:t>
      </w:r>
      <w:r w:rsidR="00DE3E59">
        <w:t xml:space="preserve"> Meal</w:t>
      </w:r>
      <w:bookmarkEnd w:id="21"/>
    </w:p>
    <w:p w14:paraId="37AC7BCB" w14:textId="6C1E6459" w:rsidR="00DE3E59" w:rsidRDefault="00DE3E59" w:rsidP="00DE3E59">
      <w:r>
        <w:t xml:space="preserve">The </w:t>
      </w:r>
      <w:r w:rsidR="00366484">
        <w:t>control</w:t>
      </w:r>
      <w:r>
        <w:t xml:space="preserve"> breakfast meal will consist of: </w:t>
      </w:r>
      <w:r w:rsidR="006C02F9">
        <w:t xml:space="preserve">45g </w:t>
      </w:r>
      <w:r w:rsidR="0081573B">
        <w:t xml:space="preserve">whole grain </w:t>
      </w:r>
      <w:r>
        <w:t xml:space="preserve">cereal, </w:t>
      </w:r>
      <w:r w:rsidR="006C02F9">
        <w:t>200ml semi-skimmed milk</w:t>
      </w:r>
      <w:r>
        <w:t xml:space="preserve">, </w:t>
      </w:r>
      <w:r w:rsidR="006C02F9">
        <w:t xml:space="preserve">160g </w:t>
      </w:r>
      <w:r w:rsidR="001B6DB2">
        <w:t>vanilla low-fat</w:t>
      </w:r>
      <w:r>
        <w:t xml:space="preserve"> yogurt,</w:t>
      </w:r>
      <w:r w:rsidR="006C02F9">
        <w:t xml:space="preserve"> 1 </w:t>
      </w:r>
      <w:r w:rsidR="00197C08">
        <w:t xml:space="preserve">wholemeal </w:t>
      </w:r>
      <w:r w:rsidR="006C02F9">
        <w:t xml:space="preserve">crumpet, 70g fresh </w:t>
      </w:r>
      <w:r w:rsidR="00246C38">
        <w:t xml:space="preserve">strawberries </w:t>
      </w:r>
      <w:r w:rsidR="006C02F9">
        <w:t>and 8g butter</w:t>
      </w:r>
      <w:r>
        <w:t xml:space="preserve">. This breakfast provides </w:t>
      </w:r>
      <w:r w:rsidR="0085756D">
        <w:t>1</w:t>
      </w:r>
      <w:r w:rsidR="00AE1459">
        <w:t>2</w:t>
      </w:r>
      <w:r>
        <w:t xml:space="preserve">g of fat, </w:t>
      </w:r>
      <w:r w:rsidR="0085756D">
        <w:t>25</w:t>
      </w:r>
      <w:r>
        <w:t>g of sugar and has an energy content of</w:t>
      </w:r>
      <w:r w:rsidR="0085756D">
        <w:t xml:space="preserve"> 2132</w:t>
      </w:r>
      <w:r w:rsidR="00197C08">
        <w:t xml:space="preserve"> kJ</w:t>
      </w:r>
      <w:r>
        <w:t>.</w:t>
      </w:r>
    </w:p>
    <w:p w14:paraId="56BC1952" w14:textId="546C94C9" w:rsidR="00AE1459" w:rsidRDefault="00AE1459" w:rsidP="00483A23">
      <w:pPr>
        <w:pStyle w:val="ListParagraph"/>
        <w:spacing w:after="120" w:line="360" w:lineRule="auto"/>
        <w:ind w:left="0"/>
        <w:rPr>
          <w:rFonts w:cs="Times New Roman"/>
          <w:sz w:val="28"/>
          <w:szCs w:val="24"/>
        </w:rPr>
      </w:pPr>
    </w:p>
    <w:p w14:paraId="25B90116" w14:textId="77777777" w:rsidR="00696D36" w:rsidRPr="00642271" w:rsidRDefault="00696D36" w:rsidP="00696D36">
      <w:pPr>
        <w:rPr>
          <w:b/>
        </w:rPr>
      </w:pPr>
      <w:r w:rsidRPr="00642271">
        <w:rPr>
          <w:b/>
        </w:rPr>
        <w:t>Energy ratio</w:t>
      </w:r>
    </w:p>
    <w:tbl>
      <w:tblPr>
        <w:tblStyle w:val="PlainTable21"/>
        <w:tblW w:w="0" w:type="auto"/>
        <w:jc w:val="center"/>
        <w:tblLook w:val="04A0" w:firstRow="1" w:lastRow="0" w:firstColumn="1" w:lastColumn="0" w:noHBand="0" w:noVBand="1"/>
      </w:tblPr>
      <w:tblGrid>
        <w:gridCol w:w="1541"/>
        <w:gridCol w:w="1953"/>
        <w:gridCol w:w="1200"/>
        <w:gridCol w:w="1576"/>
        <w:gridCol w:w="1640"/>
        <w:gridCol w:w="1450"/>
      </w:tblGrid>
      <w:tr w:rsidR="00696D36" w:rsidRPr="00074255" w14:paraId="32663558" w14:textId="77777777" w:rsidTr="00CB02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1" w:type="dxa"/>
            <w:vAlign w:val="center"/>
          </w:tcPr>
          <w:p w14:paraId="456B6E9A" w14:textId="77777777" w:rsidR="00696D36" w:rsidRPr="00D6739F" w:rsidRDefault="00696D36" w:rsidP="00722D75">
            <w:pPr>
              <w:jc w:val="center"/>
            </w:pPr>
            <w:r w:rsidRPr="00D6739F">
              <w:t>Breakfast meal</w:t>
            </w:r>
          </w:p>
        </w:tc>
        <w:tc>
          <w:tcPr>
            <w:tcW w:w="1953" w:type="dxa"/>
            <w:vAlign w:val="center"/>
          </w:tcPr>
          <w:p w14:paraId="457ED9F8" w14:textId="77777777" w:rsidR="00696D36" w:rsidRPr="00D6739F" w:rsidRDefault="00696D36" w:rsidP="00722D75">
            <w:pPr>
              <w:jc w:val="center"/>
              <w:cnfStyle w:val="100000000000" w:firstRow="1" w:lastRow="0" w:firstColumn="0" w:lastColumn="0" w:oddVBand="0" w:evenVBand="0" w:oddHBand="0" w:evenHBand="0" w:firstRowFirstColumn="0" w:firstRowLastColumn="0" w:lastRowFirstColumn="0" w:lastRowLastColumn="0"/>
            </w:pPr>
            <w:r>
              <w:t>Protein (%)</w:t>
            </w:r>
          </w:p>
        </w:tc>
        <w:tc>
          <w:tcPr>
            <w:tcW w:w="1200" w:type="dxa"/>
            <w:vAlign w:val="center"/>
          </w:tcPr>
          <w:p w14:paraId="2E7CD8A2" w14:textId="77777777" w:rsidR="00696D36" w:rsidRPr="00D6739F" w:rsidRDefault="00696D36" w:rsidP="00722D75">
            <w:pPr>
              <w:jc w:val="center"/>
              <w:cnfStyle w:val="100000000000" w:firstRow="1" w:lastRow="0" w:firstColumn="0" w:lastColumn="0" w:oddVBand="0" w:evenVBand="0" w:oddHBand="0" w:evenHBand="0" w:firstRowFirstColumn="0" w:firstRowLastColumn="0" w:lastRowFirstColumn="0" w:lastRowLastColumn="0"/>
            </w:pPr>
            <w:r>
              <w:t>Fat (%)</w:t>
            </w:r>
          </w:p>
        </w:tc>
        <w:tc>
          <w:tcPr>
            <w:tcW w:w="1576" w:type="dxa"/>
            <w:vAlign w:val="center"/>
          </w:tcPr>
          <w:p w14:paraId="068F9B04" w14:textId="77777777" w:rsidR="00696D36" w:rsidRPr="00D6739F" w:rsidRDefault="00696D36" w:rsidP="00722D75">
            <w:pPr>
              <w:jc w:val="center"/>
              <w:cnfStyle w:val="100000000000" w:firstRow="1" w:lastRow="0" w:firstColumn="0" w:lastColumn="0" w:oddVBand="0" w:evenVBand="0" w:oddHBand="0" w:evenHBand="0" w:firstRowFirstColumn="0" w:firstRowLastColumn="0" w:lastRowFirstColumn="0" w:lastRowLastColumn="0"/>
            </w:pPr>
            <w:r>
              <w:t>Saturated fat (%)</w:t>
            </w:r>
          </w:p>
        </w:tc>
        <w:tc>
          <w:tcPr>
            <w:tcW w:w="1640" w:type="dxa"/>
            <w:vAlign w:val="center"/>
          </w:tcPr>
          <w:p w14:paraId="4E3AABF7" w14:textId="77777777" w:rsidR="00696D36" w:rsidRPr="00D6739F" w:rsidRDefault="00696D36" w:rsidP="00722D75">
            <w:pPr>
              <w:ind w:left="-68" w:firstLine="68"/>
              <w:jc w:val="center"/>
              <w:cnfStyle w:val="100000000000" w:firstRow="1" w:lastRow="0" w:firstColumn="0" w:lastColumn="0" w:oddVBand="0" w:evenVBand="0" w:oddHBand="0" w:evenHBand="0" w:firstRowFirstColumn="0" w:firstRowLastColumn="0" w:lastRowFirstColumn="0" w:lastRowLastColumn="0"/>
            </w:pPr>
            <w:r>
              <w:t>Carbohydrate (%)</w:t>
            </w:r>
          </w:p>
        </w:tc>
        <w:tc>
          <w:tcPr>
            <w:tcW w:w="1450" w:type="dxa"/>
            <w:vAlign w:val="center"/>
          </w:tcPr>
          <w:p w14:paraId="3BE3EF75" w14:textId="77777777" w:rsidR="00696D36" w:rsidRDefault="00696D36" w:rsidP="00722D75">
            <w:pPr>
              <w:ind w:left="-68" w:firstLine="68"/>
              <w:jc w:val="center"/>
              <w:cnfStyle w:val="100000000000" w:firstRow="1" w:lastRow="0" w:firstColumn="0" w:lastColumn="0" w:oddVBand="0" w:evenVBand="0" w:oddHBand="0" w:evenHBand="0" w:firstRowFirstColumn="0" w:firstRowLastColumn="0" w:lastRowFirstColumn="0" w:lastRowLastColumn="0"/>
            </w:pPr>
            <w:r>
              <w:t>Sugar (%)</w:t>
            </w:r>
          </w:p>
        </w:tc>
      </w:tr>
      <w:tr w:rsidR="00696D36" w:rsidRPr="00074255" w14:paraId="4ACE755E" w14:textId="77777777" w:rsidTr="00CB0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1" w:type="dxa"/>
            <w:vAlign w:val="center"/>
          </w:tcPr>
          <w:p w14:paraId="161942A5" w14:textId="77777777" w:rsidR="00696D36" w:rsidRPr="00D6739F" w:rsidRDefault="00696D36" w:rsidP="00722D75">
            <w:pPr>
              <w:jc w:val="center"/>
            </w:pPr>
            <w:r w:rsidRPr="00D6739F">
              <w:t>High in fat</w:t>
            </w:r>
          </w:p>
        </w:tc>
        <w:tc>
          <w:tcPr>
            <w:tcW w:w="1953" w:type="dxa"/>
            <w:vAlign w:val="center"/>
          </w:tcPr>
          <w:p w14:paraId="621E66F7" w14:textId="77777777" w:rsidR="00696D36" w:rsidRPr="00642271" w:rsidRDefault="00696D36" w:rsidP="00722D75">
            <w:pPr>
              <w:jc w:val="center"/>
              <w:cnfStyle w:val="000000100000" w:firstRow="0" w:lastRow="0" w:firstColumn="0" w:lastColumn="0" w:oddVBand="0" w:evenVBand="0" w:oddHBand="1" w:evenHBand="0" w:firstRowFirstColumn="0" w:firstRowLastColumn="0" w:lastRowFirstColumn="0" w:lastRowLastColumn="0"/>
            </w:pPr>
            <w:r w:rsidRPr="00642271">
              <w:t>14</w:t>
            </w:r>
          </w:p>
        </w:tc>
        <w:tc>
          <w:tcPr>
            <w:tcW w:w="1200" w:type="dxa"/>
            <w:vAlign w:val="center"/>
          </w:tcPr>
          <w:p w14:paraId="43610652" w14:textId="77777777" w:rsidR="00696D36" w:rsidRPr="00642271" w:rsidRDefault="00696D36" w:rsidP="00722D75">
            <w:pPr>
              <w:jc w:val="center"/>
              <w:cnfStyle w:val="000000100000" w:firstRow="0" w:lastRow="0" w:firstColumn="0" w:lastColumn="0" w:oddVBand="0" w:evenVBand="0" w:oddHBand="1" w:evenHBand="0" w:firstRowFirstColumn="0" w:firstRowLastColumn="0" w:lastRowFirstColumn="0" w:lastRowLastColumn="0"/>
            </w:pPr>
            <w:r w:rsidRPr="00642271">
              <w:t>48</w:t>
            </w:r>
          </w:p>
        </w:tc>
        <w:tc>
          <w:tcPr>
            <w:tcW w:w="1576" w:type="dxa"/>
            <w:vAlign w:val="center"/>
          </w:tcPr>
          <w:p w14:paraId="7C3C438A" w14:textId="77777777" w:rsidR="00696D36" w:rsidRPr="00642271" w:rsidRDefault="00696D36" w:rsidP="00722D75">
            <w:pPr>
              <w:jc w:val="center"/>
              <w:cnfStyle w:val="000000100000" w:firstRow="0" w:lastRow="0" w:firstColumn="0" w:lastColumn="0" w:oddVBand="0" w:evenVBand="0" w:oddHBand="1" w:evenHBand="0" w:firstRowFirstColumn="0" w:firstRowLastColumn="0" w:lastRowFirstColumn="0" w:lastRowLastColumn="0"/>
            </w:pPr>
            <w:r w:rsidRPr="00642271">
              <w:t>23</w:t>
            </w:r>
          </w:p>
        </w:tc>
        <w:tc>
          <w:tcPr>
            <w:tcW w:w="1640" w:type="dxa"/>
            <w:vAlign w:val="center"/>
          </w:tcPr>
          <w:p w14:paraId="2EF7F77A" w14:textId="77777777" w:rsidR="00696D36" w:rsidRPr="00642271" w:rsidRDefault="00696D36" w:rsidP="00722D75">
            <w:pPr>
              <w:jc w:val="center"/>
              <w:cnfStyle w:val="000000100000" w:firstRow="0" w:lastRow="0" w:firstColumn="0" w:lastColumn="0" w:oddVBand="0" w:evenVBand="0" w:oddHBand="1" w:evenHBand="0" w:firstRowFirstColumn="0" w:firstRowLastColumn="0" w:lastRowFirstColumn="0" w:lastRowLastColumn="0"/>
            </w:pPr>
            <w:r w:rsidRPr="00642271">
              <w:t>35</w:t>
            </w:r>
          </w:p>
        </w:tc>
        <w:tc>
          <w:tcPr>
            <w:tcW w:w="1450" w:type="dxa"/>
          </w:tcPr>
          <w:p w14:paraId="79DDBDFC" w14:textId="77777777" w:rsidR="00696D36" w:rsidRPr="00642271" w:rsidRDefault="00696D36" w:rsidP="00722D75">
            <w:pPr>
              <w:jc w:val="center"/>
              <w:cnfStyle w:val="000000100000" w:firstRow="0" w:lastRow="0" w:firstColumn="0" w:lastColumn="0" w:oddVBand="0" w:evenVBand="0" w:oddHBand="1" w:evenHBand="0" w:firstRowFirstColumn="0" w:firstRowLastColumn="0" w:lastRowFirstColumn="0" w:lastRowLastColumn="0"/>
            </w:pPr>
            <w:r>
              <w:t>14</w:t>
            </w:r>
          </w:p>
        </w:tc>
      </w:tr>
      <w:tr w:rsidR="00CB0249" w:rsidRPr="00074255" w14:paraId="0BE4365D" w14:textId="77777777" w:rsidTr="00CB0249">
        <w:trPr>
          <w:jc w:val="center"/>
        </w:trPr>
        <w:tc>
          <w:tcPr>
            <w:cnfStyle w:val="001000000000" w:firstRow="0" w:lastRow="0" w:firstColumn="1" w:lastColumn="0" w:oddVBand="0" w:evenVBand="0" w:oddHBand="0" w:evenHBand="0" w:firstRowFirstColumn="0" w:firstRowLastColumn="0" w:lastRowFirstColumn="0" w:lastRowLastColumn="0"/>
            <w:tcW w:w="1541" w:type="dxa"/>
            <w:vAlign w:val="center"/>
          </w:tcPr>
          <w:p w14:paraId="6D7964B2" w14:textId="1D3BC4AF" w:rsidR="00CB0249" w:rsidRPr="00082305" w:rsidRDefault="00CB0249" w:rsidP="00CB0249">
            <w:pPr>
              <w:jc w:val="center"/>
            </w:pPr>
            <w:r w:rsidRPr="00082305">
              <w:t>High in sugar</w:t>
            </w:r>
          </w:p>
        </w:tc>
        <w:tc>
          <w:tcPr>
            <w:tcW w:w="1953" w:type="dxa"/>
            <w:vAlign w:val="center"/>
          </w:tcPr>
          <w:p w14:paraId="651900CA" w14:textId="1393ACC3" w:rsidR="00CB0249" w:rsidRPr="00082305" w:rsidRDefault="00CB0249" w:rsidP="00CB0249">
            <w:pPr>
              <w:jc w:val="center"/>
              <w:cnfStyle w:val="000000000000" w:firstRow="0" w:lastRow="0" w:firstColumn="0" w:lastColumn="0" w:oddVBand="0" w:evenVBand="0" w:oddHBand="0" w:evenHBand="0" w:firstRowFirstColumn="0" w:firstRowLastColumn="0" w:lastRowFirstColumn="0" w:lastRowLastColumn="0"/>
            </w:pPr>
            <w:r w:rsidRPr="00082305">
              <w:t>13</w:t>
            </w:r>
          </w:p>
        </w:tc>
        <w:tc>
          <w:tcPr>
            <w:tcW w:w="1200" w:type="dxa"/>
            <w:vAlign w:val="center"/>
          </w:tcPr>
          <w:p w14:paraId="0B40369A" w14:textId="6CD38B61" w:rsidR="00CB0249" w:rsidRPr="00082305" w:rsidRDefault="00CB0249" w:rsidP="00CB0249">
            <w:pPr>
              <w:jc w:val="center"/>
              <w:cnfStyle w:val="000000000000" w:firstRow="0" w:lastRow="0" w:firstColumn="0" w:lastColumn="0" w:oddVBand="0" w:evenVBand="0" w:oddHBand="0" w:evenHBand="0" w:firstRowFirstColumn="0" w:firstRowLastColumn="0" w:lastRowFirstColumn="0" w:lastRowLastColumn="0"/>
            </w:pPr>
            <w:r w:rsidRPr="00082305">
              <w:t>9</w:t>
            </w:r>
          </w:p>
        </w:tc>
        <w:tc>
          <w:tcPr>
            <w:tcW w:w="1576" w:type="dxa"/>
            <w:vAlign w:val="center"/>
          </w:tcPr>
          <w:p w14:paraId="397B7708" w14:textId="5AFB791C" w:rsidR="00CB0249" w:rsidRPr="00082305" w:rsidRDefault="00CB0249" w:rsidP="00CB0249">
            <w:pPr>
              <w:jc w:val="center"/>
              <w:cnfStyle w:val="000000000000" w:firstRow="0" w:lastRow="0" w:firstColumn="0" w:lastColumn="0" w:oddVBand="0" w:evenVBand="0" w:oddHBand="0" w:evenHBand="0" w:firstRowFirstColumn="0" w:firstRowLastColumn="0" w:lastRowFirstColumn="0" w:lastRowLastColumn="0"/>
            </w:pPr>
            <w:r w:rsidRPr="00082305">
              <w:t>4</w:t>
            </w:r>
          </w:p>
        </w:tc>
        <w:tc>
          <w:tcPr>
            <w:tcW w:w="1640" w:type="dxa"/>
            <w:vAlign w:val="center"/>
          </w:tcPr>
          <w:p w14:paraId="50923384" w14:textId="5937A5F5" w:rsidR="00CB0249" w:rsidRPr="00082305" w:rsidRDefault="00CB0249" w:rsidP="00CB0249">
            <w:pPr>
              <w:jc w:val="center"/>
              <w:cnfStyle w:val="000000000000" w:firstRow="0" w:lastRow="0" w:firstColumn="0" w:lastColumn="0" w:oddVBand="0" w:evenVBand="0" w:oddHBand="0" w:evenHBand="0" w:firstRowFirstColumn="0" w:firstRowLastColumn="0" w:lastRowFirstColumn="0" w:lastRowLastColumn="0"/>
            </w:pPr>
            <w:r w:rsidRPr="00082305">
              <w:t>75</w:t>
            </w:r>
          </w:p>
        </w:tc>
        <w:tc>
          <w:tcPr>
            <w:tcW w:w="1450" w:type="dxa"/>
          </w:tcPr>
          <w:p w14:paraId="13CF1EFB" w14:textId="1374D421" w:rsidR="00CB0249" w:rsidRPr="00082305" w:rsidRDefault="00CB0249" w:rsidP="00CB0249">
            <w:pPr>
              <w:jc w:val="center"/>
              <w:cnfStyle w:val="000000000000" w:firstRow="0" w:lastRow="0" w:firstColumn="0" w:lastColumn="0" w:oddVBand="0" w:evenVBand="0" w:oddHBand="0" w:evenHBand="0" w:firstRowFirstColumn="0" w:firstRowLastColumn="0" w:lastRowFirstColumn="0" w:lastRowLastColumn="0"/>
            </w:pPr>
            <w:r w:rsidRPr="00082305">
              <w:t>45</w:t>
            </w:r>
          </w:p>
        </w:tc>
      </w:tr>
      <w:tr w:rsidR="00696D36" w:rsidRPr="00074255" w14:paraId="79C81C93" w14:textId="77777777" w:rsidTr="00CB0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1" w:type="dxa"/>
            <w:vAlign w:val="center"/>
          </w:tcPr>
          <w:p w14:paraId="4D064395" w14:textId="77777777" w:rsidR="00696D36" w:rsidRPr="00D6739F" w:rsidRDefault="00696D36" w:rsidP="00722D75">
            <w:pPr>
              <w:jc w:val="center"/>
              <w:rPr>
                <w:b w:val="0"/>
              </w:rPr>
            </w:pPr>
            <w:r w:rsidRPr="006B2536">
              <w:t>Control</w:t>
            </w:r>
          </w:p>
        </w:tc>
        <w:tc>
          <w:tcPr>
            <w:tcW w:w="1953" w:type="dxa"/>
            <w:vAlign w:val="center"/>
          </w:tcPr>
          <w:p w14:paraId="045B9502" w14:textId="77777777" w:rsidR="00696D36" w:rsidRPr="00642271" w:rsidRDefault="00696D36" w:rsidP="00722D75">
            <w:pPr>
              <w:jc w:val="center"/>
              <w:cnfStyle w:val="000000100000" w:firstRow="0" w:lastRow="0" w:firstColumn="0" w:lastColumn="0" w:oddVBand="0" w:evenVBand="0" w:oddHBand="1" w:evenHBand="0" w:firstRowFirstColumn="0" w:firstRowLastColumn="0" w:lastRowFirstColumn="0" w:lastRowLastColumn="0"/>
            </w:pPr>
            <w:r w:rsidRPr="00642271">
              <w:t>23</w:t>
            </w:r>
          </w:p>
        </w:tc>
        <w:tc>
          <w:tcPr>
            <w:tcW w:w="1200" w:type="dxa"/>
            <w:vAlign w:val="center"/>
          </w:tcPr>
          <w:p w14:paraId="48701417" w14:textId="77777777" w:rsidR="00696D36" w:rsidRPr="00642271" w:rsidRDefault="00696D36" w:rsidP="00722D75">
            <w:pPr>
              <w:jc w:val="center"/>
              <w:cnfStyle w:val="000000100000" w:firstRow="0" w:lastRow="0" w:firstColumn="0" w:lastColumn="0" w:oddVBand="0" w:evenVBand="0" w:oddHBand="1" w:evenHBand="0" w:firstRowFirstColumn="0" w:firstRowLastColumn="0" w:lastRowFirstColumn="0" w:lastRowLastColumn="0"/>
            </w:pPr>
            <w:r w:rsidRPr="00642271">
              <w:t>20</w:t>
            </w:r>
          </w:p>
        </w:tc>
        <w:tc>
          <w:tcPr>
            <w:tcW w:w="1576" w:type="dxa"/>
            <w:vAlign w:val="center"/>
          </w:tcPr>
          <w:p w14:paraId="0EBF9033" w14:textId="77777777" w:rsidR="00696D36" w:rsidRPr="00642271" w:rsidRDefault="00696D36" w:rsidP="00722D75">
            <w:pPr>
              <w:jc w:val="center"/>
              <w:cnfStyle w:val="000000100000" w:firstRow="0" w:lastRow="0" w:firstColumn="0" w:lastColumn="0" w:oddVBand="0" w:evenVBand="0" w:oddHBand="1" w:evenHBand="0" w:firstRowFirstColumn="0" w:firstRowLastColumn="0" w:lastRowFirstColumn="0" w:lastRowLastColumn="0"/>
            </w:pPr>
            <w:r w:rsidRPr="00642271">
              <w:t>11</w:t>
            </w:r>
          </w:p>
        </w:tc>
        <w:tc>
          <w:tcPr>
            <w:tcW w:w="1640" w:type="dxa"/>
            <w:vAlign w:val="center"/>
          </w:tcPr>
          <w:p w14:paraId="660B9FD5" w14:textId="77777777" w:rsidR="00696D36" w:rsidRPr="00642271" w:rsidRDefault="00696D36" w:rsidP="00722D75">
            <w:pPr>
              <w:jc w:val="center"/>
              <w:cnfStyle w:val="000000100000" w:firstRow="0" w:lastRow="0" w:firstColumn="0" w:lastColumn="0" w:oddVBand="0" w:evenVBand="0" w:oddHBand="1" w:evenHBand="0" w:firstRowFirstColumn="0" w:firstRowLastColumn="0" w:lastRowFirstColumn="0" w:lastRowLastColumn="0"/>
            </w:pPr>
            <w:r w:rsidRPr="00642271">
              <w:t>52</w:t>
            </w:r>
          </w:p>
        </w:tc>
        <w:tc>
          <w:tcPr>
            <w:tcW w:w="1450" w:type="dxa"/>
          </w:tcPr>
          <w:p w14:paraId="66FFAE21" w14:textId="77777777" w:rsidR="00696D36" w:rsidRPr="00642271" w:rsidRDefault="00696D36" w:rsidP="00722D75">
            <w:pPr>
              <w:jc w:val="center"/>
              <w:cnfStyle w:val="000000100000" w:firstRow="0" w:lastRow="0" w:firstColumn="0" w:lastColumn="0" w:oddVBand="0" w:evenVBand="0" w:oddHBand="1" w:evenHBand="0" w:firstRowFirstColumn="0" w:firstRowLastColumn="0" w:lastRowFirstColumn="0" w:lastRowLastColumn="0"/>
            </w:pPr>
            <w:r>
              <w:t>20</w:t>
            </w:r>
          </w:p>
        </w:tc>
      </w:tr>
    </w:tbl>
    <w:p w14:paraId="2DE749A5" w14:textId="77777777" w:rsidR="00696D36" w:rsidRPr="00224A49" w:rsidRDefault="00696D36" w:rsidP="00483A23">
      <w:pPr>
        <w:pStyle w:val="ListParagraph"/>
        <w:spacing w:after="120" w:line="360" w:lineRule="auto"/>
        <w:ind w:left="0"/>
        <w:rPr>
          <w:rFonts w:cs="Times New Roman"/>
          <w:sz w:val="28"/>
          <w:szCs w:val="24"/>
        </w:rPr>
      </w:pPr>
    </w:p>
    <w:p w14:paraId="35007B1B" w14:textId="76C49A45" w:rsidR="00892104" w:rsidRPr="00892104" w:rsidRDefault="005E5910" w:rsidP="00892104">
      <w:pPr>
        <w:pStyle w:val="Heading2"/>
        <w:numPr>
          <w:ilvl w:val="1"/>
          <w:numId w:val="16"/>
        </w:numPr>
      </w:pPr>
      <w:bookmarkStart w:id="22" w:name="_Toc496315160"/>
      <w:r w:rsidRPr="00CB7CEA">
        <w:t>Outcomes</w:t>
      </w:r>
      <w:bookmarkEnd w:id="22"/>
    </w:p>
    <w:p w14:paraId="2F361EE1" w14:textId="77777777" w:rsidR="00DE3E59" w:rsidRDefault="00DE3E59" w:rsidP="00DE3E59">
      <w:pPr>
        <w:rPr>
          <w:b/>
        </w:rPr>
      </w:pPr>
      <w:r>
        <w:rPr>
          <w:b/>
        </w:rPr>
        <w:t>Primary Outcome</w:t>
      </w:r>
    </w:p>
    <w:p w14:paraId="1200076B" w14:textId="46BE4112" w:rsidR="00DE3E59" w:rsidRPr="009A02B6" w:rsidRDefault="0071160C" w:rsidP="00DE3E59">
      <w:pPr>
        <w:rPr>
          <w:rFonts w:cs="Times New Roman"/>
        </w:rPr>
      </w:pPr>
      <w:r>
        <w:t>B</w:t>
      </w:r>
      <w:r w:rsidR="00DE3E59">
        <w:rPr>
          <w:rFonts w:cs="Times New Roman"/>
        </w:rPr>
        <w:t>reast milk concentrations of metabolic hormones (</w:t>
      </w:r>
      <w:r w:rsidR="00DE3E59">
        <w:t xml:space="preserve">leptin, insulin, adiponectin, ghrelin and GLP-1) in the </w:t>
      </w:r>
      <w:r w:rsidR="00EB7C4F">
        <w:t xml:space="preserve">12 </w:t>
      </w:r>
      <w:r w:rsidR="00DE3E59">
        <w:t xml:space="preserve">hours following consumption of </w:t>
      </w:r>
      <w:r w:rsidR="00DE3E59" w:rsidRPr="001377C1">
        <w:t xml:space="preserve">either a </w:t>
      </w:r>
      <w:r w:rsidR="00246C38" w:rsidRPr="001377C1">
        <w:t xml:space="preserve">control (AGHE), </w:t>
      </w:r>
      <w:r w:rsidR="00DE3E59" w:rsidRPr="001377C1">
        <w:t>high</w:t>
      </w:r>
      <w:r w:rsidR="00DE3E59">
        <w:t>-fat or high-sugar breakfast.</w:t>
      </w:r>
    </w:p>
    <w:p w14:paraId="262956C9" w14:textId="77777777" w:rsidR="00DE3E59" w:rsidRDefault="00DE3E59" w:rsidP="00DE3E59">
      <w:pPr>
        <w:rPr>
          <w:b/>
        </w:rPr>
      </w:pPr>
    </w:p>
    <w:p w14:paraId="1AF3185E" w14:textId="6B1798C8" w:rsidR="00DE3E59" w:rsidRPr="00DE3E59" w:rsidRDefault="00DE3E59" w:rsidP="00DE3E59">
      <w:pPr>
        <w:rPr>
          <w:b/>
        </w:rPr>
      </w:pPr>
      <w:r w:rsidRPr="00E361AE">
        <w:rPr>
          <w:b/>
        </w:rPr>
        <w:t>Secondary</w:t>
      </w:r>
      <w:r>
        <w:rPr>
          <w:b/>
        </w:rPr>
        <w:t xml:space="preserve"> Outcome</w:t>
      </w:r>
      <w:r w:rsidRPr="00E361AE" w:rsidDel="00777AF2">
        <w:t xml:space="preserve"> </w:t>
      </w:r>
    </w:p>
    <w:p w14:paraId="7AFA7C3A" w14:textId="5942B9B5" w:rsidR="00DE3E59" w:rsidRDefault="006E2833" w:rsidP="00DE3E59">
      <w:r>
        <w:t>B</w:t>
      </w:r>
      <w:r w:rsidR="00DE3E59">
        <w:rPr>
          <w:rFonts w:cs="Times New Roman"/>
        </w:rPr>
        <w:t>reast milk concentrations of macronutrients (</w:t>
      </w:r>
      <w:r w:rsidR="00DE3E59">
        <w:t xml:space="preserve">fat, protein, lactose) in the </w:t>
      </w:r>
      <w:r w:rsidR="00EB7C4F">
        <w:t xml:space="preserve">12 </w:t>
      </w:r>
      <w:r w:rsidR="00DE3E59">
        <w:t xml:space="preserve">hours following consumption of either a </w:t>
      </w:r>
      <w:r w:rsidR="00246C38" w:rsidRPr="001377C1">
        <w:t xml:space="preserve">control (AGHE), </w:t>
      </w:r>
      <w:r w:rsidR="00DE3E59" w:rsidRPr="001377C1">
        <w:t>high</w:t>
      </w:r>
      <w:r w:rsidR="00DE3E59">
        <w:t>-fat or high-sugar breakfast.</w:t>
      </w:r>
    </w:p>
    <w:p w14:paraId="2CCFD812" w14:textId="77777777" w:rsidR="00DE3E59" w:rsidRPr="009A02B6" w:rsidRDefault="00DE3E59" w:rsidP="00DE3E59">
      <w:pPr>
        <w:rPr>
          <w:rFonts w:cs="Times New Roman"/>
        </w:rPr>
      </w:pPr>
    </w:p>
    <w:p w14:paraId="2638A72B" w14:textId="0DC072E0" w:rsidR="00CB7CEA" w:rsidRPr="00CB7CEA" w:rsidRDefault="0059021C" w:rsidP="00A57AD3">
      <w:pPr>
        <w:pStyle w:val="Heading2"/>
      </w:pPr>
      <w:bookmarkStart w:id="23" w:name="_Toc496315161"/>
      <w:r>
        <w:t xml:space="preserve">5.6 </w:t>
      </w:r>
      <w:r w:rsidR="00F91F56" w:rsidRPr="00DE37CE">
        <w:t>T</w:t>
      </w:r>
      <w:r w:rsidR="008276FB" w:rsidRPr="00DE37CE">
        <w:t>imeline and procedures</w:t>
      </w:r>
      <w:bookmarkEnd w:id="23"/>
      <w:r w:rsidR="008276FB" w:rsidRPr="00DE37CE">
        <w:t xml:space="preserve"> </w:t>
      </w:r>
    </w:p>
    <w:p w14:paraId="22489171" w14:textId="64697345" w:rsidR="00CA3A74" w:rsidRDefault="00CA3A74" w:rsidP="00483A23">
      <w:pPr>
        <w:pStyle w:val="ListParagraph"/>
        <w:spacing w:after="120" w:line="360" w:lineRule="auto"/>
        <w:ind w:left="0"/>
        <w:rPr>
          <w:rFonts w:cs="Times New Roman"/>
          <w:sz w:val="24"/>
          <w:szCs w:val="24"/>
        </w:rPr>
      </w:pPr>
      <w:r>
        <w:rPr>
          <w:rFonts w:cs="Times New Roman"/>
          <w:b/>
          <w:sz w:val="24"/>
          <w:szCs w:val="24"/>
        </w:rPr>
        <w:t xml:space="preserve">Screening and </w:t>
      </w:r>
      <w:r w:rsidRPr="00EB7C4F">
        <w:rPr>
          <w:rFonts w:cs="Times New Roman"/>
          <w:b/>
          <w:sz w:val="24"/>
          <w:szCs w:val="24"/>
        </w:rPr>
        <w:t>Recruitment:</w:t>
      </w:r>
      <w:r>
        <w:rPr>
          <w:rFonts w:cs="Times New Roman"/>
          <w:sz w:val="24"/>
          <w:szCs w:val="24"/>
        </w:rPr>
        <w:t xml:space="preserve"> </w:t>
      </w:r>
      <w:r w:rsidR="00D32D94" w:rsidRPr="00DE37CE">
        <w:rPr>
          <w:rFonts w:cs="Times New Roman"/>
          <w:sz w:val="24"/>
          <w:szCs w:val="24"/>
        </w:rPr>
        <w:t>W</w:t>
      </w:r>
      <w:r>
        <w:rPr>
          <w:rFonts w:cs="Times New Roman"/>
          <w:sz w:val="24"/>
          <w:szCs w:val="24"/>
        </w:rPr>
        <w:t>e will recruit antenatally or postnatally for this study. W</w:t>
      </w:r>
      <w:r w:rsidR="00D32D94" w:rsidRPr="00DE37CE">
        <w:rPr>
          <w:rFonts w:cs="Times New Roman"/>
          <w:sz w:val="24"/>
          <w:szCs w:val="24"/>
        </w:rPr>
        <w:t xml:space="preserve">omen will be </w:t>
      </w:r>
      <w:r w:rsidR="00F00F5F" w:rsidRPr="00DE37CE">
        <w:rPr>
          <w:rFonts w:cs="Times New Roman"/>
          <w:sz w:val="24"/>
          <w:szCs w:val="24"/>
        </w:rPr>
        <w:t>approached</w:t>
      </w:r>
      <w:r w:rsidR="009C3C3F" w:rsidRPr="00DE37CE">
        <w:rPr>
          <w:rFonts w:cs="Times New Roman"/>
          <w:sz w:val="24"/>
          <w:szCs w:val="24"/>
        </w:rPr>
        <w:t xml:space="preserve"> </w:t>
      </w:r>
      <w:r w:rsidR="00D32D94" w:rsidRPr="00DE37CE">
        <w:rPr>
          <w:rFonts w:cs="Times New Roman"/>
          <w:sz w:val="24"/>
          <w:szCs w:val="24"/>
        </w:rPr>
        <w:t>and</w:t>
      </w:r>
      <w:r w:rsidR="00F00F5F" w:rsidRPr="00DE37CE">
        <w:rPr>
          <w:rFonts w:cs="Times New Roman"/>
          <w:sz w:val="24"/>
          <w:szCs w:val="24"/>
        </w:rPr>
        <w:t xml:space="preserve"> provided with</w:t>
      </w:r>
      <w:r w:rsidR="00F91F56" w:rsidRPr="00DE37CE">
        <w:rPr>
          <w:rFonts w:cs="Times New Roman"/>
          <w:sz w:val="24"/>
          <w:szCs w:val="24"/>
        </w:rPr>
        <w:t xml:space="preserve"> a brief outline of </w:t>
      </w:r>
      <w:r w:rsidR="00F00F5F" w:rsidRPr="00DE37CE">
        <w:rPr>
          <w:rFonts w:cs="Times New Roman"/>
          <w:sz w:val="24"/>
          <w:szCs w:val="24"/>
        </w:rPr>
        <w:t>the</w:t>
      </w:r>
      <w:r w:rsidR="0049129A">
        <w:rPr>
          <w:rFonts w:cs="Times New Roman"/>
          <w:sz w:val="24"/>
          <w:szCs w:val="24"/>
        </w:rPr>
        <w:t xml:space="preserve"> study</w:t>
      </w:r>
      <w:r w:rsidR="00F00F5F" w:rsidRPr="00DE37CE">
        <w:rPr>
          <w:rFonts w:cs="Times New Roman"/>
          <w:sz w:val="24"/>
          <w:szCs w:val="24"/>
        </w:rPr>
        <w:t>. Women indicat</w:t>
      </w:r>
      <w:r>
        <w:rPr>
          <w:rFonts w:cs="Times New Roman"/>
          <w:sz w:val="24"/>
          <w:szCs w:val="24"/>
        </w:rPr>
        <w:t>ing</w:t>
      </w:r>
      <w:r w:rsidR="00F00F5F" w:rsidRPr="00DE37CE">
        <w:rPr>
          <w:rFonts w:cs="Times New Roman"/>
          <w:sz w:val="24"/>
          <w:szCs w:val="24"/>
        </w:rPr>
        <w:t xml:space="preserve"> an interest </w:t>
      </w:r>
      <w:r>
        <w:rPr>
          <w:rFonts w:cs="Times New Roman"/>
          <w:sz w:val="24"/>
          <w:szCs w:val="24"/>
        </w:rPr>
        <w:t xml:space="preserve">in the study </w:t>
      </w:r>
      <w:r w:rsidR="00F00F5F" w:rsidRPr="00DE37CE">
        <w:rPr>
          <w:rFonts w:cs="Times New Roman"/>
          <w:sz w:val="24"/>
          <w:szCs w:val="24"/>
        </w:rPr>
        <w:t>will be screened for eligibility</w:t>
      </w:r>
      <w:r w:rsidR="00664EB9" w:rsidRPr="00DE37CE">
        <w:rPr>
          <w:rFonts w:cs="Times New Roman"/>
          <w:sz w:val="24"/>
          <w:szCs w:val="24"/>
        </w:rPr>
        <w:t xml:space="preserve"> </w:t>
      </w:r>
      <w:r w:rsidR="00F00F5F" w:rsidRPr="00DE37CE">
        <w:rPr>
          <w:rFonts w:cs="Times New Roman"/>
          <w:sz w:val="24"/>
          <w:szCs w:val="24"/>
        </w:rPr>
        <w:t xml:space="preserve">by asking a series of yes/no questions related to the </w:t>
      </w:r>
      <w:r w:rsidRPr="00DE37CE">
        <w:rPr>
          <w:rFonts w:cs="Times New Roman"/>
          <w:sz w:val="24"/>
          <w:szCs w:val="24"/>
        </w:rPr>
        <w:t xml:space="preserve">study </w:t>
      </w:r>
      <w:r w:rsidR="00F00F5F" w:rsidRPr="00DE37CE">
        <w:rPr>
          <w:rFonts w:cs="Times New Roman"/>
          <w:sz w:val="24"/>
          <w:szCs w:val="24"/>
        </w:rPr>
        <w:t xml:space="preserve">inclusion/exclusion criteria </w:t>
      </w:r>
      <w:r w:rsidR="00664EB9" w:rsidRPr="006E2833">
        <w:rPr>
          <w:rFonts w:cs="Times New Roman"/>
          <w:sz w:val="24"/>
          <w:szCs w:val="24"/>
        </w:rPr>
        <w:t>(</w:t>
      </w:r>
      <w:r w:rsidR="00CF60F2" w:rsidRPr="006E2833">
        <w:rPr>
          <w:rFonts w:cs="Times New Roman"/>
          <w:sz w:val="24"/>
          <w:szCs w:val="24"/>
        </w:rPr>
        <w:t xml:space="preserve">see Screening Consent </w:t>
      </w:r>
      <w:r w:rsidR="00F91F56" w:rsidRPr="006E2833">
        <w:rPr>
          <w:rFonts w:cs="Times New Roman"/>
          <w:sz w:val="24"/>
          <w:szCs w:val="24"/>
        </w:rPr>
        <w:t>form</w:t>
      </w:r>
      <w:r w:rsidR="00AE68BF" w:rsidRPr="006E2833">
        <w:rPr>
          <w:rFonts w:cs="Times New Roman"/>
          <w:sz w:val="24"/>
          <w:szCs w:val="24"/>
        </w:rPr>
        <w:t>)</w:t>
      </w:r>
      <w:r w:rsidR="00F00F5F" w:rsidRPr="006E2833">
        <w:rPr>
          <w:rFonts w:cs="Times New Roman"/>
          <w:sz w:val="24"/>
          <w:szCs w:val="24"/>
        </w:rPr>
        <w:t xml:space="preserve">. </w:t>
      </w:r>
    </w:p>
    <w:p w14:paraId="7DE70D50" w14:textId="77777777" w:rsidR="00CA3A74" w:rsidRDefault="00CA3A74" w:rsidP="00483A23">
      <w:pPr>
        <w:pStyle w:val="ListParagraph"/>
        <w:spacing w:after="120" w:line="360" w:lineRule="auto"/>
        <w:ind w:left="0"/>
        <w:rPr>
          <w:rFonts w:cs="Times New Roman"/>
          <w:sz w:val="24"/>
          <w:szCs w:val="24"/>
        </w:rPr>
      </w:pPr>
    </w:p>
    <w:p w14:paraId="53F251C9" w14:textId="6A03E16B" w:rsidR="00CA3A74" w:rsidRDefault="00F00F5F" w:rsidP="00CA3A74">
      <w:pPr>
        <w:pStyle w:val="ListParagraph"/>
        <w:spacing w:after="120" w:line="360" w:lineRule="auto"/>
        <w:ind w:left="0"/>
        <w:rPr>
          <w:rFonts w:cs="Times New Roman"/>
          <w:sz w:val="24"/>
          <w:szCs w:val="24"/>
        </w:rPr>
      </w:pPr>
      <w:r w:rsidRPr="006E2833">
        <w:rPr>
          <w:rFonts w:cs="Times New Roman"/>
          <w:sz w:val="24"/>
          <w:szCs w:val="24"/>
        </w:rPr>
        <w:t>I</w:t>
      </w:r>
      <w:r w:rsidRPr="00DE37CE">
        <w:rPr>
          <w:rFonts w:cs="Times New Roman"/>
          <w:sz w:val="24"/>
          <w:szCs w:val="24"/>
        </w:rPr>
        <w:t xml:space="preserve">nterested women who </w:t>
      </w:r>
      <w:r w:rsidR="002B33FA">
        <w:rPr>
          <w:rFonts w:cs="Times New Roman"/>
          <w:sz w:val="24"/>
          <w:szCs w:val="24"/>
        </w:rPr>
        <w:t xml:space="preserve">are screened </w:t>
      </w:r>
      <w:r w:rsidR="00D67C48">
        <w:rPr>
          <w:rFonts w:cs="Times New Roman"/>
          <w:sz w:val="24"/>
          <w:szCs w:val="24"/>
        </w:rPr>
        <w:t xml:space="preserve">antenatally or prior to 5 weeks post-partum </w:t>
      </w:r>
      <w:r w:rsidR="002B33FA">
        <w:rPr>
          <w:rFonts w:cs="Times New Roman"/>
          <w:sz w:val="24"/>
          <w:szCs w:val="24"/>
        </w:rPr>
        <w:t xml:space="preserve">and </w:t>
      </w:r>
      <w:r w:rsidRPr="00DE37CE">
        <w:rPr>
          <w:rFonts w:cs="Times New Roman"/>
          <w:sz w:val="24"/>
          <w:szCs w:val="24"/>
        </w:rPr>
        <w:t xml:space="preserve">are </w:t>
      </w:r>
      <w:r w:rsidR="002B33FA">
        <w:rPr>
          <w:rFonts w:cs="Times New Roman"/>
          <w:sz w:val="24"/>
          <w:szCs w:val="24"/>
        </w:rPr>
        <w:t xml:space="preserve">deemed </w:t>
      </w:r>
      <w:r w:rsidRPr="00DE37CE">
        <w:rPr>
          <w:rFonts w:cs="Times New Roman"/>
          <w:sz w:val="24"/>
          <w:szCs w:val="24"/>
        </w:rPr>
        <w:t xml:space="preserve">eligible to participate based on the information provided </w:t>
      </w:r>
      <w:r w:rsidR="00D32D94" w:rsidRPr="00DE37CE">
        <w:rPr>
          <w:rFonts w:cs="Times New Roman"/>
          <w:sz w:val="24"/>
          <w:szCs w:val="24"/>
        </w:rPr>
        <w:t xml:space="preserve">will </w:t>
      </w:r>
      <w:r w:rsidRPr="00DE37CE">
        <w:rPr>
          <w:rFonts w:cs="Times New Roman"/>
          <w:sz w:val="24"/>
          <w:szCs w:val="24"/>
        </w:rPr>
        <w:t xml:space="preserve">be asked to </w:t>
      </w:r>
      <w:r w:rsidR="00D32D94" w:rsidRPr="00DE37CE">
        <w:rPr>
          <w:rFonts w:cs="Times New Roman"/>
          <w:sz w:val="24"/>
          <w:szCs w:val="24"/>
        </w:rPr>
        <w:t xml:space="preserve">sign a </w:t>
      </w:r>
      <w:r w:rsidRPr="006E2833">
        <w:rPr>
          <w:rFonts w:cs="Times New Roman"/>
          <w:sz w:val="24"/>
          <w:szCs w:val="24"/>
        </w:rPr>
        <w:t xml:space="preserve">Screening </w:t>
      </w:r>
      <w:r w:rsidR="00D32D94" w:rsidRPr="006E2833">
        <w:rPr>
          <w:rFonts w:cs="Times New Roman"/>
          <w:sz w:val="24"/>
          <w:szCs w:val="24"/>
        </w:rPr>
        <w:t>Consent form</w:t>
      </w:r>
      <w:r w:rsidR="00246C38">
        <w:rPr>
          <w:rFonts w:cs="Times New Roman"/>
          <w:sz w:val="24"/>
          <w:szCs w:val="24"/>
        </w:rPr>
        <w:t xml:space="preserve"> and Consent to Contact Form</w:t>
      </w:r>
      <w:r w:rsidRPr="006E2833">
        <w:rPr>
          <w:rFonts w:cs="Times New Roman"/>
          <w:sz w:val="24"/>
          <w:szCs w:val="24"/>
        </w:rPr>
        <w:t>,</w:t>
      </w:r>
      <w:r w:rsidRPr="00DE37CE">
        <w:rPr>
          <w:rFonts w:cs="Times New Roman"/>
          <w:sz w:val="24"/>
          <w:szCs w:val="24"/>
        </w:rPr>
        <w:t xml:space="preserve"> providing consent for us to </w:t>
      </w:r>
      <w:r w:rsidR="00D32D94" w:rsidRPr="00481522">
        <w:rPr>
          <w:rFonts w:cs="Times New Roman"/>
          <w:sz w:val="24"/>
          <w:szCs w:val="24"/>
        </w:rPr>
        <w:t xml:space="preserve">contact </w:t>
      </w:r>
      <w:r w:rsidRPr="00481522">
        <w:rPr>
          <w:rFonts w:cs="Times New Roman"/>
          <w:sz w:val="24"/>
          <w:szCs w:val="24"/>
        </w:rPr>
        <w:t xml:space="preserve">them </w:t>
      </w:r>
      <w:r w:rsidR="00F86EDF">
        <w:rPr>
          <w:rFonts w:cs="Times New Roman"/>
          <w:sz w:val="24"/>
          <w:szCs w:val="24"/>
        </w:rPr>
        <w:t>after delivery</w:t>
      </w:r>
      <w:r w:rsidR="00D32D94" w:rsidRPr="00DE37CE">
        <w:rPr>
          <w:rFonts w:cs="Times New Roman"/>
          <w:sz w:val="24"/>
          <w:szCs w:val="24"/>
        </w:rPr>
        <w:t xml:space="preserve">. </w:t>
      </w:r>
      <w:r w:rsidR="00CA3A74">
        <w:rPr>
          <w:rFonts w:cs="Times New Roman"/>
          <w:sz w:val="24"/>
          <w:szCs w:val="24"/>
        </w:rPr>
        <w:t>Interested women who are screened postnatally can be enrolled into the study as soon as eligibility is confirmed.</w:t>
      </w:r>
    </w:p>
    <w:p w14:paraId="3CB2A26B" w14:textId="77777777" w:rsidR="00CB7CEA" w:rsidRDefault="00CB7CEA" w:rsidP="00483A23">
      <w:pPr>
        <w:pStyle w:val="ListParagraph"/>
        <w:spacing w:after="120" w:line="360" w:lineRule="auto"/>
        <w:ind w:left="0"/>
        <w:rPr>
          <w:rFonts w:cs="Times New Roman"/>
          <w:sz w:val="24"/>
          <w:szCs w:val="24"/>
        </w:rPr>
      </w:pPr>
    </w:p>
    <w:p w14:paraId="2C0DC4CE" w14:textId="17D4FA8A" w:rsidR="00C27AA9" w:rsidRDefault="00F00F5F" w:rsidP="00483A23">
      <w:pPr>
        <w:pStyle w:val="ListParagraph"/>
        <w:spacing w:after="120" w:line="360" w:lineRule="auto"/>
        <w:ind w:left="0"/>
        <w:rPr>
          <w:rFonts w:cs="Times New Roman"/>
          <w:sz w:val="24"/>
          <w:szCs w:val="24"/>
        </w:rPr>
      </w:pPr>
      <w:r w:rsidRPr="00DE37CE">
        <w:rPr>
          <w:rFonts w:cs="Times New Roman"/>
          <w:sz w:val="24"/>
          <w:szCs w:val="24"/>
        </w:rPr>
        <w:t xml:space="preserve">Women who sign the </w:t>
      </w:r>
      <w:r w:rsidR="00246C38">
        <w:rPr>
          <w:rFonts w:cs="Times New Roman"/>
          <w:sz w:val="24"/>
          <w:szCs w:val="24"/>
        </w:rPr>
        <w:t>S</w:t>
      </w:r>
      <w:r w:rsidR="00246C38" w:rsidRPr="00DE37CE">
        <w:rPr>
          <w:rFonts w:cs="Times New Roman"/>
          <w:sz w:val="24"/>
          <w:szCs w:val="24"/>
        </w:rPr>
        <w:t xml:space="preserve">creening </w:t>
      </w:r>
      <w:r w:rsidR="00246C38">
        <w:rPr>
          <w:rFonts w:cs="Times New Roman"/>
          <w:sz w:val="24"/>
          <w:szCs w:val="24"/>
        </w:rPr>
        <w:t>C</w:t>
      </w:r>
      <w:r w:rsidR="00246C38" w:rsidRPr="00DE37CE">
        <w:rPr>
          <w:rFonts w:cs="Times New Roman"/>
          <w:sz w:val="24"/>
          <w:szCs w:val="24"/>
        </w:rPr>
        <w:t xml:space="preserve">onsent </w:t>
      </w:r>
      <w:r w:rsidR="00246C38">
        <w:rPr>
          <w:rFonts w:cs="Times New Roman"/>
          <w:sz w:val="24"/>
          <w:szCs w:val="24"/>
        </w:rPr>
        <w:t xml:space="preserve">and Consent to Contact </w:t>
      </w:r>
      <w:r w:rsidRPr="00DE37CE">
        <w:rPr>
          <w:rFonts w:cs="Times New Roman"/>
          <w:sz w:val="24"/>
          <w:szCs w:val="24"/>
        </w:rPr>
        <w:t xml:space="preserve">form will be </w:t>
      </w:r>
      <w:r w:rsidRPr="0097003E">
        <w:rPr>
          <w:rFonts w:cs="Times New Roman"/>
          <w:sz w:val="24"/>
          <w:szCs w:val="24"/>
        </w:rPr>
        <w:t xml:space="preserve">contacted </w:t>
      </w:r>
      <w:r w:rsidR="00B645B6" w:rsidRPr="0097003E">
        <w:rPr>
          <w:rFonts w:cs="Times New Roman"/>
          <w:sz w:val="24"/>
          <w:szCs w:val="24"/>
        </w:rPr>
        <w:t xml:space="preserve">at </w:t>
      </w:r>
      <w:r w:rsidR="00F86EDF">
        <w:rPr>
          <w:rFonts w:cs="Times New Roman"/>
          <w:sz w:val="24"/>
          <w:szCs w:val="24"/>
        </w:rPr>
        <w:t>~5</w:t>
      </w:r>
      <w:r w:rsidR="0097003E" w:rsidRPr="0097003E">
        <w:rPr>
          <w:rFonts w:cs="Times New Roman"/>
          <w:sz w:val="24"/>
          <w:szCs w:val="24"/>
        </w:rPr>
        <w:t xml:space="preserve"> weeks</w:t>
      </w:r>
      <w:r w:rsidR="00B645B6" w:rsidRPr="0097003E">
        <w:rPr>
          <w:rFonts w:cs="Times New Roman"/>
          <w:sz w:val="24"/>
          <w:szCs w:val="24"/>
        </w:rPr>
        <w:t xml:space="preserve"> post-partum</w:t>
      </w:r>
      <w:r w:rsidR="00B645B6">
        <w:rPr>
          <w:rFonts w:cs="Times New Roman"/>
          <w:sz w:val="24"/>
          <w:szCs w:val="24"/>
        </w:rPr>
        <w:t xml:space="preserve"> </w:t>
      </w:r>
      <w:r w:rsidR="00326D84">
        <w:rPr>
          <w:rFonts w:cs="Times New Roman"/>
          <w:sz w:val="24"/>
          <w:szCs w:val="24"/>
        </w:rPr>
        <w:t>and their</w:t>
      </w:r>
      <w:r w:rsidRPr="00DE37CE">
        <w:rPr>
          <w:rFonts w:cs="Times New Roman"/>
          <w:sz w:val="24"/>
          <w:szCs w:val="24"/>
        </w:rPr>
        <w:t xml:space="preserve"> eligibility to participate will be reconfirmed. </w:t>
      </w:r>
      <w:r w:rsidR="00326D84">
        <w:rPr>
          <w:rFonts w:cs="Times New Roman"/>
          <w:sz w:val="24"/>
          <w:szCs w:val="24"/>
        </w:rPr>
        <w:t>Eligible women who</w:t>
      </w:r>
      <w:r w:rsidR="00AE68BF" w:rsidRPr="00DE37CE">
        <w:rPr>
          <w:rFonts w:cs="Times New Roman"/>
          <w:sz w:val="24"/>
          <w:szCs w:val="24"/>
        </w:rPr>
        <w:t xml:space="preserve"> are still interested in participating</w:t>
      </w:r>
      <w:r w:rsidR="00A70E5F" w:rsidRPr="00DE37CE">
        <w:rPr>
          <w:rFonts w:cs="Times New Roman"/>
          <w:sz w:val="24"/>
          <w:szCs w:val="24"/>
        </w:rPr>
        <w:t xml:space="preserve"> will be provided with further details of the study </w:t>
      </w:r>
      <w:r w:rsidR="00147411">
        <w:rPr>
          <w:rFonts w:cs="Times New Roman"/>
          <w:sz w:val="24"/>
          <w:szCs w:val="24"/>
        </w:rPr>
        <w:t xml:space="preserve">and </w:t>
      </w:r>
      <w:r w:rsidR="00326D84">
        <w:rPr>
          <w:rFonts w:cs="Times New Roman"/>
          <w:sz w:val="24"/>
          <w:szCs w:val="24"/>
        </w:rPr>
        <w:t>given</w:t>
      </w:r>
      <w:r w:rsidR="00A70E5F" w:rsidRPr="00DE37CE">
        <w:rPr>
          <w:rFonts w:cs="Times New Roman"/>
          <w:sz w:val="24"/>
          <w:szCs w:val="24"/>
        </w:rPr>
        <w:t xml:space="preserve"> the </w:t>
      </w:r>
      <w:r w:rsidR="00A70E5F" w:rsidRPr="00DE37CE">
        <w:rPr>
          <w:rFonts w:cs="Times New Roman"/>
          <w:sz w:val="24"/>
          <w:szCs w:val="24"/>
        </w:rPr>
        <w:lastRenderedPageBreak/>
        <w:t xml:space="preserve">opportunity to discuss the study with family/friends and ask the research staff any questions they may have about the study. </w:t>
      </w:r>
    </w:p>
    <w:p w14:paraId="6C2855B8" w14:textId="77777777" w:rsidR="007D4E95" w:rsidRDefault="007D4E95" w:rsidP="00483A23">
      <w:pPr>
        <w:pStyle w:val="ListParagraph"/>
        <w:spacing w:after="120" w:line="360" w:lineRule="auto"/>
        <w:ind w:left="0"/>
        <w:rPr>
          <w:rFonts w:cs="Times New Roman"/>
          <w:sz w:val="24"/>
          <w:szCs w:val="24"/>
        </w:rPr>
      </w:pPr>
    </w:p>
    <w:p w14:paraId="4A6BD4A2" w14:textId="724418EB" w:rsidR="00A34088" w:rsidRPr="002057E4" w:rsidRDefault="003045FB" w:rsidP="00483A23">
      <w:pPr>
        <w:pStyle w:val="ListParagraph"/>
        <w:spacing w:after="120" w:line="360" w:lineRule="auto"/>
        <w:ind w:left="0"/>
        <w:rPr>
          <w:rFonts w:cs="Times New Roman"/>
          <w:b/>
          <w:color w:val="000000" w:themeColor="text1"/>
          <w:sz w:val="24"/>
          <w:szCs w:val="24"/>
          <w:lang w:val="en-US"/>
        </w:rPr>
      </w:pPr>
      <w:r>
        <w:rPr>
          <w:rFonts w:cs="Times New Roman"/>
          <w:b/>
          <w:color w:val="000000" w:themeColor="text1"/>
          <w:sz w:val="24"/>
          <w:szCs w:val="24"/>
          <w:lang w:val="en-US"/>
        </w:rPr>
        <w:t>The study visits</w:t>
      </w:r>
    </w:p>
    <w:p w14:paraId="2743D5D3" w14:textId="08AE3BA1" w:rsidR="00741509" w:rsidRDefault="00246C38" w:rsidP="00483A23">
      <w:pPr>
        <w:pStyle w:val="ListParagraph"/>
        <w:spacing w:after="120" w:line="360" w:lineRule="auto"/>
        <w:ind w:left="0"/>
        <w:rPr>
          <w:rFonts w:cs="Times New Roman"/>
          <w:sz w:val="24"/>
          <w:szCs w:val="24"/>
        </w:rPr>
      </w:pPr>
      <w:r>
        <w:rPr>
          <w:rFonts w:cs="Times New Roman"/>
          <w:color w:val="000000" w:themeColor="text1"/>
          <w:sz w:val="24"/>
          <w:szCs w:val="24"/>
          <w:lang w:val="en-US"/>
        </w:rPr>
        <w:t>W</w:t>
      </w:r>
      <w:r w:rsidR="0085783D" w:rsidRPr="0027629B">
        <w:rPr>
          <w:rFonts w:cs="Times New Roman"/>
          <w:color w:val="000000" w:themeColor="text1"/>
          <w:sz w:val="24"/>
          <w:szCs w:val="24"/>
          <w:lang w:val="en-US"/>
        </w:rPr>
        <w:t xml:space="preserve">omen who are interested and eligible for the study will be invited to attend three separate sessions </w:t>
      </w:r>
      <w:r w:rsidR="004878E9">
        <w:rPr>
          <w:rFonts w:cs="Times New Roman"/>
          <w:color w:val="000000" w:themeColor="text1"/>
          <w:sz w:val="24"/>
          <w:szCs w:val="24"/>
          <w:lang w:val="en-US"/>
        </w:rPr>
        <w:t xml:space="preserve">at the Women’s and Children’s Hospital, </w:t>
      </w:r>
      <w:r w:rsidR="0085783D" w:rsidRPr="0027629B">
        <w:rPr>
          <w:rFonts w:cs="Times New Roman"/>
          <w:color w:val="000000" w:themeColor="text1"/>
          <w:sz w:val="24"/>
          <w:szCs w:val="24"/>
          <w:lang w:val="en-US"/>
        </w:rPr>
        <w:t>with at l</w:t>
      </w:r>
      <w:r w:rsidR="00C3628A">
        <w:rPr>
          <w:rFonts w:cs="Times New Roman"/>
          <w:color w:val="000000" w:themeColor="text1"/>
          <w:sz w:val="24"/>
          <w:szCs w:val="24"/>
          <w:lang w:val="en-US"/>
        </w:rPr>
        <w:t>east one week between sessions</w:t>
      </w:r>
      <w:r w:rsidR="004878E9">
        <w:rPr>
          <w:rFonts w:cs="Times New Roman"/>
          <w:color w:val="000000" w:themeColor="text1"/>
          <w:sz w:val="24"/>
          <w:szCs w:val="24"/>
          <w:lang w:val="en-US"/>
        </w:rPr>
        <w:t xml:space="preserve">. </w:t>
      </w:r>
      <w:r w:rsidR="002057E4">
        <w:rPr>
          <w:rFonts w:cs="Times New Roman"/>
          <w:color w:val="000000" w:themeColor="text1"/>
          <w:sz w:val="24"/>
          <w:szCs w:val="24"/>
          <w:lang w:val="en-US"/>
        </w:rPr>
        <w:t>At each session</w:t>
      </w:r>
      <w:r w:rsidR="00A34088">
        <w:rPr>
          <w:rFonts w:cs="Times New Roman"/>
          <w:color w:val="000000" w:themeColor="text1"/>
          <w:sz w:val="24"/>
          <w:szCs w:val="24"/>
          <w:lang w:val="en-US"/>
        </w:rPr>
        <w:t xml:space="preserve">, </w:t>
      </w:r>
      <w:r w:rsidR="002057E4">
        <w:rPr>
          <w:rFonts w:cs="Times New Roman"/>
          <w:color w:val="000000" w:themeColor="text1"/>
          <w:sz w:val="24"/>
          <w:szCs w:val="24"/>
          <w:lang w:val="en-US"/>
        </w:rPr>
        <w:t>w</w:t>
      </w:r>
      <w:r w:rsidR="0085783D" w:rsidRPr="0027629B">
        <w:rPr>
          <w:rFonts w:cs="Times New Roman"/>
          <w:color w:val="000000" w:themeColor="text1"/>
          <w:sz w:val="24"/>
          <w:szCs w:val="24"/>
          <w:lang w:val="en-US"/>
        </w:rPr>
        <w:t xml:space="preserve">omen will be asked to fast from midnight on the day before and </w:t>
      </w:r>
      <w:r w:rsidR="0027629B">
        <w:rPr>
          <w:rFonts w:cs="Times New Roman"/>
          <w:color w:val="000000" w:themeColor="text1"/>
          <w:sz w:val="24"/>
          <w:szCs w:val="24"/>
          <w:lang w:val="en-US"/>
        </w:rPr>
        <w:t xml:space="preserve">to arrive </w:t>
      </w:r>
      <w:r w:rsidR="00037F95">
        <w:rPr>
          <w:rFonts w:cs="Times New Roman"/>
          <w:color w:val="000000" w:themeColor="text1"/>
          <w:sz w:val="24"/>
          <w:szCs w:val="24"/>
          <w:lang w:val="en-US"/>
        </w:rPr>
        <w:t xml:space="preserve">for the study visit </w:t>
      </w:r>
      <w:r w:rsidR="0027629B">
        <w:rPr>
          <w:rFonts w:cs="Times New Roman"/>
          <w:color w:val="000000" w:themeColor="text1"/>
          <w:sz w:val="24"/>
          <w:szCs w:val="24"/>
          <w:lang w:val="en-US"/>
        </w:rPr>
        <w:t xml:space="preserve">at </w:t>
      </w:r>
      <w:r w:rsidR="002528C1">
        <w:rPr>
          <w:rFonts w:cs="Times New Roman"/>
          <w:color w:val="000000" w:themeColor="text1"/>
          <w:sz w:val="24"/>
          <w:szCs w:val="24"/>
          <w:lang w:val="en-US"/>
        </w:rPr>
        <w:t>~7:00 in the mor</w:t>
      </w:r>
      <w:r w:rsidR="007F6CDF">
        <w:rPr>
          <w:rFonts w:cs="Times New Roman"/>
          <w:color w:val="000000" w:themeColor="text1"/>
          <w:sz w:val="24"/>
          <w:szCs w:val="24"/>
          <w:lang w:val="en-US"/>
        </w:rPr>
        <w:t xml:space="preserve">ning of the </w:t>
      </w:r>
      <w:r w:rsidR="004878E9">
        <w:rPr>
          <w:rFonts w:cs="Times New Roman"/>
          <w:color w:val="000000" w:themeColor="text1"/>
          <w:sz w:val="24"/>
          <w:szCs w:val="24"/>
          <w:lang w:val="en-US"/>
        </w:rPr>
        <w:t>session</w:t>
      </w:r>
      <w:r w:rsidR="007F6CDF">
        <w:rPr>
          <w:rFonts w:cs="Times New Roman"/>
          <w:color w:val="000000" w:themeColor="text1"/>
          <w:sz w:val="24"/>
          <w:szCs w:val="24"/>
          <w:lang w:val="en-US"/>
        </w:rPr>
        <w:t>. A base</w:t>
      </w:r>
      <w:r w:rsidR="002528C1">
        <w:rPr>
          <w:rFonts w:cs="Times New Roman"/>
          <w:color w:val="000000" w:themeColor="text1"/>
          <w:sz w:val="24"/>
          <w:szCs w:val="24"/>
          <w:lang w:val="en-US"/>
        </w:rPr>
        <w:t xml:space="preserve">line breast milk sample will be collected and women will then be </w:t>
      </w:r>
      <w:r w:rsidR="0027629B">
        <w:rPr>
          <w:rFonts w:cs="Times New Roman"/>
          <w:color w:val="000000" w:themeColor="text1"/>
          <w:sz w:val="24"/>
          <w:szCs w:val="24"/>
          <w:lang w:val="en-US"/>
        </w:rPr>
        <w:t>provided with either a high-fat, high-sugar or control b</w:t>
      </w:r>
      <w:r w:rsidR="00037F95">
        <w:rPr>
          <w:rFonts w:cs="Times New Roman"/>
          <w:color w:val="000000" w:themeColor="text1"/>
          <w:sz w:val="24"/>
          <w:szCs w:val="24"/>
          <w:lang w:val="en-US"/>
        </w:rPr>
        <w:t>reakfast meal (in random order</w:t>
      </w:r>
      <w:r>
        <w:rPr>
          <w:rFonts w:cs="Times New Roman"/>
          <w:color w:val="000000" w:themeColor="text1"/>
          <w:sz w:val="24"/>
          <w:szCs w:val="24"/>
          <w:lang w:val="en-US"/>
        </w:rPr>
        <w:t xml:space="preserve"> determined by a computer-based approach</w:t>
      </w:r>
      <w:r w:rsidR="00037F95">
        <w:rPr>
          <w:rFonts w:cs="Times New Roman"/>
          <w:color w:val="000000" w:themeColor="text1"/>
          <w:sz w:val="24"/>
          <w:szCs w:val="24"/>
          <w:lang w:val="en-US"/>
        </w:rPr>
        <w:t xml:space="preserve">). </w:t>
      </w:r>
      <w:r w:rsidR="0027629B">
        <w:rPr>
          <w:rFonts w:cs="Times New Roman"/>
          <w:color w:val="000000" w:themeColor="text1"/>
          <w:sz w:val="24"/>
          <w:szCs w:val="24"/>
          <w:lang w:val="en-US"/>
        </w:rPr>
        <w:t xml:space="preserve">The women will then be asked to remain in or around the </w:t>
      </w:r>
      <w:r w:rsidR="00A96129">
        <w:rPr>
          <w:rFonts w:cs="Times New Roman"/>
          <w:color w:val="000000" w:themeColor="text1"/>
          <w:sz w:val="24"/>
          <w:szCs w:val="24"/>
          <w:lang w:val="en-US"/>
        </w:rPr>
        <w:t>Women’s and Children’s Hospital</w:t>
      </w:r>
      <w:r w:rsidR="002528C1">
        <w:rPr>
          <w:rFonts w:cs="Times New Roman"/>
          <w:color w:val="000000" w:themeColor="text1"/>
          <w:sz w:val="24"/>
          <w:szCs w:val="24"/>
          <w:lang w:val="en-US"/>
        </w:rPr>
        <w:t xml:space="preserve"> for meals during the day. A TV, </w:t>
      </w:r>
      <w:proofErr w:type="spellStart"/>
      <w:r w:rsidR="002528C1">
        <w:rPr>
          <w:rFonts w:cs="Times New Roman"/>
          <w:color w:val="000000" w:themeColor="text1"/>
          <w:sz w:val="24"/>
          <w:szCs w:val="24"/>
          <w:lang w:val="en-US"/>
        </w:rPr>
        <w:t>wi-fi</w:t>
      </w:r>
      <w:proofErr w:type="spellEnd"/>
      <w:r w:rsidR="002528C1">
        <w:rPr>
          <w:rFonts w:cs="Times New Roman"/>
          <w:color w:val="000000" w:themeColor="text1"/>
          <w:sz w:val="24"/>
          <w:szCs w:val="24"/>
          <w:lang w:val="en-US"/>
        </w:rPr>
        <w:t xml:space="preserve"> and a selection of books and magazines will </w:t>
      </w:r>
      <w:r w:rsidR="00370B69">
        <w:rPr>
          <w:rFonts w:cs="Times New Roman"/>
          <w:color w:val="000000" w:themeColor="text1"/>
          <w:sz w:val="24"/>
          <w:szCs w:val="24"/>
          <w:lang w:val="en-US"/>
        </w:rPr>
        <w:t>be provided for the women, as we</w:t>
      </w:r>
      <w:r w:rsidR="002528C1">
        <w:rPr>
          <w:rFonts w:cs="Times New Roman"/>
          <w:color w:val="000000" w:themeColor="text1"/>
          <w:sz w:val="24"/>
          <w:szCs w:val="24"/>
          <w:lang w:val="en-US"/>
        </w:rPr>
        <w:t xml:space="preserve">ll </w:t>
      </w:r>
      <w:r w:rsidR="00A27785">
        <w:rPr>
          <w:rFonts w:cs="Times New Roman"/>
          <w:color w:val="000000" w:themeColor="text1"/>
          <w:sz w:val="24"/>
          <w:szCs w:val="24"/>
          <w:lang w:val="en-US"/>
        </w:rPr>
        <w:t>facilities for baby changing</w:t>
      </w:r>
      <w:r w:rsidR="002528C1">
        <w:rPr>
          <w:rFonts w:cs="Times New Roman"/>
          <w:color w:val="000000" w:themeColor="text1"/>
          <w:sz w:val="24"/>
          <w:szCs w:val="24"/>
          <w:lang w:val="en-US"/>
        </w:rPr>
        <w:t xml:space="preserve"> and heating bottles for those that are feeding expressed breast milk or are partially formula feeding.</w:t>
      </w:r>
      <w:r w:rsidR="009A7A42">
        <w:rPr>
          <w:rFonts w:cs="Times New Roman"/>
          <w:color w:val="000000" w:themeColor="text1"/>
          <w:sz w:val="24"/>
          <w:szCs w:val="24"/>
          <w:lang w:val="en-US"/>
        </w:rPr>
        <w:t xml:space="preserve"> The participants will be provided with morning tea, lunch, afternoon tea and snacks throughout the day. </w:t>
      </w:r>
      <w:r w:rsidR="00E63612">
        <w:rPr>
          <w:rFonts w:cs="Times New Roman"/>
          <w:color w:val="000000" w:themeColor="text1"/>
          <w:sz w:val="24"/>
          <w:szCs w:val="24"/>
          <w:lang w:val="en-US"/>
        </w:rPr>
        <w:t xml:space="preserve">The nutrient profile of the meals and snacks will be consistent </w:t>
      </w:r>
      <w:r w:rsidR="00E63612" w:rsidRPr="00645061">
        <w:rPr>
          <w:rFonts w:cs="Times New Roman"/>
          <w:color w:val="000000" w:themeColor="text1"/>
          <w:sz w:val="24"/>
          <w:szCs w:val="24"/>
          <w:lang w:val="en-US"/>
        </w:rPr>
        <w:t>with the AGHE.</w:t>
      </w:r>
      <w:r w:rsidR="00E63612">
        <w:rPr>
          <w:rFonts w:cs="Times New Roman"/>
          <w:color w:val="000000" w:themeColor="text1"/>
          <w:sz w:val="24"/>
          <w:szCs w:val="24"/>
          <w:lang w:val="en-US"/>
        </w:rPr>
        <w:t xml:space="preserve"> W</w:t>
      </w:r>
      <w:r w:rsidR="00685FDC">
        <w:rPr>
          <w:rFonts w:cs="Times New Roman"/>
          <w:color w:val="000000" w:themeColor="text1"/>
          <w:sz w:val="24"/>
          <w:szCs w:val="24"/>
          <w:lang w:val="en-US"/>
        </w:rPr>
        <w:t xml:space="preserve">omen will be asked to record everything they eat during the day. Breast-milk samples will be collected at regular intervals throughout the day (1 hour, 2 hours, </w:t>
      </w:r>
      <w:r w:rsidR="003140AE">
        <w:rPr>
          <w:rFonts w:cs="Times New Roman"/>
          <w:color w:val="000000" w:themeColor="text1"/>
          <w:sz w:val="24"/>
          <w:szCs w:val="24"/>
          <w:lang w:val="en-US"/>
        </w:rPr>
        <w:t xml:space="preserve">4 hours </w:t>
      </w:r>
      <w:r w:rsidR="00685FDC">
        <w:rPr>
          <w:rFonts w:cs="Times New Roman"/>
          <w:color w:val="000000" w:themeColor="text1"/>
          <w:sz w:val="24"/>
          <w:szCs w:val="24"/>
          <w:lang w:val="en-US"/>
        </w:rPr>
        <w:t xml:space="preserve">and 6 </w:t>
      </w:r>
      <w:r w:rsidR="00076F5C">
        <w:rPr>
          <w:rFonts w:cs="Times New Roman"/>
          <w:color w:val="000000" w:themeColor="text1"/>
          <w:sz w:val="24"/>
          <w:szCs w:val="24"/>
          <w:lang w:val="en-US"/>
        </w:rPr>
        <w:t>hours after the breakfast m</w:t>
      </w:r>
      <w:r w:rsidR="00685FDC">
        <w:rPr>
          <w:rFonts w:cs="Times New Roman"/>
          <w:color w:val="000000" w:themeColor="text1"/>
          <w:sz w:val="24"/>
          <w:szCs w:val="24"/>
          <w:lang w:val="en-US"/>
        </w:rPr>
        <w:t xml:space="preserve">eal) for the assessment of macronutrients and metabolic hormone concentrations. </w:t>
      </w:r>
      <w:r w:rsidR="00F63ED1">
        <w:rPr>
          <w:rFonts w:cs="Times New Roman"/>
          <w:color w:val="000000" w:themeColor="text1"/>
          <w:sz w:val="24"/>
          <w:szCs w:val="24"/>
          <w:lang w:val="en-US"/>
        </w:rPr>
        <w:t xml:space="preserve">Following the collection of the 6-hour sample, women will be able to return home, where they will be </w:t>
      </w:r>
      <w:r w:rsidR="00F63ED1" w:rsidRPr="0029345B">
        <w:rPr>
          <w:rFonts w:cs="Times New Roman"/>
          <w:color w:val="000000" w:themeColor="text1"/>
          <w:sz w:val="24"/>
          <w:szCs w:val="24"/>
          <w:lang w:val="en-US"/>
        </w:rPr>
        <w:t xml:space="preserve">asked to collect </w:t>
      </w:r>
      <w:r w:rsidR="00A96129" w:rsidRPr="0029345B">
        <w:rPr>
          <w:rFonts w:cs="Times New Roman"/>
          <w:color w:val="000000" w:themeColor="text1"/>
          <w:sz w:val="24"/>
          <w:szCs w:val="24"/>
          <w:lang w:val="en-US"/>
        </w:rPr>
        <w:t xml:space="preserve">a </w:t>
      </w:r>
      <w:r w:rsidR="00F63ED1" w:rsidRPr="0029345B">
        <w:rPr>
          <w:rFonts w:cs="Times New Roman"/>
          <w:color w:val="000000" w:themeColor="text1"/>
          <w:sz w:val="24"/>
          <w:szCs w:val="24"/>
          <w:lang w:val="en-US"/>
        </w:rPr>
        <w:t xml:space="preserve">further breast milk sample at </w:t>
      </w:r>
      <w:r w:rsidR="00226D3D" w:rsidRPr="0029345B">
        <w:rPr>
          <w:rFonts w:cs="Times New Roman"/>
          <w:color w:val="000000" w:themeColor="text1"/>
          <w:sz w:val="24"/>
          <w:szCs w:val="24"/>
          <w:lang w:val="en-US"/>
        </w:rPr>
        <w:t>~8pm (~12 hours after the breakfast m</w:t>
      </w:r>
      <w:r w:rsidR="00F63ED1" w:rsidRPr="0029345B">
        <w:rPr>
          <w:rFonts w:cs="Times New Roman"/>
          <w:color w:val="000000" w:themeColor="text1"/>
          <w:sz w:val="24"/>
          <w:szCs w:val="24"/>
          <w:lang w:val="en-US"/>
        </w:rPr>
        <w:t xml:space="preserve">eal). </w:t>
      </w:r>
      <w:r w:rsidR="00A96129" w:rsidRPr="0029345B">
        <w:rPr>
          <w:rFonts w:cs="Times New Roman"/>
          <w:color w:val="000000" w:themeColor="text1"/>
          <w:sz w:val="24"/>
          <w:szCs w:val="24"/>
          <w:lang w:val="en-US"/>
        </w:rPr>
        <w:t xml:space="preserve">Where women are not able to attend a study session at the Women’s and Children’s Hospital, the </w:t>
      </w:r>
      <w:r w:rsidR="00A34088" w:rsidRPr="0029345B">
        <w:rPr>
          <w:rFonts w:cs="Times New Roman"/>
          <w:color w:val="000000" w:themeColor="text1"/>
          <w:sz w:val="24"/>
          <w:szCs w:val="24"/>
          <w:lang w:val="en-US"/>
        </w:rPr>
        <w:t>b</w:t>
      </w:r>
      <w:r w:rsidR="00A96129" w:rsidRPr="0029345B">
        <w:rPr>
          <w:rFonts w:cs="Times New Roman"/>
          <w:color w:val="000000" w:themeColor="text1"/>
          <w:sz w:val="24"/>
          <w:szCs w:val="24"/>
          <w:lang w:val="en-US"/>
        </w:rPr>
        <w:t xml:space="preserve">reakfast foods, snacks and lunch </w:t>
      </w:r>
      <w:r w:rsidR="004878E9" w:rsidRPr="0029345B">
        <w:rPr>
          <w:rFonts w:cs="Times New Roman"/>
          <w:color w:val="000000" w:themeColor="text1"/>
          <w:sz w:val="24"/>
          <w:szCs w:val="24"/>
          <w:lang w:val="en-US"/>
        </w:rPr>
        <w:t>can</w:t>
      </w:r>
      <w:r w:rsidR="00A96129" w:rsidRPr="0029345B">
        <w:rPr>
          <w:rFonts w:cs="Times New Roman"/>
          <w:color w:val="000000" w:themeColor="text1"/>
          <w:sz w:val="24"/>
          <w:szCs w:val="24"/>
          <w:lang w:val="en-US"/>
        </w:rPr>
        <w:t xml:space="preserve"> be provided to the women in her own home.</w:t>
      </w:r>
      <w:r w:rsidR="00A96129" w:rsidRPr="0027629B" w:rsidDel="00A96129">
        <w:rPr>
          <w:rFonts w:cs="Times New Roman"/>
          <w:sz w:val="24"/>
          <w:szCs w:val="24"/>
        </w:rPr>
        <w:t xml:space="preserve"> </w:t>
      </w:r>
    </w:p>
    <w:p w14:paraId="0423091C" w14:textId="77777777" w:rsidR="00ED4B43" w:rsidRPr="00082305" w:rsidRDefault="00C3628A" w:rsidP="00ED4B43">
      <w:pPr>
        <w:pStyle w:val="ListParagraph"/>
        <w:spacing w:after="120" w:line="360" w:lineRule="auto"/>
        <w:ind w:left="0"/>
        <w:rPr>
          <w:rFonts w:cs="Times New Roman"/>
          <w:color w:val="000000" w:themeColor="text1"/>
          <w:sz w:val="24"/>
          <w:szCs w:val="24"/>
          <w:lang w:val="en-US"/>
        </w:rPr>
      </w:pPr>
      <w:r>
        <w:rPr>
          <w:rFonts w:cs="Times New Roman"/>
          <w:color w:val="000000" w:themeColor="text1"/>
          <w:sz w:val="24"/>
          <w:szCs w:val="24"/>
          <w:lang w:val="en-US"/>
        </w:rPr>
        <w:t xml:space="preserve">At the time of booking the first session women will be asked to provide details of any food allergies or intolerances, so that their breakfast meals can be adjusted accordingly if required. This </w:t>
      </w:r>
      <w:r w:rsidRPr="00082305">
        <w:rPr>
          <w:rFonts w:cs="Times New Roman"/>
          <w:color w:val="000000" w:themeColor="text1"/>
          <w:sz w:val="24"/>
          <w:szCs w:val="24"/>
          <w:lang w:val="en-US"/>
        </w:rPr>
        <w:t xml:space="preserve">information will be record in the study Case Report Form and documented in the study database to ensure that this information is </w:t>
      </w:r>
      <w:r w:rsidR="004878E9" w:rsidRPr="00082305">
        <w:rPr>
          <w:rFonts w:cs="Times New Roman"/>
          <w:color w:val="000000" w:themeColor="text1"/>
          <w:sz w:val="24"/>
          <w:szCs w:val="24"/>
          <w:lang w:val="en-US"/>
        </w:rPr>
        <w:t xml:space="preserve">readily </w:t>
      </w:r>
      <w:r w:rsidRPr="00082305">
        <w:rPr>
          <w:rFonts w:cs="Times New Roman"/>
          <w:color w:val="000000" w:themeColor="text1"/>
          <w:sz w:val="24"/>
          <w:szCs w:val="24"/>
          <w:lang w:val="en-US"/>
        </w:rPr>
        <w:t>accessible.</w:t>
      </w:r>
    </w:p>
    <w:p w14:paraId="38E32EEF" w14:textId="4F2136EF" w:rsidR="00ED4B43" w:rsidRPr="00ED4B43" w:rsidRDefault="00ED4B43" w:rsidP="00ED4B43">
      <w:pPr>
        <w:pStyle w:val="ListParagraph"/>
        <w:spacing w:after="120" w:line="360" w:lineRule="auto"/>
        <w:ind w:left="0"/>
        <w:rPr>
          <w:rFonts w:cs="Times New Roman"/>
          <w:color w:val="000000" w:themeColor="text1"/>
          <w:sz w:val="24"/>
          <w:szCs w:val="24"/>
          <w:lang w:val="en-US"/>
        </w:rPr>
      </w:pPr>
      <w:r w:rsidRPr="00082305">
        <w:rPr>
          <w:rFonts w:cs="Arial"/>
        </w:rPr>
        <w:t>Women</w:t>
      </w:r>
      <w:r w:rsidRPr="00082305">
        <w:rPr>
          <w:rFonts w:cs="Arial"/>
          <w:sz w:val="24"/>
          <w:szCs w:val="24"/>
        </w:rPr>
        <w:t xml:space="preserve"> will be given $50 at the end of each session to off-set expenses associated with taking part in this study (such as care for siblings, travel and car parking).</w:t>
      </w:r>
    </w:p>
    <w:p w14:paraId="4F99C567" w14:textId="77777777" w:rsidR="007F0809" w:rsidRPr="00741509" w:rsidRDefault="007F0809" w:rsidP="00483A23">
      <w:pPr>
        <w:pStyle w:val="ListParagraph"/>
        <w:spacing w:after="120" w:line="360" w:lineRule="auto"/>
        <w:ind w:left="0"/>
        <w:rPr>
          <w:rFonts w:cs="Times New Roman"/>
          <w:sz w:val="24"/>
          <w:szCs w:val="24"/>
        </w:rPr>
      </w:pPr>
    </w:p>
    <w:p w14:paraId="706EC1F6" w14:textId="77777777" w:rsidR="002935E1" w:rsidRPr="00283387" w:rsidRDefault="00CF60F2" w:rsidP="00483A23">
      <w:pPr>
        <w:pStyle w:val="ListParagraph"/>
        <w:spacing w:after="120" w:line="360" w:lineRule="auto"/>
        <w:ind w:left="0"/>
        <w:outlineLvl w:val="0"/>
        <w:rPr>
          <w:rFonts w:cs="Times New Roman"/>
          <w:sz w:val="24"/>
          <w:szCs w:val="24"/>
          <w:u w:val="single"/>
        </w:rPr>
      </w:pPr>
      <w:bookmarkStart w:id="24" w:name="_Toc496315162"/>
      <w:r w:rsidRPr="00DE37CE">
        <w:rPr>
          <w:rFonts w:cs="Times New Roman"/>
          <w:sz w:val="24"/>
          <w:szCs w:val="24"/>
          <w:u w:val="single"/>
        </w:rPr>
        <w:t>Participant contact/sample collection</w:t>
      </w:r>
      <w:bookmarkEnd w:id="24"/>
    </w:p>
    <w:p w14:paraId="6413F10D" w14:textId="04E96935" w:rsidR="004A4228" w:rsidRPr="005B2C69" w:rsidRDefault="00B16E3E" w:rsidP="00483A23">
      <w:pPr>
        <w:pStyle w:val="Heading3"/>
        <w:spacing w:line="360" w:lineRule="auto"/>
      </w:pPr>
      <w:bookmarkStart w:id="25" w:name="_Toc496315163"/>
      <w:r>
        <w:t xml:space="preserve">5.6.1 </w:t>
      </w:r>
      <w:r w:rsidR="004A4228" w:rsidRPr="005B2C69">
        <w:t>Baseline</w:t>
      </w:r>
      <w:bookmarkEnd w:id="25"/>
      <w:r w:rsidR="004A4228" w:rsidRPr="005B2C69">
        <w:t xml:space="preserve"> </w:t>
      </w:r>
    </w:p>
    <w:p w14:paraId="0941E179" w14:textId="7FB8E3D1" w:rsidR="00141F9B" w:rsidRDefault="00C31DF9" w:rsidP="005F52ED">
      <w:pPr>
        <w:spacing w:after="120"/>
        <w:rPr>
          <w:rFonts w:cs="Times New Roman"/>
        </w:rPr>
      </w:pPr>
      <w:r w:rsidRPr="00326D84">
        <w:rPr>
          <w:rFonts w:cs="Times New Roman"/>
        </w:rPr>
        <w:t xml:space="preserve">Baseline </w:t>
      </w:r>
      <w:r w:rsidR="00F3609B">
        <w:rPr>
          <w:rFonts w:cs="Times New Roman"/>
        </w:rPr>
        <w:t xml:space="preserve">clinical and </w:t>
      </w:r>
      <w:r w:rsidR="00F63ED1">
        <w:rPr>
          <w:rFonts w:cs="Times New Roman"/>
        </w:rPr>
        <w:t>socio</w:t>
      </w:r>
      <w:r w:rsidRPr="00326D84">
        <w:rPr>
          <w:rFonts w:cs="Times New Roman"/>
        </w:rPr>
        <w:t xml:space="preserve">demographic </w:t>
      </w:r>
      <w:r w:rsidR="00F63ED1">
        <w:rPr>
          <w:rFonts w:cs="Times New Roman"/>
        </w:rPr>
        <w:t xml:space="preserve">characteristics of the mother </w:t>
      </w:r>
      <w:r w:rsidR="00326D84" w:rsidRPr="00326D84">
        <w:rPr>
          <w:rFonts w:cs="Times New Roman"/>
        </w:rPr>
        <w:t xml:space="preserve">including age, education, </w:t>
      </w:r>
      <w:r w:rsidR="00543131">
        <w:rPr>
          <w:rFonts w:cs="Times New Roman"/>
        </w:rPr>
        <w:t xml:space="preserve">household income, </w:t>
      </w:r>
      <w:r w:rsidR="00326D84" w:rsidRPr="00326D84">
        <w:rPr>
          <w:rFonts w:cs="Times New Roman"/>
        </w:rPr>
        <w:t>alcohol</w:t>
      </w:r>
      <w:r w:rsidR="00147411">
        <w:rPr>
          <w:rFonts w:cs="Times New Roman"/>
        </w:rPr>
        <w:t xml:space="preserve"> intake</w:t>
      </w:r>
      <w:r w:rsidR="00CB7CEA">
        <w:rPr>
          <w:rFonts w:cs="Times New Roman"/>
        </w:rPr>
        <w:t>, smoking status</w:t>
      </w:r>
      <w:r w:rsidR="00F3609B">
        <w:rPr>
          <w:rFonts w:cs="Times New Roman"/>
        </w:rPr>
        <w:t>,</w:t>
      </w:r>
      <w:r w:rsidR="00582263">
        <w:rPr>
          <w:rFonts w:cs="Times New Roman"/>
        </w:rPr>
        <w:t xml:space="preserve"> </w:t>
      </w:r>
      <w:r w:rsidR="00543131">
        <w:rPr>
          <w:rFonts w:cs="Times New Roman"/>
        </w:rPr>
        <w:t xml:space="preserve">use of dietary supplements </w:t>
      </w:r>
      <w:r w:rsidR="00F3609B">
        <w:rPr>
          <w:rFonts w:cs="Times New Roman"/>
        </w:rPr>
        <w:t xml:space="preserve">and presence of </w:t>
      </w:r>
      <w:r w:rsidR="00F3609B">
        <w:rPr>
          <w:rFonts w:cs="Times New Roman"/>
        </w:rPr>
        <w:lastRenderedPageBreak/>
        <w:t xml:space="preserve">chronic diseases </w:t>
      </w:r>
      <w:r w:rsidR="00582263">
        <w:rPr>
          <w:rFonts w:cs="Times New Roman"/>
        </w:rPr>
        <w:t xml:space="preserve">will be collected </w:t>
      </w:r>
      <w:r w:rsidR="00582263" w:rsidRPr="00326D84">
        <w:rPr>
          <w:rFonts w:cs="Times New Roman"/>
        </w:rPr>
        <w:t xml:space="preserve">by </w:t>
      </w:r>
      <w:r w:rsidR="001F6626">
        <w:rPr>
          <w:rFonts w:cs="Times New Roman"/>
        </w:rPr>
        <w:t>study</w:t>
      </w:r>
      <w:r w:rsidR="00582263" w:rsidRPr="00326D84">
        <w:rPr>
          <w:rFonts w:cs="Times New Roman"/>
        </w:rPr>
        <w:t xml:space="preserve"> research staff </w:t>
      </w:r>
      <w:r w:rsidR="00582263">
        <w:rPr>
          <w:rFonts w:cs="Times New Roman"/>
        </w:rPr>
        <w:t xml:space="preserve">into the Case Report Form at the first </w:t>
      </w:r>
      <w:r w:rsidR="00670F07">
        <w:rPr>
          <w:rFonts w:cs="Times New Roman"/>
        </w:rPr>
        <w:t xml:space="preserve">clinic </w:t>
      </w:r>
      <w:r w:rsidR="00582263" w:rsidRPr="00082305">
        <w:rPr>
          <w:rFonts w:cs="Times New Roman"/>
        </w:rPr>
        <w:t xml:space="preserve">session. </w:t>
      </w:r>
      <w:bookmarkStart w:id="26" w:name="_Hlk506474075"/>
      <w:r w:rsidR="00025ADC" w:rsidRPr="00082305">
        <w:rPr>
          <w:rFonts w:cs="Times New Roman"/>
        </w:rPr>
        <w:t>I</w:t>
      </w:r>
      <w:r w:rsidR="00F92CC6" w:rsidRPr="00082305">
        <w:rPr>
          <w:rFonts w:cs="Times New Roman"/>
        </w:rPr>
        <w:t>f</w:t>
      </w:r>
      <w:r w:rsidR="00025ADC" w:rsidRPr="00082305">
        <w:rPr>
          <w:rFonts w:cs="Times New Roman"/>
        </w:rPr>
        <w:t xml:space="preserve"> women report that they are taking </w:t>
      </w:r>
      <w:r w:rsidR="00F92CC6" w:rsidRPr="00082305">
        <w:rPr>
          <w:rFonts w:cs="Times New Roman"/>
        </w:rPr>
        <w:t xml:space="preserve">dietary supplements and/or medications </w:t>
      </w:r>
      <w:r w:rsidR="00C37920" w:rsidRPr="00082305">
        <w:rPr>
          <w:rFonts w:cs="Times New Roman"/>
        </w:rPr>
        <w:t xml:space="preserve">(other than supplements that are designed specifically for pregnancy/breastfeeding) they will be provided with details of the </w:t>
      </w:r>
      <w:r w:rsidR="00C37920" w:rsidRPr="00082305">
        <w:t>Medicines Information Centre in SA, where they can confirm that the supplements/medications are safe for use during pregnancy, if they have not already done so</w:t>
      </w:r>
      <w:r w:rsidR="00F92CC6" w:rsidRPr="00082305">
        <w:rPr>
          <w:rFonts w:cs="Times New Roman"/>
        </w:rPr>
        <w:t xml:space="preserve">. </w:t>
      </w:r>
      <w:bookmarkEnd w:id="26"/>
      <w:r w:rsidR="00670F07" w:rsidRPr="00082305">
        <w:rPr>
          <w:rFonts w:cs="Times New Roman"/>
        </w:rPr>
        <w:t>Body weight and hei</w:t>
      </w:r>
      <w:r w:rsidR="00981DD2" w:rsidRPr="00082305">
        <w:rPr>
          <w:rFonts w:cs="Times New Roman"/>
        </w:rPr>
        <w:t>ght of the women will also be</w:t>
      </w:r>
      <w:r w:rsidR="00670F07" w:rsidRPr="00082305">
        <w:rPr>
          <w:rFonts w:cs="Times New Roman"/>
        </w:rPr>
        <w:t xml:space="preserve"> measured. Infant information,</w:t>
      </w:r>
      <w:r w:rsidR="00670F07">
        <w:rPr>
          <w:rFonts w:cs="Times New Roman"/>
        </w:rPr>
        <w:t xml:space="preserve"> including sex, </w:t>
      </w:r>
      <w:r w:rsidR="00670F07" w:rsidRPr="0029345B">
        <w:rPr>
          <w:rFonts w:cs="Times New Roman"/>
        </w:rPr>
        <w:t>gestational age at birth, birth weight and length</w:t>
      </w:r>
      <w:r w:rsidR="004878E9" w:rsidRPr="0029345B">
        <w:rPr>
          <w:rFonts w:cs="Times New Roman"/>
        </w:rPr>
        <w:t>, current supplements, medications or chronic health conditions</w:t>
      </w:r>
      <w:r w:rsidR="00670F07" w:rsidRPr="0029345B">
        <w:rPr>
          <w:rFonts w:cs="Times New Roman"/>
        </w:rPr>
        <w:t xml:space="preserve"> will be obtained by parent report and infant weight and length measured by study staff</w:t>
      </w:r>
      <w:r w:rsidR="00582263" w:rsidRPr="0029345B">
        <w:rPr>
          <w:rFonts w:cs="Times New Roman"/>
        </w:rPr>
        <w:t>.</w:t>
      </w:r>
      <w:r w:rsidR="00670F07" w:rsidRPr="0029345B">
        <w:rPr>
          <w:rFonts w:cs="Times New Roman"/>
        </w:rPr>
        <w:t xml:space="preserve"> Women will be asked to complete a </w:t>
      </w:r>
      <w:r w:rsidR="00246C38" w:rsidRPr="0029345B">
        <w:rPr>
          <w:rFonts w:cs="Times New Roman"/>
        </w:rPr>
        <w:t xml:space="preserve">standardised </w:t>
      </w:r>
      <w:r w:rsidR="00670F07" w:rsidRPr="0029345B">
        <w:rPr>
          <w:rFonts w:cs="Times New Roman"/>
        </w:rPr>
        <w:t xml:space="preserve">food frequency questionnaire </w:t>
      </w:r>
      <w:r w:rsidR="00A96129" w:rsidRPr="0029345B">
        <w:rPr>
          <w:rFonts w:cs="Times New Roman"/>
        </w:rPr>
        <w:t xml:space="preserve">at their first study visit </w:t>
      </w:r>
      <w:r w:rsidR="00670F07" w:rsidRPr="0029345B">
        <w:rPr>
          <w:rFonts w:cs="Times New Roman"/>
        </w:rPr>
        <w:t xml:space="preserve">and a </w:t>
      </w:r>
      <w:r w:rsidR="003140AE" w:rsidRPr="0029345B">
        <w:rPr>
          <w:rFonts w:cs="Times New Roman"/>
        </w:rPr>
        <w:t>24-hour</w:t>
      </w:r>
      <w:r w:rsidR="003140AE">
        <w:rPr>
          <w:rFonts w:cs="Times New Roman"/>
        </w:rPr>
        <w:t xml:space="preserve"> </w:t>
      </w:r>
      <w:r w:rsidR="00670F07">
        <w:rPr>
          <w:rFonts w:cs="Times New Roman"/>
        </w:rPr>
        <w:t xml:space="preserve">diet record </w:t>
      </w:r>
      <w:r w:rsidR="00A96129">
        <w:rPr>
          <w:rFonts w:cs="Times New Roman"/>
        </w:rPr>
        <w:t xml:space="preserve">at each study visit </w:t>
      </w:r>
      <w:r w:rsidR="00670F07">
        <w:rPr>
          <w:rFonts w:cs="Times New Roman"/>
        </w:rPr>
        <w:t xml:space="preserve">describing intake </w:t>
      </w:r>
      <w:r w:rsidR="003140AE">
        <w:rPr>
          <w:rFonts w:cs="Times New Roman"/>
        </w:rPr>
        <w:t xml:space="preserve">on the day prior to the study </w:t>
      </w:r>
      <w:r w:rsidR="00E72AAF">
        <w:rPr>
          <w:rFonts w:cs="Times New Roman"/>
        </w:rPr>
        <w:t>b</w:t>
      </w:r>
      <w:r w:rsidR="003140AE">
        <w:rPr>
          <w:rFonts w:cs="Times New Roman"/>
        </w:rPr>
        <w:t>reakfast</w:t>
      </w:r>
      <w:r w:rsidR="00670F07">
        <w:rPr>
          <w:rFonts w:cs="Times New Roman"/>
        </w:rPr>
        <w:t>.</w:t>
      </w:r>
    </w:p>
    <w:p w14:paraId="1AAC8394" w14:textId="77777777" w:rsidR="00803857" w:rsidRPr="005F52ED" w:rsidRDefault="00803857" w:rsidP="005F52ED">
      <w:pPr>
        <w:spacing w:after="120"/>
        <w:rPr>
          <w:rFonts w:cs="Times New Roman"/>
        </w:rPr>
      </w:pPr>
    </w:p>
    <w:p w14:paraId="7F7F26BC" w14:textId="6F22FC0F" w:rsidR="002935E1" w:rsidRPr="00DE37CE" w:rsidRDefault="00892104" w:rsidP="00483A23">
      <w:pPr>
        <w:pStyle w:val="Heading3"/>
        <w:spacing w:line="360" w:lineRule="auto"/>
      </w:pPr>
      <w:bookmarkStart w:id="27" w:name="_Toc496315164"/>
      <w:r>
        <w:t>5.6.2</w:t>
      </w:r>
      <w:r w:rsidR="00B16E3E">
        <w:t xml:space="preserve"> </w:t>
      </w:r>
      <w:r w:rsidR="00404418">
        <w:t>S</w:t>
      </w:r>
      <w:r w:rsidR="004A4228" w:rsidRPr="00DE37CE">
        <w:t>ample collection</w:t>
      </w:r>
      <w:r w:rsidR="00404418">
        <w:t xml:space="preserve"> during the </w:t>
      </w:r>
      <w:r w:rsidR="001F6626">
        <w:t>study</w:t>
      </w:r>
      <w:bookmarkEnd w:id="27"/>
      <w:r w:rsidR="004A4228" w:rsidRPr="00DE37CE">
        <w:t xml:space="preserve"> </w:t>
      </w:r>
    </w:p>
    <w:p w14:paraId="3B33016B" w14:textId="3C8A2612" w:rsidR="00327C5A" w:rsidRPr="00960A2B" w:rsidRDefault="00A34088" w:rsidP="003140AE">
      <w:pPr>
        <w:spacing w:after="120"/>
        <w:rPr>
          <w:rFonts w:cs="Times New Roman"/>
          <w:color w:val="000000" w:themeColor="text1"/>
        </w:rPr>
      </w:pPr>
      <w:r>
        <w:rPr>
          <w:rFonts w:cs="Times New Roman"/>
          <w:color w:val="000000" w:themeColor="text1"/>
        </w:rPr>
        <w:t>At each of the three sessions, w</w:t>
      </w:r>
      <w:r w:rsidR="00404418" w:rsidRPr="00DD1A15">
        <w:rPr>
          <w:rFonts w:cs="Times New Roman"/>
          <w:color w:val="000000" w:themeColor="text1"/>
        </w:rPr>
        <w:t xml:space="preserve">omen will be asked to collect breast milk </w:t>
      </w:r>
      <w:r w:rsidR="0078794A" w:rsidRPr="00DD1A15">
        <w:rPr>
          <w:rFonts w:cs="Times New Roman"/>
          <w:color w:val="000000" w:themeColor="text1"/>
        </w:rPr>
        <w:t>(~</w:t>
      </w:r>
      <w:r w:rsidR="00670F07">
        <w:rPr>
          <w:rFonts w:cs="Times New Roman"/>
          <w:color w:val="000000" w:themeColor="text1"/>
        </w:rPr>
        <w:t>5-</w:t>
      </w:r>
      <w:r w:rsidR="0078794A" w:rsidRPr="00DD1A15">
        <w:rPr>
          <w:rFonts w:cs="Times New Roman"/>
          <w:color w:val="000000" w:themeColor="text1"/>
        </w:rPr>
        <w:t>10ml)</w:t>
      </w:r>
      <w:r w:rsidR="00670F07">
        <w:rPr>
          <w:rFonts w:cs="Times New Roman"/>
          <w:color w:val="000000" w:themeColor="text1"/>
        </w:rPr>
        <w:t xml:space="preserve"> at baseline </w:t>
      </w:r>
      <w:r w:rsidR="003140AE">
        <w:rPr>
          <w:rFonts w:cs="Times New Roman"/>
          <w:color w:val="000000" w:themeColor="text1"/>
        </w:rPr>
        <w:t>(after arrival at the WCH and before eating breakfast) and at 1 hour, 2 ho</w:t>
      </w:r>
      <w:r w:rsidR="001E24B6">
        <w:rPr>
          <w:rFonts w:cs="Times New Roman"/>
          <w:color w:val="000000" w:themeColor="text1"/>
        </w:rPr>
        <w:t>urs, 4 hours and 6 hours after b</w:t>
      </w:r>
      <w:r w:rsidR="003140AE">
        <w:rPr>
          <w:rFonts w:cs="Times New Roman"/>
          <w:color w:val="000000" w:themeColor="text1"/>
        </w:rPr>
        <w:t xml:space="preserve">reakfast. </w:t>
      </w:r>
      <w:r w:rsidR="00E827F0">
        <w:rPr>
          <w:rFonts w:cs="Times New Roman"/>
          <w:color w:val="000000" w:themeColor="text1"/>
        </w:rPr>
        <w:t xml:space="preserve">Breast milk samples (foremilk) will be collected from the breast opposite to the one used to feed the infant at the previous feed. </w:t>
      </w:r>
      <w:r w:rsidR="003140AE">
        <w:rPr>
          <w:rFonts w:cs="Times New Roman"/>
          <w:color w:val="000000" w:themeColor="text1"/>
        </w:rPr>
        <w:t xml:space="preserve">Women will be reminded of the timing of sample collection by study staff and will be given a private area in which they will be able to express breast milk either manually or using a </w:t>
      </w:r>
      <w:r w:rsidR="00E827F0">
        <w:rPr>
          <w:rFonts w:cs="Times New Roman"/>
          <w:color w:val="000000" w:themeColor="text1"/>
        </w:rPr>
        <w:t xml:space="preserve">hand </w:t>
      </w:r>
      <w:r w:rsidR="003140AE">
        <w:rPr>
          <w:rFonts w:cs="Times New Roman"/>
          <w:color w:val="000000" w:themeColor="text1"/>
        </w:rPr>
        <w:t>breast pump</w:t>
      </w:r>
      <w:r w:rsidR="00E827F0">
        <w:rPr>
          <w:rFonts w:cs="Times New Roman"/>
          <w:color w:val="000000" w:themeColor="text1"/>
        </w:rPr>
        <w:t xml:space="preserve"> (provided)</w:t>
      </w:r>
      <w:r w:rsidR="003140AE">
        <w:rPr>
          <w:rFonts w:cs="Times New Roman"/>
          <w:color w:val="000000" w:themeColor="text1"/>
        </w:rPr>
        <w:t xml:space="preserve">. </w:t>
      </w:r>
    </w:p>
    <w:p w14:paraId="4BFDE631" w14:textId="7042852A" w:rsidR="00404418" w:rsidRPr="00A66B6E" w:rsidRDefault="005B4BFE" w:rsidP="00483A23">
      <w:pPr>
        <w:spacing w:after="120"/>
        <w:rPr>
          <w:rFonts w:cs="Times New Roman"/>
        </w:rPr>
      </w:pPr>
      <w:r>
        <w:rPr>
          <w:rFonts w:cs="Times New Roman"/>
          <w:color w:val="000000" w:themeColor="text1"/>
        </w:rPr>
        <w:t>Women will be also asked to</w:t>
      </w:r>
      <w:r w:rsidR="003140AE">
        <w:rPr>
          <w:rFonts w:cs="Times New Roman"/>
          <w:color w:val="000000" w:themeColor="text1"/>
        </w:rPr>
        <w:t xml:space="preserve"> collect breast mi</w:t>
      </w:r>
      <w:r w:rsidR="001E24B6">
        <w:rPr>
          <w:rFonts w:cs="Times New Roman"/>
          <w:color w:val="000000" w:themeColor="text1"/>
        </w:rPr>
        <w:t>lk samples ~12 hours after the b</w:t>
      </w:r>
      <w:r w:rsidR="003140AE">
        <w:rPr>
          <w:rFonts w:cs="Times New Roman"/>
          <w:color w:val="000000" w:themeColor="text1"/>
        </w:rPr>
        <w:t>reakfast (~8pm)</w:t>
      </w:r>
      <w:r w:rsidR="00662CF6">
        <w:rPr>
          <w:rFonts w:cs="Times New Roman"/>
          <w:color w:val="000000" w:themeColor="text1"/>
        </w:rPr>
        <w:t>.</w:t>
      </w:r>
      <w:r>
        <w:rPr>
          <w:rFonts w:cs="Times New Roman"/>
          <w:color w:val="000000" w:themeColor="text1"/>
        </w:rPr>
        <w:t xml:space="preserve"> </w:t>
      </w:r>
      <w:r w:rsidR="0078794A" w:rsidRPr="00DD1A15">
        <w:rPr>
          <w:rFonts w:cs="Times New Roman"/>
          <w:color w:val="000000" w:themeColor="text1"/>
        </w:rPr>
        <w:t xml:space="preserve">Breast milk samples </w:t>
      </w:r>
      <w:r w:rsidR="00794126">
        <w:rPr>
          <w:rFonts w:cs="Times New Roman"/>
          <w:color w:val="000000" w:themeColor="text1"/>
        </w:rPr>
        <w:t xml:space="preserve">collected at home </w:t>
      </w:r>
      <w:r w:rsidR="0078794A" w:rsidRPr="00DD1A15">
        <w:rPr>
          <w:rFonts w:cs="Times New Roman"/>
          <w:color w:val="000000" w:themeColor="text1"/>
        </w:rPr>
        <w:t>can be sto</w:t>
      </w:r>
      <w:r w:rsidR="00794126">
        <w:rPr>
          <w:rFonts w:cs="Times New Roman"/>
          <w:color w:val="000000" w:themeColor="text1"/>
        </w:rPr>
        <w:t>red in their home freezer. Women will be provided with an esky and ice brick to bring samples to their next clinic session, and we will arrange collection of samples from their final session from the women’s home by study staff</w:t>
      </w:r>
      <w:r>
        <w:rPr>
          <w:rFonts w:cs="Times New Roman"/>
        </w:rPr>
        <w:t>.</w:t>
      </w:r>
      <w:r w:rsidR="0019070F">
        <w:rPr>
          <w:rFonts w:cs="Times New Roman"/>
        </w:rPr>
        <w:t xml:space="preserve"> </w:t>
      </w:r>
    </w:p>
    <w:p w14:paraId="6FA8C90D" w14:textId="127EBA26" w:rsidR="004D0025" w:rsidRPr="00DE37CE" w:rsidRDefault="004D0025" w:rsidP="00483A23">
      <w:pPr>
        <w:spacing w:after="120"/>
        <w:rPr>
          <w:rFonts w:cs="Times New Roman"/>
        </w:rPr>
      </w:pPr>
    </w:p>
    <w:p w14:paraId="5A3209DC" w14:textId="14CA80A4" w:rsidR="008C0AB5" w:rsidRPr="00D8294F" w:rsidRDefault="00892104" w:rsidP="00483A23">
      <w:pPr>
        <w:pStyle w:val="Heading3"/>
        <w:spacing w:line="360" w:lineRule="auto"/>
      </w:pPr>
      <w:bookmarkStart w:id="28" w:name="_Toc496315165"/>
      <w:r>
        <w:t>5.6.3</w:t>
      </w:r>
      <w:r w:rsidR="00B16E3E">
        <w:t xml:space="preserve"> </w:t>
      </w:r>
      <w:r w:rsidR="00417896">
        <w:t>Summary of Data</w:t>
      </w:r>
      <w:r w:rsidR="00A1353B" w:rsidRPr="00D8294F">
        <w:t xml:space="preserve"> to be collected</w:t>
      </w:r>
      <w:bookmarkEnd w:id="28"/>
    </w:p>
    <w:p w14:paraId="62A27459" w14:textId="52575981" w:rsidR="006F2F9A" w:rsidRPr="00CC29E2" w:rsidRDefault="00954AAD" w:rsidP="00483A23">
      <w:pPr>
        <w:pStyle w:val="Default"/>
        <w:spacing w:after="120" w:line="360" w:lineRule="auto"/>
        <w:jc w:val="both"/>
        <w:rPr>
          <w:rFonts w:ascii="Times New Roman" w:eastAsia="Times New Roman" w:hAnsi="Times New Roman" w:cs="Times New Roman"/>
          <w:b/>
          <w:bCs/>
          <w:color w:val="000000" w:themeColor="text1"/>
        </w:rPr>
      </w:pPr>
      <w:r w:rsidRPr="00CC29E2">
        <w:rPr>
          <w:rFonts w:ascii="Times New Roman" w:hAnsi="Times New Roman" w:cs="Times New Roman"/>
          <w:color w:val="000000" w:themeColor="text1"/>
        </w:rPr>
        <w:t xml:space="preserve">- </w:t>
      </w:r>
      <w:r w:rsidR="00A96129">
        <w:rPr>
          <w:rFonts w:ascii="Times New Roman" w:hAnsi="Times New Roman" w:cs="Times New Roman"/>
          <w:color w:val="000000" w:themeColor="text1"/>
        </w:rPr>
        <w:t>6</w:t>
      </w:r>
      <w:r w:rsidR="00A96129" w:rsidRPr="00CC29E2">
        <w:rPr>
          <w:rFonts w:ascii="Times New Roman" w:hAnsi="Times New Roman" w:cs="Times New Roman"/>
          <w:color w:val="000000" w:themeColor="text1"/>
        </w:rPr>
        <w:t xml:space="preserve"> </w:t>
      </w:r>
      <w:r w:rsidR="00803857" w:rsidRPr="00CC29E2">
        <w:rPr>
          <w:rFonts w:ascii="Times New Roman" w:hAnsi="Times New Roman" w:cs="Times New Roman"/>
          <w:color w:val="000000" w:themeColor="text1"/>
        </w:rPr>
        <w:t>breast</w:t>
      </w:r>
      <w:r w:rsidR="00F368A0" w:rsidRPr="00CC29E2">
        <w:rPr>
          <w:rFonts w:ascii="Times New Roman" w:hAnsi="Times New Roman" w:cs="Times New Roman"/>
          <w:color w:val="000000" w:themeColor="text1"/>
        </w:rPr>
        <w:t xml:space="preserve"> milk samples (</w:t>
      </w:r>
      <w:r w:rsidR="00F368A0" w:rsidRPr="00CC29E2">
        <w:rPr>
          <w:rFonts w:ascii="Times New Roman" w:eastAsia="Times New Roman" w:hAnsi="Times New Roman" w:cs="Times New Roman"/>
          <w:bCs/>
          <w:color w:val="000000" w:themeColor="text1"/>
        </w:rPr>
        <w:t>~</w:t>
      </w:r>
      <w:r w:rsidR="00803857" w:rsidRPr="00CC29E2">
        <w:rPr>
          <w:rFonts w:ascii="Times New Roman" w:eastAsia="Times New Roman" w:hAnsi="Times New Roman" w:cs="Times New Roman"/>
          <w:bCs/>
          <w:color w:val="000000" w:themeColor="text1"/>
        </w:rPr>
        <w:t>5-</w:t>
      </w:r>
      <w:r w:rsidR="00F368A0" w:rsidRPr="00CC29E2">
        <w:rPr>
          <w:rFonts w:ascii="Times New Roman" w:eastAsia="Times New Roman" w:hAnsi="Times New Roman" w:cs="Times New Roman"/>
          <w:bCs/>
          <w:color w:val="000000" w:themeColor="text1"/>
        </w:rPr>
        <w:t>10ml) will</w:t>
      </w:r>
      <w:r w:rsidR="006F2F9A" w:rsidRPr="00CC29E2">
        <w:rPr>
          <w:rFonts w:ascii="Times New Roman" w:eastAsia="Times New Roman" w:hAnsi="Times New Roman" w:cs="Times New Roman"/>
          <w:bCs/>
          <w:color w:val="000000" w:themeColor="text1"/>
        </w:rPr>
        <w:t xml:space="preserve"> be collected from the mother </w:t>
      </w:r>
      <w:r w:rsidR="00803857" w:rsidRPr="00CC29E2">
        <w:rPr>
          <w:rFonts w:ascii="Times New Roman" w:eastAsia="Times New Roman" w:hAnsi="Times New Roman" w:cs="Times New Roman"/>
          <w:bCs/>
          <w:color w:val="000000" w:themeColor="text1"/>
        </w:rPr>
        <w:t>on the day of each session</w:t>
      </w:r>
      <w:r w:rsidR="006F2F9A" w:rsidRPr="00CC29E2">
        <w:rPr>
          <w:rFonts w:ascii="Times New Roman" w:eastAsia="Times New Roman" w:hAnsi="Times New Roman" w:cs="Times New Roman"/>
          <w:bCs/>
          <w:color w:val="000000" w:themeColor="text1"/>
        </w:rPr>
        <w:t xml:space="preserve"> at </w:t>
      </w:r>
      <w:r w:rsidR="000574F8" w:rsidRPr="00CC29E2">
        <w:rPr>
          <w:rFonts w:ascii="Times New Roman" w:eastAsia="Times New Roman" w:hAnsi="Times New Roman" w:cs="Times New Roman"/>
          <w:bCs/>
          <w:color w:val="000000" w:themeColor="text1"/>
        </w:rPr>
        <w:t xml:space="preserve">the </w:t>
      </w:r>
      <w:r w:rsidR="009043A0">
        <w:rPr>
          <w:rFonts w:ascii="Times New Roman" w:eastAsia="Times New Roman" w:hAnsi="Times New Roman" w:cs="Times New Roman"/>
          <w:bCs/>
          <w:color w:val="000000" w:themeColor="text1"/>
        </w:rPr>
        <w:t>WCH</w:t>
      </w:r>
      <w:r w:rsidR="000574F8" w:rsidRPr="00CC29E2">
        <w:rPr>
          <w:rFonts w:ascii="Times New Roman" w:eastAsia="Times New Roman" w:hAnsi="Times New Roman" w:cs="Times New Roman"/>
          <w:bCs/>
          <w:color w:val="000000" w:themeColor="text1"/>
        </w:rPr>
        <w:t xml:space="preserve"> and in the evening of the </w:t>
      </w:r>
      <w:r w:rsidR="00372D75">
        <w:rPr>
          <w:rFonts w:ascii="Times New Roman" w:eastAsia="Times New Roman" w:hAnsi="Times New Roman" w:cs="Times New Roman"/>
          <w:bCs/>
          <w:color w:val="000000" w:themeColor="text1"/>
        </w:rPr>
        <w:t>same day</w:t>
      </w:r>
      <w:r w:rsidR="00372D75" w:rsidRPr="00CC29E2">
        <w:rPr>
          <w:rFonts w:ascii="Times New Roman" w:eastAsia="Times New Roman" w:hAnsi="Times New Roman" w:cs="Times New Roman"/>
          <w:bCs/>
          <w:color w:val="000000" w:themeColor="text1"/>
        </w:rPr>
        <w:t xml:space="preserve"> </w:t>
      </w:r>
      <w:r w:rsidR="000574F8" w:rsidRPr="00CC29E2">
        <w:rPr>
          <w:rFonts w:ascii="Times New Roman" w:eastAsia="Times New Roman" w:hAnsi="Times New Roman" w:cs="Times New Roman"/>
          <w:bCs/>
          <w:color w:val="000000" w:themeColor="text1"/>
        </w:rPr>
        <w:t>(at the participant</w:t>
      </w:r>
      <w:r w:rsidR="002D262D">
        <w:rPr>
          <w:rFonts w:ascii="Times New Roman" w:eastAsia="Times New Roman" w:hAnsi="Times New Roman" w:cs="Times New Roman"/>
          <w:bCs/>
          <w:color w:val="000000" w:themeColor="text1"/>
        </w:rPr>
        <w:t>’</w:t>
      </w:r>
      <w:r w:rsidR="000574F8" w:rsidRPr="00CC29E2">
        <w:rPr>
          <w:rFonts w:ascii="Times New Roman" w:eastAsia="Times New Roman" w:hAnsi="Times New Roman" w:cs="Times New Roman"/>
          <w:bCs/>
          <w:color w:val="000000" w:themeColor="text1"/>
        </w:rPr>
        <w:t>s home)</w:t>
      </w:r>
      <w:r w:rsidR="00A34088">
        <w:rPr>
          <w:rFonts w:ascii="Times New Roman" w:eastAsia="Times New Roman" w:hAnsi="Times New Roman" w:cs="Times New Roman"/>
          <w:bCs/>
          <w:color w:val="000000" w:themeColor="text1"/>
        </w:rPr>
        <w:t>. A total of 18 breast milk samples will be collected from each participant</w:t>
      </w:r>
      <w:r w:rsidR="0018608D">
        <w:rPr>
          <w:rFonts w:ascii="Times New Roman" w:eastAsia="Times New Roman" w:hAnsi="Times New Roman" w:cs="Times New Roman"/>
          <w:bCs/>
          <w:color w:val="000000" w:themeColor="text1"/>
        </w:rPr>
        <w:t xml:space="preserve"> across the 3 sessions</w:t>
      </w:r>
      <w:r w:rsidR="00A34088">
        <w:rPr>
          <w:rFonts w:ascii="Times New Roman" w:eastAsia="Times New Roman" w:hAnsi="Times New Roman" w:cs="Times New Roman"/>
          <w:bCs/>
          <w:color w:val="000000" w:themeColor="text1"/>
        </w:rPr>
        <w:t xml:space="preserve">. </w:t>
      </w:r>
    </w:p>
    <w:p w14:paraId="6A6CAB38" w14:textId="15B64458" w:rsidR="00954AAD" w:rsidRPr="00CC29E2" w:rsidRDefault="00954AAD" w:rsidP="00483A23">
      <w:pPr>
        <w:pStyle w:val="Default"/>
        <w:spacing w:after="120" w:line="360" w:lineRule="auto"/>
        <w:jc w:val="both"/>
        <w:rPr>
          <w:rFonts w:ascii="Times New Roman" w:eastAsia="Times New Roman" w:hAnsi="Times New Roman" w:cs="Times New Roman"/>
          <w:bCs/>
          <w:color w:val="000000" w:themeColor="text1"/>
        </w:rPr>
      </w:pPr>
      <w:r w:rsidRPr="00CC29E2">
        <w:rPr>
          <w:rFonts w:ascii="Times New Roman" w:eastAsia="Times New Roman" w:hAnsi="Times New Roman" w:cs="Times New Roman"/>
          <w:b/>
          <w:bCs/>
          <w:color w:val="000000" w:themeColor="text1"/>
        </w:rPr>
        <w:t>-</w:t>
      </w:r>
      <w:r w:rsidRPr="00CC29E2">
        <w:rPr>
          <w:rFonts w:ascii="Times New Roman" w:eastAsia="Times New Roman" w:hAnsi="Times New Roman" w:cs="Times New Roman"/>
          <w:bCs/>
          <w:color w:val="000000" w:themeColor="text1"/>
        </w:rPr>
        <w:t xml:space="preserve"> Dietary information (</w:t>
      </w:r>
      <w:r w:rsidR="00A96129">
        <w:rPr>
          <w:rFonts w:ascii="Times New Roman" w:eastAsia="Times New Roman" w:hAnsi="Times New Roman" w:cs="Times New Roman"/>
          <w:bCs/>
          <w:color w:val="000000" w:themeColor="text1"/>
        </w:rPr>
        <w:t>24-hour recall</w:t>
      </w:r>
      <w:r w:rsidRPr="00CC29E2">
        <w:rPr>
          <w:rFonts w:ascii="Times New Roman" w:eastAsia="Times New Roman" w:hAnsi="Times New Roman" w:cs="Times New Roman"/>
          <w:bCs/>
          <w:color w:val="000000" w:themeColor="text1"/>
        </w:rPr>
        <w:t xml:space="preserve">) will be completed by women </w:t>
      </w:r>
      <w:r w:rsidR="00EF2C0A">
        <w:rPr>
          <w:rFonts w:ascii="Times New Roman" w:eastAsia="Times New Roman" w:hAnsi="Times New Roman" w:cs="Times New Roman"/>
          <w:bCs/>
          <w:color w:val="000000" w:themeColor="text1"/>
        </w:rPr>
        <w:t>during</w:t>
      </w:r>
      <w:r w:rsidR="00246C38">
        <w:rPr>
          <w:rFonts w:ascii="Times New Roman" w:eastAsia="Times New Roman" w:hAnsi="Times New Roman" w:cs="Times New Roman"/>
          <w:bCs/>
          <w:color w:val="000000" w:themeColor="text1"/>
        </w:rPr>
        <w:t xml:space="preserve"> </w:t>
      </w:r>
      <w:r w:rsidR="000574F8" w:rsidRPr="00CC29E2">
        <w:rPr>
          <w:rFonts w:ascii="Times New Roman" w:eastAsia="Times New Roman" w:hAnsi="Times New Roman" w:cs="Times New Roman"/>
          <w:bCs/>
          <w:color w:val="000000" w:themeColor="text1"/>
        </w:rPr>
        <w:t>each session at the WCH</w:t>
      </w:r>
    </w:p>
    <w:p w14:paraId="0B375240" w14:textId="77777777" w:rsidR="00CC29E2" w:rsidRDefault="00E0495F" w:rsidP="00483A23">
      <w:pPr>
        <w:spacing w:after="120"/>
        <w:rPr>
          <w:rFonts w:cs="Times New Roman"/>
        </w:rPr>
      </w:pPr>
      <w:r w:rsidRPr="00CC29E2">
        <w:rPr>
          <w:rFonts w:cs="Times New Roman"/>
        </w:rPr>
        <w:lastRenderedPageBreak/>
        <w:t xml:space="preserve">- </w:t>
      </w:r>
      <w:r w:rsidR="00CC29E2" w:rsidRPr="00CC29E2">
        <w:rPr>
          <w:rFonts w:cs="Times New Roman"/>
        </w:rPr>
        <w:t xml:space="preserve">Maternal weight and height will be measured by study staff before breakfast on the morning of the first session </w:t>
      </w:r>
    </w:p>
    <w:p w14:paraId="6B59368A" w14:textId="77777777" w:rsidR="00CC29E2" w:rsidRDefault="00CC29E2" w:rsidP="00483A23">
      <w:pPr>
        <w:spacing w:after="120"/>
        <w:rPr>
          <w:rFonts w:cs="Times New Roman"/>
        </w:rPr>
      </w:pPr>
      <w:r>
        <w:rPr>
          <w:rFonts w:cs="Times New Roman"/>
        </w:rPr>
        <w:t>-</w:t>
      </w:r>
      <w:r w:rsidRPr="00CC29E2">
        <w:rPr>
          <w:rFonts w:cs="Times New Roman"/>
        </w:rPr>
        <w:t xml:space="preserve">Weight and length of infants will be recorded on the morning of each session </w:t>
      </w:r>
    </w:p>
    <w:p w14:paraId="369C126F" w14:textId="4FAE9D0F" w:rsidR="00CC29E2" w:rsidRDefault="00CC29E2" w:rsidP="00483A23">
      <w:pPr>
        <w:spacing w:after="120"/>
        <w:rPr>
          <w:rFonts w:cs="Times New Roman"/>
        </w:rPr>
      </w:pPr>
      <w:r>
        <w:rPr>
          <w:rFonts w:cs="Times New Roman"/>
        </w:rPr>
        <w:t>-</w:t>
      </w:r>
      <w:r w:rsidRPr="00CC29E2">
        <w:rPr>
          <w:rFonts w:cs="Times New Roman"/>
        </w:rPr>
        <w:t>Sociodemographic</w:t>
      </w:r>
      <w:r w:rsidR="00372D75">
        <w:rPr>
          <w:rFonts w:cs="Times New Roman"/>
        </w:rPr>
        <w:t>,</w:t>
      </w:r>
      <w:r w:rsidRPr="00CC29E2">
        <w:rPr>
          <w:rFonts w:cs="Times New Roman"/>
        </w:rPr>
        <w:t xml:space="preserve"> basic clinical information </w:t>
      </w:r>
      <w:r w:rsidR="00372D75">
        <w:rPr>
          <w:rFonts w:cs="Times New Roman"/>
        </w:rPr>
        <w:t xml:space="preserve">and information on habitual diet (food frequency questionnaire) </w:t>
      </w:r>
      <w:r w:rsidR="00372D75" w:rsidRPr="00CC29E2">
        <w:rPr>
          <w:rFonts w:cs="Times New Roman"/>
        </w:rPr>
        <w:t>o</w:t>
      </w:r>
      <w:r w:rsidR="00372D75">
        <w:rPr>
          <w:rFonts w:cs="Times New Roman"/>
        </w:rPr>
        <w:t>f</w:t>
      </w:r>
      <w:r w:rsidR="00372D75" w:rsidRPr="00CC29E2">
        <w:rPr>
          <w:rFonts w:cs="Times New Roman"/>
        </w:rPr>
        <w:t xml:space="preserve"> </w:t>
      </w:r>
      <w:r w:rsidRPr="00CC29E2">
        <w:rPr>
          <w:rFonts w:cs="Times New Roman"/>
        </w:rPr>
        <w:t xml:space="preserve">mothers and infants will be collected by study staff at the first </w:t>
      </w:r>
      <w:r w:rsidR="00EF2C0A" w:rsidRPr="00CC29E2">
        <w:rPr>
          <w:rFonts w:cs="Times New Roman"/>
        </w:rPr>
        <w:t>s</w:t>
      </w:r>
      <w:r w:rsidR="00EF2C0A">
        <w:rPr>
          <w:rFonts w:cs="Times New Roman"/>
        </w:rPr>
        <w:t>tudy visit.</w:t>
      </w:r>
    </w:p>
    <w:p w14:paraId="787C3F83" w14:textId="43C02258" w:rsidR="00E556BA" w:rsidRDefault="00E556BA" w:rsidP="00E556BA">
      <w:pPr>
        <w:spacing w:line="240" w:lineRule="auto"/>
        <w:jc w:val="left"/>
        <w:rPr>
          <w:rFonts w:cs="Times New Roman"/>
        </w:rPr>
      </w:pPr>
      <w:r>
        <w:rPr>
          <w:rFonts w:cs="Times New Roman"/>
        </w:rPr>
        <w:br w:type="page"/>
      </w:r>
    </w:p>
    <w:p w14:paraId="58D8E409" w14:textId="77777777" w:rsidR="00E556BA" w:rsidRDefault="00E556BA" w:rsidP="00B17799">
      <w:pPr>
        <w:pStyle w:val="Heading3"/>
        <w:spacing w:line="360" w:lineRule="auto"/>
        <w:sectPr w:rsidR="00E556BA" w:rsidSect="00A647F1">
          <w:headerReference w:type="even" r:id="rId15"/>
          <w:footerReference w:type="default" r:id="rId16"/>
          <w:headerReference w:type="first" r:id="rId17"/>
          <w:type w:val="continuous"/>
          <w:pgSz w:w="11906" w:h="16838" w:code="9"/>
          <w:pgMar w:top="1077" w:right="1287" w:bottom="902" w:left="1259" w:header="709" w:footer="709" w:gutter="0"/>
          <w:lnNumType w:countBy="1" w:restart="continuous"/>
          <w:pgNumType w:start="1"/>
          <w:cols w:space="708"/>
          <w:docGrid w:linePitch="360"/>
        </w:sectPr>
      </w:pPr>
    </w:p>
    <w:p w14:paraId="1152E286" w14:textId="6B17E1D2" w:rsidR="00E556BA" w:rsidRDefault="00892104" w:rsidP="00E556BA">
      <w:pPr>
        <w:pStyle w:val="Heading3"/>
        <w:spacing w:line="360" w:lineRule="auto"/>
      </w:pPr>
      <w:bookmarkStart w:id="29" w:name="_Toc496315166"/>
      <w:r>
        <w:lastRenderedPageBreak/>
        <w:t>5.6.4</w:t>
      </w:r>
      <w:r w:rsidR="00B17799">
        <w:t xml:space="preserve"> Summary of </w:t>
      </w:r>
      <w:r w:rsidR="001F513F">
        <w:t>Study Timeline</w:t>
      </w:r>
      <w:bookmarkEnd w:id="29"/>
    </w:p>
    <w:tbl>
      <w:tblPr>
        <w:tblStyle w:val="PlainTable2"/>
        <w:tblW w:w="12604" w:type="dxa"/>
        <w:jc w:val="center"/>
        <w:tblLook w:val="04A0" w:firstRow="1" w:lastRow="0" w:firstColumn="1" w:lastColumn="0" w:noHBand="0" w:noVBand="1"/>
      </w:tblPr>
      <w:tblGrid>
        <w:gridCol w:w="1184"/>
        <w:gridCol w:w="3401"/>
        <w:gridCol w:w="4114"/>
        <w:gridCol w:w="3905"/>
      </w:tblGrid>
      <w:tr w:rsidR="00D45D52" w:rsidRPr="002A11FC" w14:paraId="3758EA12" w14:textId="77777777" w:rsidTr="00D45D52">
        <w:trPr>
          <w:cnfStyle w:val="100000000000" w:firstRow="1" w:lastRow="0" w:firstColumn="0" w:lastColumn="0" w:oddVBand="0" w:evenVBand="0" w:oddHBand="0"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1184" w:type="dxa"/>
            <w:vAlign w:val="center"/>
          </w:tcPr>
          <w:p w14:paraId="596FEE22" w14:textId="77777777" w:rsidR="00D45D52" w:rsidRPr="002A11FC" w:rsidRDefault="00D45D52" w:rsidP="00D45D52">
            <w:pPr>
              <w:spacing w:line="240" w:lineRule="auto"/>
              <w:jc w:val="center"/>
              <w:rPr>
                <w:rFonts w:cs="Times New Roman"/>
                <w:sz w:val="24"/>
                <w:szCs w:val="24"/>
              </w:rPr>
            </w:pPr>
            <w:r>
              <w:rPr>
                <w:rFonts w:cs="Times New Roman"/>
                <w:sz w:val="24"/>
                <w:szCs w:val="24"/>
              </w:rPr>
              <w:t>Time</w:t>
            </w:r>
          </w:p>
        </w:tc>
        <w:tc>
          <w:tcPr>
            <w:tcW w:w="3401" w:type="dxa"/>
            <w:vAlign w:val="center"/>
          </w:tcPr>
          <w:p w14:paraId="360F7C92" w14:textId="77777777" w:rsidR="00D45D52" w:rsidRPr="002A11FC" w:rsidRDefault="00D45D52" w:rsidP="00D45D52">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Activity</w:t>
            </w:r>
          </w:p>
        </w:tc>
        <w:tc>
          <w:tcPr>
            <w:tcW w:w="4114" w:type="dxa"/>
            <w:vAlign w:val="center"/>
          </w:tcPr>
          <w:p w14:paraId="0B2ACE4D" w14:textId="38DA7ADF" w:rsidR="00D45D52" w:rsidRDefault="00D45D52" w:rsidP="00D45D52">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Samples collected</w:t>
            </w:r>
          </w:p>
        </w:tc>
        <w:tc>
          <w:tcPr>
            <w:tcW w:w="3905" w:type="dxa"/>
            <w:vAlign w:val="center"/>
          </w:tcPr>
          <w:p w14:paraId="1B58C3B6" w14:textId="477ADA52" w:rsidR="00D45D52" w:rsidRPr="002A11FC" w:rsidRDefault="00D45D52" w:rsidP="00D45D52">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Data collected</w:t>
            </w:r>
          </w:p>
        </w:tc>
      </w:tr>
      <w:tr w:rsidR="00D45D52" w:rsidRPr="002A11FC" w14:paraId="707B1BEA" w14:textId="77777777" w:rsidTr="00D45D52">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1184" w:type="dxa"/>
            <w:vAlign w:val="center"/>
          </w:tcPr>
          <w:p w14:paraId="5762A0F0" w14:textId="373E741A" w:rsidR="00D45D52" w:rsidRPr="002A11FC" w:rsidRDefault="00D45D52" w:rsidP="00D45D52">
            <w:pPr>
              <w:spacing w:line="240" w:lineRule="auto"/>
              <w:jc w:val="center"/>
              <w:rPr>
                <w:rFonts w:cs="Times New Roman"/>
                <w:sz w:val="24"/>
                <w:szCs w:val="24"/>
              </w:rPr>
            </w:pPr>
            <w:r>
              <w:rPr>
                <w:rFonts w:cs="Times New Roman"/>
                <w:sz w:val="24"/>
                <w:szCs w:val="24"/>
              </w:rPr>
              <w:t>7:00</w:t>
            </w:r>
          </w:p>
        </w:tc>
        <w:tc>
          <w:tcPr>
            <w:tcW w:w="3401" w:type="dxa"/>
            <w:vAlign w:val="center"/>
          </w:tcPr>
          <w:p w14:paraId="7DC50601" w14:textId="77777777" w:rsidR="00D45D52" w:rsidRPr="002A11FC" w:rsidRDefault="00D45D52" w:rsidP="00D45D5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Arrival</w:t>
            </w:r>
          </w:p>
        </w:tc>
        <w:tc>
          <w:tcPr>
            <w:tcW w:w="4114" w:type="dxa"/>
            <w:vAlign w:val="center"/>
          </w:tcPr>
          <w:p w14:paraId="3F95E141" w14:textId="388DD1F0" w:rsidR="00D45D52" w:rsidRPr="002A11FC" w:rsidRDefault="00D45D52" w:rsidP="00D45D5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Breast milk (~5-10ml)</w:t>
            </w:r>
          </w:p>
        </w:tc>
        <w:tc>
          <w:tcPr>
            <w:tcW w:w="3905" w:type="dxa"/>
            <w:vAlign w:val="center"/>
          </w:tcPr>
          <w:p w14:paraId="4023E10C" w14:textId="77777777" w:rsidR="00D45D52" w:rsidRDefault="00D45D52" w:rsidP="00D45D5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Dietary information</w:t>
            </w:r>
          </w:p>
          <w:p w14:paraId="3B7D5E41" w14:textId="4C38D296" w:rsidR="00D45D52" w:rsidRDefault="00D7412F" w:rsidP="00D45D5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 xml:space="preserve">Maternal </w:t>
            </w:r>
            <w:r w:rsidR="00D45D52">
              <w:rPr>
                <w:rFonts w:cs="Times New Roman"/>
                <w:sz w:val="24"/>
                <w:szCs w:val="24"/>
              </w:rPr>
              <w:t xml:space="preserve">weight and </w:t>
            </w:r>
            <w:r>
              <w:rPr>
                <w:rFonts w:cs="Times New Roman"/>
                <w:sz w:val="24"/>
                <w:szCs w:val="24"/>
              </w:rPr>
              <w:t>height (first session)</w:t>
            </w:r>
          </w:p>
          <w:p w14:paraId="3DE40AB2" w14:textId="654C18EF" w:rsidR="00D45D52" w:rsidRPr="002A11FC" w:rsidRDefault="00D45D52" w:rsidP="00D45D5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45D52" w:rsidRPr="002A11FC" w14:paraId="542BB9DE" w14:textId="77777777" w:rsidTr="00D45D52">
        <w:trPr>
          <w:trHeight w:val="555"/>
          <w:jc w:val="center"/>
        </w:trPr>
        <w:tc>
          <w:tcPr>
            <w:cnfStyle w:val="001000000000" w:firstRow="0" w:lastRow="0" w:firstColumn="1" w:lastColumn="0" w:oddVBand="0" w:evenVBand="0" w:oddHBand="0" w:evenHBand="0" w:firstRowFirstColumn="0" w:firstRowLastColumn="0" w:lastRowFirstColumn="0" w:lastRowLastColumn="0"/>
            <w:tcW w:w="1184" w:type="dxa"/>
            <w:vAlign w:val="center"/>
          </w:tcPr>
          <w:p w14:paraId="727819AD" w14:textId="7CDAEE8A" w:rsidR="00D45D52" w:rsidRPr="002A11FC" w:rsidRDefault="00D45D52" w:rsidP="00D45D52">
            <w:pPr>
              <w:spacing w:line="240" w:lineRule="auto"/>
              <w:jc w:val="center"/>
              <w:rPr>
                <w:rFonts w:cs="Times New Roman"/>
                <w:sz w:val="24"/>
                <w:szCs w:val="24"/>
              </w:rPr>
            </w:pPr>
            <w:r>
              <w:rPr>
                <w:rFonts w:cs="Times New Roman"/>
                <w:sz w:val="24"/>
                <w:szCs w:val="24"/>
              </w:rPr>
              <w:t>7:30</w:t>
            </w:r>
          </w:p>
        </w:tc>
        <w:tc>
          <w:tcPr>
            <w:tcW w:w="3401" w:type="dxa"/>
            <w:vAlign w:val="center"/>
          </w:tcPr>
          <w:p w14:paraId="047DEBCD" w14:textId="77777777" w:rsidR="00D45D52" w:rsidRPr="002A11FC" w:rsidRDefault="00D45D52"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Breakfast meal</w:t>
            </w:r>
          </w:p>
        </w:tc>
        <w:tc>
          <w:tcPr>
            <w:tcW w:w="4114" w:type="dxa"/>
            <w:vAlign w:val="center"/>
          </w:tcPr>
          <w:p w14:paraId="6DCBC4F4" w14:textId="77777777" w:rsidR="00D45D52" w:rsidRPr="002A11FC" w:rsidRDefault="00D45D52"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3905" w:type="dxa"/>
            <w:vAlign w:val="center"/>
          </w:tcPr>
          <w:p w14:paraId="33F83591" w14:textId="77777777" w:rsidR="00D45D52" w:rsidRPr="002A11FC" w:rsidRDefault="00D45D52"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r>
      <w:tr w:rsidR="00D45D52" w:rsidRPr="002A11FC" w14:paraId="7CD42C9B" w14:textId="77777777" w:rsidTr="00D45D52">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1184" w:type="dxa"/>
            <w:vAlign w:val="center"/>
          </w:tcPr>
          <w:p w14:paraId="36DF03DC" w14:textId="631D3BB2" w:rsidR="00D45D52" w:rsidRPr="002A11FC" w:rsidRDefault="00D45D52" w:rsidP="00D45D52">
            <w:pPr>
              <w:spacing w:line="240" w:lineRule="auto"/>
              <w:jc w:val="center"/>
              <w:rPr>
                <w:rFonts w:cs="Times New Roman"/>
                <w:sz w:val="24"/>
                <w:szCs w:val="24"/>
              </w:rPr>
            </w:pPr>
            <w:r>
              <w:rPr>
                <w:rFonts w:cs="Times New Roman"/>
                <w:sz w:val="24"/>
                <w:szCs w:val="24"/>
              </w:rPr>
              <w:t>8:00</w:t>
            </w:r>
          </w:p>
        </w:tc>
        <w:tc>
          <w:tcPr>
            <w:tcW w:w="3401" w:type="dxa"/>
            <w:vAlign w:val="center"/>
          </w:tcPr>
          <w:p w14:paraId="24A3EC5C" w14:textId="77777777" w:rsidR="00D45D52" w:rsidRPr="002A11FC" w:rsidRDefault="00D45D52" w:rsidP="00D45D5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Completion of Breakfast meal</w:t>
            </w:r>
          </w:p>
        </w:tc>
        <w:tc>
          <w:tcPr>
            <w:tcW w:w="4114" w:type="dxa"/>
            <w:vAlign w:val="center"/>
          </w:tcPr>
          <w:p w14:paraId="3FAF4C4E" w14:textId="77777777" w:rsidR="00D45D52" w:rsidRPr="002A11FC" w:rsidRDefault="00D45D52" w:rsidP="00D45D5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w:t>
            </w:r>
          </w:p>
        </w:tc>
        <w:tc>
          <w:tcPr>
            <w:tcW w:w="3905" w:type="dxa"/>
            <w:vAlign w:val="center"/>
          </w:tcPr>
          <w:p w14:paraId="36412924" w14:textId="77777777" w:rsidR="00D45D52" w:rsidRPr="002A11FC" w:rsidRDefault="00D45D52" w:rsidP="00D45D5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w:t>
            </w:r>
          </w:p>
        </w:tc>
      </w:tr>
      <w:tr w:rsidR="00D45D52" w:rsidRPr="002A11FC" w14:paraId="41745CF2" w14:textId="77777777" w:rsidTr="00D45D52">
        <w:trPr>
          <w:trHeight w:val="535"/>
          <w:jc w:val="center"/>
        </w:trPr>
        <w:tc>
          <w:tcPr>
            <w:cnfStyle w:val="001000000000" w:firstRow="0" w:lastRow="0" w:firstColumn="1" w:lastColumn="0" w:oddVBand="0" w:evenVBand="0" w:oddHBand="0" w:evenHBand="0" w:firstRowFirstColumn="0" w:firstRowLastColumn="0" w:lastRowFirstColumn="0" w:lastRowLastColumn="0"/>
            <w:tcW w:w="1184" w:type="dxa"/>
            <w:vAlign w:val="center"/>
          </w:tcPr>
          <w:p w14:paraId="52263ADA" w14:textId="77777777" w:rsidR="00D45D52" w:rsidRPr="002A11FC" w:rsidRDefault="00D45D52" w:rsidP="00D45D52">
            <w:pPr>
              <w:spacing w:line="240" w:lineRule="auto"/>
              <w:jc w:val="center"/>
              <w:rPr>
                <w:rFonts w:cs="Times New Roman"/>
                <w:sz w:val="24"/>
                <w:szCs w:val="24"/>
              </w:rPr>
            </w:pPr>
          </w:p>
        </w:tc>
        <w:tc>
          <w:tcPr>
            <w:tcW w:w="3401" w:type="dxa"/>
            <w:vAlign w:val="center"/>
          </w:tcPr>
          <w:p w14:paraId="1FAC9E88" w14:textId="77777777" w:rsidR="00D45D52" w:rsidRPr="002A11FC" w:rsidRDefault="00D45D52"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Measurement of infants</w:t>
            </w:r>
          </w:p>
        </w:tc>
        <w:tc>
          <w:tcPr>
            <w:tcW w:w="4114" w:type="dxa"/>
            <w:vAlign w:val="center"/>
          </w:tcPr>
          <w:p w14:paraId="3C4A7902" w14:textId="2AE2CF3E" w:rsidR="00D45D52" w:rsidRPr="002A11FC" w:rsidRDefault="00D7412F"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3905" w:type="dxa"/>
            <w:vAlign w:val="center"/>
          </w:tcPr>
          <w:p w14:paraId="7CC58B0D" w14:textId="631C1717" w:rsidR="00D45D52" w:rsidRPr="002A11FC" w:rsidRDefault="00D7412F"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Weight and length</w:t>
            </w:r>
          </w:p>
        </w:tc>
      </w:tr>
      <w:tr w:rsidR="00D45D52" w:rsidRPr="002A11FC" w14:paraId="751546AE" w14:textId="77777777" w:rsidTr="00D45D52">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1184" w:type="dxa"/>
            <w:vAlign w:val="center"/>
          </w:tcPr>
          <w:p w14:paraId="36300771" w14:textId="72CDC174" w:rsidR="00D45D52" w:rsidRPr="002A11FC" w:rsidRDefault="00D45D52" w:rsidP="00D45D52">
            <w:pPr>
              <w:spacing w:line="240" w:lineRule="auto"/>
              <w:jc w:val="center"/>
              <w:rPr>
                <w:rFonts w:cs="Times New Roman"/>
                <w:sz w:val="24"/>
                <w:szCs w:val="24"/>
              </w:rPr>
            </w:pPr>
            <w:r>
              <w:rPr>
                <w:rFonts w:cs="Times New Roman"/>
                <w:sz w:val="24"/>
                <w:szCs w:val="24"/>
              </w:rPr>
              <w:t>9:00</w:t>
            </w:r>
          </w:p>
        </w:tc>
        <w:tc>
          <w:tcPr>
            <w:tcW w:w="3401" w:type="dxa"/>
            <w:vAlign w:val="center"/>
          </w:tcPr>
          <w:p w14:paraId="6B9A4E58" w14:textId="11CD0A77" w:rsidR="00D45D52" w:rsidRPr="002A11FC" w:rsidRDefault="00D45D52" w:rsidP="00D45D5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1</w:t>
            </w:r>
            <w:r w:rsidR="00D7412F">
              <w:rPr>
                <w:rFonts w:cs="Times New Roman"/>
                <w:sz w:val="24"/>
                <w:szCs w:val="24"/>
              </w:rPr>
              <w:t xml:space="preserve"> </w:t>
            </w:r>
            <w:r>
              <w:rPr>
                <w:rFonts w:cs="Times New Roman"/>
                <w:sz w:val="24"/>
                <w:szCs w:val="24"/>
              </w:rPr>
              <w:t>h</w:t>
            </w:r>
            <w:r w:rsidR="00D7412F">
              <w:rPr>
                <w:rFonts w:cs="Times New Roman"/>
                <w:sz w:val="24"/>
                <w:szCs w:val="24"/>
              </w:rPr>
              <w:t>ou</w:t>
            </w:r>
            <w:r>
              <w:rPr>
                <w:rFonts w:cs="Times New Roman"/>
                <w:sz w:val="24"/>
                <w:szCs w:val="24"/>
              </w:rPr>
              <w:t xml:space="preserve">r after </w:t>
            </w:r>
            <w:r w:rsidR="00D7412F">
              <w:rPr>
                <w:rFonts w:cs="Times New Roman"/>
                <w:sz w:val="24"/>
                <w:szCs w:val="24"/>
              </w:rPr>
              <w:t>breakfast</w:t>
            </w:r>
          </w:p>
        </w:tc>
        <w:tc>
          <w:tcPr>
            <w:tcW w:w="4114" w:type="dxa"/>
            <w:vAlign w:val="center"/>
          </w:tcPr>
          <w:p w14:paraId="19BC6D13" w14:textId="727DCB80" w:rsidR="00D45D52" w:rsidRDefault="00D7412F" w:rsidP="00D45D52">
            <w:pPr>
              <w:spacing w:line="240" w:lineRule="auto"/>
              <w:jc w:val="center"/>
              <w:cnfStyle w:val="000000100000" w:firstRow="0" w:lastRow="0" w:firstColumn="0" w:lastColumn="0" w:oddVBand="0" w:evenVBand="0" w:oddHBand="1" w:evenHBand="0" w:firstRowFirstColumn="0" w:firstRowLastColumn="0" w:lastRowFirstColumn="0" w:lastRowLastColumn="0"/>
            </w:pPr>
            <w:r>
              <w:rPr>
                <w:rFonts w:cs="Times New Roman"/>
                <w:sz w:val="24"/>
                <w:szCs w:val="24"/>
              </w:rPr>
              <w:t>Breast milk (~5-10ml)</w:t>
            </w:r>
          </w:p>
        </w:tc>
        <w:tc>
          <w:tcPr>
            <w:tcW w:w="3905" w:type="dxa"/>
            <w:vAlign w:val="center"/>
          </w:tcPr>
          <w:p w14:paraId="6297D00C" w14:textId="77777777" w:rsidR="00D45D52" w:rsidRPr="002A11FC" w:rsidRDefault="00D45D52" w:rsidP="00D45D5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w:t>
            </w:r>
          </w:p>
        </w:tc>
      </w:tr>
      <w:tr w:rsidR="00D45D52" w:rsidRPr="002A11FC" w14:paraId="572C7D7C" w14:textId="77777777" w:rsidTr="00D45D52">
        <w:trPr>
          <w:trHeight w:val="535"/>
          <w:jc w:val="center"/>
        </w:trPr>
        <w:tc>
          <w:tcPr>
            <w:cnfStyle w:val="001000000000" w:firstRow="0" w:lastRow="0" w:firstColumn="1" w:lastColumn="0" w:oddVBand="0" w:evenVBand="0" w:oddHBand="0" w:evenHBand="0" w:firstRowFirstColumn="0" w:firstRowLastColumn="0" w:lastRowFirstColumn="0" w:lastRowLastColumn="0"/>
            <w:tcW w:w="1184" w:type="dxa"/>
            <w:vAlign w:val="center"/>
          </w:tcPr>
          <w:p w14:paraId="200FC204" w14:textId="77777777" w:rsidR="00D45D52" w:rsidRDefault="00D45D52" w:rsidP="00D45D52">
            <w:pPr>
              <w:spacing w:line="240" w:lineRule="auto"/>
              <w:jc w:val="center"/>
              <w:rPr>
                <w:rFonts w:cs="Times New Roman"/>
                <w:sz w:val="24"/>
                <w:szCs w:val="24"/>
              </w:rPr>
            </w:pPr>
          </w:p>
        </w:tc>
        <w:tc>
          <w:tcPr>
            <w:tcW w:w="3401" w:type="dxa"/>
            <w:vAlign w:val="center"/>
          </w:tcPr>
          <w:p w14:paraId="1792CEF3" w14:textId="447D7366" w:rsidR="00D45D52" w:rsidRDefault="00D45D52"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C</w:t>
            </w:r>
            <w:r w:rsidR="00D7412F">
              <w:rPr>
                <w:rFonts w:cs="Times New Roman"/>
                <w:sz w:val="24"/>
                <w:szCs w:val="24"/>
              </w:rPr>
              <w:t xml:space="preserve">ase </w:t>
            </w:r>
            <w:r>
              <w:rPr>
                <w:rFonts w:cs="Times New Roman"/>
                <w:sz w:val="24"/>
                <w:szCs w:val="24"/>
              </w:rPr>
              <w:t>R</w:t>
            </w:r>
            <w:r w:rsidR="00D7412F">
              <w:rPr>
                <w:rFonts w:cs="Times New Roman"/>
                <w:sz w:val="24"/>
                <w:szCs w:val="24"/>
              </w:rPr>
              <w:t xml:space="preserve">eport </w:t>
            </w:r>
            <w:r>
              <w:rPr>
                <w:rFonts w:cs="Times New Roman"/>
                <w:sz w:val="24"/>
                <w:szCs w:val="24"/>
              </w:rPr>
              <w:t>F</w:t>
            </w:r>
            <w:r w:rsidR="00D7412F">
              <w:rPr>
                <w:rFonts w:cs="Times New Roman"/>
                <w:sz w:val="24"/>
                <w:szCs w:val="24"/>
              </w:rPr>
              <w:t>orm</w:t>
            </w:r>
          </w:p>
        </w:tc>
        <w:tc>
          <w:tcPr>
            <w:tcW w:w="4114" w:type="dxa"/>
            <w:vAlign w:val="center"/>
          </w:tcPr>
          <w:p w14:paraId="7619FC4B" w14:textId="0E44F56E" w:rsidR="00D45D52" w:rsidRPr="00CF137A" w:rsidRDefault="00D7412F"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3905" w:type="dxa"/>
            <w:vAlign w:val="center"/>
          </w:tcPr>
          <w:p w14:paraId="768493F1" w14:textId="0D2FC529" w:rsidR="00D45D52" w:rsidRPr="002A11FC" w:rsidRDefault="00D7412F"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Sociodemographic, clinical and infant information (first session)</w:t>
            </w:r>
          </w:p>
        </w:tc>
      </w:tr>
      <w:tr w:rsidR="00D45D52" w:rsidRPr="002A11FC" w14:paraId="0C479B02" w14:textId="77777777" w:rsidTr="00D45D52">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1184" w:type="dxa"/>
            <w:vAlign w:val="center"/>
          </w:tcPr>
          <w:p w14:paraId="2E21E5C2" w14:textId="51A7FDE7" w:rsidR="00D45D52" w:rsidRPr="002A11FC" w:rsidRDefault="00D45D52" w:rsidP="00D45D52">
            <w:pPr>
              <w:spacing w:line="240" w:lineRule="auto"/>
              <w:jc w:val="center"/>
              <w:rPr>
                <w:rFonts w:cs="Times New Roman"/>
                <w:sz w:val="24"/>
                <w:szCs w:val="24"/>
              </w:rPr>
            </w:pPr>
            <w:r>
              <w:rPr>
                <w:rFonts w:cs="Times New Roman"/>
                <w:sz w:val="24"/>
                <w:szCs w:val="24"/>
              </w:rPr>
              <w:t>10:00</w:t>
            </w:r>
          </w:p>
        </w:tc>
        <w:tc>
          <w:tcPr>
            <w:tcW w:w="3401" w:type="dxa"/>
            <w:vAlign w:val="center"/>
          </w:tcPr>
          <w:p w14:paraId="65780B7B" w14:textId="1823806C" w:rsidR="00D45D52" w:rsidRPr="002A11FC" w:rsidRDefault="00D7412F" w:rsidP="00D45D5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2 hours</w:t>
            </w:r>
            <w:r w:rsidR="00D45D52">
              <w:rPr>
                <w:rFonts w:cs="Times New Roman"/>
                <w:sz w:val="24"/>
                <w:szCs w:val="24"/>
              </w:rPr>
              <w:t xml:space="preserve"> after </w:t>
            </w:r>
            <w:r>
              <w:rPr>
                <w:rFonts w:cs="Times New Roman"/>
                <w:sz w:val="24"/>
                <w:szCs w:val="24"/>
              </w:rPr>
              <w:t>breakfast</w:t>
            </w:r>
          </w:p>
        </w:tc>
        <w:tc>
          <w:tcPr>
            <w:tcW w:w="4114" w:type="dxa"/>
            <w:vAlign w:val="center"/>
          </w:tcPr>
          <w:p w14:paraId="495D5CE0" w14:textId="78EB66FC" w:rsidR="00D45D52" w:rsidRDefault="00D7412F" w:rsidP="00D45D52">
            <w:pPr>
              <w:spacing w:line="240" w:lineRule="auto"/>
              <w:jc w:val="center"/>
              <w:cnfStyle w:val="000000100000" w:firstRow="0" w:lastRow="0" w:firstColumn="0" w:lastColumn="0" w:oddVBand="0" w:evenVBand="0" w:oddHBand="1" w:evenHBand="0" w:firstRowFirstColumn="0" w:firstRowLastColumn="0" w:lastRowFirstColumn="0" w:lastRowLastColumn="0"/>
            </w:pPr>
            <w:r>
              <w:rPr>
                <w:rFonts w:cs="Times New Roman"/>
                <w:sz w:val="24"/>
                <w:szCs w:val="24"/>
              </w:rPr>
              <w:t>Breast milk (~5-10ml)</w:t>
            </w:r>
          </w:p>
        </w:tc>
        <w:tc>
          <w:tcPr>
            <w:tcW w:w="3905" w:type="dxa"/>
            <w:vAlign w:val="center"/>
          </w:tcPr>
          <w:p w14:paraId="0D3D85ED" w14:textId="77777777" w:rsidR="00D45D52" w:rsidRPr="002A11FC" w:rsidRDefault="00D45D52" w:rsidP="00D45D5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w:t>
            </w:r>
          </w:p>
        </w:tc>
      </w:tr>
      <w:tr w:rsidR="00D45D52" w:rsidRPr="002A11FC" w14:paraId="6483E99F" w14:textId="77777777" w:rsidTr="00D45D52">
        <w:trPr>
          <w:trHeight w:val="535"/>
          <w:jc w:val="center"/>
        </w:trPr>
        <w:tc>
          <w:tcPr>
            <w:cnfStyle w:val="001000000000" w:firstRow="0" w:lastRow="0" w:firstColumn="1" w:lastColumn="0" w:oddVBand="0" w:evenVBand="0" w:oddHBand="0" w:evenHBand="0" w:firstRowFirstColumn="0" w:firstRowLastColumn="0" w:lastRowFirstColumn="0" w:lastRowLastColumn="0"/>
            <w:tcW w:w="1184" w:type="dxa"/>
            <w:vAlign w:val="center"/>
          </w:tcPr>
          <w:p w14:paraId="062A1066" w14:textId="6962ABFE" w:rsidR="00D45D52" w:rsidRDefault="00D45D52" w:rsidP="00D45D52">
            <w:pPr>
              <w:spacing w:line="240" w:lineRule="auto"/>
              <w:jc w:val="center"/>
              <w:rPr>
                <w:rFonts w:cs="Times New Roman"/>
                <w:sz w:val="24"/>
                <w:szCs w:val="24"/>
              </w:rPr>
            </w:pPr>
            <w:r>
              <w:rPr>
                <w:rFonts w:cs="Times New Roman"/>
                <w:sz w:val="24"/>
                <w:szCs w:val="24"/>
              </w:rPr>
              <w:t>10:10</w:t>
            </w:r>
          </w:p>
        </w:tc>
        <w:tc>
          <w:tcPr>
            <w:tcW w:w="3401" w:type="dxa"/>
            <w:vAlign w:val="center"/>
          </w:tcPr>
          <w:p w14:paraId="16C3D05B" w14:textId="77777777" w:rsidR="00D45D52" w:rsidRDefault="00D45D52"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Morning tea</w:t>
            </w:r>
          </w:p>
        </w:tc>
        <w:tc>
          <w:tcPr>
            <w:tcW w:w="4114" w:type="dxa"/>
            <w:vAlign w:val="center"/>
          </w:tcPr>
          <w:p w14:paraId="711CE87B" w14:textId="3B6DB258" w:rsidR="00D45D52" w:rsidRPr="00CF137A" w:rsidRDefault="00D45D52"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3905" w:type="dxa"/>
            <w:vAlign w:val="center"/>
          </w:tcPr>
          <w:p w14:paraId="5C167499" w14:textId="1EE12AC5" w:rsidR="00D45D52" w:rsidRPr="002A11FC" w:rsidRDefault="00D7412F"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Food intake recorded</w:t>
            </w:r>
          </w:p>
        </w:tc>
      </w:tr>
      <w:tr w:rsidR="00D45D52" w:rsidRPr="002A11FC" w14:paraId="46F09B30" w14:textId="77777777" w:rsidTr="00D45D52">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1184" w:type="dxa"/>
            <w:vAlign w:val="center"/>
          </w:tcPr>
          <w:p w14:paraId="1131334C" w14:textId="77EEA05D" w:rsidR="00D45D52" w:rsidRPr="002A11FC" w:rsidRDefault="00D45D52" w:rsidP="00D45D52">
            <w:pPr>
              <w:spacing w:line="240" w:lineRule="auto"/>
              <w:jc w:val="center"/>
              <w:rPr>
                <w:rFonts w:cs="Times New Roman"/>
                <w:sz w:val="24"/>
                <w:szCs w:val="24"/>
              </w:rPr>
            </w:pPr>
            <w:r>
              <w:rPr>
                <w:rFonts w:cs="Times New Roman"/>
                <w:sz w:val="24"/>
                <w:szCs w:val="24"/>
              </w:rPr>
              <w:t>12:00</w:t>
            </w:r>
          </w:p>
        </w:tc>
        <w:tc>
          <w:tcPr>
            <w:tcW w:w="3401" w:type="dxa"/>
            <w:vAlign w:val="center"/>
          </w:tcPr>
          <w:p w14:paraId="2789AFD8" w14:textId="04592324" w:rsidR="00D45D52" w:rsidRPr="002A11FC" w:rsidRDefault="00D7412F" w:rsidP="00D45D5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4 hours after breakfast</w:t>
            </w:r>
          </w:p>
        </w:tc>
        <w:tc>
          <w:tcPr>
            <w:tcW w:w="4114" w:type="dxa"/>
            <w:vAlign w:val="center"/>
          </w:tcPr>
          <w:p w14:paraId="682BC503" w14:textId="58D4A738" w:rsidR="00D45D52" w:rsidRDefault="00D7412F" w:rsidP="00D45D52">
            <w:pPr>
              <w:spacing w:line="240" w:lineRule="auto"/>
              <w:jc w:val="center"/>
              <w:cnfStyle w:val="000000100000" w:firstRow="0" w:lastRow="0" w:firstColumn="0" w:lastColumn="0" w:oddVBand="0" w:evenVBand="0" w:oddHBand="1" w:evenHBand="0" w:firstRowFirstColumn="0" w:firstRowLastColumn="0" w:lastRowFirstColumn="0" w:lastRowLastColumn="0"/>
            </w:pPr>
            <w:r>
              <w:rPr>
                <w:rFonts w:cs="Times New Roman"/>
                <w:sz w:val="24"/>
                <w:szCs w:val="24"/>
              </w:rPr>
              <w:t>Breast milk (~5-10ml)</w:t>
            </w:r>
          </w:p>
        </w:tc>
        <w:tc>
          <w:tcPr>
            <w:tcW w:w="3905" w:type="dxa"/>
            <w:vAlign w:val="center"/>
          </w:tcPr>
          <w:p w14:paraId="0126C217" w14:textId="771A7223" w:rsidR="00D45D52" w:rsidRPr="002A11FC" w:rsidRDefault="00D45D52" w:rsidP="00D45D5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w:t>
            </w:r>
          </w:p>
        </w:tc>
      </w:tr>
      <w:tr w:rsidR="00D45D52" w:rsidRPr="002A11FC" w14:paraId="0BD22056" w14:textId="77777777" w:rsidTr="00D45D52">
        <w:trPr>
          <w:trHeight w:val="535"/>
          <w:jc w:val="center"/>
        </w:trPr>
        <w:tc>
          <w:tcPr>
            <w:cnfStyle w:val="001000000000" w:firstRow="0" w:lastRow="0" w:firstColumn="1" w:lastColumn="0" w:oddVBand="0" w:evenVBand="0" w:oddHBand="0" w:evenHBand="0" w:firstRowFirstColumn="0" w:firstRowLastColumn="0" w:lastRowFirstColumn="0" w:lastRowLastColumn="0"/>
            <w:tcW w:w="1184" w:type="dxa"/>
            <w:vAlign w:val="center"/>
          </w:tcPr>
          <w:p w14:paraId="629FB25A" w14:textId="77777777" w:rsidR="00D45D52" w:rsidRDefault="00D45D52" w:rsidP="00D45D52">
            <w:pPr>
              <w:spacing w:line="240" w:lineRule="auto"/>
              <w:jc w:val="center"/>
              <w:rPr>
                <w:rFonts w:cs="Times New Roman"/>
                <w:sz w:val="24"/>
                <w:szCs w:val="24"/>
              </w:rPr>
            </w:pPr>
          </w:p>
        </w:tc>
        <w:tc>
          <w:tcPr>
            <w:tcW w:w="3401" w:type="dxa"/>
            <w:vAlign w:val="center"/>
          </w:tcPr>
          <w:p w14:paraId="238A2267" w14:textId="77777777" w:rsidR="00D45D52" w:rsidRDefault="00D45D52"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 xml:space="preserve">Lunch </w:t>
            </w:r>
          </w:p>
        </w:tc>
        <w:tc>
          <w:tcPr>
            <w:tcW w:w="4114" w:type="dxa"/>
            <w:vAlign w:val="center"/>
          </w:tcPr>
          <w:p w14:paraId="05569EFD" w14:textId="5FF23FC2" w:rsidR="00D45D52" w:rsidRPr="00CF137A" w:rsidRDefault="00D45D52"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3905" w:type="dxa"/>
            <w:vAlign w:val="center"/>
          </w:tcPr>
          <w:p w14:paraId="07F2E1EE" w14:textId="1A42B70A" w:rsidR="00D45D52" w:rsidRPr="002A11FC" w:rsidRDefault="00D7412F"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Food intake recorded</w:t>
            </w:r>
          </w:p>
        </w:tc>
      </w:tr>
      <w:tr w:rsidR="00D45D52" w:rsidRPr="002A11FC" w14:paraId="2CE52C90" w14:textId="77777777" w:rsidTr="00D45D52">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1184" w:type="dxa"/>
            <w:vAlign w:val="center"/>
          </w:tcPr>
          <w:p w14:paraId="088CAB71" w14:textId="7479FF52" w:rsidR="00D45D52" w:rsidRPr="002A11FC" w:rsidRDefault="00D7412F" w:rsidP="00D45D52">
            <w:pPr>
              <w:spacing w:line="240" w:lineRule="auto"/>
              <w:jc w:val="center"/>
              <w:rPr>
                <w:rFonts w:cs="Times New Roman"/>
                <w:sz w:val="24"/>
                <w:szCs w:val="24"/>
              </w:rPr>
            </w:pPr>
            <w:r>
              <w:rPr>
                <w:rFonts w:cs="Times New Roman"/>
                <w:sz w:val="24"/>
                <w:szCs w:val="24"/>
              </w:rPr>
              <w:t>14</w:t>
            </w:r>
            <w:r w:rsidR="00D45D52">
              <w:rPr>
                <w:rFonts w:cs="Times New Roman"/>
                <w:sz w:val="24"/>
                <w:szCs w:val="24"/>
              </w:rPr>
              <w:t>:00</w:t>
            </w:r>
          </w:p>
        </w:tc>
        <w:tc>
          <w:tcPr>
            <w:tcW w:w="3401" w:type="dxa"/>
            <w:vAlign w:val="center"/>
          </w:tcPr>
          <w:p w14:paraId="1799D0E4" w14:textId="64E9AD63" w:rsidR="00D45D52" w:rsidRDefault="00D7412F" w:rsidP="00D45D5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6 hours after breakfast</w:t>
            </w:r>
          </w:p>
        </w:tc>
        <w:tc>
          <w:tcPr>
            <w:tcW w:w="4114" w:type="dxa"/>
            <w:vAlign w:val="center"/>
          </w:tcPr>
          <w:p w14:paraId="02EF6F35" w14:textId="16EE13B2" w:rsidR="00D45D52" w:rsidRDefault="00D7412F" w:rsidP="00D45D52">
            <w:pPr>
              <w:spacing w:line="240" w:lineRule="auto"/>
              <w:jc w:val="center"/>
              <w:cnfStyle w:val="000000100000" w:firstRow="0" w:lastRow="0" w:firstColumn="0" w:lastColumn="0" w:oddVBand="0" w:evenVBand="0" w:oddHBand="1" w:evenHBand="0" w:firstRowFirstColumn="0" w:firstRowLastColumn="0" w:lastRowFirstColumn="0" w:lastRowLastColumn="0"/>
            </w:pPr>
            <w:r>
              <w:rPr>
                <w:rFonts w:cs="Times New Roman"/>
                <w:sz w:val="24"/>
                <w:szCs w:val="24"/>
              </w:rPr>
              <w:t>Breast milk (~5-10ml)</w:t>
            </w:r>
          </w:p>
        </w:tc>
        <w:tc>
          <w:tcPr>
            <w:tcW w:w="3905" w:type="dxa"/>
            <w:vAlign w:val="center"/>
          </w:tcPr>
          <w:p w14:paraId="65C0B4CE" w14:textId="77777777" w:rsidR="00D45D52" w:rsidRPr="002A11FC" w:rsidRDefault="00D45D52" w:rsidP="00D45D5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 xml:space="preserve">Meals for the day will be provided. </w:t>
            </w:r>
          </w:p>
        </w:tc>
      </w:tr>
      <w:tr w:rsidR="00D45D52" w:rsidRPr="002A11FC" w14:paraId="77B0F5D0" w14:textId="77777777" w:rsidTr="00D45D52">
        <w:trPr>
          <w:trHeight w:val="535"/>
          <w:jc w:val="center"/>
        </w:trPr>
        <w:tc>
          <w:tcPr>
            <w:cnfStyle w:val="001000000000" w:firstRow="0" w:lastRow="0" w:firstColumn="1" w:lastColumn="0" w:oddVBand="0" w:evenVBand="0" w:oddHBand="0" w:evenHBand="0" w:firstRowFirstColumn="0" w:firstRowLastColumn="0" w:lastRowFirstColumn="0" w:lastRowLastColumn="0"/>
            <w:tcW w:w="1184" w:type="dxa"/>
            <w:vAlign w:val="center"/>
          </w:tcPr>
          <w:p w14:paraId="54467A87" w14:textId="3DFB04F2" w:rsidR="00D45D52" w:rsidRPr="002A11FC" w:rsidRDefault="00DE3C83" w:rsidP="00D45D52">
            <w:pPr>
              <w:spacing w:line="240" w:lineRule="auto"/>
              <w:jc w:val="center"/>
              <w:rPr>
                <w:rFonts w:cs="Times New Roman"/>
                <w:sz w:val="24"/>
                <w:szCs w:val="24"/>
              </w:rPr>
            </w:pPr>
            <w:r>
              <w:rPr>
                <w:rFonts w:cs="Times New Roman"/>
                <w:sz w:val="24"/>
                <w:szCs w:val="24"/>
              </w:rPr>
              <w:t xml:space="preserve">14:00 </w:t>
            </w:r>
          </w:p>
        </w:tc>
        <w:tc>
          <w:tcPr>
            <w:tcW w:w="3401" w:type="dxa"/>
            <w:vAlign w:val="center"/>
          </w:tcPr>
          <w:p w14:paraId="2ED75E0B" w14:textId="0C29E5BB" w:rsidR="00D45D52" w:rsidRDefault="001E4626"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Women returns home</w:t>
            </w:r>
            <w:r w:rsidR="00DE3C83">
              <w:rPr>
                <w:rFonts w:cs="Times New Roman"/>
                <w:sz w:val="24"/>
                <w:szCs w:val="24"/>
              </w:rPr>
              <w:t xml:space="preserve"> </w:t>
            </w:r>
          </w:p>
        </w:tc>
        <w:tc>
          <w:tcPr>
            <w:tcW w:w="4114" w:type="dxa"/>
            <w:vAlign w:val="center"/>
          </w:tcPr>
          <w:p w14:paraId="173F8D09" w14:textId="03B14C8B" w:rsidR="00D45D52" w:rsidRPr="002A11FC" w:rsidRDefault="00DE3C83"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Breast milk (~5-10ml) at ~12 hours after breakfast</w:t>
            </w:r>
          </w:p>
        </w:tc>
        <w:tc>
          <w:tcPr>
            <w:tcW w:w="3905" w:type="dxa"/>
            <w:vAlign w:val="center"/>
          </w:tcPr>
          <w:p w14:paraId="67DBD616" w14:textId="731A25D0" w:rsidR="00D45D52" w:rsidRPr="002A11FC" w:rsidRDefault="00DE3C83" w:rsidP="00D45D5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Food intake for remainder of the day recorded</w:t>
            </w:r>
          </w:p>
        </w:tc>
      </w:tr>
      <w:tr w:rsidR="001E4626" w:rsidRPr="002A11FC" w14:paraId="3F5E9C62" w14:textId="77777777" w:rsidTr="00D45D52">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1184" w:type="dxa"/>
            <w:vAlign w:val="center"/>
          </w:tcPr>
          <w:p w14:paraId="6ED9F605" w14:textId="0DB76D78" w:rsidR="001E4626" w:rsidRPr="002A11FC" w:rsidRDefault="00DB48C2" w:rsidP="00A96129">
            <w:pPr>
              <w:spacing w:line="240" w:lineRule="auto"/>
              <w:jc w:val="center"/>
              <w:rPr>
                <w:rFonts w:cs="Times New Roman"/>
                <w:sz w:val="24"/>
                <w:szCs w:val="24"/>
              </w:rPr>
            </w:pPr>
            <w:r>
              <w:rPr>
                <w:rFonts w:cs="Times New Roman"/>
                <w:sz w:val="24"/>
                <w:szCs w:val="24"/>
              </w:rPr>
              <w:t>~</w:t>
            </w:r>
            <w:r w:rsidR="00A96129">
              <w:rPr>
                <w:rFonts w:cs="Times New Roman"/>
                <w:sz w:val="24"/>
                <w:szCs w:val="24"/>
              </w:rPr>
              <w:t>20</w:t>
            </w:r>
            <w:r>
              <w:rPr>
                <w:rFonts w:cs="Times New Roman"/>
                <w:sz w:val="24"/>
                <w:szCs w:val="24"/>
              </w:rPr>
              <w:t xml:space="preserve">:00 </w:t>
            </w:r>
          </w:p>
        </w:tc>
        <w:tc>
          <w:tcPr>
            <w:tcW w:w="3401" w:type="dxa"/>
            <w:vAlign w:val="center"/>
          </w:tcPr>
          <w:p w14:paraId="3AC0072B" w14:textId="3C653920" w:rsidR="001E4626" w:rsidRDefault="00DB48C2" w:rsidP="00A9612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 xml:space="preserve">~ </w:t>
            </w:r>
            <w:r w:rsidR="00A96129">
              <w:rPr>
                <w:rFonts w:cs="Times New Roman"/>
                <w:sz w:val="24"/>
                <w:szCs w:val="24"/>
              </w:rPr>
              <w:t xml:space="preserve">12 </w:t>
            </w:r>
            <w:r>
              <w:rPr>
                <w:rFonts w:cs="Times New Roman"/>
                <w:sz w:val="24"/>
                <w:szCs w:val="24"/>
              </w:rPr>
              <w:t>hours after breakfast</w:t>
            </w:r>
          </w:p>
        </w:tc>
        <w:tc>
          <w:tcPr>
            <w:tcW w:w="4114" w:type="dxa"/>
            <w:vAlign w:val="center"/>
          </w:tcPr>
          <w:p w14:paraId="73DFBF14" w14:textId="32019A28" w:rsidR="001E4626" w:rsidRDefault="00DB48C2" w:rsidP="001E462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Breast milk (~5-10ml)</w:t>
            </w:r>
          </w:p>
        </w:tc>
        <w:tc>
          <w:tcPr>
            <w:tcW w:w="3905" w:type="dxa"/>
            <w:vAlign w:val="center"/>
          </w:tcPr>
          <w:p w14:paraId="7C21FFC8" w14:textId="63AC79B2" w:rsidR="001E4626" w:rsidRDefault="001E4626" w:rsidP="001E462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14:paraId="0D89170B" w14:textId="77777777" w:rsidR="00E556BA" w:rsidRPr="00E556BA" w:rsidRDefault="00E556BA" w:rsidP="00E556BA">
      <w:pPr>
        <w:rPr>
          <w:lang w:val="en-AU"/>
        </w:rPr>
        <w:sectPr w:rsidR="00E556BA" w:rsidRPr="00E556BA" w:rsidSect="0026429F">
          <w:type w:val="continuous"/>
          <w:pgSz w:w="16838" w:h="11906" w:orient="landscape" w:code="9"/>
          <w:pgMar w:top="1259" w:right="1077" w:bottom="1287" w:left="902" w:header="709" w:footer="709" w:gutter="0"/>
          <w:lnNumType w:countBy="1" w:restart="continuous"/>
          <w:cols w:space="708"/>
          <w:docGrid w:linePitch="360"/>
        </w:sectPr>
      </w:pPr>
    </w:p>
    <w:p w14:paraId="32D53706" w14:textId="77777777" w:rsidR="00E556BA" w:rsidRPr="001F513F" w:rsidRDefault="00E556BA" w:rsidP="001F513F">
      <w:pPr>
        <w:rPr>
          <w:lang w:val="en-AU"/>
        </w:rPr>
      </w:pPr>
    </w:p>
    <w:p w14:paraId="38C7D498" w14:textId="050F8FA0" w:rsidR="00892104" w:rsidRPr="00892104" w:rsidRDefault="00B202D6" w:rsidP="00A57AD3">
      <w:pPr>
        <w:pStyle w:val="Heading2"/>
        <w:numPr>
          <w:ilvl w:val="1"/>
          <w:numId w:val="34"/>
        </w:numPr>
      </w:pPr>
      <w:bookmarkStart w:id="30" w:name="_Toc496315167"/>
      <w:r w:rsidRPr="00B16E3E">
        <w:t>Sample size</w:t>
      </w:r>
      <w:bookmarkEnd w:id="30"/>
    </w:p>
    <w:p w14:paraId="5392B2DF" w14:textId="7C706F2E" w:rsidR="00741509" w:rsidRPr="00224A49" w:rsidRDefault="00A66B6E" w:rsidP="00483A23">
      <w:pPr>
        <w:spacing w:after="120"/>
        <w:rPr>
          <w:rFonts w:cs="Times New Roman"/>
          <w:b/>
          <w:i/>
          <w:sz w:val="26"/>
        </w:rPr>
      </w:pPr>
      <w:r w:rsidRPr="00A66B6E">
        <w:rPr>
          <w:rFonts w:cs="Times New Roman"/>
        </w:rPr>
        <w:t xml:space="preserve">This study </w:t>
      </w:r>
      <w:r w:rsidR="004A6EA3">
        <w:rPr>
          <w:rFonts w:cs="Times New Roman"/>
        </w:rPr>
        <w:t>will include</w:t>
      </w:r>
      <w:r w:rsidR="004A6EA3" w:rsidRPr="00A66B6E">
        <w:rPr>
          <w:rFonts w:cs="Times New Roman"/>
        </w:rPr>
        <w:t xml:space="preserve"> </w:t>
      </w:r>
      <w:r w:rsidR="00C438B8">
        <w:rPr>
          <w:rFonts w:cs="Times New Roman"/>
        </w:rPr>
        <w:t>25</w:t>
      </w:r>
      <w:r w:rsidR="003324D9">
        <w:rPr>
          <w:rFonts w:cs="Times New Roman"/>
        </w:rPr>
        <w:t xml:space="preserve"> women/infant pairs. </w:t>
      </w:r>
      <w:r w:rsidRPr="00A66B6E">
        <w:rPr>
          <w:rFonts w:cs="Times New Roman"/>
        </w:rPr>
        <w:t xml:space="preserve">A </w:t>
      </w:r>
      <w:r w:rsidRPr="00A66B6E">
        <w:rPr>
          <w:rFonts w:cs="Times New Roman"/>
          <w:color w:val="000000" w:themeColor="text1"/>
        </w:rPr>
        <w:t xml:space="preserve">total of </w:t>
      </w:r>
      <w:r w:rsidR="00C438B8">
        <w:rPr>
          <w:rFonts w:cs="Times New Roman"/>
          <w:color w:val="000000" w:themeColor="text1"/>
        </w:rPr>
        <w:t xml:space="preserve">30 </w:t>
      </w:r>
      <w:r w:rsidRPr="00A66B6E">
        <w:rPr>
          <w:rFonts w:cs="Times New Roman"/>
          <w:color w:val="000000" w:themeColor="text1"/>
        </w:rPr>
        <w:t xml:space="preserve">women will be </w:t>
      </w:r>
      <w:r w:rsidR="00F84762">
        <w:rPr>
          <w:rFonts w:cs="Times New Roman"/>
          <w:color w:val="000000" w:themeColor="text1"/>
        </w:rPr>
        <w:t>enrolled</w:t>
      </w:r>
      <w:r w:rsidRPr="00A66B6E">
        <w:rPr>
          <w:rFonts w:cs="Times New Roman"/>
          <w:color w:val="000000" w:themeColor="text1"/>
        </w:rPr>
        <w:t xml:space="preserve"> to allow for a </w:t>
      </w:r>
      <w:r w:rsidR="004A6EA3">
        <w:rPr>
          <w:rFonts w:cs="Times New Roman"/>
          <w:color w:val="000000" w:themeColor="text1"/>
        </w:rPr>
        <w:t>20</w:t>
      </w:r>
      <w:r w:rsidRPr="00A66B6E">
        <w:rPr>
          <w:rFonts w:cs="Times New Roman"/>
          <w:color w:val="000000" w:themeColor="text1"/>
        </w:rPr>
        <w:t xml:space="preserve">% </w:t>
      </w:r>
      <w:r w:rsidR="004A6EA3">
        <w:rPr>
          <w:rFonts w:cs="Times New Roman"/>
          <w:color w:val="000000" w:themeColor="text1"/>
        </w:rPr>
        <w:t>drop out</w:t>
      </w:r>
      <w:r w:rsidRPr="00A66B6E">
        <w:rPr>
          <w:rFonts w:cs="Times New Roman"/>
          <w:color w:val="000000" w:themeColor="text1"/>
        </w:rPr>
        <w:t xml:space="preserve"> or non-completion of the study</w:t>
      </w:r>
      <w:r w:rsidR="00F84762">
        <w:rPr>
          <w:rFonts w:cs="Times New Roman"/>
          <w:color w:val="000000" w:themeColor="text1"/>
        </w:rPr>
        <w:t xml:space="preserve"> per protocol</w:t>
      </w:r>
      <w:r w:rsidRPr="00A66B6E">
        <w:rPr>
          <w:rFonts w:cs="Times New Roman"/>
          <w:color w:val="000000" w:themeColor="text1"/>
        </w:rPr>
        <w:t>.</w:t>
      </w:r>
      <w:r w:rsidRPr="00A66B6E">
        <w:rPr>
          <w:rFonts w:cs="Times New Roman"/>
        </w:rPr>
        <w:t xml:space="preserve"> </w:t>
      </w:r>
      <w:r w:rsidR="004A6EA3">
        <w:rPr>
          <w:rFonts w:cs="Times New Roman"/>
        </w:rPr>
        <w:t xml:space="preserve">This will be a pilot proof-of-concept study, and therefore it is not possible to perform a meaningful power calculation. </w:t>
      </w:r>
    </w:p>
    <w:p w14:paraId="3DE4ED6D" w14:textId="77777777" w:rsidR="00224A49" w:rsidRPr="00DE37CE" w:rsidRDefault="00224A49" w:rsidP="00483A23">
      <w:pPr>
        <w:spacing w:after="120"/>
        <w:rPr>
          <w:rFonts w:cs="Times New Roman"/>
          <w:lang w:val="en-AU"/>
        </w:rPr>
      </w:pPr>
    </w:p>
    <w:p w14:paraId="3335D998" w14:textId="718AA3FA" w:rsidR="00892104" w:rsidRPr="00892104" w:rsidRDefault="005E5910" w:rsidP="00A57AD3">
      <w:pPr>
        <w:pStyle w:val="Heading2"/>
        <w:numPr>
          <w:ilvl w:val="1"/>
          <w:numId w:val="34"/>
        </w:numPr>
      </w:pPr>
      <w:bookmarkStart w:id="31" w:name="_Toc496315168"/>
      <w:r w:rsidRPr="00B16E3E">
        <w:t>Recruitment</w:t>
      </w:r>
      <w:bookmarkEnd w:id="31"/>
    </w:p>
    <w:p w14:paraId="3A572C1E" w14:textId="76C09EC8" w:rsidR="00E62054" w:rsidRPr="00082305" w:rsidRDefault="001C01F0" w:rsidP="00483A23">
      <w:pPr>
        <w:pStyle w:val="Default"/>
        <w:spacing w:after="120" w:line="360" w:lineRule="auto"/>
        <w:jc w:val="both"/>
        <w:rPr>
          <w:rFonts w:ascii="Times New Roman" w:hAnsi="Times New Roman" w:cs="Times New Roman"/>
        </w:rPr>
      </w:pPr>
      <w:r w:rsidRPr="00DE37CE">
        <w:rPr>
          <w:rFonts w:ascii="Times New Roman" w:hAnsi="Times New Roman" w:cs="Times New Roman"/>
        </w:rPr>
        <w:t>Women will be</w:t>
      </w:r>
      <w:r w:rsidR="002106F8" w:rsidRPr="00DE37CE">
        <w:rPr>
          <w:rFonts w:ascii="Times New Roman" w:hAnsi="Times New Roman" w:cs="Times New Roman"/>
        </w:rPr>
        <w:t xml:space="preserve"> approached by research staff </w:t>
      </w:r>
      <w:r w:rsidR="00004261" w:rsidRPr="00DE37CE">
        <w:rPr>
          <w:rFonts w:ascii="Times New Roman" w:hAnsi="Times New Roman" w:cs="Times New Roman"/>
        </w:rPr>
        <w:t xml:space="preserve">at one of their </w:t>
      </w:r>
      <w:r w:rsidR="002106F8" w:rsidRPr="005953DA">
        <w:rPr>
          <w:rFonts w:ascii="Times New Roman" w:hAnsi="Times New Roman" w:cs="Times New Roman"/>
        </w:rPr>
        <w:t>antenatal</w:t>
      </w:r>
      <w:r w:rsidR="00004261" w:rsidRPr="005953DA">
        <w:rPr>
          <w:rFonts w:ascii="Times New Roman" w:hAnsi="Times New Roman" w:cs="Times New Roman"/>
        </w:rPr>
        <w:t xml:space="preserve"> </w:t>
      </w:r>
      <w:r w:rsidR="00295D31">
        <w:rPr>
          <w:rFonts w:ascii="Times New Roman" w:hAnsi="Times New Roman" w:cs="Times New Roman"/>
        </w:rPr>
        <w:t xml:space="preserve">appointments </w:t>
      </w:r>
      <w:r w:rsidR="004A6EA3" w:rsidRPr="005953DA">
        <w:rPr>
          <w:rFonts w:ascii="Times New Roman" w:hAnsi="Times New Roman" w:cs="Times New Roman"/>
        </w:rPr>
        <w:t xml:space="preserve">or </w:t>
      </w:r>
      <w:r w:rsidR="00295D31">
        <w:rPr>
          <w:rFonts w:ascii="Times New Roman" w:hAnsi="Times New Roman" w:cs="Times New Roman"/>
        </w:rPr>
        <w:t xml:space="preserve">in the </w:t>
      </w:r>
      <w:r w:rsidR="00295D31" w:rsidRPr="00082305">
        <w:rPr>
          <w:rFonts w:ascii="Times New Roman" w:hAnsi="Times New Roman" w:cs="Times New Roman"/>
        </w:rPr>
        <w:t xml:space="preserve">postnatal ward after delivery </w:t>
      </w:r>
      <w:r w:rsidR="00C41701" w:rsidRPr="00082305">
        <w:rPr>
          <w:rFonts w:ascii="Times New Roman" w:hAnsi="Times New Roman" w:cs="Times New Roman"/>
        </w:rPr>
        <w:t xml:space="preserve">or at postnatal appointments </w:t>
      </w:r>
      <w:r w:rsidR="00295D31" w:rsidRPr="00082305">
        <w:rPr>
          <w:rFonts w:ascii="Times New Roman" w:hAnsi="Times New Roman" w:cs="Times New Roman"/>
        </w:rPr>
        <w:t xml:space="preserve">at the </w:t>
      </w:r>
      <w:r w:rsidR="0041402F" w:rsidRPr="00082305">
        <w:rPr>
          <w:rFonts w:ascii="Times New Roman" w:hAnsi="Times New Roman" w:cs="Times New Roman"/>
        </w:rPr>
        <w:t>Women’s and Children’s Hospital</w:t>
      </w:r>
      <w:r w:rsidR="00915BD0" w:rsidRPr="00082305">
        <w:rPr>
          <w:rFonts w:ascii="Times New Roman" w:hAnsi="Times New Roman" w:cs="Times New Roman"/>
        </w:rPr>
        <w:t xml:space="preserve">. </w:t>
      </w:r>
      <w:r w:rsidR="008F6B1B" w:rsidRPr="00082305">
        <w:rPr>
          <w:rFonts w:ascii="Times New Roman" w:hAnsi="Times New Roman" w:cs="Times New Roman"/>
        </w:rPr>
        <w:t>Women in the postnatal ward will only be approached by a member of our study staff after they have provided consent to a WCHN staff member for us to do so. This consent will be documented on the screening log for the study. Women in the postnatal ward may also be screened and recruited by a WCHN staff member.</w:t>
      </w:r>
      <w:r w:rsidR="008F6B1B" w:rsidRPr="00082305">
        <w:t xml:space="preserve"> </w:t>
      </w:r>
      <w:r w:rsidR="002C37CD" w:rsidRPr="00082305">
        <w:rPr>
          <w:rFonts w:ascii="Times New Roman" w:hAnsi="Times New Roman" w:cs="Times New Roman"/>
        </w:rPr>
        <w:t>The study will also be advertised through the</w:t>
      </w:r>
      <w:r w:rsidR="00CA3A74" w:rsidRPr="00082305">
        <w:rPr>
          <w:rFonts w:ascii="Times New Roman" w:hAnsi="Times New Roman" w:cs="Times New Roman"/>
        </w:rPr>
        <w:t xml:space="preserve"> </w:t>
      </w:r>
      <w:r w:rsidR="007767BE" w:rsidRPr="00082305">
        <w:rPr>
          <w:rFonts w:ascii="Times New Roman" w:hAnsi="Times New Roman" w:cs="Times New Roman"/>
        </w:rPr>
        <w:t>South Australian Health and Medical Research Institute (SAHMRI)</w:t>
      </w:r>
      <w:r w:rsidR="002C37CD" w:rsidRPr="00082305">
        <w:rPr>
          <w:rFonts w:ascii="Times New Roman" w:hAnsi="Times New Roman" w:cs="Times New Roman"/>
        </w:rPr>
        <w:t xml:space="preserve">, </w:t>
      </w:r>
      <w:r w:rsidR="00A96129" w:rsidRPr="00082305">
        <w:rPr>
          <w:rFonts w:ascii="Times New Roman" w:hAnsi="Times New Roman" w:cs="Times New Roman"/>
        </w:rPr>
        <w:t>Child Nutrition Research Centre</w:t>
      </w:r>
      <w:r w:rsidR="00E827F0" w:rsidRPr="00082305">
        <w:rPr>
          <w:rFonts w:ascii="Times New Roman" w:hAnsi="Times New Roman" w:cs="Times New Roman"/>
        </w:rPr>
        <w:t xml:space="preserve"> and SAHMRI Facebook page</w:t>
      </w:r>
      <w:r w:rsidR="00A96129" w:rsidRPr="00082305">
        <w:rPr>
          <w:rFonts w:ascii="Times New Roman" w:hAnsi="Times New Roman" w:cs="Times New Roman"/>
        </w:rPr>
        <w:t xml:space="preserve">, </w:t>
      </w:r>
      <w:r w:rsidR="002C37CD" w:rsidRPr="00082305">
        <w:rPr>
          <w:rFonts w:ascii="Times New Roman" w:hAnsi="Times New Roman" w:cs="Times New Roman"/>
        </w:rPr>
        <w:t xml:space="preserve">Australian Breastfeeding Association </w:t>
      </w:r>
      <w:r w:rsidR="007767BE" w:rsidRPr="00082305">
        <w:rPr>
          <w:rFonts w:ascii="Times New Roman" w:hAnsi="Times New Roman" w:cs="Times New Roman"/>
        </w:rPr>
        <w:t xml:space="preserve">and Community </w:t>
      </w:r>
      <w:r w:rsidR="0041402F" w:rsidRPr="00082305">
        <w:rPr>
          <w:rFonts w:ascii="Times New Roman" w:hAnsi="Times New Roman" w:cs="Times New Roman"/>
        </w:rPr>
        <w:t>centres</w:t>
      </w:r>
      <w:r w:rsidR="004A6EA3" w:rsidRPr="00082305">
        <w:rPr>
          <w:rFonts w:ascii="Times New Roman" w:hAnsi="Times New Roman" w:cs="Times New Roman"/>
        </w:rPr>
        <w:t xml:space="preserve">. </w:t>
      </w:r>
      <w:r w:rsidR="00294B1D" w:rsidRPr="00082305">
        <w:rPr>
          <w:rFonts w:ascii="Times New Roman" w:hAnsi="Times New Roman" w:cs="Times New Roman"/>
        </w:rPr>
        <w:t xml:space="preserve">The research staff will </w:t>
      </w:r>
      <w:r w:rsidR="008276FB" w:rsidRPr="00082305">
        <w:rPr>
          <w:rFonts w:ascii="Times New Roman" w:hAnsi="Times New Roman" w:cs="Times New Roman"/>
        </w:rPr>
        <w:t>provide</w:t>
      </w:r>
      <w:r w:rsidR="002106F8" w:rsidRPr="00082305">
        <w:rPr>
          <w:rFonts w:ascii="Times New Roman" w:hAnsi="Times New Roman" w:cs="Times New Roman"/>
        </w:rPr>
        <w:t xml:space="preserve"> </w:t>
      </w:r>
      <w:r w:rsidR="00294B1D" w:rsidRPr="00082305">
        <w:rPr>
          <w:rFonts w:ascii="Times New Roman" w:hAnsi="Times New Roman" w:cs="Times New Roman"/>
        </w:rPr>
        <w:t xml:space="preserve">the women with </w:t>
      </w:r>
      <w:r w:rsidR="002106F8" w:rsidRPr="00082305">
        <w:rPr>
          <w:rFonts w:ascii="Times New Roman" w:hAnsi="Times New Roman" w:cs="Times New Roman"/>
        </w:rPr>
        <w:t xml:space="preserve">information about the </w:t>
      </w:r>
      <w:r w:rsidR="001F6626" w:rsidRPr="00082305">
        <w:rPr>
          <w:rFonts w:ascii="Times New Roman" w:hAnsi="Times New Roman" w:cs="Times New Roman"/>
        </w:rPr>
        <w:t>study</w:t>
      </w:r>
      <w:r w:rsidR="002106F8" w:rsidRPr="00082305">
        <w:rPr>
          <w:rFonts w:ascii="Times New Roman" w:hAnsi="Times New Roman" w:cs="Times New Roman"/>
        </w:rPr>
        <w:t xml:space="preserve"> and, </w:t>
      </w:r>
      <w:r w:rsidR="00294B1D" w:rsidRPr="00082305">
        <w:rPr>
          <w:rFonts w:ascii="Times New Roman" w:hAnsi="Times New Roman" w:cs="Times New Roman"/>
        </w:rPr>
        <w:t xml:space="preserve">if </w:t>
      </w:r>
      <w:r w:rsidR="00B4514A" w:rsidRPr="00082305">
        <w:rPr>
          <w:rFonts w:ascii="Times New Roman" w:hAnsi="Times New Roman" w:cs="Times New Roman"/>
        </w:rPr>
        <w:t xml:space="preserve">interested, </w:t>
      </w:r>
      <w:r w:rsidR="00294B1D" w:rsidRPr="00082305">
        <w:rPr>
          <w:rFonts w:ascii="Times New Roman" w:hAnsi="Times New Roman" w:cs="Times New Roman"/>
        </w:rPr>
        <w:t xml:space="preserve">will screen the women for eligibility. </w:t>
      </w:r>
      <w:r w:rsidR="0041402F" w:rsidRPr="00082305">
        <w:rPr>
          <w:rFonts w:ascii="Times New Roman" w:hAnsi="Times New Roman" w:cs="Times New Roman"/>
        </w:rPr>
        <w:t xml:space="preserve">If they are being screened antenatally, eligible </w:t>
      </w:r>
      <w:r w:rsidR="00294B1D" w:rsidRPr="00082305">
        <w:rPr>
          <w:rFonts w:ascii="Times New Roman" w:hAnsi="Times New Roman" w:cs="Times New Roman"/>
        </w:rPr>
        <w:t>women</w:t>
      </w:r>
      <w:r w:rsidR="0041402F" w:rsidRPr="00082305">
        <w:rPr>
          <w:rFonts w:ascii="Times New Roman" w:hAnsi="Times New Roman" w:cs="Times New Roman"/>
        </w:rPr>
        <w:t xml:space="preserve"> </w:t>
      </w:r>
      <w:r w:rsidR="002106F8" w:rsidRPr="00082305">
        <w:rPr>
          <w:rFonts w:ascii="Times New Roman" w:hAnsi="Times New Roman" w:cs="Times New Roman"/>
        </w:rPr>
        <w:t xml:space="preserve">will be </w:t>
      </w:r>
      <w:r w:rsidR="007E0940" w:rsidRPr="00082305">
        <w:rPr>
          <w:rFonts w:ascii="Times New Roman" w:hAnsi="Times New Roman" w:cs="Times New Roman"/>
        </w:rPr>
        <w:t>asked to sign a</w:t>
      </w:r>
      <w:r w:rsidR="002106F8" w:rsidRPr="00082305">
        <w:rPr>
          <w:rFonts w:ascii="Times New Roman" w:hAnsi="Times New Roman" w:cs="Times New Roman"/>
        </w:rPr>
        <w:t xml:space="preserve"> </w:t>
      </w:r>
      <w:r w:rsidR="00443458" w:rsidRPr="00082305">
        <w:rPr>
          <w:rFonts w:ascii="Times New Roman" w:hAnsi="Times New Roman" w:cs="Times New Roman"/>
        </w:rPr>
        <w:t>S</w:t>
      </w:r>
      <w:r w:rsidR="002106F8" w:rsidRPr="00082305">
        <w:rPr>
          <w:rFonts w:ascii="Times New Roman" w:hAnsi="Times New Roman" w:cs="Times New Roman"/>
        </w:rPr>
        <w:t xml:space="preserve">creening </w:t>
      </w:r>
      <w:r w:rsidR="00443458" w:rsidRPr="00082305">
        <w:rPr>
          <w:rFonts w:ascii="Times New Roman" w:hAnsi="Times New Roman" w:cs="Times New Roman"/>
        </w:rPr>
        <w:t>C</w:t>
      </w:r>
      <w:r w:rsidR="002106F8" w:rsidRPr="00082305">
        <w:rPr>
          <w:rFonts w:ascii="Times New Roman" w:hAnsi="Times New Roman" w:cs="Times New Roman"/>
        </w:rPr>
        <w:t xml:space="preserve">onsent </w:t>
      </w:r>
      <w:r w:rsidR="00443458" w:rsidRPr="00082305">
        <w:rPr>
          <w:rFonts w:ascii="Times New Roman" w:hAnsi="Times New Roman" w:cs="Times New Roman"/>
        </w:rPr>
        <w:t>F</w:t>
      </w:r>
      <w:r w:rsidR="002106F8" w:rsidRPr="00082305">
        <w:rPr>
          <w:rFonts w:ascii="Times New Roman" w:hAnsi="Times New Roman" w:cs="Times New Roman"/>
        </w:rPr>
        <w:t xml:space="preserve">orm </w:t>
      </w:r>
      <w:r w:rsidR="00294B1D" w:rsidRPr="00082305">
        <w:rPr>
          <w:rFonts w:ascii="Times New Roman" w:hAnsi="Times New Roman" w:cs="Times New Roman"/>
        </w:rPr>
        <w:t xml:space="preserve">in which they will provide consent </w:t>
      </w:r>
      <w:r w:rsidR="007E0940" w:rsidRPr="00082305">
        <w:rPr>
          <w:rFonts w:ascii="Times New Roman" w:hAnsi="Times New Roman" w:cs="Times New Roman"/>
        </w:rPr>
        <w:t>for study staff to access their medical records to identify when they have given birth</w:t>
      </w:r>
      <w:r w:rsidR="00D5246E" w:rsidRPr="00082305">
        <w:rPr>
          <w:rFonts w:ascii="Times New Roman" w:hAnsi="Times New Roman" w:cs="Times New Roman"/>
        </w:rPr>
        <w:t xml:space="preserve"> and</w:t>
      </w:r>
      <w:r w:rsidR="007E0940" w:rsidRPr="00082305">
        <w:rPr>
          <w:rFonts w:ascii="Times New Roman" w:hAnsi="Times New Roman" w:cs="Times New Roman"/>
        </w:rPr>
        <w:t xml:space="preserve"> </w:t>
      </w:r>
      <w:r w:rsidR="00294B1D" w:rsidRPr="00082305">
        <w:rPr>
          <w:rFonts w:ascii="Times New Roman" w:hAnsi="Times New Roman" w:cs="Times New Roman"/>
        </w:rPr>
        <w:t>to be contacted by study staff</w:t>
      </w:r>
      <w:r w:rsidR="002106F8" w:rsidRPr="00082305">
        <w:rPr>
          <w:rFonts w:ascii="Times New Roman" w:hAnsi="Times New Roman" w:cs="Times New Roman"/>
        </w:rPr>
        <w:t xml:space="preserve">. </w:t>
      </w:r>
      <w:r w:rsidR="00AA4860" w:rsidRPr="00082305">
        <w:rPr>
          <w:rFonts w:ascii="Times New Roman" w:hAnsi="Times New Roman" w:cs="Times New Roman"/>
        </w:rPr>
        <w:t>Once consent is given to access their medical records, the research staff will check the system after birth to ensure that women will not be contacted in case of significant issue relating to the birth of their baby.</w:t>
      </w:r>
    </w:p>
    <w:p w14:paraId="3D444202" w14:textId="3434C2BE" w:rsidR="001C01F0" w:rsidRPr="00082305" w:rsidRDefault="00443458" w:rsidP="00483A23">
      <w:pPr>
        <w:pStyle w:val="Default"/>
        <w:spacing w:after="120" w:line="360" w:lineRule="auto"/>
        <w:jc w:val="both"/>
        <w:rPr>
          <w:rFonts w:ascii="Times New Roman" w:hAnsi="Times New Roman" w:cs="Times New Roman"/>
        </w:rPr>
      </w:pPr>
      <w:r w:rsidRPr="00082305">
        <w:rPr>
          <w:rFonts w:ascii="Times New Roman" w:hAnsi="Times New Roman" w:cs="Times New Roman"/>
        </w:rPr>
        <w:t>Women screened antenatally, who have s</w:t>
      </w:r>
      <w:r w:rsidR="009C567B" w:rsidRPr="00082305">
        <w:rPr>
          <w:rFonts w:ascii="Times New Roman" w:hAnsi="Times New Roman" w:cs="Times New Roman"/>
        </w:rPr>
        <w:t xml:space="preserve">igned a Screening Consent Form, </w:t>
      </w:r>
      <w:r w:rsidR="002106F8" w:rsidRPr="00082305">
        <w:rPr>
          <w:rFonts w:ascii="Times New Roman" w:hAnsi="Times New Roman" w:cs="Times New Roman"/>
        </w:rPr>
        <w:t xml:space="preserve">will be </w:t>
      </w:r>
      <w:r w:rsidR="00294B1D" w:rsidRPr="00082305">
        <w:rPr>
          <w:rFonts w:ascii="Times New Roman" w:hAnsi="Times New Roman" w:cs="Times New Roman"/>
        </w:rPr>
        <w:t xml:space="preserve">contacted by study staff </w:t>
      </w:r>
      <w:r w:rsidR="004A6EA3" w:rsidRPr="00082305">
        <w:rPr>
          <w:rFonts w:ascii="Times New Roman" w:hAnsi="Times New Roman" w:cs="Times New Roman"/>
        </w:rPr>
        <w:t>at</w:t>
      </w:r>
      <w:r w:rsidR="008D6F3D" w:rsidRPr="00082305">
        <w:rPr>
          <w:rFonts w:ascii="Times New Roman" w:hAnsi="Times New Roman" w:cs="Times New Roman"/>
        </w:rPr>
        <w:t xml:space="preserve"> </w:t>
      </w:r>
      <w:r w:rsidR="00B4514A" w:rsidRPr="00082305">
        <w:rPr>
          <w:rFonts w:ascii="Times New Roman" w:hAnsi="Times New Roman" w:cs="Times New Roman"/>
        </w:rPr>
        <w:t>~5</w:t>
      </w:r>
      <w:r w:rsidR="008D6F3D" w:rsidRPr="00082305">
        <w:rPr>
          <w:rFonts w:ascii="Times New Roman" w:hAnsi="Times New Roman" w:cs="Times New Roman"/>
        </w:rPr>
        <w:t xml:space="preserve"> weeks</w:t>
      </w:r>
      <w:r w:rsidR="004A6EA3" w:rsidRPr="00082305">
        <w:rPr>
          <w:rFonts w:ascii="Times New Roman" w:hAnsi="Times New Roman" w:cs="Times New Roman"/>
        </w:rPr>
        <w:t xml:space="preserve"> post-partum</w:t>
      </w:r>
      <w:r w:rsidR="00294B1D" w:rsidRPr="00082305">
        <w:rPr>
          <w:rFonts w:ascii="Times New Roman" w:hAnsi="Times New Roman" w:cs="Times New Roman"/>
        </w:rPr>
        <w:t xml:space="preserve"> to re-confirm their willingness to take part in the study and re-</w:t>
      </w:r>
      <w:r w:rsidR="00B4514A" w:rsidRPr="00082305">
        <w:rPr>
          <w:rFonts w:ascii="Times New Roman" w:hAnsi="Times New Roman" w:cs="Times New Roman"/>
        </w:rPr>
        <w:t>confirm</w:t>
      </w:r>
      <w:r w:rsidR="00CE39A6" w:rsidRPr="00082305">
        <w:rPr>
          <w:rFonts w:ascii="Times New Roman" w:hAnsi="Times New Roman" w:cs="Times New Roman"/>
        </w:rPr>
        <w:t xml:space="preserve"> eligibility. </w:t>
      </w:r>
      <w:r w:rsidR="00294B1D" w:rsidRPr="00082305">
        <w:rPr>
          <w:rFonts w:ascii="Times New Roman" w:hAnsi="Times New Roman" w:cs="Times New Roman"/>
        </w:rPr>
        <w:t xml:space="preserve">Women who are still </w:t>
      </w:r>
      <w:r w:rsidR="002106F8" w:rsidRPr="00082305">
        <w:rPr>
          <w:rFonts w:ascii="Times New Roman" w:hAnsi="Times New Roman" w:cs="Times New Roman"/>
        </w:rPr>
        <w:t xml:space="preserve">interested </w:t>
      </w:r>
      <w:r w:rsidR="00B4514A" w:rsidRPr="00082305">
        <w:rPr>
          <w:rFonts w:ascii="Times New Roman" w:hAnsi="Times New Roman" w:cs="Times New Roman"/>
        </w:rPr>
        <w:t xml:space="preserve">and eligible </w:t>
      </w:r>
      <w:r w:rsidR="00294B1D" w:rsidRPr="00082305">
        <w:rPr>
          <w:rFonts w:ascii="Times New Roman" w:hAnsi="Times New Roman" w:cs="Times New Roman"/>
        </w:rPr>
        <w:t xml:space="preserve">will be provided with </w:t>
      </w:r>
      <w:r w:rsidR="002106F8" w:rsidRPr="00082305">
        <w:rPr>
          <w:rFonts w:ascii="Times New Roman" w:hAnsi="Times New Roman" w:cs="Times New Roman"/>
        </w:rPr>
        <w:t xml:space="preserve">a copy of </w:t>
      </w:r>
      <w:r w:rsidR="008276FB" w:rsidRPr="00082305">
        <w:rPr>
          <w:rFonts w:ascii="Times New Roman" w:hAnsi="Times New Roman" w:cs="Times New Roman"/>
        </w:rPr>
        <w:t xml:space="preserve">the Participant Information and Consent Form </w:t>
      </w:r>
      <w:r w:rsidR="00294B1D" w:rsidRPr="00082305">
        <w:rPr>
          <w:rFonts w:ascii="Times New Roman" w:hAnsi="Times New Roman" w:cs="Times New Roman"/>
        </w:rPr>
        <w:t xml:space="preserve">and </w:t>
      </w:r>
      <w:r w:rsidR="00A96129" w:rsidRPr="00082305">
        <w:rPr>
          <w:rFonts w:ascii="Times New Roman" w:hAnsi="Times New Roman" w:cs="Times New Roman"/>
        </w:rPr>
        <w:t>given</w:t>
      </w:r>
      <w:r w:rsidR="00294B1D" w:rsidRPr="00082305">
        <w:rPr>
          <w:rFonts w:ascii="Times New Roman" w:hAnsi="Times New Roman" w:cs="Times New Roman"/>
        </w:rPr>
        <w:t xml:space="preserve"> the opportunity to speak with </w:t>
      </w:r>
      <w:r w:rsidR="00B4514A" w:rsidRPr="00082305">
        <w:rPr>
          <w:rFonts w:ascii="Times New Roman" w:hAnsi="Times New Roman" w:cs="Times New Roman"/>
        </w:rPr>
        <w:t xml:space="preserve">friends/family and have any questions answered by </w:t>
      </w:r>
      <w:r w:rsidR="00294B1D" w:rsidRPr="00082305">
        <w:rPr>
          <w:rFonts w:ascii="Times New Roman" w:hAnsi="Times New Roman" w:cs="Times New Roman"/>
        </w:rPr>
        <w:t>study staff</w:t>
      </w:r>
      <w:r w:rsidR="008276FB" w:rsidRPr="00082305">
        <w:rPr>
          <w:rFonts w:ascii="Times New Roman" w:hAnsi="Times New Roman" w:cs="Times New Roman"/>
        </w:rPr>
        <w:t>.</w:t>
      </w:r>
    </w:p>
    <w:p w14:paraId="7EA508A9" w14:textId="78E78DAE" w:rsidR="001C01F0" w:rsidRPr="00DE37CE" w:rsidRDefault="001C01F0" w:rsidP="00483A23">
      <w:pPr>
        <w:spacing w:after="120"/>
        <w:rPr>
          <w:rFonts w:cs="Times New Roman"/>
        </w:rPr>
      </w:pPr>
      <w:r w:rsidRPr="00082305">
        <w:rPr>
          <w:rFonts w:cs="Times New Roman"/>
        </w:rPr>
        <w:t>The information sheet will describe the purpose of the study, the procedures to be followed, and the risks</w:t>
      </w:r>
      <w:r w:rsidR="008502C8" w:rsidRPr="00082305">
        <w:rPr>
          <w:rFonts w:cs="Times New Roman"/>
        </w:rPr>
        <w:t xml:space="preserve"> and benefits of participation.</w:t>
      </w:r>
      <w:r w:rsidR="008276FB" w:rsidRPr="00082305">
        <w:rPr>
          <w:rFonts w:cs="Times New Roman"/>
        </w:rPr>
        <w:t xml:space="preserve"> The investigator, or research staff</w:t>
      </w:r>
      <w:r w:rsidR="00D5121E" w:rsidRPr="00082305">
        <w:rPr>
          <w:rFonts w:cs="Times New Roman"/>
        </w:rPr>
        <w:t>/student</w:t>
      </w:r>
      <w:r w:rsidRPr="00082305">
        <w:rPr>
          <w:rFonts w:cs="Times New Roman"/>
        </w:rPr>
        <w:t xml:space="preserve">, will conduct the informed consent discussion and will check that </w:t>
      </w:r>
      <w:r w:rsidR="00C27AA9" w:rsidRPr="00082305">
        <w:rPr>
          <w:rFonts w:cs="Times New Roman"/>
        </w:rPr>
        <w:t xml:space="preserve">the </w:t>
      </w:r>
      <w:r w:rsidRPr="00082305">
        <w:rPr>
          <w:rFonts w:cs="Times New Roman"/>
        </w:rPr>
        <w:t>information provided is understood and answer</w:t>
      </w:r>
      <w:r w:rsidR="0061687F" w:rsidRPr="00082305">
        <w:rPr>
          <w:rFonts w:cs="Times New Roman"/>
        </w:rPr>
        <w:t xml:space="preserve"> any questions about the study.</w:t>
      </w:r>
      <w:r w:rsidRPr="00082305">
        <w:rPr>
          <w:rFonts w:cs="Times New Roman"/>
        </w:rPr>
        <w:t xml:space="preserve"> Consent</w:t>
      </w:r>
      <w:r w:rsidRPr="00DE37CE">
        <w:rPr>
          <w:rFonts w:cs="Times New Roman"/>
        </w:rPr>
        <w:t xml:space="preserve"> will be voluntary and free</w:t>
      </w:r>
      <w:r w:rsidR="0061687F">
        <w:rPr>
          <w:rFonts w:cs="Times New Roman"/>
        </w:rPr>
        <w:t xml:space="preserve"> from coercion. </w:t>
      </w:r>
      <w:r w:rsidR="007E0940">
        <w:rPr>
          <w:rFonts w:cs="Times New Roman"/>
        </w:rPr>
        <w:t>Women</w:t>
      </w:r>
      <w:r w:rsidRPr="00DE37CE">
        <w:rPr>
          <w:rFonts w:cs="Times New Roman"/>
        </w:rPr>
        <w:t xml:space="preserve"> willing to</w:t>
      </w:r>
      <w:r w:rsidR="008276FB" w:rsidRPr="00DE37CE">
        <w:rPr>
          <w:rFonts w:cs="Times New Roman"/>
        </w:rPr>
        <w:t xml:space="preserve"> participate will sign the written</w:t>
      </w:r>
      <w:r w:rsidR="0061687F">
        <w:rPr>
          <w:rFonts w:cs="Times New Roman"/>
        </w:rPr>
        <w:t xml:space="preserve"> consent form</w:t>
      </w:r>
      <w:r w:rsidR="004C562A">
        <w:rPr>
          <w:rFonts w:cs="Times New Roman"/>
        </w:rPr>
        <w:t xml:space="preserve"> prior to the first session</w:t>
      </w:r>
      <w:r w:rsidR="0061687F">
        <w:rPr>
          <w:rFonts w:cs="Times New Roman"/>
        </w:rPr>
        <w:t xml:space="preserve">. </w:t>
      </w:r>
      <w:r w:rsidR="00F84762">
        <w:rPr>
          <w:rFonts w:cs="Times New Roman"/>
        </w:rPr>
        <w:t>Following documentation of informed</w:t>
      </w:r>
      <w:r w:rsidRPr="00DE37CE">
        <w:rPr>
          <w:rFonts w:cs="Times New Roman"/>
        </w:rPr>
        <w:t xml:space="preserve"> </w:t>
      </w:r>
      <w:r w:rsidR="00E5408F" w:rsidRPr="00DE37CE">
        <w:rPr>
          <w:rFonts w:cs="Times New Roman"/>
        </w:rPr>
        <w:t>consent,</w:t>
      </w:r>
      <w:r w:rsidRPr="00DE37CE">
        <w:rPr>
          <w:rFonts w:cs="Times New Roman"/>
        </w:rPr>
        <w:t xml:space="preserve"> </w:t>
      </w:r>
      <w:r w:rsidR="0061687F">
        <w:rPr>
          <w:rFonts w:cs="Times New Roman"/>
        </w:rPr>
        <w:t>a</w:t>
      </w:r>
      <w:r w:rsidR="004E3F7F" w:rsidRPr="00DE37CE">
        <w:rPr>
          <w:rFonts w:cs="Times New Roman"/>
        </w:rPr>
        <w:t xml:space="preserve"> member of the study research staff </w:t>
      </w:r>
      <w:r w:rsidR="008276FB" w:rsidRPr="00DE37CE">
        <w:rPr>
          <w:rFonts w:cs="Times New Roman"/>
        </w:rPr>
        <w:t xml:space="preserve">will collect baseline data </w:t>
      </w:r>
      <w:r w:rsidR="008276FB" w:rsidRPr="00DE37CE">
        <w:rPr>
          <w:rFonts w:cs="Times New Roman"/>
        </w:rPr>
        <w:lastRenderedPageBreak/>
        <w:t xml:space="preserve">including contact details, demographic data, diet and </w:t>
      </w:r>
      <w:r w:rsidR="00AC3128">
        <w:rPr>
          <w:rFonts w:cs="Times New Roman"/>
        </w:rPr>
        <w:t>infants/maternal health-</w:t>
      </w:r>
      <w:r w:rsidR="008276FB" w:rsidRPr="00DE37CE">
        <w:rPr>
          <w:rFonts w:cs="Times New Roman"/>
        </w:rPr>
        <w:t>related background data</w:t>
      </w:r>
      <w:r w:rsidR="004E3F7F" w:rsidRPr="00DE37CE">
        <w:rPr>
          <w:rFonts w:cs="Times New Roman"/>
        </w:rPr>
        <w:t>, using the study Case Report Form</w:t>
      </w:r>
      <w:r w:rsidR="008276FB" w:rsidRPr="00DE37CE">
        <w:rPr>
          <w:rFonts w:cs="Times New Roman"/>
        </w:rPr>
        <w:t>.</w:t>
      </w:r>
    </w:p>
    <w:p w14:paraId="1C4A359B" w14:textId="48792811" w:rsidR="004E3F7F" w:rsidRPr="00DE37CE" w:rsidRDefault="008276FB" w:rsidP="00483A23">
      <w:pPr>
        <w:spacing w:after="120"/>
        <w:rPr>
          <w:rFonts w:cs="Times New Roman"/>
        </w:rPr>
      </w:pPr>
      <w:r w:rsidRPr="00A54A67">
        <w:rPr>
          <w:rFonts w:cs="Times New Roman"/>
        </w:rPr>
        <w:t xml:space="preserve">A record of all women </w:t>
      </w:r>
      <w:r w:rsidR="001C01F0" w:rsidRPr="00A54A67">
        <w:rPr>
          <w:rFonts w:cs="Times New Roman"/>
        </w:rPr>
        <w:t xml:space="preserve">screened, </w:t>
      </w:r>
      <w:r w:rsidR="00F84762" w:rsidRPr="00A54A67">
        <w:rPr>
          <w:rFonts w:cs="Times New Roman"/>
        </w:rPr>
        <w:t xml:space="preserve">eligible and </w:t>
      </w:r>
      <w:r w:rsidR="001C01F0" w:rsidRPr="00A54A67">
        <w:rPr>
          <w:rFonts w:cs="Times New Roman"/>
        </w:rPr>
        <w:t>enrolled</w:t>
      </w:r>
      <w:r w:rsidR="00F84762" w:rsidRPr="00A54A67">
        <w:rPr>
          <w:rFonts w:cs="Times New Roman"/>
        </w:rPr>
        <w:t xml:space="preserve"> or</w:t>
      </w:r>
      <w:r w:rsidR="001C01F0" w:rsidRPr="00A54A67">
        <w:rPr>
          <w:rFonts w:cs="Times New Roman"/>
        </w:rPr>
        <w:t xml:space="preserve"> not enrolled will be maintained</w:t>
      </w:r>
      <w:r w:rsidR="00F84762" w:rsidRPr="00A54A67">
        <w:rPr>
          <w:rFonts w:cs="Times New Roman"/>
        </w:rPr>
        <w:t xml:space="preserve"> to enable accurate CONSORT reporting</w:t>
      </w:r>
      <w:r w:rsidR="001C01F0" w:rsidRPr="00A54A67">
        <w:rPr>
          <w:rFonts w:cs="Times New Roman"/>
        </w:rPr>
        <w:t xml:space="preserve">. </w:t>
      </w:r>
      <w:r w:rsidR="00F84762" w:rsidRPr="00A54A67">
        <w:rPr>
          <w:rFonts w:cs="Times New Roman"/>
        </w:rPr>
        <w:t>W</w:t>
      </w:r>
      <w:r w:rsidRPr="00A54A67">
        <w:rPr>
          <w:rFonts w:cs="Times New Roman"/>
        </w:rPr>
        <w:t>omen</w:t>
      </w:r>
      <w:r w:rsidR="001C01F0" w:rsidRPr="00A54A67">
        <w:rPr>
          <w:rFonts w:cs="Times New Roman"/>
        </w:rPr>
        <w:t xml:space="preserve"> may withd</w:t>
      </w:r>
      <w:r w:rsidRPr="00A54A67">
        <w:rPr>
          <w:rFonts w:cs="Times New Roman"/>
        </w:rPr>
        <w:t xml:space="preserve">raw </w:t>
      </w:r>
      <w:r w:rsidR="001C01F0" w:rsidRPr="00A54A67">
        <w:rPr>
          <w:rFonts w:cs="Times New Roman"/>
        </w:rPr>
        <w:t>from the study</w:t>
      </w:r>
      <w:r w:rsidR="006401BE">
        <w:rPr>
          <w:rFonts w:cs="Times New Roman"/>
        </w:rPr>
        <w:t xml:space="preserve"> for any reason at any time.</w:t>
      </w:r>
      <w:r w:rsidR="001C01F0" w:rsidRPr="00A54A67">
        <w:rPr>
          <w:rFonts w:cs="Times New Roman"/>
        </w:rPr>
        <w:t xml:space="preserve"> </w:t>
      </w:r>
      <w:r w:rsidR="00294B1D" w:rsidRPr="00A54A67">
        <w:rPr>
          <w:rFonts w:cs="Times New Roman"/>
        </w:rPr>
        <w:t xml:space="preserve">If the women are willing to provide a reason for withdrawal, this </w:t>
      </w:r>
      <w:r w:rsidR="00993B4D" w:rsidRPr="00A54A67">
        <w:rPr>
          <w:rFonts w:cs="Times New Roman"/>
        </w:rPr>
        <w:t>will be recorded.</w:t>
      </w:r>
      <w:r w:rsidR="00993B4D">
        <w:rPr>
          <w:rFonts w:cs="Times New Roman"/>
        </w:rPr>
        <w:t xml:space="preserve"> </w:t>
      </w:r>
    </w:p>
    <w:p w14:paraId="65F738AC" w14:textId="38C34846" w:rsidR="00F84762" w:rsidRDefault="00F84762" w:rsidP="00483A23">
      <w:pPr>
        <w:pStyle w:val="Default"/>
        <w:spacing w:after="120" w:line="360" w:lineRule="auto"/>
        <w:jc w:val="both"/>
        <w:rPr>
          <w:rFonts w:ascii="Times New Roman" w:hAnsi="Times New Roman" w:cs="Times New Roman"/>
        </w:rPr>
      </w:pPr>
      <w:r w:rsidRPr="00DE37CE">
        <w:rPr>
          <w:rFonts w:ascii="Times New Roman" w:hAnsi="Times New Roman" w:cs="Times New Roman"/>
        </w:rPr>
        <w:t xml:space="preserve">We will aim to </w:t>
      </w:r>
      <w:r>
        <w:rPr>
          <w:rFonts w:ascii="Times New Roman" w:hAnsi="Times New Roman" w:cs="Times New Roman"/>
        </w:rPr>
        <w:t xml:space="preserve">advertise </w:t>
      </w:r>
      <w:r w:rsidR="001F6626">
        <w:rPr>
          <w:rFonts w:ascii="Times New Roman" w:hAnsi="Times New Roman" w:cs="Times New Roman"/>
        </w:rPr>
        <w:t>study</w:t>
      </w:r>
      <w:r>
        <w:rPr>
          <w:rFonts w:ascii="Times New Roman" w:hAnsi="Times New Roman" w:cs="Times New Roman"/>
        </w:rPr>
        <w:t xml:space="preserve"> participation by brochures, posters and social media including the CNRC Facebook page</w:t>
      </w:r>
      <w:r w:rsidRPr="00DE37CE">
        <w:rPr>
          <w:rFonts w:ascii="Times New Roman" w:hAnsi="Times New Roman" w:cs="Times New Roman"/>
        </w:rPr>
        <w:t xml:space="preserve"> </w:t>
      </w:r>
      <w:r>
        <w:rPr>
          <w:rFonts w:ascii="Times New Roman" w:hAnsi="Times New Roman" w:cs="Times New Roman"/>
        </w:rPr>
        <w:t>and the</w:t>
      </w:r>
      <w:r w:rsidR="00AE75FC">
        <w:rPr>
          <w:rFonts w:ascii="Times New Roman" w:hAnsi="Times New Roman" w:cs="Times New Roman"/>
        </w:rPr>
        <w:t xml:space="preserve"> SAHMRI</w:t>
      </w:r>
      <w:r w:rsidR="004F2D84">
        <w:rPr>
          <w:rFonts w:ascii="Times New Roman" w:hAnsi="Times New Roman" w:cs="Times New Roman"/>
        </w:rPr>
        <w:t xml:space="preserve"> website. </w:t>
      </w:r>
      <w:r>
        <w:rPr>
          <w:rFonts w:ascii="Times New Roman" w:hAnsi="Times New Roman" w:cs="Times New Roman"/>
        </w:rPr>
        <w:t>All advertising material will be submitted to HREC for review and approval.</w:t>
      </w:r>
    </w:p>
    <w:p w14:paraId="008C7B4C" w14:textId="77777777" w:rsidR="005161F0" w:rsidRPr="00DE37CE" w:rsidRDefault="005161F0" w:rsidP="00483A23">
      <w:pPr>
        <w:spacing w:after="120"/>
        <w:rPr>
          <w:rFonts w:cs="Times New Roman"/>
          <w:lang w:val="en-AU"/>
        </w:rPr>
      </w:pPr>
    </w:p>
    <w:p w14:paraId="6E05F1CD" w14:textId="422537FB" w:rsidR="00AF430E" w:rsidRPr="00A57AD3" w:rsidRDefault="00933316" w:rsidP="00A57AD3">
      <w:pPr>
        <w:pStyle w:val="Heading2"/>
      </w:pPr>
      <w:r>
        <w:t xml:space="preserve"> </w:t>
      </w:r>
      <w:bookmarkStart w:id="32" w:name="_Toc496315169"/>
      <w:r w:rsidR="00227F5A">
        <w:t xml:space="preserve">5.9 </w:t>
      </w:r>
      <w:r w:rsidR="005E5910" w:rsidRPr="00DE37CE">
        <w:t>Methods: data collection, management, and analysis</w:t>
      </w:r>
      <w:bookmarkEnd w:id="32"/>
    </w:p>
    <w:p w14:paraId="751A41D0" w14:textId="0D061109" w:rsidR="00133342" w:rsidRPr="00DE37CE" w:rsidRDefault="00227F5A" w:rsidP="00483A23">
      <w:pPr>
        <w:pStyle w:val="Heading3"/>
        <w:spacing w:line="360" w:lineRule="auto"/>
      </w:pPr>
      <w:bookmarkStart w:id="33" w:name="_Toc496315170"/>
      <w:r>
        <w:t xml:space="preserve">5.9.1 </w:t>
      </w:r>
      <w:r w:rsidR="00C06A28" w:rsidRPr="00DE37CE">
        <w:t xml:space="preserve">Data collection and </w:t>
      </w:r>
      <w:r w:rsidR="00133342" w:rsidRPr="00DE37CE">
        <w:t>management</w:t>
      </w:r>
      <w:bookmarkEnd w:id="33"/>
    </w:p>
    <w:p w14:paraId="0B5BC639" w14:textId="50302946" w:rsidR="00C06A28" w:rsidRPr="00DE37CE" w:rsidRDefault="007237CB" w:rsidP="00483A23">
      <w:pPr>
        <w:spacing w:after="120"/>
        <w:rPr>
          <w:rFonts w:cs="Times New Roman"/>
        </w:rPr>
      </w:pPr>
      <w:r>
        <w:rPr>
          <w:rFonts w:cs="Times New Roman"/>
        </w:rPr>
        <w:t>Data will be</w:t>
      </w:r>
      <w:r w:rsidR="00C06A28" w:rsidRPr="00DE37CE">
        <w:rPr>
          <w:rFonts w:cs="Times New Roman"/>
        </w:rPr>
        <w:t xml:space="preserve"> collected by trained research </w:t>
      </w:r>
      <w:r w:rsidR="00F126D0" w:rsidRPr="00DE37CE">
        <w:rPr>
          <w:rFonts w:cs="Times New Roman"/>
        </w:rPr>
        <w:t>staff</w:t>
      </w:r>
      <w:r w:rsidR="00C06A28" w:rsidRPr="00DE37CE">
        <w:rPr>
          <w:rFonts w:cs="Times New Roman"/>
        </w:rPr>
        <w:t xml:space="preserve"> </w:t>
      </w:r>
      <w:r w:rsidR="00463AB9" w:rsidRPr="00DE37CE">
        <w:rPr>
          <w:rFonts w:cs="Times New Roman"/>
        </w:rPr>
        <w:t xml:space="preserve">onto </w:t>
      </w:r>
      <w:r w:rsidR="00C06A28" w:rsidRPr="00DE37CE">
        <w:rPr>
          <w:rFonts w:cs="Times New Roman"/>
        </w:rPr>
        <w:t>paper Case Report Forms</w:t>
      </w:r>
      <w:r w:rsidR="00A1185D">
        <w:rPr>
          <w:rFonts w:cs="Times New Roman"/>
        </w:rPr>
        <w:t xml:space="preserve">. </w:t>
      </w:r>
      <w:r w:rsidR="000E1535">
        <w:rPr>
          <w:rFonts w:cs="Times New Roman"/>
        </w:rPr>
        <w:t>Data entry and management will be</w:t>
      </w:r>
      <w:r w:rsidR="00C06A28" w:rsidRPr="00DE37CE">
        <w:rPr>
          <w:rFonts w:cs="Times New Roman"/>
        </w:rPr>
        <w:t xml:space="preserve"> coordinated </w:t>
      </w:r>
      <w:r w:rsidR="00463AB9" w:rsidRPr="00DE37CE">
        <w:rPr>
          <w:rFonts w:cs="Times New Roman"/>
        </w:rPr>
        <w:t>by the research staff</w:t>
      </w:r>
      <w:r w:rsidR="00AC3128">
        <w:rPr>
          <w:rFonts w:cs="Times New Roman"/>
        </w:rPr>
        <w:t>/students</w:t>
      </w:r>
      <w:r w:rsidR="00463AB9" w:rsidRPr="00DE37CE">
        <w:rPr>
          <w:rFonts w:cs="Times New Roman"/>
        </w:rPr>
        <w:t xml:space="preserve"> with cross-checking </w:t>
      </w:r>
      <w:r w:rsidR="00FA67AE">
        <w:rPr>
          <w:rFonts w:cs="Times New Roman"/>
        </w:rPr>
        <w:t>of</w:t>
      </w:r>
      <w:r w:rsidR="00463AB9" w:rsidRPr="00DE37CE">
        <w:rPr>
          <w:rFonts w:cs="Times New Roman"/>
        </w:rPr>
        <w:t xml:space="preserve"> at least 10% of the entries</w:t>
      </w:r>
      <w:r w:rsidR="00E41EFB">
        <w:rPr>
          <w:rFonts w:cs="Times New Roman"/>
        </w:rPr>
        <w:t xml:space="preserve">. </w:t>
      </w:r>
    </w:p>
    <w:p w14:paraId="5AD01D58" w14:textId="08B31887" w:rsidR="00C06A28" w:rsidRPr="00DE37CE" w:rsidRDefault="0065594C" w:rsidP="00483A23">
      <w:pPr>
        <w:spacing w:after="120"/>
        <w:rPr>
          <w:rFonts w:cs="Times New Roman"/>
        </w:rPr>
      </w:pPr>
      <w:r>
        <w:rPr>
          <w:rFonts w:cs="Times New Roman"/>
        </w:rPr>
        <w:t>The Case Report Forms will be</w:t>
      </w:r>
      <w:r w:rsidR="00C06A28" w:rsidRPr="00DE37CE">
        <w:rPr>
          <w:rFonts w:cs="Times New Roman"/>
        </w:rPr>
        <w:t xml:space="preserve"> stored </w:t>
      </w:r>
      <w:r w:rsidR="00463AB9" w:rsidRPr="00DE37CE">
        <w:rPr>
          <w:rFonts w:cs="Times New Roman"/>
        </w:rPr>
        <w:t>in a locked office</w:t>
      </w:r>
      <w:r w:rsidR="00443458">
        <w:rPr>
          <w:rFonts w:cs="Times New Roman"/>
        </w:rPr>
        <w:t xml:space="preserve"> on level 7, SAHMRI at WCHN</w:t>
      </w:r>
      <w:r w:rsidR="00463AB9" w:rsidRPr="00DE37CE">
        <w:rPr>
          <w:rFonts w:cs="Times New Roman"/>
        </w:rPr>
        <w:t xml:space="preserve"> at </w:t>
      </w:r>
      <w:r w:rsidR="005161F0">
        <w:rPr>
          <w:rFonts w:cs="Times New Roman"/>
        </w:rPr>
        <w:t>the Women’s and Children’s Hospital</w:t>
      </w:r>
      <w:r w:rsidR="00E41EFB">
        <w:rPr>
          <w:rFonts w:cs="Times New Roman"/>
        </w:rPr>
        <w:t>.</w:t>
      </w:r>
      <w:r w:rsidR="00C06A28" w:rsidRPr="00DE37CE">
        <w:rPr>
          <w:rFonts w:cs="Times New Roman"/>
        </w:rPr>
        <w:t xml:space="preserve"> Only research staff directly involved in the study will h</w:t>
      </w:r>
      <w:r w:rsidR="00FA67AE">
        <w:rPr>
          <w:rFonts w:cs="Times New Roman"/>
        </w:rPr>
        <w:t xml:space="preserve">ave access to the information. </w:t>
      </w:r>
      <w:r w:rsidR="00C06A28" w:rsidRPr="00DE37CE">
        <w:rPr>
          <w:rFonts w:cs="Times New Roman"/>
        </w:rPr>
        <w:t xml:space="preserve">Data </w:t>
      </w:r>
      <w:r>
        <w:rPr>
          <w:rFonts w:cs="Times New Roman"/>
        </w:rPr>
        <w:t>will only be released</w:t>
      </w:r>
      <w:r w:rsidR="00C06A28" w:rsidRPr="00DE37CE">
        <w:rPr>
          <w:rFonts w:cs="Times New Roman"/>
        </w:rPr>
        <w:t xml:space="preserve"> to persons authorised to receive those data. </w:t>
      </w:r>
    </w:p>
    <w:p w14:paraId="7D02B259" w14:textId="2FFB1DF8" w:rsidR="00C06A28" w:rsidRDefault="00C06A28" w:rsidP="00483A23">
      <w:pPr>
        <w:spacing w:after="120"/>
        <w:rPr>
          <w:rFonts w:cs="Times New Roman"/>
        </w:rPr>
      </w:pPr>
      <w:r w:rsidRPr="00DE37CE">
        <w:rPr>
          <w:rFonts w:cs="Times New Roman"/>
        </w:rPr>
        <w:t xml:space="preserve">Original/copies of study documents will be retained </w:t>
      </w:r>
      <w:r w:rsidR="00463AB9" w:rsidRPr="00DE37CE">
        <w:rPr>
          <w:rFonts w:cs="Times New Roman"/>
        </w:rPr>
        <w:t xml:space="preserve">on </w:t>
      </w:r>
      <w:r w:rsidR="00E41EFB">
        <w:rPr>
          <w:rFonts w:cs="Times New Roman"/>
        </w:rPr>
        <w:t>site or in archives.</w:t>
      </w:r>
      <w:r w:rsidRPr="00DE37CE">
        <w:rPr>
          <w:rFonts w:cs="Times New Roman"/>
        </w:rPr>
        <w:t xml:space="preserve"> Documents </w:t>
      </w:r>
      <w:r w:rsidR="00463AB9" w:rsidRPr="00DE37CE">
        <w:rPr>
          <w:rFonts w:cs="Times New Roman"/>
        </w:rPr>
        <w:t xml:space="preserve">and electronic data </w:t>
      </w:r>
      <w:r w:rsidRPr="00DE37CE">
        <w:rPr>
          <w:rFonts w:cs="Times New Roman"/>
        </w:rPr>
        <w:t>will be retained for at least 30 years after study completion in line with the data retention schedules for research involving minors. At the completion of this time documentation will be destroyed using confidential document disp</w:t>
      </w:r>
      <w:r w:rsidR="00695AD0">
        <w:rPr>
          <w:rFonts w:cs="Times New Roman"/>
        </w:rPr>
        <w:t xml:space="preserve">osal. </w:t>
      </w:r>
      <w:r w:rsidRPr="00DE37CE">
        <w:rPr>
          <w:rFonts w:cs="Times New Roman"/>
        </w:rPr>
        <w:t>The study electronic data will be secure</w:t>
      </w:r>
      <w:r w:rsidR="003279A2">
        <w:rPr>
          <w:rFonts w:cs="Times New Roman"/>
        </w:rPr>
        <w:t xml:space="preserve"> by</w:t>
      </w:r>
      <w:r w:rsidRPr="00DE37CE">
        <w:rPr>
          <w:rFonts w:cs="Times New Roman"/>
        </w:rPr>
        <w:t xml:space="preserve"> servers with access only granted</w:t>
      </w:r>
      <w:r w:rsidR="00B37149">
        <w:rPr>
          <w:rFonts w:cs="Times New Roman"/>
        </w:rPr>
        <w:t xml:space="preserve"> to authorised study personnel.</w:t>
      </w:r>
    </w:p>
    <w:p w14:paraId="59115511" w14:textId="77777777" w:rsidR="00CD6930" w:rsidRPr="00B37149" w:rsidRDefault="00CD6930" w:rsidP="00483A23">
      <w:pPr>
        <w:spacing w:after="120"/>
        <w:rPr>
          <w:rFonts w:cs="Times New Roman"/>
        </w:rPr>
      </w:pPr>
    </w:p>
    <w:p w14:paraId="6B810A6C" w14:textId="6CCCD8D4" w:rsidR="00037B65" w:rsidRPr="00DE2CFB" w:rsidRDefault="00BE22A7" w:rsidP="00483A23">
      <w:pPr>
        <w:pStyle w:val="Heading3"/>
        <w:spacing w:line="360" w:lineRule="auto"/>
      </w:pPr>
      <w:bookmarkStart w:id="34" w:name="_Toc496315171"/>
      <w:r w:rsidRPr="00DE2CFB">
        <w:t xml:space="preserve">5.9.2 </w:t>
      </w:r>
      <w:r w:rsidR="00133342" w:rsidRPr="00DE2CFB">
        <w:t>Statistical methods</w:t>
      </w:r>
      <w:bookmarkEnd w:id="34"/>
    </w:p>
    <w:p w14:paraId="6A919058" w14:textId="612ABADD" w:rsidR="00A96129" w:rsidRPr="00E827F0" w:rsidRDefault="00A96129" w:rsidP="00DE2CFB">
      <w:r w:rsidRPr="00DE2CFB">
        <w:rPr>
          <w:lang w:val="en-AU"/>
        </w:rPr>
        <w:t xml:space="preserve">The </w:t>
      </w:r>
      <w:r w:rsidR="00E827F0" w:rsidRPr="00DE2CFB">
        <w:rPr>
          <w:lang w:val="en-AU"/>
        </w:rPr>
        <w:t>change in breast milk concentrations of each individual macronutrient and hormone over the 12 hours following the breakfast will be assessed using repeated measures analyses of variance. The area under the concentration curve will be calculated to determine the total change in levels of each horm</w:t>
      </w:r>
      <w:r w:rsidR="0011397F">
        <w:rPr>
          <w:lang w:val="en-AU"/>
        </w:rPr>
        <w:t>one/macronutrient across the 12-</w:t>
      </w:r>
      <w:r w:rsidR="00E827F0" w:rsidRPr="00DE2CFB">
        <w:rPr>
          <w:lang w:val="en-AU"/>
        </w:rPr>
        <w:t>hour period. The pattern of change and total change in the level of each horm</w:t>
      </w:r>
      <w:r w:rsidR="0011397F">
        <w:rPr>
          <w:lang w:val="en-AU"/>
        </w:rPr>
        <w:t>one/macronutrient across the 12-</w:t>
      </w:r>
      <w:r w:rsidR="00E827F0" w:rsidRPr="00DE2CFB">
        <w:rPr>
          <w:lang w:val="en-AU"/>
        </w:rPr>
        <w:t xml:space="preserve">hour period following the 3 different breakfast meals will be assessed using a </w:t>
      </w:r>
      <w:r w:rsidR="00DE2CFB" w:rsidRPr="00DE2CFB">
        <w:rPr>
          <w:lang w:val="en-AU"/>
        </w:rPr>
        <w:t>repeated measures 2-way ANOVA and paired t-test respectively.</w:t>
      </w:r>
      <w:r w:rsidR="00DE2CFB">
        <w:rPr>
          <w:lang w:val="en-AU"/>
        </w:rPr>
        <w:t xml:space="preserve"> </w:t>
      </w:r>
    </w:p>
    <w:p w14:paraId="2A3001C6" w14:textId="28FD4D90" w:rsidR="00AC3128" w:rsidRDefault="00AC3128" w:rsidP="00483A23">
      <w:pPr>
        <w:tabs>
          <w:tab w:val="left" w:pos="1134"/>
          <w:tab w:val="left" w:pos="9949"/>
        </w:tabs>
        <w:rPr>
          <w:rFonts w:cs="Times New Roman"/>
          <w:highlight w:val="green"/>
          <w:lang w:val="en-GB"/>
        </w:rPr>
      </w:pPr>
    </w:p>
    <w:p w14:paraId="18954789" w14:textId="380DA189" w:rsidR="00723B06" w:rsidRPr="00EB6FAB" w:rsidRDefault="00723B06" w:rsidP="00483A23">
      <w:pPr>
        <w:tabs>
          <w:tab w:val="left" w:pos="1134"/>
          <w:tab w:val="left" w:pos="9949"/>
        </w:tabs>
        <w:rPr>
          <w:rFonts w:cs="Times New Roman"/>
          <w:b/>
          <w:sz w:val="28"/>
          <w:szCs w:val="28"/>
          <w:lang w:val="en-GB"/>
        </w:rPr>
      </w:pPr>
      <w:r w:rsidRPr="00EB6FAB">
        <w:rPr>
          <w:rFonts w:cs="Times New Roman"/>
          <w:b/>
          <w:sz w:val="28"/>
          <w:szCs w:val="28"/>
          <w:lang w:val="en-GB"/>
        </w:rPr>
        <w:t>5.10 METHODS: Study oversight and monitoring</w:t>
      </w:r>
    </w:p>
    <w:p w14:paraId="7DFAD384" w14:textId="2D4B3594" w:rsidR="00723B06" w:rsidRPr="00EB6FAB" w:rsidRDefault="00723B06" w:rsidP="00483A23">
      <w:pPr>
        <w:tabs>
          <w:tab w:val="left" w:pos="1134"/>
          <w:tab w:val="left" w:pos="9949"/>
        </w:tabs>
        <w:rPr>
          <w:rFonts w:cs="Times New Roman"/>
          <w:i/>
          <w:lang w:val="en-GB"/>
        </w:rPr>
      </w:pPr>
      <w:r w:rsidRPr="00EB6FAB">
        <w:rPr>
          <w:rFonts w:cs="Times New Roman"/>
          <w:i/>
          <w:lang w:val="en-GB"/>
        </w:rPr>
        <w:t xml:space="preserve">5.10.1 Steering Committee </w:t>
      </w:r>
    </w:p>
    <w:p w14:paraId="39532E88" w14:textId="0C55DC12" w:rsidR="00723B06" w:rsidRPr="00EB6FAB" w:rsidRDefault="00723B06" w:rsidP="00483A23">
      <w:pPr>
        <w:tabs>
          <w:tab w:val="left" w:pos="1134"/>
          <w:tab w:val="left" w:pos="9949"/>
        </w:tabs>
        <w:rPr>
          <w:rFonts w:cs="Times New Roman"/>
          <w:lang w:val="en-GB"/>
        </w:rPr>
      </w:pPr>
      <w:r w:rsidRPr="00EB6FAB">
        <w:rPr>
          <w:rFonts w:cs="Times New Roman"/>
          <w:lang w:val="en-GB"/>
        </w:rPr>
        <w:t>A Steering Committee consisting of the named investigators will review and monitor the progress of the study (recruitment, compliance, data quality and loss to follow-up).</w:t>
      </w:r>
    </w:p>
    <w:p w14:paraId="54E85E9A" w14:textId="3A3FCDA3" w:rsidR="00723B06" w:rsidRPr="00EB6FAB" w:rsidRDefault="00723B06" w:rsidP="00483A23">
      <w:pPr>
        <w:tabs>
          <w:tab w:val="left" w:pos="1134"/>
          <w:tab w:val="left" w:pos="9949"/>
        </w:tabs>
        <w:rPr>
          <w:rFonts w:cs="Times New Roman"/>
          <w:lang w:val="en-GB"/>
        </w:rPr>
      </w:pPr>
    </w:p>
    <w:p w14:paraId="65E44BA1" w14:textId="24C16589" w:rsidR="00723B06" w:rsidRPr="00EB6FAB" w:rsidRDefault="00723B06" w:rsidP="00483A23">
      <w:pPr>
        <w:tabs>
          <w:tab w:val="left" w:pos="1134"/>
          <w:tab w:val="left" w:pos="9949"/>
        </w:tabs>
        <w:rPr>
          <w:rFonts w:cs="Times New Roman"/>
          <w:i/>
          <w:lang w:val="en-GB"/>
        </w:rPr>
      </w:pPr>
      <w:r w:rsidRPr="00EB6FAB">
        <w:rPr>
          <w:rFonts w:cs="Times New Roman"/>
          <w:i/>
          <w:lang w:val="en-GB"/>
        </w:rPr>
        <w:t>5.10.2 Adverse Events</w:t>
      </w:r>
    </w:p>
    <w:p w14:paraId="669158FB" w14:textId="01A9D536" w:rsidR="00723B06" w:rsidRPr="00EB6FAB" w:rsidRDefault="00723B06" w:rsidP="00723B06">
      <w:pPr>
        <w:tabs>
          <w:tab w:val="left" w:pos="1134"/>
          <w:tab w:val="left" w:pos="9639"/>
        </w:tabs>
        <w:ind w:right="262"/>
        <w:rPr>
          <w:rFonts w:cs="Times New Roman"/>
          <w:lang w:val="en-GB"/>
        </w:rPr>
      </w:pPr>
      <w:r w:rsidRPr="00EB6FAB">
        <w:rPr>
          <w:rFonts w:cs="Times New Roman"/>
          <w:lang w:val="en-GB"/>
        </w:rPr>
        <w:t>While the risks of participating in this study are very low, we accept the possibility that the</w:t>
      </w:r>
      <w:bookmarkStart w:id="35" w:name="_Toc496315172"/>
      <w:r w:rsidRPr="00EB6FAB">
        <w:rPr>
          <w:rFonts w:cs="Times New Roman"/>
          <w:lang w:val="en-GB"/>
        </w:rPr>
        <w:t xml:space="preserve"> mother or infant may have an adverse reaction to one or more of the study breakfasts. </w:t>
      </w:r>
    </w:p>
    <w:p w14:paraId="6B652CEA" w14:textId="77777777" w:rsidR="00723B06" w:rsidRPr="00EB6FAB" w:rsidRDefault="00723B06" w:rsidP="00723B06">
      <w:pPr>
        <w:tabs>
          <w:tab w:val="left" w:pos="1134"/>
          <w:tab w:val="left" w:pos="9639"/>
        </w:tabs>
        <w:ind w:right="262"/>
        <w:rPr>
          <w:rFonts w:cs="Times New Roman"/>
          <w:lang w:val="en-GB"/>
        </w:rPr>
      </w:pPr>
    </w:p>
    <w:p w14:paraId="34A88FF8" w14:textId="2190D8FF" w:rsidR="00723B06" w:rsidRPr="00F95A70" w:rsidRDefault="00723B06" w:rsidP="00723B06">
      <w:pPr>
        <w:tabs>
          <w:tab w:val="left" w:pos="1134"/>
          <w:tab w:val="left" w:pos="9639"/>
        </w:tabs>
        <w:ind w:right="262"/>
        <w:rPr>
          <w:rFonts w:cs="Times New Roman"/>
          <w:lang w:val="en-GB"/>
        </w:rPr>
      </w:pPr>
      <w:r w:rsidRPr="00EB6FAB">
        <w:rPr>
          <w:rFonts w:cs="Times New Roman"/>
          <w:lang w:val="en-GB"/>
        </w:rPr>
        <w:t xml:space="preserve">All adverse events will be documented in the </w:t>
      </w:r>
      <w:r w:rsidR="00EB6FAB">
        <w:rPr>
          <w:rFonts w:cs="Times New Roman"/>
          <w:lang w:val="en-GB"/>
        </w:rPr>
        <w:t>C</w:t>
      </w:r>
      <w:r w:rsidRPr="00EB6FAB">
        <w:rPr>
          <w:rFonts w:cs="Times New Roman"/>
          <w:lang w:val="en-GB"/>
        </w:rPr>
        <w:t xml:space="preserve">ase </w:t>
      </w:r>
      <w:r w:rsidR="00EB6FAB">
        <w:rPr>
          <w:rFonts w:cs="Times New Roman"/>
          <w:lang w:val="en-GB"/>
        </w:rPr>
        <w:t>R</w:t>
      </w:r>
      <w:r w:rsidRPr="00EB6FAB">
        <w:rPr>
          <w:rFonts w:cs="Times New Roman"/>
          <w:lang w:val="en-GB"/>
        </w:rPr>
        <w:t xml:space="preserve">eport </w:t>
      </w:r>
      <w:r w:rsidR="00EB6FAB">
        <w:rPr>
          <w:rFonts w:cs="Times New Roman"/>
          <w:lang w:val="en-GB"/>
        </w:rPr>
        <w:t>F</w:t>
      </w:r>
      <w:r w:rsidRPr="00EB6FAB">
        <w:rPr>
          <w:rFonts w:cs="Times New Roman"/>
          <w:lang w:val="en-GB"/>
        </w:rPr>
        <w:t xml:space="preserve">orm </w:t>
      </w:r>
      <w:r w:rsidR="00EB6FAB">
        <w:rPr>
          <w:rFonts w:cs="Times New Roman"/>
          <w:lang w:val="en-GB"/>
        </w:rPr>
        <w:t xml:space="preserve">and separate Adverse Event form </w:t>
      </w:r>
      <w:r w:rsidRPr="00EB6FAB">
        <w:rPr>
          <w:rFonts w:cs="Times New Roman"/>
          <w:lang w:val="en-GB"/>
        </w:rPr>
        <w:t>during the course of the study. All adverse events occurring during the period from screening visit/signed informed consent to last visit/</w:t>
      </w:r>
      <w:r w:rsidR="00D63159" w:rsidRPr="00EB6FAB">
        <w:rPr>
          <w:rFonts w:cs="Times New Roman"/>
          <w:lang w:val="en-GB"/>
        </w:rPr>
        <w:t xml:space="preserve">study completion will be registered. </w:t>
      </w:r>
      <w:r w:rsidRPr="00EB6FAB">
        <w:rPr>
          <w:rFonts w:cs="Times New Roman"/>
          <w:lang w:val="en-GB"/>
        </w:rPr>
        <w:t xml:space="preserve">An independent data monitoring committee will make an assessment of severity, causality, expectedness and seriousness for all </w:t>
      </w:r>
      <w:r w:rsidR="00D63159" w:rsidRPr="00EB6FAB">
        <w:rPr>
          <w:rFonts w:cs="Times New Roman"/>
          <w:lang w:val="en-GB"/>
        </w:rPr>
        <w:t>adverse events</w:t>
      </w:r>
      <w:r w:rsidRPr="00EB6FAB">
        <w:rPr>
          <w:rFonts w:cs="Times New Roman"/>
          <w:lang w:val="en-GB"/>
        </w:rPr>
        <w:t xml:space="preserve">. </w:t>
      </w:r>
      <w:r w:rsidRPr="00EB6FAB">
        <w:rPr>
          <w:rFonts w:cs="Times New Roman"/>
        </w:rPr>
        <w:t>The Investigator is responsible for reporting adverse events in accordance with current guidelines and regulations to the Human Research Ethics Committee and, if applicable, relevant regulatory authorities.</w:t>
      </w:r>
      <w:r w:rsidRPr="00F95A70">
        <w:rPr>
          <w:rFonts w:cs="Times New Roman"/>
        </w:rPr>
        <w:t xml:space="preserve"> </w:t>
      </w:r>
    </w:p>
    <w:p w14:paraId="5ED2C166" w14:textId="77777777" w:rsidR="00D63159" w:rsidRDefault="00D63159" w:rsidP="00723B06">
      <w:pPr>
        <w:tabs>
          <w:tab w:val="left" w:pos="1134"/>
          <w:tab w:val="left" w:pos="9949"/>
        </w:tabs>
        <w:rPr>
          <w:rFonts w:cs="Times New Roman"/>
          <w:sz w:val="28"/>
        </w:rPr>
      </w:pPr>
    </w:p>
    <w:p w14:paraId="70B62601" w14:textId="61784A99" w:rsidR="005E5910" w:rsidRPr="00D63159" w:rsidRDefault="005E5910" w:rsidP="00723B06">
      <w:pPr>
        <w:tabs>
          <w:tab w:val="left" w:pos="1134"/>
          <w:tab w:val="left" w:pos="9949"/>
        </w:tabs>
        <w:rPr>
          <w:rFonts w:cs="Times New Roman"/>
          <w:b/>
          <w:sz w:val="28"/>
        </w:rPr>
      </w:pPr>
      <w:r w:rsidRPr="00D63159">
        <w:rPr>
          <w:rFonts w:cs="Times New Roman"/>
          <w:b/>
          <w:sz w:val="28"/>
        </w:rPr>
        <w:t>ETHICS AND DISSEMINATION</w:t>
      </w:r>
      <w:bookmarkEnd w:id="35"/>
    </w:p>
    <w:p w14:paraId="16DCE941" w14:textId="77777777" w:rsidR="00AF430E" w:rsidRPr="005B2C69" w:rsidRDefault="00AF430E" w:rsidP="00483A23">
      <w:pPr>
        <w:pStyle w:val="ListParagraph"/>
        <w:spacing w:after="120" w:line="360" w:lineRule="auto"/>
        <w:rPr>
          <w:rFonts w:cs="Times New Roman"/>
          <w:sz w:val="28"/>
        </w:rPr>
      </w:pPr>
    </w:p>
    <w:p w14:paraId="16B57154" w14:textId="4E0BF26C" w:rsidR="00A43307" w:rsidRPr="00A57AD3" w:rsidRDefault="005E5910" w:rsidP="00A57AD3">
      <w:pPr>
        <w:pStyle w:val="ListParagraph"/>
        <w:numPr>
          <w:ilvl w:val="1"/>
          <w:numId w:val="19"/>
        </w:numPr>
        <w:spacing w:after="120" w:line="360" w:lineRule="auto"/>
        <w:rPr>
          <w:rFonts w:eastAsiaTheme="majorEastAsia" w:cstheme="majorBidi"/>
          <w:b/>
          <w:sz w:val="26"/>
          <w:szCs w:val="26"/>
          <w:lang w:val="en-US"/>
        </w:rPr>
      </w:pPr>
      <w:r w:rsidRPr="00892104">
        <w:rPr>
          <w:rFonts w:eastAsiaTheme="majorEastAsia" w:cstheme="majorBidi"/>
          <w:b/>
          <w:sz w:val="26"/>
          <w:szCs w:val="26"/>
          <w:lang w:val="en-US"/>
        </w:rPr>
        <w:t>Research ethics approval</w:t>
      </w:r>
    </w:p>
    <w:p w14:paraId="22C1645F" w14:textId="1271577E" w:rsidR="00F60FA7" w:rsidRDefault="0041510B" w:rsidP="00483A23">
      <w:pPr>
        <w:spacing w:after="120"/>
        <w:rPr>
          <w:rFonts w:cs="Times New Roman"/>
        </w:rPr>
      </w:pPr>
      <w:r w:rsidRPr="0015371E">
        <w:rPr>
          <w:rFonts w:cs="Times New Roman"/>
        </w:rPr>
        <w:t>This protocol and the template informed consent forms</w:t>
      </w:r>
      <w:r w:rsidR="00EC6FC7" w:rsidRPr="0015371E">
        <w:rPr>
          <w:rFonts w:cs="Times New Roman"/>
        </w:rPr>
        <w:t xml:space="preserve"> </w:t>
      </w:r>
      <w:r w:rsidRPr="0015371E">
        <w:rPr>
          <w:rFonts w:cs="Times New Roman"/>
        </w:rPr>
        <w:t>will be reviewed and approved b</w:t>
      </w:r>
      <w:r w:rsidR="00EC6FC7" w:rsidRPr="0015371E">
        <w:rPr>
          <w:rFonts w:cs="Times New Roman"/>
        </w:rPr>
        <w:t xml:space="preserve">y </w:t>
      </w:r>
      <w:r w:rsidRPr="0015371E">
        <w:rPr>
          <w:rFonts w:cs="Times New Roman"/>
        </w:rPr>
        <w:t xml:space="preserve">the </w:t>
      </w:r>
      <w:r w:rsidR="005161F0">
        <w:rPr>
          <w:rFonts w:cs="Times New Roman"/>
          <w:shd w:val="clear" w:color="auto" w:fill="FFFFFF"/>
        </w:rPr>
        <w:t>Women’s and Children’s Health Network (WCHN) Human Research Ethics Committee</w:t>
      </w:r>
      <w:r w:rsidR="0015371E" w:rsidRPr="0015371E">
        <w:rPr>
          <w:rFonts w:ascii="Arial" w:hAnsi="Arial" w:cs="Arial"/>
          <w:shd w:val="clear" w:color="auto" w:fill="FFFFFF"/>
        </w:rPr>
        <w:t xml:space="preserve"> </w:t>
      </w:r>
      <w:r w:rsidRPr="0015371E">
        <w:rPr>
          <w:rFonts w:cs="Times New Roman"/>
        </w:rPr>
        <w:t xml:space="preserve">with respect to scientific </w:t>
      </w:r>
      <w:r w:rsidR="008F0310" w:rsidRPr="0015371E">
        <w:rPr>
          <w:rFonts w:cs="Times New Roman"/>
        </w:rPr>
        <w:t>content and</w:t>
      </w:r>
      <w:r w:rsidRPr="0015371E">
        <w:rPr>
          <w:rFonts w:cs="Times New Roman"/>
        </w:rPr>
        <w:t xml:space="preserve"> compliance with applicable research and </w:t>
      </w:r>
      <w:r w:rsidR="00676A99" w:rsidRPr="0015371E">
        <w:rPr>
          <w:rFonts w:cs="Times New Roman"/>
        </w:rPr>
        <w:t>participant</w:t>
      </w:r>
      <w:r w:rsidR="008F0310" w:rsidRPr="0015371E">
        <w:rPr>
          <w:rFonts w:cs="Times New Roman"/>
        </w:rPr>
        <w:t xml:space="preserve"> regulations</w:t>
      </w:r>
      <w:r w:rsidR="001E7043">
        <w:rPr>
          <w:rFonts w:cs="Times New Roman"/>
        </w:rPr>
        <w:t>.</w:t>
      </w:r>
    </w:p>
    <w:p w14:paraId="60B46029" w14:textId="1B7721F4" w:rsidR="005733B0" w:rsidRPr="005345CF" w:rsidRDefault="005733B0" w:rsidP="00483A23">
      <w:pPr>
        <w:spacing w:after="120"/>
        <w:rPr>
          <w:rFonts w:cs="Times New Roman"/>
        </w:rPr>
      </w:pPr>
    </w:p>
    <w:p w14:paraId="213C7A46" w14:textId="4DD5F266" w:rsidR="00A43307" w:rsidRPr="00A57AD3" w:rsidRDefault="00DE37CE" w:rsidP="00A57AD3">
      <w:pPr>
        <w:pStyle w:val="ListParagraph"/>
        <w:numPr>
          <w:ilvl w:val="1"/>
          <w:numId w:val="19"/>
        </w:numPr>
        <w:spacing w:after="120" w:line="360" w:lineRule="auto"/>
        <w:rPr>
          <w:rFonts w:eastAsiaTheme="majorEastAsia" w:cstheme="majorBidi"/>
          <w:b/>
          <w:sz w:val="26"/>
          <w:szCs w:val="26"/>
          <w:lang w:val="en-US"/>
        </w:rPr>
      </w:pPr>
      <w:r w:rsidRPr="00A43307">
        <w:rPr>
          <w:rFonts w:eastAsiaTheme="majorEastAsia" w:cstheme="majorBidi"/>
          <w:b/>
          <w:sz w:val="26"/>
          <w:szCs w:val="26"/>
          <w:lang w:val="en-US"/>
        </w:rPr>
        <w:t>Protocol</w:t>
      </w:r>
      <w:r w:rsidR="00AF430E" w:rsidRPr="00A43307">
        <w:rPr>
          <w:rFonts w:eastAsiaTheme="majorEastAsia" w:cstheme="majorBidi"/>
          <w:b/>
          <w:sz w:val="26"/>
          <w:szCs w:val="26"/>
          <w:lang w:val="en-US"/>
        </w:rPr>
        <w:t xml:space="preserve"> amendments</w:t>
      </w:r>
    </w:p>
    <w:p w14:paraId="24C9FCEA" w14:textId="77777777" w:rsidR="00EC6FC7" w:rsidRPr="00DE37CE" w:rsidRDefault="00EC6FC7" w:rsidP="00483A23">
      <w:pPr>
        <w:spacing w:after="120"/>
        <w:rPr>
          <w:rFonts w:cs="Times New Roman"/>
        </w:rPr>
      </w:pPr>
      <w:r w:rsidRPr="00DE37CE">
        <w:rPr>
          <w:rFonts w:cs="Times New Roman"/>
        </w:rPr>
        <w:t>Any modifications to the protocol which may impact on the conduct of the study, potential benefit of the patient or may affect patient safety, including changes of study objectives, study design, patient population, sample sizes, study procedures, or significant administrative aspects will require a formal amendment to the protocol</w:t>
      </w:r>
      <w:r w:rsidR="00B631C9">
        <w:rPr>
          <w:rFonts w:cs="Times New Roman"/>
        </w:rPr>
        <w:t xml:space="preserve">. Such amendment will be agreed </w:t>
      </w:r>
      <w:r w:rsidRPr="00DE37CE">
        <w:rPr>
          <w:rFonts w:cs="Times New Roman"/>
        </w:rPr>
        <w:t xml:space="preserve">upon by </w:t>
      </w:r>
      <w:r w:rsidR="005161F0">
        <w:rPr>
          <w:rFonts w:cs="Times New Roman"/>
        </w:rPr>
        <w:t>the investigators</w:t>
      </w:r>
      <w:r w:rsidRPr="00DE37CE">
        <w:rPr>
          <w:rFonts w:cs="Times New Roman"/>
        </w:rPr>
        <w:t xml:space="preserve"> and </w:t>
      </w:r>
      <w:r w:rsidR="005161F0">
        <w:rPr>
          <w:rFonts w:cs="Times New Roman"/>
        </w:rPr>
        <w:t>WCHN</w:t>
      </w:r>
      <w:r w:rsidR="00C27AA9" w:rsidRPr="0015371E">
        <w:rPr>
          <w:rFonts w:cs="Times New Roman"/>
          <w:shd w:val="clear" w:color="auto" w:fill="FFFFFF"/>
        </w:rPr>
        <w:t xml:space="preserve"> HREC</w:t>
      </w:r>
      <w:r w:rsidRPr="00DE37CE">
        <w:rPr>
          <w:rFonts w:cs="Times New Roman"/>
        </w:rPr>
        <w:t xml:space="preserve"> prior to implementation and notified to the health authorities in accordance with local regulations.</w:t>
      </w:r>
    </w:p>
    <w:p w14:paraId="1A901B90" w14:textId="1A424BA7" w:rsidR="00B631C9" w:rsidRDefault="00EC6FC7" w:rsidP="00483A23">
      <w:pPr>
        <w:spacing w:after="120"/>
        <w:rPr>
          <w:rFonts w:cs="Times New Roman"/>
        </w:rPr>
      </w:pPr>
      <w:r w:rsidRPr="00DE37CE">
        <w:rPr>
          <w:rFonts w:cs="Times New Roman"/>
        </w:rPr>
        <w:lastRenderedPageBreak/>
        <w:t xml:space="preserve">Administrative changes of the protocol are minor corrections and/or clarifications that have no effect on the way the study is to be conducted. These administrative changes will be agreed upon by </w:t>
      </w:r>
      <w:r w:rsidR="005161F0">
        <w:rPr>
          <w:rFonts w:cs="Times New Roman"/>
        </w:rPr>
        <w:t xml:space="preserve">the investigators </w:t>
      </w:r>
      <w:r w:rsidRPr="00DE37CE">
        <w:rPr>
          <w:rFonts w:cs="Times New Roman"/>
        </w:rPr>
        <w:t xml:space="preserve">and will be documented. </w:t>
      </w:r>
      <w:r w:rsidR="005161F0">
        <w:rPr>
          <w:rFonts w:cs="Times New Roman"/>
        </w:rPr>
        <w:t>WCHN</w:t>
      </w:r>
      <w:r w:rsidR="00C27AA9" w:rsidRPr="0015371E">
        <w:rPr>
          <w:rFonts w:cs="Times New Roman"/>
          <w:shd w:val="clear" w:color="auto" w:fill="FFFFFF"/>
        </w:rPr>
        <w:t xml:space="preserve"> HREC</w:t>
      </w:r>
      <w:r w:rsidRPr="00DE37CE">
        <w:rPr>
          <w:rFonts w:cs="Times New Roman"/>
        </w:rPr>
        <w:t xml:space="preserve"> may be notified of administrative changes at the discretion of CNRC.</w:t>
      </w:r>
    </w:p>
    <w:p w14:paraId="7C5D165D" w14:textId="77777777" w:rsidR="00A43307" w:rsidRPr="00BF1859" w:rsidRDefault="00A43307" w:rsidP="00483A23">
      <w:pPr>
        <w:spacing w:after="120"/>
        <w:rPr>
          <w:rFonts w:cs="Times New Roman"/>
        </w:rPr>
      </w:pPr>
    </w:p>
    <w:p w14:paraId="72AC86A6" w14:textId="26B48D72" w:rsidR="00A43307" w:rsidRPr="00A57AD3" w:rsidRDefault="00DE37CE" w:rsidP="00A57AD3">
      <w:pPr>
        <w:pStyle w:val="ListParagraph"/>
        <w:numPr>
          <w:ilvl w:val="1"/>
          <w:numId w:val="19"/>
        </w:numPr>
        <w:spacing w:after="120" w:line="360" w:lineRule="auto"/>
        <w:rPr>
          <w:rFonts w:eastAsiaTheme="majorEastAsia" w:cstheme="majorBidi"/>
          <w:b/>
          <w:sz w:val="26"/>
          <w:szCs w:val="26"/>
          <w:lang w:val="en-US"/>
        </w:rPr>
      </w:pPr>
      <w:r w:rsidRPr="00A43307">
        <w:rPr>
          <w:rFonts w:eastAsiaTheme="majorEastAsia" w:cstheme="majorBidi"/>
          <w:b/>
          <w:sz w:val="26"/>
          <w:szCs w:val="26"/>
          <w:lang w:val="en-US"/>
        </w:rPr>
        <w:t>Confidentiality</w:t>
      </w:r>
    </w:p>
    <w:p w14:paraId="73B5789A" w14:textId="743F785F" w:rsidR="00B631C9" w:rsidRDefault="00A66B6E" w:rsidP="00483A23">
      <w:pPr>
        <w:spacing w:after="120"/>
        <w:rPr>
          <w:rFonts w:cs="Times New Roman"/>
        </w:rPr>
      </w:pPr>
      <w:r w:rsidRPr="00A66B6E">
        <w:rPr>
          <w:rFonts w:cs="Times New Roman"/>
        </w:rPr>
        <w:t xml:space="preserve">All study-related information will be stored securely at the study site, </w:t>
      </w:r>
      <w:r w:rsidR="005161F0">
        <w:rPr>
          <w:rFonts w:cs="Times New Roman"/>
        </w:rPr>
        <w:t>Women’s and Children’s Hospital</w:t>
      </w:r>
      <w:r w:rsidRPr="00A66B6E">
        <w:rPr>
          <w:rFonts w:cs="Times New Roman"/>
        </w:rPr>
        <w:t>. All partici</w:t>
      </w:r>
      <w:r w:rsidR="00666FC1">
        <w:rPr>
          <w:rFonts w:cs="Times New Roman"/>
        </w:rPr>
        <w:t>pant information will be stored</w:t>
      </w:r>
      <w:r w:rsidRPr="00A66B6E">
        <w:rPr>
          <w:rFonts w:cs="Times New Roman"/>
        </w:rPr>
        <w:t xml:space="preserve"> in areas with limited access. All laboratory specimens, reports, data collection, process, and administrative forms will be identified by ID numbers</w:t>
      </w:r>
      <w:r w:rsidR="00C27AA9">
        <w:rPr>
          <w:rFonts w:cs="Times New Roman"/>
        </w:rPr>
        <w:t>, study ID and name</w:t>
      </w:r>
      <w:r w:rsidR="009B7A4F">
        <w:rPr>
          <w:rFonts w:cs="Times New Roman"/>
        </w:rPr>
        <w:t xml:space="preserve"> </w:t>
      </w:r>
      <w:r w:rsidR="00C27AA9">
        <w:rPr>
          <w:rFonts w:cs="Times New Roman"/>
        </w:rPr>
        <w:t>code</w:t>
      </w:r>
      <w:r w:rsidRPr="00A66B6E">
        <w:rPr>
          <w:rFonts w:cs="Times New Roman"/>
        </w:rPr>
        <w:t xml:space="preserve"> only to maintain participant confidentiality. All local databases will be secured with password protected access systems. Forms, lists, logbooks, appointment books, and any other listings that link participant ID numbers to other identifying informatio</w:t>
      </w:r>
      <w:r w:rsidR="00666FC1">
        <w:rPr>
          <w:rFonts w:cs="Times New Roman"/>
        </w:rPr>
        <w:t xml:space="preserve">n will be stored in an </w:t>
      </w:r>
      <w:r w:rsidRPr="00A66B6E">
        <w:rPr>
          <w:rFonts w:cs="Times New Roman"/>
        </w:rPr>
        <w:t>area with limited access.</w:t>
      </w:r>
    </w:p>
    <w:p w14:paraId="21C67D7D" w14:textId="77777777" w:rsidR="005733B0" w:rsidRPr="00DE37CE" w:rsidRDefault="005733B0" w:rsidP="00483A23">
      <w:pPr>
        <w:spacing w:after="120"/>
        <w:rPr>
          <w:rFonts w:cs="Times New Roman"/>
        </w:rPr>
      </w:pPr>
    </w:p>
    <w:p w14:paraId="551F8C72" w14:textId="58B83329" w:rsidR="00A43307" w:rsidRPr="00A57AD3" w:rsidRDefault="00DE37CE" w:rsidP="00A57AD3">
      <w:pPr>
        <w:pStyle w:val="ListParagraph"/>
        <w:numPr>
          <w:ilvl w:val="1"/>
          <w:numId w:val="19"/>
        </w:numPr>
        <w:spacing w:after="120" w:line="360" w:lineRule="auto"/>
        <w:rPr>
          <w:rFonts w:eastAsiaTheme="majorEastAsia" w:cstheme="majorBidi"/>
          <w:b/>
          <w:sz w:val="26"/>
          <w:szCs w:val="26"/>
          <w:lang w:val="en-US"/>
        </w:rPr>
      </w:pPr>
      <w:r w:rsidRPr="00A43307">
        <w:rPr>
          <w:rFonts w:eastAsiaTheme="majorEastAsia" w:cstheme="majorBidi"/>
          <w:b/>
          <w:sz w:val="26"/>
          <w:szCs w:val="26"/>
          <w:lang w:val="en-US"/>
        </w:rPr>
        <w:t>Acces</w:t>
      </w:r>
      <w:r w:rsidR="005E5910" w:rsidRPr="00A43307">
        <w:rPr>
          <w:rFonts w:eastAsiaTheme="majorEastAsia" w:cstheme="majorBidi"/>
          <w:b/>
          <w:sz w:val="26"/>
          <w:szCs w:val="26"/>
          <w:lang w:val="en-US"/>
        </w:rPr>
        <w:t>s to data</w:t>
      </w:r>
    </w:p>
    <w:p w14:paraId="29846A3B" w14:textId="77777777" w:rsidR="00D732C2" w:rsidRDefault="00BF1859" w:rsidP="00483A23">
      <w:pPr>
        <w:pStyle w:val="ListParagraph"/>
        <w:spacing w:after="120" w:line="360" w:lineRule="auto"/>
        <w:ind w:left="0"/>
        <w:rPr>
          <w:rFonts w:cs="Times New Roman"/>
          <w:sz w:val="24"/>
          <w:szCs w:val="24"/>
        </w:rPr>
      </w:pPr>
      <w:r>
        <w:rPr>
          <w:rFonts w:cs="Times New Roman"/>
          <w:sz w:val="24"/>
          <w:szCs w:val="24"/>
        </w:rPr>
        <w:t xml:space="preserve">All investigators involved in the study will have access to the full data set. </w:t>
      </w:r>
    </w:p>
    <w:p w14:paraId="57EC24A9" w14:textId="77777777" w:rsidR="00E5408F" w:rsidRPr="00741509" w:rsidRDefault="00E5408F" w:rsidP="00483A23">
      <w:pPr>
        <w:pStyle w:val="ListParagraph"/>
        <w:spacing w:after="120" w:line="360" w:lineRule="auto"/>
        <w:ind w:left="0"/>
        <w:rPr>
          <w:rFonts w:cs="Times New Roman"/>
          <w:sz w:val="24"/>
          <w:szCs w:val="24"/>
        </w:rPr>
      </w:pPr>
    </w:p>
    <w:p w14:paraId="19474F53" w14:textId="1084F362" w:rsidR="005E5910" w:rsidRPr="00A43307" w:rsidRDefault="00DE37CE" w:rsidP="00483A23">
      <w:pPr>
        <w:pStyle w:val="ListParagraph"/>
        <w:numPr>
          <w:ilvl w:val="1"/>
          <w:numId w:val="19"/>
        </w:numPr>
        <w:spacing w:after="120" w:line="360" w:lineRule="auto"/>
        <w:rPr>
          <w:rFonts w:eastAsiaTheme="majorEastAsia" w:cstheme="majorBidi"/>
          <w:b/>
          <w:sz w:val="26"/>
          <w:szCs w:val="26"/>
          <w:lang w:val="en-US"/>
        </w:rPr>
      </w:pPr>
      <w:r w:rsidRPr="00A43307">
        <w:rPr>
          <w:rFonts w:eastAsiaTheme="majorEastAsia" w:cstheme="majorBidi"/>
          <w:b/>
          <w:sz w:val="26"/>
          <w:szCs w:val="26"/>
          <w:lang w:val="en-US"/>
        </w:rPr>
        <w:t>Dissemination</w:t>
      </w:r>
      <w:r w:rsidR="005345CF" w:rsidRPr="00A43307">
        <w:rPr>
          <w:rFonts w:eastAsiaTheme="majorEastAsia" w:cstheme="majorBidi"/>
          <w:b/>
          <w:sz w:val="26"/>
          <w:szCs w:val="26"/>
          <w:lang w:val="en-US"/>
        </w:rPr>
        <w:t xml:space="preserve"> policy</w:t>
      </w:r>
    </w:p>
    <w:p w14:paraId="5FBAD427" w14:textId="0A3A4BBB" w:rsidR="00AF430E" w:rsidRPr="00DE37CE" w:rsidRDefault="00616CD7" w:rsidP="00483A23">
      <w:pPr>
        <w:spacing w:after="120"/>
        <w:rPr>
          <w:rFonts w:cs="Times New Roman"/>
        </w:rPr>
      </w:pPr>
      <w:r w:rsidRPr="00DE37CE">
        <w:rPr>
          <w:rFonts w:cs="Times New Roman"/>
        </w:rPr>
        <w:t xml:space="preserve">The results of this study will be presented at seminars to contribute </w:t>
      </w:r>
      <w:r w:rsidR="005161F0">
        <w:rPr>
          <w:rFonts w:cs="Times New Roman"/>
        </w:rPr>
        <w:t xml:space="preserve">to publicly available knowledge about the </w:t>
      </w:r>
      <w:r w:rsidR="00704614">
        <w:rPr>
          <w:rFonts w:cs="Times New Roman"/>
        </w:rPr>
        <w:t xml:space="preserve">effect of consuming specific dietary factors and short-term changes in </w:t>
      </w:r>
      <w:r w:rsidR="005161F0">
        <w:rPr>
          <w:rFonts w:cs="Times New Roman"/>
        </w:rPr>
        <w:t>breast milk</w:t>
      </w:r>
      <w:r w:rsidR="00704614">
        <w:rPr>
          <w:rFonts w:cs="Times New Roman"/>
        </w:rPr>
        <w:t xml:space="preserve"> composition</w:t>
      </w:r>
      <w:r w:rsidRPr="00DE37CE">
        <w:rPr>
          <w:rFonts w:cs="Times New Roman"/>
        </w:rPr>
        <w:t>. These results, significant or not, will be published to allow</w:t>
      </w:r>
      <w:r w:rsidR="005161F0">
        <w:rPr>
          <w:rFonts w:cs="Times New Roman"/>
        </w:rPr>
        <w:t xml:space="preserve"> non-biased data to be assessed.</w:t>
      </w:r>
      <w:r w:rsidRPr="00DE37CE">
        <w:rPr>
          <w:rFonts w:cs="Times New Roman"/>
        </w:rPr>
        <w:t xml:space="preserve"> There is expected to be minimal intervals between the completion of data collection and the release of the study results.  </w:t>
      </w:r>
    </w:p>
    <w:p w14:paraId="1D69D46E" w14:textId="77777777" w:rsidR="00F430EB" w:rsidRDefault="00F430EB" w:rsidP="00483A23">
      <w:pPr>
        <w:rPr>
          <w:rFonts w:cs="Times New Roman"/>
          <w:b/>
          <w:i/>
          <w:szCs w:val="22"/>
          <w:lang w:val="en-AU"/>
        </w:rPr>
      </w:pPr>
      <w:r>
        <w:rPr>
          <w:rFonts w:cs="Times New Roman"/>
          <w:b/>
          <w:i/>
        </w:rPr>
        <w:br w:type="page"/>
      </w:r>
    </w:p>
    <w:p w14:paraId="000747E5" w14:textId="294D4168" w:rsidR="00AF430E" w:rsidRPr="0060593F" w:rsidRDefault="009F588F" w:rsidP="00483A23">
      <w:pPr>
        <w:pStyle w:val="Heading1"/>
        <w:numPr>
          <w:ilvl w:val="0"/>
          <w:numId w:val="19"/>
        </w:numPr>
        <w:rPr>
          <w:rFonts w:cs="Times New Roman"/>
          <w:sz w:val="28"/>
        </w:rPr>
      </w:pPr>
      <w:bookmarkStart w:id="36" w:name="_Toc496315173"/>
      <w:r w:rsidRPr="0060593F">
        <w:rPr>
          <w:rFonts w:cs="Times New Roman"/>
          <w:sz w:val="28"/>
        </w:rPr>
        <w:lastRenderedPageBreak/>
        <w:t>REFERENCES</w:t>
      </w:r>
      <w:bookmarkEnd w:id="36"/>
    </w:p>
    <w:p w14:paraId="233C2DDE" w14:textId="77777777" w:rsidR="009F588F" w:rsidRPr="009F588F" w:rsidRDefault="009F588F" w:rsidP="00483A23">
      <w:pPr>
        <w:spacing w:after="120"/>
        <w:rPr>
          <w:rFonts w:cs="Times New Roman"/>
          <w:sz w:val="28"/>
        </w:rPr>
      </w:pPr>
    </w:p>
    <w:p w14:paraId="07AEC89B" w14:textId="77777777" w:rsidR="00F717F2" w:rsidRPr="008E20BC" w:rsidRDefault="009F588F" w:rsidP="00F717F2">
      <w:pPr>
        <w:pStyle w:val="EndNoteBibliography"/>
        <w:rPr>
          <w:rFonts w:ascii="Times New Roman" w:hAnsi="Times New Roman" w:cs="Times New Roman"/>
        </w:rPr>
      </w:pPr>
      <w:r w:rsidRPr="008E20BC">
        <w:rPr>
          <w:rFonts w:ascii="Times New Roman" w:hAnsi="Times New Roman" w:cs="Times New Roman"/>
          <w:sz w:val="28"/>
        </w:rPr>
        <w:fldChar w:fldCharType="begin"/>
      </w:r>
      <w:r w:rsidRPr="008E20BC">
        <w:rPr>
          <w:rFonts w:ascii="Times New Roman" w:hAnsi="Times New Roman" w:cs="Times New Roman"/>
          <w:sz w:val="28"/>
        </w:rPr>
        <w:instrText xml:space="preserve"> ADDIN EN.REFLIST </w:instrText>
      </w:r>
      <w:r w:rsidRPr="008E20BC">
        <w:rPr>
          <w:rFonts w:ascii="Times New Roman" w:hAnsi="Times New Roman" w:cs="Times New Roman"/>
          <w:sz w:val="28"/>
        </w:rPr>
        <w:fldChar w:fldCharType="separate"/>
      </w:r>
      <w:r w:rsidR="00F717F2" w:rsidRPr="008E20BC">
        <w:rPr>
          <w:rFonts w:ascii="Times New Roman" w:hAnsi="Times New Roman" w:cs="Times New Roman"/>
        </w:rPr>
        <w:t>[1] Administration TG. Note for guidance on good clinical practice (CPMP/ICH/135/95). 2000.</w:t>
      </w:r>
    </w:p>
    <w:p w14:paraId="14F8C0D3"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[2] Oftedal OT. The evolution of milk secretion and its ancient origins. Animal : an international journal of animal bioscience. 2012;6:355-68.</w:t>
      </w:r>
    </w:p>
    <w:p w14:paraId="132208A0"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[3] Ballard O, Morrow AL. Human milk composition: nutrients and bioactive factors. Pediatr Clin North Am. 2013;60:49-74.</w:t>
      </w:r>
    </w:p>
    <w:p w14:paraId="23D249AD"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[4] Fields DA, Schneider CR, Pavela G. A narrative review of the associations between six bioactive components in breast milk and infant adiposity. Obesity. 2016;24:1213-21.</w:t>
      </w:r>
    </w:p>
    <w:p w14:paraId="0B910AF0"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[5] Prentice P, Ong KK, Schoemaker MH, van Tol EA, Vervoort J, Hughes IA, et al. Breast milk nutrient content and infancy growth. Acta Paediatr. 2016;105:641-7.</w:t>
      </w:r>
    </w:p>
    <w:p w14:paraId="1ADB7DF9"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[6] Challenges, Overweight and Obesity.  Nutrition: World Health Organization 2017.</w:t>
      </w:r>
    </w:p>
    <w:p w14:paraId="4CB3E6C6"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[7] Athukorala C, Rumbold AR, Willson KJ, Crowther CA. The risk of adverse pregnancy outcomes in women who are overweight or obese. BMC Pregnancy Childbirth. 2010;10:56.</w:t>
      </w:r>
    </w:p>
    <w:p w14:paraId="087462FD"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[8] Dodd JM, Grivell RM, Nguyen AM, Chan A, Robinson JS. Maternal and perinatal health outcomes by body mass index category. Aust N Z J Obstet Gynaecol. 2011;51:136-40.</w:t>
      </w:r>
    </w:p>
    <w:p w14:paraId="086A92A4"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[9] Young BE, Johnson SL, Krebs NF. Biological determinants linking infant weight gain and child obesity: current knowledge and future directions. Advances in nutrition (Bethesda, Md). 2012;3:675-86.</w:t>
      </w:r>
    </w:p>
    <w:p w14:paraId="3744A40C"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[10] Fields DA, George B, Williams M, Whitaker K, Allison DB, Teague A, et al. Associations between human breast milk hormones and adipocytokines and infant growth and body composition in the first 6 months of life. Pediatr Obes. 2017.</w:t>
      </w:r>
    </w:p>
    <w:p w14:paraId="0B6AD809"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[11] Andreas NJ, Hyde MJ, Gale C, Parkinson JR, Jeffries S, Holmes E, et al. Effect of maternal body mass index on hormones in breast milk: a systematic review. PLoS One. 2014;9:e115043.</w:t>
      </w:r>
    </w:p>
    <w:p w14:paraId="0B8D8076"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[12] Ahuja S, Boylan M, Hart SL, Román-Shriver C, Spallholz JE, Pence BC, et al. Glucose and Insulin Levels are Increased in Obese and Overweight Mothers’ Breast-Milk. Food and Nutrition Sciences. 2011;02:201-6.</w:t>
      </w:r>
    </w:p>
    <w:p w14:paraId="33201FFA"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[13] Andreas NJ, Hyde MJ, Herbert BR, Jeffries S, Santhakumaran S, Mandalia S, et al. Impact of maternal BMI and sampling strategy on the concentration of leptin, insulin, ghrelin and resistin in breast milk across a single feed: a longitudinal cohort study. BMJ open. 2016;6:e010778.</w:t>
      </w:r>
    </w:p>
    <w:p w14:paraId="779A0898"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[14] Quinn EA, Childs G. Ecological pressures and milk metabolic hormones of ethnic Tibetans living at different altitudes. Ann Hum Biol. 2016:1-12.</w:t>
      </w:r>
    </w:p>
    <w:p w14:paraId="6E4BC40C"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[15] Savino F, Sardo A, Rossi L, Benetti S, Savino A, Silvestro L. Mother and infant body mass index, breast milk leptin and their serum leptin values. Nutrients. 2016;8:383.</w:t>
      </w:r>
    </w:p>
    <w:p w14:paraId="67997F05"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[16] Bravi F, Wiens F, Decarli A, Dal Pont A, Agostoni C, Ferraroni M. Impact of maternal nutrition on breast-milk composition: a systematic review. The American journal of clinical nutrition. 2016:ajcn120881.</w:t>
      </w:r>
    </w:p>
    <w:p w14:paraId="5F3903DA"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[17] Rifas-Shiman SL, Rich-Edwards JW, Kleinman KP, Oken E, Gillman MW. Dietary quality during pregnancy varies by maternal characteristics in Project Viva: a US cohort. J Am Diet Assoc. 2009;109:1004-11.</w:t>
      </w:r>
    </w:p>
    <w:p w14:paraId="493B9334"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[18] Bayol SA, Farrington SJ, Stickland NC. A maternal 'junk food' diet in pregnancy and lactation promotes an exacerbated taste for 'junk food' and a greater propensity for obesity in rat offspring. Br J Nutr. 2007;98:843-51.</w:t>
      </w:r>
    </w:p>
    <w:p w14:paraId="4FBDD3FC" w14:textId="77777777" w:rsidR="00F717F2" w:rsidRPr="008E20BC" w:rsidRDefault="00F717F2" w:rsidP="00F717F2">
      <w:pPr>
        <w:pStyle w:val="EndNoteBibliography"/>
        <w:rPr>
          <w:rFonts w:ascii="Times New Roman" w:hAnsi="Times New Roman" w:cs="Times New Roman"/>
        </w:rPr>
      </w:pPr>
      <w:r w:rsidRPr="008E20BC">
        <w:rPr>
          <w:rFonts w:ascii="Times New Roman" w:hAnsi="Times New Roman" w:cs="Times New Roman"/>
        </w:rPr>
        <w:t>[19] White CL, Purpera MN, Morrison CD. Maternal obesity is necessary for programming effect of high-fat diet on offspring. Am J Physiol Regul Integr Comp Physiol. 2009;296:R1464-72.</w:t>
      </w:r>
    </w:p>
    <w:p w14:paraId="67D5E218" w14:textId="2C1F81A8" w:rsidR="009E1B86" w:rsidRPr="008E20BC" w:rsidRDefault="009F588F" w:rsidP="00483A23">
      <w:pPr>
        <w:pStyle w:val="ListParagraph"/>
        <w:spacing w:after="120" w:line="360" w:lineRule="auto"/>
        <w:ind w:left="700"/>
        <w:rPr>
          <w:rFonts w:cs="Times New Roman"/>
          <w:sz w:val="28"/>
        </w:rPr>
      </w:pPr>
      <w:r w:rsidRPr="008E20BC">
        <w:rPr>
          <w:rFonts w:cs="Times New Roman"/>
          <w:sz w:val="28"/>
        </w:rPr>
        <w:fldChar w:fldCharType="end"/>
      </w:r>
    </w:p>
    <w:p w14:paraId="6AD78BD3" w14:textId="77777777" w:rsidR="005C50BE" w:rsidRDefault="005C50BE" w:rsidP="005C50BE">
      <w:pPr>
        <w:spacing w:after="120"/>
        <w:rPr>
          <w:rFonts w:cs="Times New Roman"/>
          <w:b/>
          <w:sz w:val="28"/>
        </w:rPr>
        <w:sectPr w:rsidR="005C50BE" w:rsidSect="0026429F">
          <w:pgSz w:w="11906" w:h="16838" w:code="9"/>
          <w:pgMar w:top="1077" w:right="1287" w:bottom="902" w:left="1259" w:header="709" w:footer="709" w:gutter="0"/>
          <w:lnNumType w:countBy="1" w:restart="continuous"/>
          <w:cols w:space="708"/>
          <w:docGrid w:linePitch="360"/>
        </w:sectPr>
      </w:pPr>
    </w:p>
    <w:p w14:paraId="067A4A2B" w14:textId="3956C717" w:rsidR="00F11CB3" w:rsidRPr="005C50BE" w:rsidRDefault="00F11CB3" w:rsidP="005C50BE">
      <w:pPr>
        <w:spacing w:after="120"/>
        <w:rPr>
          <w:rFonts w:cs="Times New Roman"/>
          <w:b/>
          <w:sz w:val="28"/>
        </w:rPr>
      </w:pPr>
      <w:r w:rsidRPr="005C50BE">
        <w:rPr>
          <w:rFonts w:cs="Times New Roman"/>
          <w:b/>
          <w:sz w:val="28"/>
        </w:rPr>
        <w:lastRenderedPageBreak/>
        <w:t>APPENDIX</w:t>
      </w:r>
      <w:r w:rsidR="00254F13" w:rsidRPr="005C50BE">
        <w:rPr>
          <w:rFonts w:cs="Times New Roman"/>
          <w:b/>
          <w:sz w:val="28"/>
        </w:rPr>
        <w:t xml:space="preserve"> 1</w:t>
      </w:r>
      <w:r w:rsidR="00306EB3" w:rsidRPr="005C50BE">
        <w:rPr>
          <w:rFonts w:cs="Times New Roman"/>
          <w:b/>
          <w:sz w:val="28"/>
        </w:rPr>
        <w:t>: Detailed diet information for breakfast meals</w:t>
      </w:r>
    </w:p>
    <w:p w14:paraId="53DD4A71" w14:textId="6AA8578F" w:rsidR="005C50BE" w:rsidRDefault="005C50BE" w:rsidP="00483A23">
      <w:pPr>
        <w:pStyle w:val="ListParagraph"/>
        <w:spacing w:after="120" w:line="360" w:lineRule="auto"/>
        <w:ind w:left="700"/>
        <w:rPr>
          <w:rFonts w:cs="Times New Roman"/>
          <w:sz w:val="28"/>
        </w:rPr>
      </w:pPr>
    </w:p>
    <w:tbl>
      <w:tblPr>
        <w:tblStyle w:val="PlainTable21"/>
        <w:tblW w:w="0" w:type="auto"/>
        <w:jc w:val="center"/>
        <w:tblLook w:val="04A0" w:firstRow="1" w:lastRow="0" w:firstColumn="1" w:lastColumn="0" w:noHBand="0" w:noVBand="1"/>
      </w:tblPr>
      <w:tblGrid>
        <w:gridCol w:w="1675"/>
        <w:gridCol w:w="4279"/>
        <w:gridCol w:w="1402"/>
        <w:gridCol w:w="1393"/>
        <w:gridCol w:w="1651"/>
        <w:gridCol w:w="1687"/>
      </w:tblGrid>
      <w:tr w:rsidR="00A16F04" w:rsidRPr="00074255" w14:paraId="32625B9C" w14:textId="77777777" w:rsidTr="00722D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346B5AF2" w14:textId="77777777" w:rsidR="00A16F04" w:rsidRPr="00D6739F" w:rsidRDefault="00A16F04" w:rsidP="00722D75">
            <w:pPr>
              <w:jc w:val="center"/>
            </w:pPr>
            <w:r w:rsidRPr="00D6739F">
              <w:t>Breakfast meal</w:t>
            </w:r>
          </w:p>
        </w:tc>
        <w:tc>
          <w:tcPr>
            <w:tcW w:w="4279" w:type="dxa"/>
            <w:vAlign w:val="center"/>
          </w:tcPr>
          <w:p w14:paraId="158CBFCC" w14:textId="77777777" w:rsidR="00A16F04" w:rsidRPr="00D6739F" w:rsidRDefault="00A16F04" w:rsidP="00722D75">
            <w:pPr>
              <w:jc w:val="center"/>
              <w:cnfStyle w:val="100000000000" w:firstRow="1" w:lastRow="0" w:firstColumn="0" w:lastColumn="0" w:oddVBand="0" w:evenVBand="0" w:oddHBand="0" w:evenHBand="0" w:firstRowFirstColumn="0" w:firstRowLastColumn="0" w:lastRowFirstColumn="0" w:lastRowLastColumn="0"/>
            </w:pPr>
            <w:r w:rsidRPr="00D6739F">
              <w:t>Food</w:t>
            </w:r>
          </w:p>
        </w:tc>
        <w:tc>
          <w:tcPr>
            <w:tcW w:w="1402" w:type="dxa"/>
            <w:vAlign w:val="center"/>
          </w:tcPr>
          <w:p w14:paraId="53A6AC55" w14:textId="77777777" w:rsidR="00A16F04" w:rsidRPr="00D6739F" w:rsidRDefault="00A16F04" w:rsidP="00722D75">
            <w:pPr>
              <w:jc w:val="center"/>
              <w:cnfStyle w:val="100000000000" w:firstRow="1" w:lastRow="0" w:firstColumn="0" w:lastColumn="0" w:oddVBand="0" w:evenVBand="0" w:oddHBand="0" w:evenHBand="0" w:firstRowFirstColumn="0" w:firstRowLastColumn="0" w:lastRowFirstColumn="0" w:lastRowLastColumn="0"/>
            </w:pPr>
            <w:r w:rsidRPr="00D6739F">
              <w:t xml:space="preserve">Quantity </w:t>
            </w:r>
          </w:p>
        </w:tc>
        <w:tc>
          <w:tcPr>
            <w:tcW w:w="1393" w:type="dxa"/>
            <w:vAlign w:val="center"/>
          </w:tcPr>
          <w:p w14:paraId="3C2E0DB3" w14:textId="77777777" w:rsidR="00A16F04" w:rsidRPr="00D6739F" w:rsidRDefault="00A16F04" w:rsidP="00722D75">
            <w:pPr>
              <w:jc w:val="center"/>
              <w:cnfStyle w:val="100000000000" w:firstRow="1" w:lastRow="0" w:firstColumn="0" w:lastColumn="0" w:oddVBand="0" w:evenVBand="0" w:oddHBand="0" w:evenHBand="0" w:firstRowFirstColumn="0" w:firstRowLastColumn="0" w:lastRowFirstColumn="0" w:lastRowLastColumn="0"/>
            </w:pPr>
            <w:r w:rsidRPr="00D6739F">
              <w:t>Energy (kJ)</w:t>
            </w:r>
          </w:p>
        </w:tc>
        <w:tc>
          <w:tcPr>
            <w:tcW w:w="1651" w:type="dxa"/>
            <w:vAlign w:val="center"/>
          </w:tcPr>
          <w:p w14:paraId="4DD0572E" w14:textId="77777777" w:rsidR="00A16F04" w:rsidRPr="00D6739F" w:rsidRDefault="00A16F04" w:rsidP="00722D75">
            <w:pPr>
              <w:jc w:val="center"/>
              <w:cnfStyle w:val="100000000000" w:firstRow="1" w:lastRow="0" w:firstColumn="0" w:lastColumn="0" w:oddVBand="0" w:evenVBand="0" w:oddHBand="0" w:evenHBand="0" w:firstRowFirstColumn="0" w:firstRowLastColumn="0" w:lastRowFirstColumn="0" w:lastRowLastColumn="0"/>
            </w:pPr>
            <w:r w:rsidRPr="00D6739F">
              <w:t>Fat content (g)</w:t>
            </w:r>
          </w:p>
        </w:tc>
        <w:tc>
          <w:tcPr>
            <w:tcW w:w="1687" w:type="dxa"/>
            <w:vAlign w:val="center"/>
          </w:tcPr>
          <w:p w14:paraId="4CAD60AB" w14:textId="77777777" w:rsidR="00A16F04" w:rsidRPr="00D6739F" w:rsidRDefault="00A16F04" w:rsidP="00722D75">
            <w:pPr>
              <w:jc w:val="center"/>
              <w:cnfStyle w:val="100000000000" w:firstRow="1" w:lastRow="0" w:firstColumn="0" w:lastColumn="0" w:oddVBand="0" w:evenVBand="0" w:oddHBand="0" w:evenHBand="0" w:firstRowFirstColumn="0" w:firstRowLastColumn="0" w:lastRowFirstColumn="0" w:lastRowLastColumn="0"/>
            </w:pPr>
            <w:r w:rsidRPr="00D6739F">
              <w:t>Sugar content (g)</w:t>
            </w:r>
          </w:p>
        </w:tc>
      </w:tr>
      <w:tr w:rsidR="00A16F04" w:rsidRPr="00074255" w14:paraId="1EA18325" w14:textId="77777777" w:rsidTr="00722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02614133" w14:textId="77777777" w:rsidR="00A16F04" w:rsidRPr="00D6739F" w:rsidRDefault="00A16F04" w:rsidP="00722D75">
            <w:pPr>
              <w:jc w:val="center"/>
            </w:pPr>
            <w:r w:rsidRPr="00D6739F">
              <w:t>High in fat</w:t>
            </w:r>
          </w:p>
        </w:tc>
        <w:tc>
          <w:tcPr>
            <w:tcW w:w="4279" w:type="dxa"/>
            <w:vAlign w:val="center"/>
          </w:tcPr>
          <w:p w14:paraId="680EE69D"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p>
        </w:tc>
        <w:tc>
          <w:tcPr>
            <w:tcW w:w="1402" w:type="dxa"/>
            <w:vAlign w:val="center"/>
          </w:tcPr>
          <w:p w14:paraId="1EB211DF"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rPr>
                <w:b/>
              </w:rPr>
            </w:pPr>
            <w:r w:rsidRPr="00D6739F">
              <w:rPr>
                <w:b/>
              </w:rPr>
              <w:t>273.5g</w:t>
            </w:r>
          </w:p>
        </w:tc>
        <w:tc>
          <w:tcPr>
            <w:tcW w:w="1393" w:type="dxa"/>
            <w:vAlign w:val="center"/>
          </w:tcPr>
          <w:p w14:paraId="306453A8"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rPr>
                <w:b/>
              </w:rPr>
            </w:pPr>
            <w:r w:rsidRPr="00D6739F">
              <w:rPr>
                <w:b/>
              </w:rPr>
              <w:t>2161</w:t>
            </w:r>
          </w:p>
        </w:tc>
        <w:tc>
          <w:tcPr>
            <w:tcW w:w="1651" w:type="dxa"/>
            <w:vAlign w:val="center"/>
          </w:tcPr>
          <w:p w14:paraId="13EA1DFD"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rPr>
                <w:b/>
              </w:rPr>
            </w:pPr>
            <w:r w:rsidRPr="00D6739F">
              <w:rPr>
                <w:b/>
              </w:rPr>
              <w:t>28.12</w:t>
            </w:r>
          </w:p>
        </w:tc>
        <w:tc>
          <w:tcPr>
            <w:tcW w:w="1687" w:type="dxa"/>
            <w:vAlign w:val="center"/>
          </w:tcPr>
          <w:p w14:paraId="178D311A"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rPr>
                <w:b/>
              </w:rPr>
            </w:pPr>
            <w:r w:rsidRPr="00D6739F">
              <w:rPr>
                <w:b/>
              </w:rPr>
              <w:t>18.45</w:t>
            </w:r>
          </w:p>
        </w:tc>
      </w:tr>
      <w:tr w:rsidR="00A16F04" w:rsidRPr="00074255" w14:paraId="4782CDC6" w14:textId="77777777" w:rsidTr="00722D75">
        <w:trPr>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3530EDF8" w14:textId="77777777" w:rsidR="00A16F04" w:rsidRPr="00D6739F" w:rsidRDefault="00A16F04" w:rsidP="00722D75">
            <w:pPr>
              <w:jc w:val="center"/>
              <w:rPr>
                <w:b w:val="0"/>
              </w:rPr>
            </w:pPr>
          </w:p>
        </w:tc>
        <w:tc>
          <w:tcPr>
            <w:tcW w:w="4279" w:type="dxa"/>
            <w:vAlign w:val="center"/>
          </w:tcPr>
          <w:p w14:paraId="31262088"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rsidRPr="00D6739F">
              <w:t>Coles Apricot Date &amp; Almond Muesli</w:t>
            </w:r>
          </w:p>
        </w:tc>
        <w:tc>
          <w:tcPr>
            <w:tcW w:w="1402" w:type="dxa"/>
            <w:vAlign w:val="center"/>
          </w:tcPr>
          <w:p w14:paraId="1EBAC84A"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rsidRPr="00D6739F">
              <w:t>30g</w:t>
            </w:r>
          </w:p>
        </w:tc>
        <w:tc>
          <w:tcPr>
            <w:tcW w:w="1393" w:type="dxa"/>
            <w:vAlign w:val="center"/>
          </w:tcPr>
          <w:p w14:paraId="7EA29246"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rsidRPr="00D6739F">
              <w:t>524</w:t>
            </w:r>
          </w:p>
        </w:tc>
        <w:tc>
          <w:tcPr>
            <w:tcW w:w="1651" w:type="dxa"/>
            <w:vAlign w:val="center"/>
          </w:tcPr>
          <w:p w14:paraId="3DD28E00"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rsidRPr="00D6739F">
              <w:t>4.66</w:t>
            </w:r>
          </w:p>
        </w:tc>
        <w:tc>
          <w:tcPr>
            <w:tcW w:w="1687" w:type="dxa"/>
            <w:vAlign w:val="center"/>
          </w:tcPr>
          <w:p w14:paraId="519E7888"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rsidRPr="00D6739F">
              <w:t>5.17</w:t>
            </w:r>
          </w:p>
        </w:tc>
      </w:tr>
      <w:tr w:rsidR="00A16F04" w:rsidRPr="00074255" w14:paraId="626C1A52" w14:textId="77777777" w:rsidTr="00722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001D1301" w14:textId="77777777" w:rsidR="00A16F04" w:rsidRPr="00D6739F" w:rsidRDefault="00A16F04" w:rsidP="00722D75">
            <w:pPr>
              <w:jc w:val="center"/>
              <w:rPr>
                <w:b w:val="0"/>
              </w:rPr>
            </w:pPr>
          </w:p>
        </w:tc>
        <w:tc>
          <w:tcPr>
            <w:tcW w:w="4279" w:type="dxa"/>
            <w:vAlign w:val="center"/>
          </w:tcPr>
          <w:p w14:paraId="766EBA51"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proofErr w:type="spellStart"/>
            <w:r w:rsidRPr="00D6739F">
              <w:t>Devondale</w:t>
            </w:r>
            <w:proofErr w:type="spellEnd"/>
            <w:r w:rsidRPr="00D6739F">
              <w:t xml:space="preserve"> Full Cream Milk</w:t>
            </w:r>
          </w:p>
        </w:tc>
        <w:tc>
          <w:tcPr>
            <w:tcW w:w="1402" w:type="dxa"/>
            <w:vAlign w:val="center"/>
          </w:tcPr>
          <w:p w14:paraId="10EEB509"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rsidRPr="00D6739F">
              <w:t>100mL</w:t>
            </w:r>
          </w:p>
        </w:tc>
        <w:tc>
          <w:tcPr>
            <w:tcW w:w="1393" w:type="dxa"/>
            <w:vAlign w:val="center"/>
          </w:tcPr>
          <w:p w14:paraId="30A3C2A8"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rsidRPr="00D6739F">
              <w:t>289</w:t>
            </w:r>
          </w:p>
        </w:tc>
        <w:tc>
          <w:tcPr>
            <w:tcW w:w="1651" w:type="dxa"/>
            <w:vAlign w:val="center"/>
          </w:tcPr>
          <w:p w14:paraId="156F7D34"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rsidRPr="00D6739F">
              <w:t>3.50</w:t>
            </w:r>
          </w:p>
        </w:tc>
        <w:tc>
          <w:tcPr>
            <w:tcW w:w="1687" w:type="dxa"/>
            <w:vAlign w:val="center"/>
          </w:tcPr>
          <w:p w14:paraId="7122E305"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rsidRPr="00D6739F">
              <w:t>6.18</w:t>
            </w:r>
          </w:p>
        </w:tc>
      </w:tr>
      <w:tr w:rsidR="00A16F04" w:rsidRPr="00074255" w14:paraId="54DA6623" w14:textId="77777777" w:rsidTr="00722D75">
        <w:trPr>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683A9E05" w14:textId="77777777" w:rsidR="00A16F04" w:rsidRPr="00D6739F" w:rsidRDefault="00A16F04" w:rsidP="00722D75">
            <w:pPr>
              <w:jc w:val="center"/>
              <w:rPr>
                <w:b w:val="0"/>
              </w:rPr>
            </w:pPr>
          </w:p>
        </w:tc>
        <w:tc>
          <w:tcPr>
            <w:tcW w:w="4279" w:type="dxa"/>
            <w:vAlign w:val="center"/>
          </w:tcPr>
          <w:p w14:paraId="2BCD04AD"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proofErr w:type="spellStart"/>
            <w:r w:rsidRPr="00D6739F">
              <w:t>Jalna</w:t>
            </w:r>
            <w:proofErr w:type="spellEnd"/>
            <w:r w:rsidRPr="00D6739F">
              <w:t xml:space="preserve"> Greek Yogurt Natural</w:t>
            </w:r>
          </w:p>
        </w:tc>
        <w:tc>
          <w:tcPr>
            <w:tcW w:w="1402" w:type="dxa"/>
            <w:vAlign w:val="center"/>
          </w:tcPr>
          <w:p w14:paraId="73393909"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rsidRPr="00D6739F">
              <w:t>90g</w:t>
            </w:r>
          </w:p>
        </w:tc>
        <w:tc>
          <w:tcPr>
            <w:tcW w:w="1393" w:type="dxa"/>
            <w:vAlign w:val="center"/>
          </w:tcPr>
          <w:p w14:paraId="754E0674"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rsidRPr="00D6739F">
              <w:t>530</w:t>
            </w:r>
          </w:p>
        </w:tc>
        <w:tc>
          <w:tcPr>
            <w:tcW w:w="1651" w:type="dxa"/>
            <w:vAlign w:val="center"/>
          </w:tcPr>
          <w:p w14:paraId="4D5A7777"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rsidRPr="00D6739F">
              <w:t>9.09</w:t>
            </w:r>
          </w:p>
        </w:tc>
        <w:tc>
          <w:tcPr>
            <w:tcW w:w="1687" w:type="dxa"/>
            <w:vAlign w:val="center"/>
          </w:tcPr>
          <w:p w14:paraId="22A5FCA7"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rsidRPr="00D6739F">
              <w:t>6.21</w:t>
            </w:r>
          </w:p>
        </w:tc>
      </w:tr>
      <w:tr w:rsidR="00A16F04" w:rsidRPr="00074255" w14:paraId="5E22C79B" w14:textId="77777777" w:rsidTr="00722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598D33E4" w14:textId="77777777" w:rsidR="00A16F04" w:rsidRPr="00D6739F" w:rsidRDefault="00A16F04" w:rsidP="00722D75">
            <w:pPr>
              <w:jc w:val="center"/>
              <w:rPr>
                <w:b w:val="0"/>
              </w:rPr>
            </w:pPr>
          </w:p>
        </w:tc>
        <w:tc>
          <w:tcPr>
            <w:tcW w:w="4279" w:type="dxa"/>
            <w:vAlign w:val="center"/>
          </w:tcPr>
          <w:p w14:paraId="190C903E"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rsidRPr="00D6739F">
              <w:t>Helga’s Continental Bakehouse Soy &amp; Linseed</w:t>
            </w:r>
          </w:p>
        </w:tc>
        <w:tc>
          <w:tcPr>
            <w:tcW w:w="1402" w:type="dxa"/>
            <w:vAlign w:val="center"/>
          </w:tcPr>
          <w:p w14:paraId="120648E8"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rsidRPr="00D6739F">
              <w:t>42.5g</w:t>
            </w:r>
          </w:p>
        </w:tc>
        <w:tc>
          <w:tcPr>
            <w:tcW w:w="1393" w:type="dxa"/>
            <w:vAlign w:val="center"/>
          </w:tcPr>
          <w:p w14:paraId="1627B078"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rsidRPr="00D6739F">
              <w:t>575</w:t>
            </w:r>
          </w:p>
        </w:tc>
        <w:tc>
          <w:tcPr>
            <w:tcW w:w="1651" w:type="dxa"/>
            <w:vAlign w:val="center"/>
          </w:tcPr>
          <w:p w14:paraId="0BA9AA50"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rsidRPr="00D6739F">
              <w:t>4.36</w:t>
            </w:r>
          </w:p>
        </w:tc>
        <w:tc>
          <w:tcPr>
            <w:tcW w:w="1687" w:type="dxa"/>
            <w:vAlign w:val="center"/>
          </w:tcPr>
          <w:p w14:paraId="06F773D1"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rsidRPr="00D6739F">
              <w:t>0.89</w:t>
            </w:r>
          </w:p>
        </w:tc>
      </w:tr>
      <w:tr w:rsidR="00A16F04" w:rsidRPr="00074255" w14:paraId="4514574C" w14:textId="77777777" w:rsidTr="00722D75">
        <w:trPr>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7750655D" w14:textId="77777777" w:rsidR="00A16F04" w:rsidRPr="00D6739F" w:rsidRDefault="00A16F04" w:rsidP="00722D75">
            <w:pPr>
              <w:jc w:val="center"/>
              <w:rPr>
                <w:b w:val="0"/>
              </w:rPr>
            </w:pPr>
          </w:p>
        </w:tc>
        <w:tc>
          <w:tcPr>
            <w:tcW w:w="4279" w:type="dxa"/>
            <w:vAlign w:val="center"/>
          </w:tcPr>
          <w:p w14:paraId="624D9BBE"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rsidRPr="00D6739F">
              <w:t>Western Star Butter Original</w:t>
            </w:r>
          </w:p>
        </w:tc>
        <w:tc>
          <w:tcPr>
            <w:tcW w:w="1402" w:type="dxa"/>
            <w:vAlign w:val="center"/>
          </w:tcPr>
          <w:p w14:paraId="565CA4B5"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rsidRPr="00D6739F">
              <w:t>8g</w:t>
            </w:r>
          </w:p>
        </w:tc>
        <w:tc>
          <w:tcPr>
            <w:tcW w:w="1393" w:type="dxa"/>
            <w:vAlign w:val="center"/>
          </w:tcPr>
          <w:p w14:paraId="3B27A80B"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rsidRPr="00D6739F">
              <w:t>242</w:t>
            </w:r>
          </w:p>
        </w:tc>
        <w:tc>
          <w:tcPr>
            <w:tcW w:w="1651" w:type="dxa"/>
            <w:vAlign w:val="center"/>
          </w:tcPr>
          <w:p w14:paraId="7B66843C"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rsidRPr="00D6739F">
              <w:t>6.50</w:t>
            </w:r>
          </w:p>
        </w:tc>
        <w:tc>
          <w:tcPr>
            <w:tcW w:w="1687" w:type="dxa"/>
            <w:vAlign w:val="center"/>
          </w:tcPr>
          <w:p w14:paraId="26EBF4A0"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rsidRPr="00D6739F">
              <w:t>0.00</w:t>
            </w:r>
          </w:p>
        </w:tc>
      </w:tr>
      <w:tr w:rsidR="00A16F04" w:rsidRPr="00074255" w14:paraId="0970BB33" w14:textId="77777777" w:rsidTr="00722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3865C8CA" w14:textId="77777777" w:rsidR="00A16F04" w:rsidRPr="00082305" w:rsidRDefault="00A16F04" w:rsidP="00722D75">
            <w:pPr>
              <w:jc w:val="center"/>
              <w:rPr>
                <w:b w:val="0"/>
              </w:rPr>
            </w:pPr>
          </w:p>
        </w:tc>
        <w:tc>
          <w:tcPr>
            <w:tcW w:w="4279" w:type="dxa"/>
            <w:vAlign w:val="center"/>
          </w:tcPr>
          <w:p w14:paraId="33D4C07B" w14:textId="77777777" w:rsidR="00A16F04" w:rsidRPr="00082305" w:rsidRDefault="00A16F04" w:rsidP="00722D75">
            <w:pPr>
              <w:jc w:val="center"/>
              <w:cnfStyle w:val="000000100000" w:firstRow="0" w:lastRow="0" w:firstColumn="0" w:lastColumn="0" w:oddVBand="0" w:evenVBand="0" w:oddHBand="1" w:evenHBand="0" w:firstRowFirstColumn="0" w:firstRowLastColumn="0" w:lastRowFirstColumn="0" w:lastRowLastColumn="0"/>
            </w:pPr>
          </w:p>
        </w:tc>
        <w:tc>
          <w:tcPr>
            <w:tcW w:w="1402" w:type="dxa"/>
            <w:vAlign w:val="center"/>
          </w:tcPr>
          <w:p w14:paraId="03E8F306" w14:textId="77777777" w:rsidR="00A16F04" w:rsidRPr="00082305" w:rsidRDefault="00A16F04" w:rsidP="00722D75">
            <w:pPr>
              <w:jc w:val="center"/>
              <w:cnfStyle w:val="000000100000" w:firstRow="0" w:lastRow="0" w:firstColumn="0" w:lastColumn="0" w:oddVBand="0" w:evenVBand="0" w:oddHBand="1" w:evenHBand="0" w:firstRowFirstColumn="0" w:firstRowLastColumn="0" w:lastRowFirstColumn="0" w:lastRowLastColumn="0"/>
            </w:pPr>
          </w:p>
        </w:tc>
        <w:tc>
          <w:tcPr>
            <w:tcW w:w="1393" w:type="dxa"/>
            <w:vAlign w:val="center"/>
          </w:tcPr>
          <w:p w14:paraId="1ABFD378" w14:textId="77777777" w:rsidR="00A16F04" w:rsidRPr="00082305" w:rsidRDefault="00A16F04" w:rsidP="00722D75">
            <w:pPr>
              <w:jc w:val="center"/>
              <w:cnfStyle w:val="000000100000" w:firstRow="0" w:lastRow="0" w:firstColumn="0" w:lastColumn="0" w:oddVBand="0" w:evenVBand="0" w:oddHBand="1" w:evenHBand="0" w:firstRowFirstColumn="0" w:firstRowLastColumn="0" w:lastRowFirstColumn="0" w:lastRowLastColumn="0"/>
            </w:pPr>
          </w:p>
        </w:tc>
        <w:tc>
          <w:tcPr>
            <w:tcW w:w="1651" w:type="dxa"/>
            <w:vAlign w:val="center"/>
          </w:tcPr>
          <w:p w14:paraId="4C207577" w14:textId="77777777" w:rsidR="00A16F04" w:rsidRPr="00082305" w:rsidRDefault="00A16F04" w:rsidP="00722D75">
            <w:pPr>
              <w:jc w:val="center"/>
              <w:cnfStyle w:val="000000100000" w:firstRow="0" w:lastRow="0" w:firstColumn="0" w:lastColumn="0" w:oddVBand="0" w:evenVBand="0" w:oddHBand="1" w:evenHBand="0" w:firstRowFirstColumn="0" w:firstRowLastColumn="0" w:lastRowFirstColumn="0" w:lastRowLastColumn="0"/>
            </w:pPr>
          </w:p>
        </w:tc>
        <w:tc>
          <w:tcPr>
            <w:tcW w:w="1687" w:type="dxa"/>
            <w:vAlign w:val="center"/>
          </w:tcPr>
          <w:p w14:paraId="14472C07" w14:textId="77777777" w:rsidR="00A16F04" w:rsidRPr="00082305" w:rsidRDefault="00A16F04" w:rsidP="00722D75">
            <w:pPr>
              <w:jc w:val="center"/>
              <w:cnfStyle w:val="000000100000" w:firstRow="0" w:lastRow="0" w:firstColumn="0" w:lastColumn="0" w:oddVBand="0" w:evenVBand="0" w:oddHBand="1" w:evenHBand="0" w:firstRowFirstColumn="0" w:firstRowLastColumn="0" w:lastRowFirstColumn="0" w:lastRowLastColumn="0"/>
            </w:pPr>
          </w:p>
        </w:tc>
      </w:tr>
      <w:tr w:rsidR="009C768E" w:rsidRPr="00074255" w14:paraId="0008B6AB" w14:textId="77777777" w:rsidTr="00722D75">
        <w:trPr>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44CA3EE9" w14:textId="0A0C5CE0" w:rsidR="009C768E" w:rsidRPr="00082305" w:rsidRDefault="009C768E" w:rsidP="009C768E">
            <w:pPr>
              <w:jc w:val="center"/>
            </w:pPr>
            <w:r w:rsidRPr="00082305">
              <w:t>High in sugar</w:t>
            </w:r>
          </w:p>
        </w:tc>
        <w:tc>
          <w:tcPr>
            <w:tcW w:w="4279" w:type="dxa"/>
            <w:vAlign w:val="center"/>
          </w:tcPr>
          <w:p w14:paraId="1DDC5101" w14:textId="77777777"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pPr>
          </w:p>
        </w:tc>
        <w:tc>
          <w:tcPr>
            <w:tcW w:w="1402" w:type="dxa"/>
            <w:vAlign w:val="center"/>
          </w:tcPr>
          <w:p w14:paraId="281C5D78" w14:textId="1753B0B4"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rPr>
                <w:b/>
              </w:rPr>
            </w:pPr>
          </w:p>
        </w:tc>
        <w:tc>
          <w:tcPr>
            <w:tcW w:w="1393" w:type="dxa"/>
            <w:vAlign w:val="center"/>
          </w:tcPr>
          <w:p w14:paraId="633A90B8" w14:textId="48348642"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rPr>
                <w:b/>
              </w:rPr>
            </w:pPr>
            <w:r w:rsidRPr="00082305">
              <w:rPr>
                <w:b/>
              </w:rPr>
              <w:t>2100</w:t>
            </w:r>
          </w:p>
        </w:tc>
        <w:tc>
          <w:tcPr>
            <w:tcW w:w="1651" w:type="dxa"/>
            <w:vAlign w:val="center"/>
          </w:tcPr>
          <w:p w14:paraId="58CED1A9" w14:textId="42CDC367"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rPr>
                <w:b/>
              </w:rPr>
            </w:pPr>
            <w:r w:rsidRPr="00082305">
              <w:rPr>
                <w:b/>
              </w:rPr>
              <w:t>4.95</w:t>
            </w:r>
          </w:p>
        </w:tc>
        <w:tc>
          <w:tcPr>
            <w:tcW w:w="1687" w:type="dxa"/>
            <w:vAlign w:val="center"/>
          </w:tcPr>
          <w:p w14:paraId="114E330A" w14:textId="7DDE367E"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rPr>
                <w:b/>
              </w:rPr>
            </w:pPr>
            <w:r w:rsidRPr="00082305">
              <w:rPr>
                <w:b/>
              </w:rPr>
              <w:t>56.60</w:t>
            </w:r>
          </w:p>
        </w:tc>
      </w:tr>
      <w:tr w:rsidR="009C768E" w:rsidRPr="00074255" w14:paraId="4FA3E023" w14:textId="77777777" w:rsidTr="00722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69545BCA" w14:textId="77777777" w:rsidR="009C768E" w:rsidRPr="00082305" w:rsidRDefault="009C768E" w:rsidP="009C768E">
            <w:pPr>
              <w:jc w:val="center"/>
              <w:rPr>
                <w:b w:val="0"/>
              </w:rPr>
            </w:pPr>
          </w:p>
        </w:tc>
        <w:tc>
          <w:tcPr>
            <w:tcW w:w="4279" w:type="dxa"/>
            <w:vAlign w:val="center"/>
          </w:tcPr>
          <w:p w14:paraId="645251E3" w14:textId="5E15D976"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proofErr w:type="spellStart"/>
            <w:r w:rsidRPr="00082305">
              <w:t>Sanitarium</w:t>
            </w:r>
            <w:proofErr w:type="spellEnd"/>
            <w:r w:rsidRPr="00082305">
              <w:t xml:space="preserve"> </w:t>
            </w:r>
            <w:proofErr w:type="spellStart"/>
            <w:r w:rsidRPr="00082305">
              <w:t>Weet</w:t>
            </w:r>
            <w:proofErr w:type="spellEnd"/>
            <w:r w:rsidRPr="00082305">
              <w:t xml:space="preserve"> Bix Fruity</w:t>
            </w:r>
          </w:p>
        </w:tc>
        <w:tc>
          <w:tcPr>
            <w:tcW w:w="1402" w:type="dxa"/>
            <w:vAlign w:val="center"/>
          </w:tcPr>
          <w:p w14:paraId="451C6275" w14:textId="658C51C2"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30g</w:t>
            </w:r>
          </w:p>
        </w:tc>
        <w:tc>
          <w:tcPr>
            <w:tcW w:w="1393" w:type="dxa"/>
            <w:vAlign w:val="center"/>
          </w:tcPr>
          <w:p w14:paraId="6CF9F90B" w14:textId="78E075B8"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459</w:t>
            </w:r>
          </w:p>
        </w:tc>
        <w:tc>
          <w:tcPr>
            <w:tcW w:w="1651" w:type="dxa"/>
            <w:vAlign w:val="center"/>
          </w:tcPr>
          <w:p w14:paraId="4CD41355" w14:textId="65412473"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0.27</w:t>
            </w:r>
          </w:p>
        </w:tc>
        <w:tc>
          <w:tcPr>
            <w:tcW w:w="1687" w:type="dxa"/>
            <w:vAlign w:val="center"/>
          </w:tcPr>
          <w:p w14:paraId="7EF672ED" w14:textId="649DCDE1"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6.90</w:t>
            </w:r>
          </w:p>
        </w:tc>
      </w:tr>
      <w:tr w:rsidR="009C768E" w:rsidRPr="00074255" w14:paraId="00035292" w14:textId="77777777" w:rsidTr="00722D75">
        <w:trPr>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5CDA8A3C" w14:textId="77777777" w:rsidR="009C768E" w:rsidRPr="00082305" w:rsidRDefault="009C768E" w:rsidP="009C768E">
            <w:pPr>
              <w:jc w:val="center"/>
              <w:rPr>
                <w:b w:val="0"/>
              </w:rPr>
            </w:pPr>
          </w:p>
        </w:tc>
        <w:tc>
          <w:tcPr>
            <w:tcW w:w="4279" w:type="dxa"/>
            <w:vAlign w:val="center"/>
          </w:tcPr>
          <w:p w14:paraId="46F612BD" w14:textId="5D72C0A5"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pPr>
            <w:proofErr w:type="spellStart"/>
            <w:r w:rsidRPr="00082305">
              <w:t>Devondale</w:t>
            </w:r>
            <w:proofErr w:type="spellEnd"/>
            <w:r w:rsidRPr="00082305">
              <w:t xml:space="preserve"> Semi-Skim Milk</w:t>
            </w:r>
          </w:p>
        </w:tc>
        <w:tc>
          <w:tcPr>
            <w:tcW w:w="1402" w:type="dxa"/>
            <w:vAlign w:val="center"/>
          </w:tcPr>
          <w:p w14:paraId="6939A88F" w14:textId="63760613"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pPr>
            <w:r w:rsidRPr="00082305">
              <w:t>100mL</w:t>
            </w:r>
          </w:p>
        </w:tc>
        <w:tc>
          <w:tcPr>
            <w:tcW w:w="1393" w:type="dxa"/>
            <w:vAlign w:val="center"/>
          </w:tcPr>
          <w:p w14:paraId="64047639" w14:textId="7C136025"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pPr>
            <w:r w:rsidRPr="00082305">
              <w:t>199</w:t>
            </w:r>
          </w:p>
        </w:tc>
        <w:tc>
          <w:tcPr>
            <w:tcW w:w="1651" w:type="dxa"/>
            <w:vAlign w:val="center"/>
          </w:tcPr>
          <w:p w14:paraId="1A3867B7" w14:textId="0892222D"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pPr>
            <w:r w:rsidRPr="00082305">
              <w:t>1.25</w:t>
            </w:r>
          </w:p>
        </w:tc>
        <w:tc>
          <w:tcPr>
            <w:tcW w:w="1687" w:type="dxa"/>
            <w:vAlign w:val="center"/>
          </w:tcPr>
          <w:p w14:paraId="00EF8664" w14:textId="4EAB5CE7"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pPr>
            <w:r w:rsidRPr="00082305">
              <w:t>5.20</w:t>
            </w:r>
          </w:p>
        </w:tc>
      </w:tr>
      <w:tr w:rsidR="009C768E" w:rsidRPr="00074255" w14:paraId="77D0CD65" w14:textId="77777777" w:rsidTr="00722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1A834CE9" w14:textId="77777777" w:rsidR="009C768E" w:rsidRPr="00082305" w:rsidRDefault="009C768E" w:rsidP="009C768E">
            <w:pPr>
              <w:jc w:val="center"/>
              <w:rPr>
                <w:b w:val="0"/>
              </w:rPr>
            </w:pPr>
          </w:p>
        </w:tc>
        <w:tc>
          <w:tcPr>
            <w:tcW w:w="4279" w:type="dxa"/>
            <w:vAlign w:val="center"/>
          </w:tcPr>
          <w:p w14:paraId="3A2A4984" w14:textId="7413296E"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 xml:space="preserve">Coles Strawberry </w:t>
            </w:r>
            <w:proofErr w:type="spellStart"/>
            <w:r w:rsidRPr="00082305">
              <w:t>Lite</w:t>
            </w:r>
            <w:proofErr w:type="spellEnd"/>
            <w:r w:rsidRPr="00082305">
              <w:t xml:space="preserve"> Yogurt</w:t>
            </w:r>
          </w:p>
        </w:tc>
        <w:tc>
          <w:tcPr>
            <w:tcW w:w="1402" w:type="dxa"/>
            <w:vAlign w:val="center"/>
          </w:tcPr>
          <w:p w14:paraId="035329B3" w14:textId="30512A52"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100g</w:t>
            </w:r>
          </w:p>
        </w:tc>
        <w:tc>
          <w:tcPr>
            <w:tcW w:w="1393" w:type="dxa"/>
            <w:vAlign w:val="center"/>
          </w:tcPr>
          <w:p w14:paraId="28736E6D" w14:textId="5CDEE992"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368</w:t>
            </w:r>
          </w:p>
        </w:tc>
        <w:tc>
          <w:tcPr>
            <w:tcW w:w="1651" w:type="dxa"/>
            <w:vAlign w:val="center"/>
          </w:tcPr>
          <w:p w14:paraId="6F60207E" w14:textId="71D3F385"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0.90</w:t>
            </w:r>
          </w:p>
        </w:tc>
        <w:tc>
          <w:tcPr>
            <w:tcW w:w="1687" w:type="dxa"/>
            <w:vAlign w:val="center"/>
          </w:tcPr>
          <w:p w14:paraId="55CB6AE6" w14:textId="7FA687C9"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14.60</w:t>
            </w:r>
          </w:p>
        </w:tc>
      </w:tr>
      <w:tr w:rsidR="009C768E" w:rsidRPr="00074255" w14:paraId="1AB42BA9" w14:textId="77777777" w:rsidTr="00722D75">
        <w:trPr>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2064A5B6" w14:textId="77777777" w:rsidR="009C768E" w:rsidRPr="00082305" w:rsidRDefault="009C768E" w:rsidP="009C768E">
            <w:pPr>
              <w:jc w:val="center"/>
              <w:rPr>
                <w:b w:val="0"/>
              </w:rPr>
            </w:pPr>
          </w:p>
        </w:tc>
        <w:tc>
          <w:tcPr>
            <w:tcW w:w="4279" w:type="dxa"/>
            <w:vAlign w:val="center"/>
          </w:tcPr>
          <w:p w14:paraId="50360112" w14:textId="43602E7E"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pPr>
            <w:r w:rsidRPr="00082305">
              <w:t>Tip Top Raisin Toast</w:t>
            </w:r>
          </w:p>
        </w:tc>
        <w:tc>
          <w:tcPr>
            <w:tcW w:w="1402" w:type="dxa"/>
            <w:vAlign w:val="center"/>
          </w:tcPr>
          <w:p w14:paraId="42D3F418" w14:textId="62F92776"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pPr>
            <w:r w:rsidRPr="00082305">
              <w:t>65g</w:t>
            </w:r>
          </w:p>
        </w:tc>
        <w:tc>
          <w:tcPr>
            <w:tcW w:w="1393" w:type="dxa"/>
            <w:vAlign w:val="center"/>
          </w:tcPr>
          <w:p w14:paraId="58480D6A" w14:textId="3DFF56BF"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pPr>
            <w:r w:rsidRPr="00082305">
              <w:t>748</w:t>
            </w:r>
          </w:p>
        </w:tc>
        <w:tc>
          <w:tcPr>
            <w:tcW w:w="1651" w:type="dxa"/>
            <w:vAlign w:val="center"/>
          </w:tcPr>
          <w:p w14:paraId="5F378D66" w14:textId="78BC38C5"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pPr>
            <w:r w:rsidRPr="00082305">
              <w:t>2.54</w:t>
            </w:r>
          </w:p>
        </w:tc>
        <w:tc>
          <w:tcPr>
            <w:tcW w:w="1687" w:type="dxa"/>
            <w:vAlign w:val="center"/>
          </w:tcPr>
          <w:p w14:paraId="71385F7D" w14:textId="4F41A55B"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pPr>
            <w:r w:rsidRPr="00082305">
              <w:t>9.75</w:t>
            </w:r>
          </w:p>
        </w:tc>
      </w:tr>
      <w:tr w:rsidR="009C768E" w:rsidRPr="00074255" w14:paraId="65375E0C" w14:textId="77777777" w:rsidTr="00722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0CFB9F94" w14:textId="77777777" w:rsidR="009C768E" w:rsidRPr="00082305" w:rsidRDefault="009C768E" w:rsidP="009C768E">
            <w:pPr>
              <w:jc w:val="center"/>
              <w:rPr>
                <w:b w:val="0"/>
              </w:rPr>
            </w:pPr>
          </w:p>
        </w:tc>
        <w:tc>
          <w:tcPr>
            <w:tcW w:w="4279" w:type="dxa"/>
            <w:vAlign w:val="center"/>
          </w:tcPr>
          <w:p w14:paraId="2C25B88C" w14:textId="2D868E41"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Coles Raspberry Jam</w:t>
            </w:r>
          </w:p>
        </w:tc>
        <w:tc>
          <w:tcPr>
            <w:tcW w:w="1402" w:type="dxa"/>
            <w:vAlign w:val="center"/>
          </w:tcPr>
          <w:p w14:paraId="3E25AD26" w14:textId="5418EE3C"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15g</w:t>
            </w:r>
          </w:p>
        </w:tc>
        <w:tc>
          <w:tcPr>
            <w:tcW w:w="1393" w:type="dxa"/>
            <w:vAlign w:val="center"/>
          </w:tcPr>
          <w:p w14:paraId="46705FEC" w14:textId="32414CA3"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165</w:t>
            </w:r>
          </w:p>
        </w:tc>
        <w:tc>
          <w:tcPr>
            <w:tcW w:w="1651" w:type="dxa"/>
            <w:vAlign w:val="center"/>
          </w:tcPr>
          <w:p w14:paraId="601CC7C2" w14:textId="5C76596C"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0.00</w:t>
            </w:r>
          </w:p>
        </w:tc>
        <w:tc>
          <w:tcPr>
            <w:tcW w:w="1687" w:type="dxa"/>
            <w:vAlign w:val="center"/>
          </w:tcPr>
          <w:p w14:paraId="4B285450" w14:textId="274A45C5"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10.08</w:t>
            </w:r>
          </w:p>
        </w:tc>
      </w:tr>
      <w:tr w:rsidR="009C768E" w:rsidRPr="00074255" w14:paraId="7F9A4A1F" w14:textId="77777777" w:rsidTr="00722D75">
        <w:trPr>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181FDC29" w14:textId="77777777" w:rsidR="009C768E" w:rsidRPr="00082305" w:rsidRDefault="009C768E" w:rsidP="009C768E">
            <w:pPr>
              <w:jc w:val="center"/>
              <w:rPr>
                <w:b w:val="0"/>
              </w:rPr>
            </w:pPr>
          </w:p>
        </w:tc>
        <w:tc>
          <w:tcPr>
            <w:tcW w:w="4279" w:type="dxa"/>
            <w:vAlign w:val="center"/>
          </w:tcPr>
          <w:p w14:paraId="194DD6A8" w14:textId="69979D16"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pPr>
            <w:r w:rsidRPr="00082305">
              <w:t>Honey</w:t>
            </w:r>
          </w:p>
        </w:tc>
        <w:tc>
          <w:tcPr>
            <w:tcW w:w="1402" w:type="dxa"/>
            <w:vAlign w:val="center"/>
          </w:tcPr>
          <w:p w14:paraId="5A30A2A0" w14:textId="50E882A0"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pPr>
            <w:r w:rsidRPr="00082305">
              <w:t>1 teaspoon</w:t>
            </w:r>
          </w:p>
        </w:tc>
        <w:tc>
          <w:tcPr>
            <w:tcW w:w="1393" w:type="dxa"/>
            <w:vAlign w:val="center"/>
          </w:tcPr>
          <w:p w14:paraId="16DBCBCA" w14:textId="1D6C3762"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pPr>
            <w:r w:rsidRPr="00082305">
              <w:t>94</w:t>
            </w:r>
          </w:p>
        </w:tc>
        <w:tc>
          <w:tcPr>
            <w:tcW w:w="1651" w:type="dxa"/>
            <w:vAlign w:val="center"/>
          </w:tcPr>
          <w:p w14:paraId="0925BAEF" w14:textId="11435486"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pPr>
            <w:r w:rsidRPr="00082305">
              <w:t>0.00</w:t>
            </w:r>
          </w:p>
        </w:tc>
        <w:tc>
          <w:tcPr>
            <w:tcW w:w="1687" w:type="dxa"/>
            <w:vAlign w:val="center"/>
          </w:tcPr>
          <w:p w14:paraId="07811F4C" w14:textId="42DFC874" w:rsidR="009C768E" w:rsidRPr="00082305" w:rsidRDefault="009C768E" w:rsidP="009C768E">
            <w:pPr>
              <w:jc w:val="center"/>
              <w:cnfStyle w:val="000000000000" w:firstRow="0" w:lastRow="0" w:firstColumn="0" w:lastColumn="0" w:oddVBand="0" w:evenVBand="0" w:oddHBand="0" w:evenHBand="0" w:firstRowFirstColumn="0" w:firstRowLastColumn="0" w:lastRowFirstColumn="0" w:lastRowLastColumn="0"/>
            </w:pPr>
            <w:r w:rsidRPr="00082305">
              <w:t>5.87</w:t>
            </w:r>
          </w:p>
        </w:tc>
      </w:tr>
      <w:tr w:rsidR="009C768E" w:rsidRPr="00074255" w14:paraId="47082789" w14:textId="77777777" w:rsidTr="00722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5D1A8B36" w14:textId="77777777" w:rsidR="009C768E" w:rsidRPr="00082305" w:rsidRDefault="009C768E" w:rsidP="009C768E">
            <w:pPr>
              <w:jc w:val="center"/>
              <w:rPr>
                <w:b w:val="0"/>
              </w:rPr>
            </w:pPr>
          </w:p>
        </w:tc>
        <w:tc>
          <w:tcPr>
            <w:tcW w:w="4279" w:type="dxa"/>
            <w:vAlign w:val="center"/>
          </w:tcPr>
          <w:p w14:paraId="5E5B6B82" w14:textId="1E19DF1D"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Sugar, white, regular</w:t>
            </w:r>
          </w:p>
        </w:tc>
        <w:tc>
          <w:tcPr>
            <w:tcW w:w="1402" w:type="dxa"/>
            <w:vAlign w:val="center"/>
          </w:tcPr>
          <w:p w14:paraId="743852B5" w14:textId="61910E43"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1 teaspoon</w:t>
            </w:r>
          </w:p>
        </w:tc>
        <w:tc>
          <w:tcPr>
            <w:tcW w:w="1393" w:type="dxa"/>
            <w:vAlign w:val="center"/>
          </w:tcPr>
          <w:p w14:paraId="2FC9ECF4" w14:textId="14DCF90F"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67</w:t>
            </w:r>
          </w:p>
        </w:tc>
        <w:tc>
          <w:tcPr>
            <w:tcW w:w="1651" w:type="dxa"/>
            <w:vAlign w:val="center"/>
          </w:tcPr>
          <w:p w14:paraId="70942893" w14:textId="7C4B6A52"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0.00</w:t>
            </w:r>
          </w:p>
        </w:tc>
        <w:tc>
          <w:tcPr>
            <w:tcW w:w="1687" w:type="dxa"/>
            <w:vAlign w:val="center"/>
          </w:tcPr>
          <w:p w14:paraId="7EE58ABB" w14:textId="743ABCA1" w:rsidR="009C768E" w:rsidRPr="00082305" w:rsidRDefault="009C768E" w:rsidP="009C768E">
            <w:pPr>
              <w:jc w:val="center"/>
              <w:cnfStyle w:val="000000100000" w:firstRow="0" w:lastRow="0" w:firstColumn="0" w:lastColumn="0" w:oddVBand="0" w:evenVBand="0" w:oddHBand="1" w:evenHBand="0" w:firstRowFirstColumn="0" w:firstRowLastColumn="0" w:lastRowFirstColumn="0" w:lastRowLastColumn="0"/>
            </w:pPr>
            <w:r w:rsidRPr="00082305">
              <w:t>4.20</w:t>
            </w:r>
          </w:p>
        </w:tc>
      </w:tr>
      <w:tr w:rsidR="00A16F04" w:rsidRPr="00074255" w14:paraId="01159E0D" w14:textId="77777777" w:rsidTr="00722D75">
        <w:trPr>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1EE19980" w14:textId="77777777" w:rsidR="00A16F04" w:rsidRPr="00082305" w:rsidRDefault="00A16F04" w:rsidP="00722D75">
            <w:pPr>
              <w:jc w:val="center"/>
              <w:rPr>
                <w:b w:val="0"/>
              </w:rPr>
            </w:pPr>
          </w:p>
        </w:tc>
        <w:tc>
          <w:tcPr>
            <w:tcW w:w="4279" w:type="dxa"/>
            <w:vAlign w:val="center"/>
          </w:tcPr>
          <w:p w14:paraId="4FCA7819" w14:textId="77777777" w:rsidR="00A16F04" w:rsidRPr="00082305" w:rsidRDefault="00A16F04" w:rsidP="00722D75">
            <w:pPr>
              <w:jc w:val="center"/>
              <w:cnfStyle w:val="000000000000" w:firstRow="0" w:lastRow="0" w:firstColumn="0" w:lastColumn="0" w:oddVBand="0" w:evenVBand="0" w:oddHBand="0" w:evenHBand="0" w:firstRowFirstColumn="0" w:firstRowLastColumn="0" w:lastRowFirstColumn="0" w:lastRowLastColumn="0"/>
            </w:pPr>
          </w:p>
        </w:tc>
        <w:tc>
          <w:tcPr>
            <w:tcW w:w="1402" w:type="dxa"/>
            <w:vAlign w:val="center"/>
          </w:tcPr>
          <w:p w14:paraId="256E448E" w14:textId="77777777" w:rsidR="00A16F04" w:rsidRPr="00082305" w:rsidRDefault="00A16F04" w:rsidP="00722D75">
            <w:pPr>
              <w:jc w:val="center"/>
              <w:cnfStyle w:val="000000000000" w:firstRow="0" w:lastRow="0" w:firstColumn="0" w:lastColumn="0" w:oddVBand="0" w:evenVBand="0" w:oddHBand="0" w:evenHBand="0" w:firstRowFirstColumn="0" w:firstRowLastColumn="0" w:lastRowFirstColumn="0" w:lastRowLastColumn="0"/>
            </w:pPr>
          </w:p>
        </w:tc>
        <w:tc>
          <w:tcPr>
            <w:tcW w:w="1393" w:type="dxa"/>
            <w:vAlign w:val="center"/>
          </w:tcPr>
          <w:p w14:paraId="1248BD87" w14:textId="77777777" w:rsidR="00A16F04" w:rsidRPr="00082305" w:rsidRDefault="00A16F04" w:rsidP="00722D75">
            <w:pPr>
              <w:jc w:val="center"/>
              <w:cnfStyle w:val="000000000000" w:firstRow="0" w:lastRow="0" w:firstColumn="0" w:lastColumn="0" w:oddVBand="0" w:evenVBand="0" w:oddHBand="0" w:evenHBand="0" w:firstRowFirstColumn="0" w:firstRowLastColumn="0" w:lastRowFirstColumn="0" w:lastRowLastColumn="0"/>
            </w:pPr>
          </w:p>
        </w:tc>
        <w:tc>
          <w:tcPr>
            <w:tcW w:w="1651" w:type="dxa"/>
            <w:vAlign w:val="center"/>
          </w:tcPr>
          <w:p w14:paraId="0B9B9187" w14:textId="77777777" w:rsidR="00A16F04" w:rsidRPr="00082305" w:rsidRDefault="00A16F04" w:rsidP="00722D75">
            <w:pPr>
              <w:jc w:val="center"/>
              <w:cnfStyle w:val="000000000000" w:firstRow="0" w:lastRow="0" w:firstColumn="0" w:lastColumn="0" w:oddVBand="0" w:evenVBand="0" w:oddHBand="0" w:evenHBand="0" w:firstRowFirstColumn="0" w:firstRowLastColumn="0" w:lastRowFirstColumn="0" w:lastRowLastColumn="0"/>
            </w:pPr>
          </w:p>
        </w:tc>
        <w:tc>
          <w:tcPr>
            <w:tcW w:w="1687" w:type="dxa"/>
            <w:vAlign w:val="center"/>
          </w:tcPr>
          <w:p w14:paraId="6A2AA555" w14:textId="77777777" w:rsidR="00A16F04" w:rsidRPr="00082305" w:rsidRDefault="00A16F04" w:rsidP="00722D75">
            <w:pPr>
              <w:jc w:val="center"/>
              <w:cnfStyle w:val="000000000000" w:firstRow="0" w:lastRow="0" w:firstColumn="0" w:lastColumn="0" w:oddVBand="0" w:evenVBand="0" w:oddHBand="0" w:evenHBand="0" w:firstRowFirstColumn="0" w:firstRowLastColumn="0" w:lastRowFirstColumn="0" w:lastRowLastColumn="0"/>
            </w:pPr>
            <w:bookmarkStart w:id="37" w:name="_GoBack"/>
            <w:bookmarkEnd w:id="37"/>
          </w:p>
        </w:tc>
      </w:tr>
      <w:tr w:rsidR="00A16F04" w:rsidRPr="00074255" w14:paraId="035DE995" w14:textId="77777777" w:rsidTr="00722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355D08FA" w14:textId="77777777" w:rsidR="00A16F04" w:rsidRPr="00D6739F" w:rsidRDefault="00A16F04" w:rsidP="00722D75">
            <w:pPr>
              <w:jc w:val="center"/>
              <w:rPr>
                <w:b w:val="0"/>
              </w:rPr>
            </w:pPr>
            <w:r w:rsidRPr="00D6739F">
              <w:lastRenderedPageBreak/>
              <w:t>Breakfast meal</w:t>
            </w:r>
          </w:p>
        </w:tc>
        <w:tc>
          <w:tcPr>
            <w:tcW w:w="4279" w:type="dxa"/>
            <w:vAlign w:val="center"/>
          </w:tcPr>
          <w:p w14:paraId="4D2E37C3" w14:textId="77777777" w:rsidR="00A16F04" w:rsidRPr="00121339" w:rsidRDefault="00A16F04" w:rsidP="00722D75">
            <w:pPr>
              <w:jc w:val="center"/>
              <w:cnfStyle w:val="000000100000" w:firstRow="0" w:lastRow="0" w:firstColumn="0" w:lastColumn="0" w:oddVBand="0" w:evenVBand="0" w:oddHBand="1" w:evenHBand="0" w:firstRowFirstColumn="0" w:firstRowLastColumn="0" w:lastRowFirstColumn="0" w:lastRowLastColumn="0"/>
              <w:rPr>
                <w:b/>
              </w:rPr>
            </w:pPr>
            <w:r w:rsidRPr="00121339">
              <w:rPr>
                <w:b/>
              </w:rPr>
              <w:t>Food</w:t>
            </w:r>
          </w:p>
        </w:tc>
        <w:tc>
          <w:tcPr>
            <w:tcW w:w="1402" w:type="dxa"/>
            <w:vAlign w:val="center"/>
          </w:tcPr>
          <w:p w14:paraId="011E0A20" w14:textId="77777777" w:rsidR="00A16F04" w:rsidRPr="00121339" w:rsidRDefault="00A16F04" w:rsidP="00722D75">
            <w:pPr>
              <w:jc w:val="center"/>
              <w:cnfStyle w:val="000000100000" w:firstRow="0" w:lastRow="0" w:firstColumn="0" w:lastColumn="0" w:oddVBand="0" w:evenVBand="0" w:oddHBand="1" w:evenHBand="0" w:firstRowFirstColumn="0" w:firstRowLastColumn="0" w:lastRowFirstColumn="0" w:lastRowLastColumn="0"/>
              <w:rPr>
                <w:b/>
              </w:rPr>
            </w:pPr>
            <w:r w:rsidRPr="00121339">
              <w:rPr>
                <w:b/>
              </w:rPr>
              <w:t xml:space="preserve">Quantity </w:t>
            </w:r>
          </w:p>
        </w:tc>
        <w:tc>
          <w:tcPr>
            <w:tcW w:w="1393" w:type="dxa"/>
            <w:vAlign w:val="center"/>
          </w:tcPr>
          <w:p w14:paraId="787713FC" w14:textId="77777777" w:rsidR="00A16F04" w:rsidRPr="00121339" w:rsidRDefault="00A16F04" w:rsidP="00722D75">
            <w:pPr>
              <w:jc w:val="center"/>
              <w:cnfStyle w:val="000000100000" w:firstRow="0" w:lastRow="0" w:firstColumn="0" w:lastColumn="0" w:oddVBand="0" w:evenVBand="0" w:oddHBand="1" w:evenHBand="0" w:firstRowFirstColumn="0" w:firstRowLastColumn="0" w:lastRowFirstColumn="0" w:lastRowLastColumn="0"/>
              <w:rPr>
                <w:b/>
              </w:rPr>
            </w:pPr>
            <w:r w:rsidRPr="00121339">
              <w:rPr>
                <w:b/>
              </w:rPr>
              <w:t>Energy (kJ)</w:t>
            </w:r>
          </w:p>
        </w:tc>
        <w:tc>
          <w:tcPr>
            <w:tcW w:w="1651" w:type="dxa"/>
            <w:vAlign w:val="center"/>
          </w:tcPr>
          <w:p w14:paraId="0B46AAC1" w14:textId="77777777" w:rsidR="00A16F04" w:rsidRPr="00121339" w:rsidRDefault="00A16F04" w:rsidP="00722D75">
            <w:pPr>
              <w:jc w:val="center"/>
              <w:cnfStyle w:val="000000100000" w:firstRow="0" w:lastRow="0" w:firstColumn="0" w:lastColumn="0" w:oddVBand="0" w:evenVBand="0" w:oddHBand="1" w:evenHBand="0" w:firstRowFirstColumn="0" w:firstRowLastColumn="0" w:lastRowFirstColumn="0" w:lastRowLastColumn="0"/>
              <w:rPr>
                <w:b/>
              </w:rPr>
            </w:pPr>
            <w:r w:rsidRPr="00121339">
              <w:rPr>
                <w:b/>
              </w:rPr>
              <w:t>Fat content (g)</w:t>
            </w:r>
          </w:p>
        </w:tc>
        <w:tc>
          <w:tcPr>
            <w:tcW w:w="1687" w:type="dxa"/>
            <w:vAlign w:val="center"/>
          </w:tcPr>
          <w:p w14:paraId="31116509" w14:textId="77777777" w:rsidR="00A16F04" w:rsidRPr="00121339" w:rsidRDefault="00A16F04" w:rsidP="00722D75">
            <w:pPr>
              <w:jc w:val="center"/>
              <w:cnfStyle w:val="000000100000" w:firstRow="0" w:lastRow="0" w:firstColumn="0" w:lastColumn="0" w:oddVBand="0" w:evenVBand="0" w:oddHBand="1" w:evenHBand="0" w:firstRowFirstColumn="0" w:firstRowLastColumn="0" w:lastRowFirstColumn="0" w:lastRowLastColumn="0"/>
              <w:rPr>
                <w:b/>
              </w:rPr>
            </w:pPr>
            <w:r w:rsidRPr="00121339">
              <w:rPr>
                <w:b/>
              </w:rPr>
              <w:t>Sugar content (g)</w:t>
            </w:r>
          </w:p>
        </w:tc>
      </w:tr>
      <w:tr w:rsidR="00A16F04" w:rsidRPr="00074255" w14:paraId="0ECD274C" w14:textId="77777777" w:rsidTr="00722D75">
        <w:trPr>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44D6AE67" w14:textId="77777777" w:rsidR="00A16F04" w:rsidRPr="00D6739F" w:rsidRDefault="00A16F04" w:rsidP="00722D75">
            <w:pPr>
              <w:jc w:val="center"/>
              <w:rPr>
                <w:b w:val="0"/>
              </w:rPr>
            </w:pPr>
            <w:r w:rsidRPr="006B2536">
              <w:t>Control</w:t>
            </w:r>
          </w:p>
        </w:tc>
        <w:tc>
          <w:tcPr>
            <w:tcW w:w="4279" w:type="dxa"/>
            <w:vAlign w:val="center"/>
          </w:tcPr>
          <w:p w14:paraId="7AED84E0"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p>
        </w:tc>
        <w:tc>
          <w:tcPr>
            <w:tcW w:w="1402" w:type="dxa"/>
            <w:vAlign w:val="center"/>
          </w:tcPr>
          <w:p w14:paraId="050F6EF4" w14:textId="77777777" w:rsidR="00A16F04" w:rsidRPr="00136B51" w:rsidRDefault="00A16F04" w:rsidP="00722D75">
            <w:pPr>
              <w:jc w:val="center"/>
              <w:cnfStyle w:val="000000000000" w:firstRow="0" w:lastRow="0" w:firstColumn="0" w:lastColumn="0" w:oddVBand="0" w:evenVBand="0" w:oddHBand="0" w:evenHBand="0" w:firstRowFirstColumn="0" w:firstRowLastColumn="0" w:lastRowFirstColumn="0" w:lastRowLastColumn="0"/>
              <w:rPr>
                <w:b/>
              </w:rPr>
            </w:pPr>
          </w:p>
        </w:tc>
        <w:tc>
          <w:tcPr>
            <w:tcW w:w="1393" w:type="dxa"/>
            <w:vAlign w:val="center"/>
          </w:tcPr>
          <w:p w14:paraId="3C203792" w14:textId="77777777" w:rsidR="00A16F04" w:rsidRPr="00136B51" w:rsidRDefault="00A16F04" w:rsidP="00722D75">
            <w:pPr>
              <w:jc w:val="center"/>
              <w:cnfStyle w:val="000000000000" w:firstRow="0" w:lastRow="0" w:firstColumn="0" w:lastColumn="0" w:oddVBand="0" w:evenVBand="0" w:oddHBand="0" w:evenHBand="0" w:firstRowFirstColumn="0" w:firstRowLastColumn="0" w:lastRowFirstColumn="0" w:lastRowLastColumn="0"/>
              <w:rPr>
                <w:b/>
              </w:rPr>
            </w:pPr>
            <w:r>
              <w:rPr>
                <w:b/>
              </w:rPr>
              <w:t>2132</w:t>
            </w:r>
          </w:p>
        </w:tc>
        <w:tc>
          <w:tcPr>
            <w:tcW w:w="1651" w:type="dxa"/>
            <w:vAlign w:val="center"/>
          </w:tcPr>
          <w:p w14:paraId="3B00A6F8" w14:textId="77777777" w:rsidR="00A16F04" w:rsidRPr="00136B51" w:rsidRDefault="00A16F04" w:rsidP="00722D75">
            <w:pPr>
              <w:jc w:val="center"/>
              <w:cnfStyle w:val="000000000000" w:firstRow="0" w:lastRow="0" w:firstColumn="0" w:lastColumn="0" w:oddVBand="0" w:evenVBand="0" w:oddHBand="0" w:evenHBand="0" w:firstRowFirstColumn="0" w:firstRowLastColumn="0" w:lastRowFirstColumn="0" w:lastRowLastColumn="0"/>
              <w:rPr>
                <w:b/>
              </w:rPr>
            </w:pPr>
            <w:r>
              <w:rPr>
                <w:b/>
              </w:rPr>
              <w:t>11.78</w:t>
            </w:r>
          </w:p>
        </w:tc>
        <w:tc>
          <w:tcPr>
            <w:tcW w:w="1687" w:type="dxa"/>
            <w:vAlign w:val="center"/>
          </w:tcPr>
          <w:p w14:paraId="23124426" w14:textId="77777777" w:rsidR="00A16F04" w:rsidRPr="00136B51" w:rsidRDefault="00A16F04" w:rsidP="00722D75">
            <w:pPr>
              <w:jc w:val="center"/>
              <w:cnfStyle w:val="000000000000" w:firstRow="0" w:lastRow="0" w:firstColumn="0" w:lastColumn="0" w:oddVBand="0" w:evenVBand="0" w:oddHBand="0" w:evenHBand="0" w:firstRowFirstColumn="0" w:firstRowLastColumn="0" w:lastRowFirstColumn="0" w:lastRowLastColumn="0"/>
              <w:rPr>
                <w:b/>
              </w:rPr>
            </w:pPr>
            <w:r>
              <w:rPr>
                <w:b/>
              </w:rPr>
              <w:t>25.15</w:t>
            </w:r>
          </w:p>
        </w:tc>
      </w:tr>
      <w:tr w:rsidR="00A16F04" w:rsidRPr="00074255" w14:paraId="38909CB7" w14:textId="77777777" w:rsidTr="00722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6F6938A4" w14:textId="77777777" w:rsidR="00A16F04" w:rsidRPr="00D6739F" w:rsidRDefault="00A16F04" w:rsidP="00722D75">
            <w:pPr>
              <w:jc w:val="center"/>
              <w:rPr>
                <w:b w:val="0"/>
              </w:rPr>
            </w:pPr>
          </w:p>
        </w:tc>
        <w:tc>
          <w:tcPr>
            <w:tcW w:w="4279" w:type="dxa"/>
            <w:vAlign w:val="center"/>
          </w:tcPr>
          <w:p w14:paraId="32AEE7F6"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t>Be Natural 5 Whole Grain Flakes</w:t>
            </w:r>
          </w:p>
        </w:tc>
        <w:tc>
          <w:tcPr>
            <w:tcW w:w="1402" w:type="dxa"/>
            <w:vAlign w:val="center"/>
          </w:tcPr>
          <w:p w14:paraId="7B058FEC"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t>45g</w:t>
            </w:r>
          </w:p>
        </w:tc>
        <w:tc>
          <w:tcPr>
            <w:tcW w:w="1393" w:type="dxa"/>
            <w:vAlign w:val="center"/>
          </w:tcPr>
          <w:p w14:paraId="1F6F3C7C"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t>670</w:t>
            </w:r>
          </w:p>
        </w:tc>
        <w:tc>
          <w:tcPr>
            <w:tcW w:w="1651" w:type="dxa"/>
            <w:vAlign w:val="center"/>
          </w:tcPr>
          <w:p w14:paraId="09701C52"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t>1.85</w:t>
            </w:r>
          </w:p>
        </w:tc>
        <w:tc>
          <w:tcPr>
            <w:tcW w:w="1687" w:type="dxa"/>
            <w:vAlign w:val="center"/>
          </w:tcPr>
          <w:p w14:paraId="2CFB1CE7"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t>5.36</w:t>
            </w:r>
          </w:p>
        </w:tc>
      </w:tr>
      <w:tr w:rsidR="00A16F04" w:rsidRPr="00074255" w14:paraId="4205F822" w14:textId="77777777" w:rsidTr="00722D75">
        <w:trPr>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1ED8E74F" w14:textId="77777777" w:rsidR="00A16F04" w:rsidRPr="00D6739F" w:rsidRDefault="00A16F04" w:rsidP="00722D75">
            <w:pPr>
              <w:jc w:val="center"/>
              <w:rPr>
                <w:b w:val="0"/>
              </w:rPr>
            </w:pPr>
          </w:p>
        </w:tc>
        <w:tc>
          <w:tcPr>
            <w:tcW w:w="4279" w:type="dxa"/>
            <w:vAlign w:val="center"/>
          </w:tcPr>
          <w:p w14:paraId="022E787A"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proofErr w:type="spellStart"/>
            <w:r>
              <w:t>Devondale</w:t>
            </w:r>
            <w:proofErr w:type="spellEnd"/>
            <w:r>
              <w:t xml:space="preserve"> Skim Milk</w:t>
            </w:r>
          </w:p>
        </w:tc>
        <w:tc>
          <w:tcPr>
            <w:tcW w:w="1402" w:type="dxa"/>
            <w:vAlign w:val="center"/>
          </w:tcPr>
          <w:p w14:paraId="4BD08B54"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t>200mL</w:t>
            </w:r>
          </w:p>
        </w:tc>
        <w:tc>
          <w:tcPr>
            <w:tcW w:w="1393" w:type="dxa"/>
            <w:vAlign w:val="center"/>
          </w:tcPr>
          <w:p w14:paraId="1A7DF966"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t>397</w:t>
            </w:r>
          </w:p>
        </w:tc>
        <w:tc>
          <w:tcPr>
            <w:tcW w:w="1651" w:type="dxa"/>
            <w:vAlign w:val="center"/>
          </w:tcPr>
          <w:p w14:paraId="6DD58D67"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t>2.5</w:t>
            </w:r>
          </w:p>
        </w:tc>
        <w:tc>
          <w:tcPr>
            <w:tcW w:w="1687" w:type="dxa"/>
            <w:vAlign w:val="center"/>
          </w:tcPr>
          <w:p w14:paraId="349E8FF8"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t>10.4</w:t>
            </w:r>
          </w:p>
        </w:tc>
      </w:tr>
      <w:tr w:rsidR="00A16F04" w:rsidRPr="00074255" w14:paraId="11BCD627" w14:textId="77777777" w:rsidTr="00722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7A0CFE6C" w14:textId="77777777" w:rsidR="00A16F04" w:rsidRPr="00D6739F" w:rsidRDefault="00A16F04" w:rsidP="00722D75">
            <w:pPr>
              <w:jc w:val="center"/>
              <w:rPr>
                <w:b w:val="0"/>
              </w:rPr>
            </w:pPr>
          </w:p>
        </w:tc>
        <w:tc>
          <w:tcPr>
            <w:tcW w:w="4279" w:type="dxa"/>
            <w:vAlign w:val="center"/>
          </w:tcPr>
          <w:p w14:paraId="5F897FC6"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proofErr w:type="spellStart"/>
            <w:r>
              <w:t>YoPRO</w:t>
            </w:r>
            <w:proofErr w:type="spellEnd"/>
            <w:r>
              <w:t xml:space="preserve"> high protein vanilla yoghurt</w:t>
            </w:r>
          </w:p>
        </w:tc>
        <w:tc>
          <w:tcPr>
            <w:tcW w:w="1402" w:type="dxa"/>
            <w:vAlign w:val="center"/>
          </w:tcPr>
          <w:p w14:paraId="38F7C997"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t>160g</w:t>
            </w:r>
          </w:p>
        </w:tc>
        <w:tc>
          <w:tcPr>
            <w:tcW w:w="1393" w:type="dxa"/>
            <w:vAlign w:val="center"/>
          </w:tcPr>
          <w:p w14:paraId="14FD6699"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t>397</w:t>
            </w:r>
          </w:p>
        </w:tc>
        <w:tc>
          <w:tcPr>
            <w:tcW w:w="1651" w:type="dxa"/>
            <w:vAlign w:val="center"/>
          </w:tcPr>
          <w:p w14:paraId="5855ACA9"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t>0.3</w:t>
            </w:r>
          </w:p>
        </w:tc>
        <w:tc>
          <w:tcPr>
            <w:tcW w:w="1687" w:type="dxa"/>
            <w:vAlign w:val="center"/>
          </w:tcPr>
          <w:p w14:paraId="69CDA842"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t>6.1</w:t>
            </w:r>
          </w:p>
        </w:tc>
      </w:tr>
      <w:tr w:rsidR="00A16F04" w:rsidRPr="00074255" w14:paraId="5C5127C9" w14:textId="77777777" w:rsidTr="00722D75">
        <w:trPr>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14705868" w14:textId="77777777" w:rsidR="00A16F04" w:rsidRPr="00D6739F" w:rsidRDefault="00A16F04" w:rsidP="00722D75">
            <w:pPr>
              <w:jc w:val="center"/>
              <w:rPr>
                <w:b w:val="0"/>
              </w:rPr>
            </w:pPr>
          </w:p>
        </w:tc>
        <w:tc>
          <w:tcPr>
            <w:tcW w:w="4279" w:type="dxa"/>
            <w:vAlign w:val="center"/>
          </w:tcPr>
          <w:p w14:paraId="34FC5723"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t>Golden Crumpets with wholemeal</w:t>
            </w:r>
          </w:p>
        </w:tc>
        <w:tc>
          <w:tcPr>
            <w:tcW w:w="1402" w:type="dxa"/>
            <w:vAlign w:val="center"/>
          </w:tcPr>
          <w:p w14:paraId="4FA7ACE2"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t>1 round crumpet</w:t>
            </w:r>
          </w:p>
        </w:tc>
        <w:tc>
          <w:tcPr>
            <w:tcW w:w="1393" w:type="dxa"/>
            <w:vAlign w:val="center"/>
          </w:tcPr>
          <w:p w14:paraId="6EA04BC4"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t>349</w:t>
            </w:r>
          </w:p>
        </w:tc>
        <w:tc>
          <w:tcPr>
            <w:tcW w:w="1651" w:type="dxa"/>
            <w:vAlign w:val="center"/>
          </w:tcPr>
          <w:p w14:paraId="16878D1A"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t>0.46</w:t>
            </w:r>
          </w:p>
        </w:tc>
        <w:tc>
          <w:tcPr>
            <w:tcW w:w="1687" w:type="dxa"/>
            <w:vAlign w:val="center"/>
          </w:tcPr>
          <w:p w14:paraId="693CCB53"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t>0.63</w:t>
            </w:r>
          </w:p>
        </w:tc>
      </w:tr>
      <w:tr w:rsidR="00A16F04" w:rsidRPr="00074255" w14:paraId="1D86EBA4" w14:textId="77777777" w:rsidTr="00722D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307034CB" w14:textId="77777777" w:rsidR="00A16F04" w:rsidRPr="00D6739F" w:rsidRDefault="00A16F04" w:rsidP="00722D75">
            <w:pPr>
              <w:jc w:val="center"/>
              <w:rPr>
                <w:b w:val="0"/>
              </w:rPr>
            </w:pPr>
          </w:p>
        </w:tc>
        <w:tc>
          <w:tcPr>
            <w:tcW w:w="4279" w:type="dxa"/>
            <w:vAlign w:val="center"/>
          </w:tcPr>
          <w:p w14:paraId="5BA6235D"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t>Strawberry, fresh</w:t>
            </w:r>
          </w:p>
        </w:tc>
        <w:tc>
          <w:tcPr>
            <w:tcW w:w="1402" w:type="dxa"/>
            <w:vAlign w:val="center"/>
          </w:tcPr>
          <w:p w14:paraId="0FA79BE7"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t>70g</w:t>
            </w:r>
          </w:p>
        </w:tc>
        <w:tc>
          <w:tcPr>
            <w:tcW w:w="1393" w:type="dxa"/>
            <w:vAlign w:val="center"/>
          </w:tcPr>
          <w:p w14:paraId="2C149CB9"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t>76</w:t>
            </w:r>
          </w:p>
        </w:tc>
        <w:tc>
          <w:tcPr>
            <w:tcW w:w="1651" w:type="dxa"/>
            <w:vAlign w:val="center"/>
          </w:tcPr>
          <w:p w14:paraId="2DCD3AB4"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t>0.14</w:t>
            </w:r>
          </w:p>
        </w:tc>
        <w:tc>
          <w:tcPr>
            <w:tcW w:w="1687" w:type="dxa"/>
            <w:vAlign w:val="center"/>
          </w:tcPr>
          <w:p w14:paraId="3551C888" w14:textId="77777777" w:rsidR="00A16F04" w:rsidRPr="00D6739F" w:rsidRDefault="00A16F04" w:rsidP="00722D75">
            <w:pPr>
              <w:jc w:val="center"/>
              <w:cnfStyle w:val="000000100000" w:firstRow="0" w:lastRow="0" w:firstColumn="0" w:lastColumn="0" w:oddVBand="0" w:evenVBand="0" w:oddHBand="1" w:evenHBand="0" w:firstRowFirstColumn="0" w:firstRowLastColumn="0" w:lastRowFirstColumn="0" w:lastRowLastColumn="0"/>
            </w:pPr>
            <w:r>
              <w:t>2.66</w:t>
            </w:r>
          </w:p>
        </w:tc>
      </w:tr>
      <w:tr w:rsidR="00A16F04" w:rsidRPr="00074255" w14:paraId="61C353DA" w14:textId="77777777" w:rsidTr="00722D75">
        <w:trPr>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5C0AAB13" w14:textId="77777777" w:rsidR="00A16F04" w:rsidRPr="00D6739F" w:rsidRDefault="00A16F04" w:rsidP="00722D75">
            <w:pPr>
              <w:jc w:val="center"/>
              <w:rPr>
                <w:b w:val="0"/>
              </w:rPr>
            </w:pPr>
          </w:p>
        </w:tc>
        <w:tc>
          <w:tcPr>
            <w:tcW w:w="4279" w:type="dxa"/>
            <w:vAlign w:val="center"/>
          </w:tcPr>
          <w:p w14:paraId="2051D018" w14:textId="77777777" w:rsidR="00A16F04" w:rsidRDefault="00A16F04" w:rsidP="00722D75">
            <w:pPr>
              <w:jc w:val="center"/>
              <w:cnfStyle w:val="000000000000" w:firstRow="0" w:lastRow="0" w:firstColumn="0" w:lastColumn="0" w:oddVBand="0" w:evenVBand="0" w:oddHBand="0" w:evenHBand="0" w:firstRowFirstColumn="0" w:firstRowLastColumn="0" w:lastRowFirstColumn="0" w:lastRowLastColumn="0"/>
            </w:pPr>
            <w:proofErr w:type="spellStart"/>
            <w:r>
              <w:t>Devondale</w:t>
            </w:r>
            <w:proofErr w:type="spellEnd"/>
            <w:r>
              <w:t xml:space="preserve"> Australian Butter</w:t>
            </w:r>
          </w:p>
        </w:tc>
        <w:tc>
          <w:tcPr>
            <w:tcW w:w="1402" w:type="dxa"/>
            <w:vAlign w:val="center"/>
          </w:tcPr>
          <w:p w14:paraId="7DA8FA89" w14:textId="77777777" w:rsidR="00A16F04" w:rsidRDefault="00A16F04" w:rsidP="00722D75">
            <w:pPr>
              <w:jc w:val="center"/>
              <w:cnfStyle w:val="000000000000" w:firstRow="0" w:lastRow="0" w:firstColumn="0" w:lastColumn="0" w:oddVBand="0" w:evenVBand="0" w:oddHBand="0" w:evenHBand="0" w:firstRowFirstColumn="0" w:firstRowLastColumn="0" w:lastRowFirstColumn="0" w:lastRowLastColumn="0"/>
            </w:pPr>
            <w:r>
              <w:t>8g</w:t>
            </w:r>
          </w:p>
        </w:tc>
        <w:tc>
          <w:tcPr>
            <w:tcW w:w="1393" w:type="dxa"/>
            <w:vAlign w:val="center"/>
          </w:tcPr>
          <w:p w14:paraId="56A06775" w14:textId="77777777" w:rsidR="00A16F04" w:rsidRDefault="00A16F04" w:rsidP="00722D75">
            <w:pPr>
              <w:jc w:val="center"/>
              <w:cnfStyle w:val="000000000000" w:firstRow="0" w:lastRow="0" w:firstColumn="0" w:lastColumn="0" w:oddVBand="0" w:evenVBand="0" w:oddHBand="0" w:evenHBand="0" w:firstRowFirstColumn="0" w:firstRowLastColumn="0" w:lastRowFirstColumn="0" w:lastRowLastColumn="0"/>
            </w:pPr>
            <w:r>
              <w:t>243</w:t>
            </w:r>
          </w:p>
        </w:tc>
        <w:tc>
          <w:tcPr>
            <w:tcW w:w="1651" w:type="dxa"/>
            <w:vAlign w:val="center"/>
          </w:tcPr>
          <w:p w14:paraId="62ADDFEC" w14:textId="77777777" w:rsidR="00A16F04" w:rsidRDefault="00A16F04" w:rsidP="00722D75">
            <w:pPr>
              <w:jc w:val="center"/>
              <w:cnfStyle w:val="000000000000" w:firstRow="0" w:lastRow="0" w:firstColumn="0" w:lastColumn="0" w:oddVBand="0" w:evenVBand="0" w:oddHBand="0" w:evenHBand="0" w:firstRowFirstColumn="0" w:firstRowLastColumn="0" w:lastRowFirstColumn="0" w:lastRowLastColumn="0"/>
            </w:pPr>
            <w:r>
              <w:t>6.54</w:t>
            </w:r>
          </w:p>
        </w:tc>
        <w:tc>
          <w:tcPr>
            <w:tcW w:w="1687" w:type="dxa"/>
            <w:vAlign w:val="center"/>
          </w:tcPr>
          <w:p w14:paraId="43745A91" w14:textId="77777777" w:rsidR="00A16F04" w:rsidRPr="00D6739F" w:rsidRDefault="00A16F04" w:rsidP="00722D75">
            <w:pPr>
              <w:jc w:val="center"/>
              <w:cnfStyle w:val="000000000000" w:firstRow="0" w:lastRow="0" w:firstColumn="0" w:lastColumn="0" w:oddVBand="0" w:evenVBand="0" w:oddHBand="0" w:evenHBand="0" w:firstRowFirstColumn="0" w:firstRowLastColumn="0" w:lastRowFirstColumn="0" w:lastRowLastColumn="0"/>
            </w:pPr>
            <w:r>
              <w:t>0</w:t>
            </w:r>
          </w:p>
        </w:tc>
      </w:tr>
    </w:tbl>
    <w:p w14:paraId="1985E140" w14:textId="564F762F" w:rsidR="00074255" w:rsidRPr="00645061" w:rsidRDefault="00074255" w:rsidP="00645061">
      <w:pPr>
        <w:spacing w:after="120"/>
        <w:rPr>
          <w:rFonts w:cs="Times New Roman"/>
          <w:sz w:val="28"/>
        </w:rPr>
        <w:sectPr w:rsidR="00074255" w:rsidRPr="00645061" w:rsidSect="0026429F">
          <w:pgSz w:w="16838" w:h="11906" w:orient="landscape" w:code="9"/>
          <w:pgMar w:top="1259" w:right="1077" w:bottom="1287" w:left="902" w:header="709" w:footer="709" w:gutter="0"/>
          <w:lnNumType w:countBy="1" w:restart="continuous"/>
          <w:cols w:space="708"/>
          <w:docGrid w:linePitch="360"/>
        </w:sectPr>
      </w:pPr>
    </w:p>
    <w:p w14:paraId="22051C44" w14:textId="0558413C" w:rsidR="00306EB3" w:rsidRPr="00645061" w:rsidRDefault="00306EB3" w:rsidP="00D60056">
      <w:pPr>
        <w:spacing w:after="120"/>
        <w:rPr>
          <w:rFonts w:cs="Times New Roman"/>
          <w:sz w:val="28"/>
        </w:rPr>
      </w:pPr>
    </w:p>
    <w:sectPr w:rsidR="00306EB3" w:rsidRPr="00645061" w:rsidSect="0026429F">
      <w:pgSz w:w="11906" w:h="16838" w:code="9"/>
      <w:pgMar w:top="1077" w:right="1287" w:bottom="902" w:left="1259" w:header="709" w:footer="709"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8C575E" w16cid:durableId="1E302C41"/>
  <w16cid:commentId w16cid:paraId="1F72B745" w16cid:durableId="1E240ED9"/>
  <w16cid:commentId w16cid:paraId="7C387596" w16cid:durableId="1E240FEA"/>
  <w16cid:commentId w16cid:paraId="5DC8E969" w16cid:durableId="1E240EDA"/>
  <w16cid:commentId w16cid:paraId="748828D1" w16cid:durableId="1E240E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9D9B1" w14:textId="77777777" w:rsidR="00B22519" w:rsidRDefault="00B22519" w:rsidP="002B4C9F">
      <w:r>
        <w:separator/>
      </w:r>
    </w:p>
  </w:endnote>
  <w:endnote w:type="continuationSeparator" w:id="0">
    <w:p w14:paraId="078A5697" w14:textId="77777777" w:rsidR="00B22519" w:rsidRDefault="00B22519" w:rsidP="002B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A122E" w14:textId="62487B59" w:rsidR="009043A0" w:rsidRPr="00016E4F" w:rsidRDefault="009043A0" w:rsidP="00016E4F">
    <w:pPr>
      <w:pStyle w:val="Footer"/>
      <w:jc w:val="center"/>
      <w:rPr>
        <w:rFonts w:cs="Times New Roman"/>
        <w:color w:val="000000" w:themeColor="text1"/>
        <w:sz w:val="22"/>
      </w:rPr>
    </w:pPr>
    <w:r>
      <w:rPr>
        <w:rFonts w:cs="Times New Roman"/>
        <w:color w:val="000000" w:themeColor="text1"/>
        <w:sz w:val="22"/>
      </w:rPr>
      <w:t>The Tummy Study</w:t>
    </w:r>
    <w:r w:rsidRPr="00016E4F">
      <w:rPr>
        <w:rFonts w:cs="Times New Roman"/>
        <w:color w:val="000000" w:themeColor="text1"/>
        <w:sz w:val="22"/>
      </w:rPr>
      <w:t xml:space="preserve"> </w:t>
    </w:r>
    <w:proofErr w:type="spellStart"/>
    <w:r>
      <w:rPr>
        <w:rFonts w:cs="Times New Roman"/>
        <w:color w:val="000000" w:themeColor="text1"/>
        <w:sz w:val="22"/>
      </w:rPr>
      <w:t>Study</w:t>
    </w:r>
    <w:proofErr w:type="spellEnd"/>
    <w:r>
      <w:rPr>
        <w:rFonts w:cs="Times New Roman"/>
        <w:color w:val="000000" w:themeColor="text1"/>
        <w:sz w:val="22"/>
      </w:rPr>
      <w:t xml:space="preserve"> Protocol - Version 1            </w:t>
    </w:r>
    <w:r>
      <w:rPr>
        <w:rFonts w:cs="Times New Roman"/>
        <w:color w:val="000000" w:themeColor="text1"/>
        <w:sz w:val="22"/>
        <w:lang w:val="en-AU"/>
      </w:rPr>
      <w:t>27</w:t>
    </w:r>
    <w:r w:rsidRPr="006C5FD4">
      <w:rPr>
        <w:rFonts w:cs="Times New Roman"/>
        <w:color w:val="000000" w:themeColor="text1"/>
        <w:sz w:val="22"/>
        <w:vertAlign w:val="superscript"/>
        <w:lang w:val="en-AU"/>
      </w:rPr>
      <w:t>th</w:t>
    </w:r>
    <w:r>
      <w:rPr>
        <w:rFonts w:cs="Times New Roman"/>
        <w:color w:val="000000" w:themeColor="text1"/>
        <w:sz w:val="22"/>
        <w:lang w:val="en-AU"/>
      </w:rPr>
      <w:t xml:space="preserve"> July 2016</w:t>
    </w:r>
  </w:p>
  <w:p w14:paraId="40484EC5" w14:textId="29A26DD9" w:rsidR="009043A0" w:rsidRPr="00016E4F" w:rsidRDefault="009043A0" w:rsidP="00016E4F">
    <w:pPr>
      <w:pStyle w:val="Footer"/>
      <w:jc w:val="center"/>
      <w:rPr>
        <w:rFonts w:cs="Times New Roman"/>
        <w:color w:val="000000" w:themeColor="text1"/>
        <w:sz w:val="22"/>
      </w:rPr>
    </w:pPr>
    <w:r w:rsidRPr="00016E4F">
      <w:rPr>
        <w:rFonts w:cs="Times New Roman"/>
        <w:color w:val="000000" w:themeColor="text1"/>
        <w:sz w:val="22"/>
      </w:rPr>
      <w:fldChar w:fldCharType="begin"/>
    </w:r>
    <w:r w:rsidRPr="00016E4F">
      <w:rPr>
        <w:rFonts w:cs="Times New Roman"/>
        <w:color w:val="000000" w:themeColor="text1"/>
        <w:sz w:val="22"/>
      </w:rPr>
      <w:instrText xml:space="preserve"> TITLE  \* MERGEFORMAT </w:instrText>
    </w:r>
    <w:r w:rsidRPr="00016E4F">
      <w:rPr>
        <w:rFonts w:cs="Times New Roman"/>
        <w:color w:val="000000" w:themeColor="text1"/>
        <w:sz w:val="22"/>
      </w:rPr>
      <w:fldChar w:fldCharType="end"/>
    </w:r>
    <w:r w:rsidRPr="00016E4F">
      <w:rPr>
        <w:rFonts w:cs="Times New Roman"/>
        <w:color w:val="000000" w:themeColor="text1"/>
        <w:sz w:val="22"/>
      </w:rPr>
      <w:fldChar w:fldCharType="begin"/>
    </w:r>
    <w:r w:rsidRPr="00016E4F">
      <w:rPr>
        <w:rFonts w:cs="Times New Roman"/>
        <w:color w:val="000000" w:themeColor="text1"/>
        <w:sz w:val="22"/>
      </w:rPr>
      <w:instrText xml:space="preserve"> TITLE  \* MERGEFORMAT </w:instrText>
    </w:r>
    <w:r w:rsidRPr="00016E4F">
      <w:rPr>
        <w:rFonts w:cs="Times New Roman"/>
        <w:color w:val="000000" w:themeColor="text1"/>
        <w:sz w:val="22"/>
      </w:rPr>
      <w:fldChar w:fldCharType="end"/>
    </w:r>
    <w:r w:rsidRPr="00016E4F">
      <w:rPr>
        <w:rFonts w:cs="Times New Roman"/>
        <w:color w:val="000000" w:themeColor="text1"/>
        <w:sz w:val="22"/>
      </w:rPr>
      <w:t xml:space="preserve">Page </w:t>
    </w:r>
    <w:r w:rsidRPr="00016E4F">
      <w:rPr>
        <w:rFonts w:cs="Times New Roman"/>
        <w:color w:val="000000" w:themeColor="text1"/>
        <w:sz w:val="22"/>
      </w:rPr>
      <w:fldChar w:fldCharType="begin"/>
    </w:r>
    <w:r w:rsidRPr="00016E4F">
      <w:rPr>
        <w:rFonts w:cs="Times New Roman"/>
        <w:color w:val="000000" w:themeColor="text1"/>
        <w:sz w:val="22"/>
      </w:rPr>
      <w:instrText xml:space="preserve"> PAGE  \* Arabic  \* MERGEFORMAT </w:instrText>
    </w:r>
    <w:r w:rsidRPr="00016E4F">
      <w:rPr>
        <w:rFonts w:cs="Times New Roman"/>
        <w:color w:val="000000" w:themeColor="text1"/>
        <w:sz w:val="22"/>
      </w:rPr>
      <w:fldChar w:fldCharType="separate"/>
    </w:r>
    <w:r>
      <w:rPr>
        <w:rFonts w:cs="Times New Roman"/>
        <w:noProof/>
        <w:color w:val="000000" w:themeColor="text1"/>
        <w:sz w:val="22"/>
      </w:rPr>
      <w:t>2</w:t>
    </w:r>
    <w:r w:rsidRPr="00016E4F">
      <w:rPr>
        <w:rFonts w:cs="Times New Roman"/>
        <w:color w:val="000000" w:themeColor="text1"/>
        <w:sz w:val="22"/>
      </w:rPr>
      <w:fldChar w:fldCharType="end"/>
    </w:r>
    <w:r w:rsidRPr="00016E4F">
      <w:rPr>
        <w:rFonts w:cs="Times New Roman"/>
        <w:color w:val="000000" w:themeColor="text1"/>
        <w:sz w:val="22"/>
      </w:rPr>
      <w:t xml:space="preserve"> of </w:t>
    </w:r>
    <w:fldSimple w:instr=" NUMPAGES  \* Arabic  \* MERGEFORMAT ">
      <w:r w:rsidR="006F5A68" w:rsidRPr="006F5A68">
        <w:rPr>
          <w:rFonts w:cs="Times New Roman"/>
          <w:noProof/>
          <w:color w:val="000000" w:themeColor="text1"/>
          <w:sz w:val="22"/>
        </w:rPr>
        <w:t>24</w:t>
      </w:r>
    </w:fldSimple>
  </w:p>
  <w:p w14:paraId="3102B029" w14:textId="77777777" w:rsidR="009043A0" w:rsidRDefault="009043A0" w:rsidP="002B4C9F">
    <w:pPr>
      <w:pStyle w:val="Footer"/>
      <w:tabs>
        <w:tab w:val="clear" w:pos="4513"/>
        <w:tab w:val="left" w:pos="538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897953"/>
      <w:docPartObj>
        <w:docPartGallery w:val="Page Numbers (Bottom of Page)"/>
        <w:docPartUnique/>
      </w:docPartObj>
    </w:sdtPr>
    <w:sdtEndPr>
      <w:rPr>
        <w:color w:val="7F7F7F" w:themeColor="background1" w:themeShade="7F"/>
        <w:spacing w:val="60"/>
      </w:rPr>
    </w:sdtEndPr>
    <w:sdtContent>
      <w:p w14:paraId="0ADADE53" w14:textId="00CF62F2" w:rsidR="009043A0" w:rsidRPr="00022DC7" w:rsidRDefault="006549B0" w:rsidP="00BD77FB">
        <w:pPr>
          <w:pStyle w:val="Footer"/>
          <w:pBdr>
            <w:top w:val="single" w:sz="4" w:space="1" w:color="D9D9D9" w:themeColor="background1" w:themeShade="D9"/>
          </w:pBdr>
          <w:jc w:val="center"/>
        </w:pPr>
        <w:r>
          <w:t>V 1</w:t>
        </w:r>
        <w:r w:rsidR="00963A2D">
          <w:t>.0</w:t>
        </w:r>
        <w:r w:rsidR="009043A0">
          <w:t xml:space="preserve"> Protocol - The short-term impact of dietary fat and sugar inta</w:t>
        </w:r>
        <w:r w:rsidR="006F319B">
          <w:t>ke on breast milk composition 21</w:t>
        </w:r>
        <w:r>
          <w:t>.02.</w:t>
        </w:r>
        <w:r w:rsidR="00BF483B">
          <w:t>2018</w:t>
        </w:r>
        <w:r w:rsidR="009043A0">
          <w:t xml:space="preserve">    </w:t>
        </w:r>
        <w:r w:rsidR="009043A0">
          <w:fldChar w:fldCharType="begin"/>
        </w:r>
        <w:r w:rsidR="009043A0">
          <w:instrText xml:space="preserve"> PAGE   \* MERGEFORMAT </w:instrText>
        </w:r>
        <w:r w:rsidR="009043A0">
          <w:fldChar w:fldCharType="separate"/>
        </w:r>
        <w:r w:rsidR="00082305">
          <w:rPr>
            <w:noProof/>
          </w:rPr>
          <w:t>23</w:t>
        </w:r>
        <w:r w:rsidR="009043A0">
          <w:rPr>
            <w:noProof/>
          </w:rPr>
          <w:fldChar w:fldCharType="end"/>
        </w:r>
        <w:r w:rsidR="009043A0">
          <w:t xml:space="preserve"> | </w:t>
        </w:r>
        <w:r w:rsidR="009043A0">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C4972" w14:textId="77777777" w:rsidR="00B22519" w:rsidRDefault="00B22519" w:rsidP="002B4C9F">
      <w:r>
        <w:separator/>
      </w:r>
    </w:p>
  </w:footnote>
  <w:footnote w:type="continuationSeparator" w:id="0">
    <w:p w14:paraId="66E29A87" w14:textId="77777777" w:rsidR="00B22519" w:rsidRDefault="00B22519" w:rsidP="002B4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3401F" w14:textId="2A8D4C1A" w:rsidR="009043A0" w:rsidRDefault="009043A0" w:rsidP="0026429F">
    <w:pPr>
      <w:pStyle w:val="Header"/>
      <w:tabs>
        <w:tab w:val="clear" w:pos="4513"/>
        <w:tab w:val="clear" w:pos="9026"/>
        <w:tab w:val="left" w:pos="395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9CF30" w14:textId="77777777" w:rsidR="009043A0" w:rsidRDefault="009043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4BF2D" w14:textId="77777777" w:rsidR="009043A0" w:rsidRDefault="00904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14CC"/>
    <w:multiLevelType w:val="hybridMultilevel"/>
    <w:tmpl w:val="C1A2F61E"/>
    <w:lvl w:ilvl="0" w:tplc="0B4CB65E">
      <w:start w:val="1"/>
      <w:numFmt w:val="bullet"/>
      <w:lvlText w:val="-"/>
      <w:lvlJc w:val="left"/>
      <w:pPr>
        <w:ind w:left="720" w:hanging="360"/>
      </w:pPr>
      <w:rPr>
        <w:rFonts w:ascii="Courier New" w:hAnsi="Courier New" w:hint="default"/>
      </w:rPr>
    </w:lvl>
    <w:lvl w:ilvl="1" w:tplc="76C62D7A">
      <w:numFmt w:val="bullet"/>
      <w:lvlText w:val="•"/>
      <w:lvlJc w:val="left"/>
      <w:pPr>
        <w:ind w:left="1640" w:hanging="5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C93947"/>
    <w:multiLevelType w:val="hybridMultilevel"/>
    <w:tmpl w:val="B0229E4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D73367"/>
    <w:multiLevelType w:val="hybridMultilevel"/>
    <w:tmpl w:val="2AECEC04"/>
    <w:lvl w:ilvl="0" w:tplc="827C7716">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E96451"/>
    <w:multiLevelType w:val="multilevel"/>
    <w:tmpl w:val="12D82524"/>
    <w:lvl w:ilvl="0">
      <w:start w:val="1"/>
      <w:numFmt w:val="bullet"/>
      <w:lvlText w:val=""/>
      <w:lvlJc w:val="left"/>
      <w:pPr>
        <w:ind w:left="360" w:hanging="360"/>
      </w:pPr>
      <w:rPr>
        <w:rFonts w:ascii="Symbol" w:hAnsi="Symbol" w:hint="default"/>
        <w:sz w:val="28"/>
        <w:szCs w:val="28"/>
      </w:rPr>
    </w:lvl>
    <w:lvl w:ilvl="1">
      <w:start w:val="1"/>
      <w:numFmt w:val="decimal"/>
      <w:lvlText w:val="%1.%2."/>
      <w:lvlJc w:val="left"/>
      <w:pPr>
        <w:ind w:left="792" w:hanging="432"/>
      </w:pPr>
      <w:rPr>
        <w:b/>
        <w:i/>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3459EC"/>
    <w:multiLevelType w:val="hybridMultilevel"/>
    <w:tmpl w:val="D316AFD6"/>
    <w:lvl w:ilvl="0" w:tplc="A552D8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8E4CA3"/>
    <w:multiLevelType w:val="hybridMultilevel"/>
    <w:tmpl w:val="BA6C79A0"/>
    <w:lvl w:ilvl="0" w:tplc="5F0A8F02">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384532"/>
    <w:multiLevelType w:val="hybridMultilevel"/>
    <w:tmpl w:val="3C6C8176"/>
    <w:lvl w:ilvl="0" w:tplc="830614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DC6959"/>
    <w:multiLevelType w:val="hybridMultilevel"/>
    <w:tmpl w:val="8D928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534754"/>
    <w:multiLevelType w:val="multilevel"/>
    <w:tmpl w:val="12D82524"/>
    <w:lvl w:ilvl="0">
      <w:start w:val="1"/>
      <w:numFmt w:val="bullet"/>
      <w:lvlText w:val=""/>
      <w:lvlJc w:val="left"/>
      <w:pPr>
        <w:ind w:left="360" w:hanging="360"/>
      </w:pPr>
      <w:rPr>
        <w:rFonts w:ascii="Symbol" w:hAnsi="Symbol" w:hint="default"/>
        <w:sz w:val="28"/>
        <w:szCs w:val="28"/>
      </w:rPr>
    </w:lvl>
    <w:lvl w:ilvl="1">
      <w:start w:val="1"/>
      <w:numFmt w:val="decimal"/>
      <w:lvlText w:val="%1.%2."/>
      <w:lvlJc w:val="left"/>
      <w:pPr>
        <w:ind w:left="792" w:hanging="432"/>
      </w:pPr>
      <w:rPr>
        <w:b/>
        <w:i/>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240787"/>
    <w:multiLevelType w:val="multilevel"/>
    <w:tmpl w:val="115441BA"/>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25B4766"/>
    <w:multiLevelType w:val="hybridMultilevel"/>
    <w:tmpl w:val="B706F74C"/>
    <w:lvl w:ilvl="0" w:tplc="6E7E6BB0">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1F71FB"/>
    <w:multiLevelType w:val="hybridMultilevel"/>
    <w:tmpl w:val="E1A2C74C"/>
    <w:lvl w:ilvl="0" w:tplc="827C7716">
      <w:start w:val="5"/>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680370"/>
    <w:multiLevelType w:val="multilevel"/>
    <w:tmpl w:val="12D82524"/>
    <w:lvl w:ilvl="0">
      <w:start w:val="1"/>
      <w:numFmt w:val="bullet"/>
      <w:lvlText w:val=""/>
      <w:lvlJc w:val="left"/>
      <w:pPr>
        <w:ind w:left="360" w:hanging="360"/>
      </w:pPr>
      <w:rPr>
        <w:rFonts w:ascii="Symbol" w:hAnsi="Symbol" w:hint="default"/>
        <w:sz w:val="28"/>
        <w:szCs w:val="28"/>
      </w:rPr>
    </w:lvl>
    <w:lvl w:ilvl="1">
      <w:start w:val="1"/>
      <w:numFmt w:val="decimal"/>
      <w:lvlText w:val="%1.%2."/>
      <w:lvlJc w:val="left"/>
      <w:pPr>
        <w:ind w:left="792" w:hanging="432"/>
      </w:pPr>
      <w:rPr>
        <w:b/>
        <w:i/>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66272D"/>
    <w:multiLevelType w:val="multilevel"/>
    <w:tmpl w:val="372E46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B76CCB"/>
    <w:multiLevelType w:val="hybridMultilevel"/>
    <w:tmpl w:val="2E0029A0"/>
    <w:lvl w:ilvl="0" w:tplc="4490D3C8">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601D6F"/>
    <w:multiLevelType w:val="multilevel"/>
    <w:tmpl w:val="517438FE"/>
    <w:lvl w:ilvl="0">
      <w:start w:val="1"/>
      <w:numFmt w:val="decimal"/>
      <w:pStyle w:val="Heading1"/>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046761E"/>
    <w:multiLevelType w:val="multilevel"/>
    <w:tmpl w:val="3F96E594"/>
    <w:lvl w:ilvl="0">
      <w:start w:val="4"/>
      <w:numFmt w:val="decimal"/>
      <w:lvlText w:val="%1"/>
      <w:lvlJc w:val="left"/>
      <w:pPr>
        <w:ind w:left="516"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0C17A5F"/>
    <w:multiLevelType w:val="hybridMultilevel"/>
    <w:tmpl w:val="30FCA610"/>
    <w:lvl w:ilvl="0" w:tplc="D8CC94DC">
      <w:start w:val="6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9B78B0"/>
    <w:multiLevelType w:val="hybridMultilevel"/>
    <w:tmpl w:val="9E64D0DE"/>
    <w:lvl w:ilvl="0" w:tplc="805EFAF2">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6757A0"/>
    <w:multiLevelType w:val="hybridMultilevel"/>
    <w:tmpl w:val="1E4A4F58"/>
    <w:lvl w:ilvl="0" w:tplc="0D84DC46">
      <w:start w:val="2"/>
      <w:numFmt w:val="bullet"/>
      <w:lvlText w:val="-"/>
      <w:lvlJc w:val="left"/>
      <w:pPr>
        <w:ind w:left="1080" w:hanging="360"/>
      </w:pPr>
      <w:rPr>
        <w:rFonts w:ascii="Times New Roman" w:eastAsia="Times New Roman" w:hAnsi="Times New Roman" w:cs="Times New Roman" w:hint="default"/>
        <w:i w:val="0"/>
        <w:sz w:val="24"/>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593C1C8F"/>
    <w:multiLevelType w:val="hybridMultilevel"/>
    <w:tmpl w:val="A5008D68"/>
    <w:lvl w:ilvl="0" w:tplc="A552D8A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E4C54A0"/>
    <w:multiLevelType w:val="singleLevel"/>
    <w:tmpl w:val="A1D01252"/>
    <w:lvl w:ilvl="0">
      <w:start w:val="1"/>
      <w:numFmt w:val="decimal"/>
      <w:lvlText w:val="%1."/>
      <w:lvlJc w:val="left"/>
      <w:pPr>
        <w:tabs>
          <w:tab w:val="num" w:pos="420"/>
        </w:tabs>
        <w:ind w:left="420" w:hanging="420"/>
      </w:pPr>
      <w:rPr>
        <w:rFonts w:hint="default"/>
        <w:sz w:val="22"/>
        <w:szCs w:val="22"/>
      </w:rPr>
    </w:lvl>
  </w:abstractNum>
  <w:abstractNum w:abstractNumId="22" w15:restartNumberingAfterBreak="0">
    <w:nsid w:val="63F879DA"/>
    <w:multiLevelType w:val="multilevel"/>
    <w:tmpl w:val="FB78E2FC"/>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58C0171"/>
    <w:multiLevelType w:val="multilevel"/>
    <w:tmpl w:val="8BAE0D22"/>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5425DF"/>
    <w:multiLevelType w:val="hybridMultilevel"/>
    <w:tmpl w:val="159C4B66"/>
    <w:lvl w:ilvl="0" w:tplc="0C09000F">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857AAA"/>
    <w:multiLevelType w:val="multilevel"/>
    <w:tmpl w:val="5FB0642C"/>
    <w:lvl w:ilvl="0">
      <w:start w:val="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A7A2072"/>
    <w:multiLevelType w:val="hybridMultilevel"/>
    <w:tmpl w:val="8EDE873E"/>
    <w:lvl w:ilvl="0" w:tplc="75ACE876">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E934CA"/>
    <w:multiLevelType w:val="hybridMultilevel"/>
    <w:tmpl w:val="B3DCB194"/>
    <w:lvl w:ilvl="0" w:tplc="0B4CB65E">
      <w:start w:val="1"/>
      <w:numFmt w:val="bullet"/>
      <w:lvlText w:val="-"/>
      <w:lvlJc w:val="left"/>
      <w:pPr>
        <w:ind w:left="720" w:hanging="360"/>
      </w:pPr>
      <w:rPr>
        <w:rFonts w:ascii="Courier New" w:hAnsi="Courier New" w:hint="default"/>
      </w:rPr>
    </w:lvl>
    <w:lvl w:ilvl="1" w:tplc="A552D8A4">
      <w:start w:val="1"/>
      <w:numFmt w:val="bullet"/>
      <w:lvlText w:val=""/>
      <w:lvlJc w:val="left"/>
      <w:pPr>
        <w:ind w:left="1640" w:hanging="5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1F3FF0"/>
    <w:multiLevelType w:val="multilevel"/>
    <w:tmpl w:val="28E2B3B6"/>
    <w:lvl w:ilvl="0">
      <w:start w:val="5"/>
      <w:numFmt w:val="decimal"/>
      <w:lvlText w:val="%1"/>
      <w:lvlJc w:val="left"/>
      <w:pPr>
        <w:ind w:left="480" w:hanging="480"/>
      </w:pPr>
      <w:rPr>
        <w:rFonts w:hint="default"/>
      </w:rPr>
    </w:lvl>
    <w:lvl w:ilvl="1">
      <w:start w:val="4"/>
      <w:numFmt w:val="decimal"/>
      <w:lvlText w:val="%1.%2"/>
      <w:lvlJc w:val="left"/>
      <w:pPr>
        <w:ind w:left="692" w:hanging="480"/>
      </w:pPr>
      <w:rPr>
        <w:rFonts w:hint="default"/>
      </w:rPr>
    </w:lvl>
    <w:lvl w:ilvl="2">
      <w:start w:val="2"/>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9" w15:restartNumberingAfterBreak="0">
    <w:nsid w:val="7BBC3A46"/>
    <w:multiLevelType w:val="multilevel"/>
    <w:tmpl w:val="967CBDD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0"/>
  </w:num>
  <w:num w:numId="3">
    <w:abstractNumId w:val="12"/>
  </w:num>
  <w:num w:numId="4">
    <w:abstractNumId w:val="3"/>
  </w:num>
  <w:num w:numId="5">
    <w:abstractNumId w:val="8"/>
  </w:num>
  <w:num w:numId="6">
    <w:abstractNumId w:val="27"/>
  </w:num>
  <w:num w:numId="7">
    <w:abstractNumId w:val="4"/>
  </w:num>
  <w:num w:numId="8">
    <w:abstractNumId w:val="15"/>
  </w:num>
  <w:num w:numId="9">
    <w:abstractNumId w:val="15"/>
    <w:lvlOverride w:ilvl="0">
      <w:startOverride w:val="4"/>
    </w:lvlOverride>
    <w:lvlOverride w:ilvl="1">
      <w:startOverride w:val="3"/>
    </w:lvlOverride>
  </w:num>
  <w:num w:numId="10">
    <w:abstractNumId w:val="15"/>
  </w:num>
  <w:num w:numId="11">
    <w:abstractNumId w:val="15"/>
    <w:lvlOverride w:ilvl="0">
      <w:startOverride w:val="4"/>
    </w:lvlOverride>
    <w:lvlOverride w:ilvl="1">
      <w:startOverride w:val="4"/>
    </w:lvlOverride>
    <w:lvlOverride w:ilvl="2">
      <w:startOverride w:val="2"/>
    </w:lvlOverride>
  </w:num>
  <w:num w:numId="12">
    <w:abstractNumId w:val="1"/>
  </w:num>
  <w:num w:numId="13">
    <w:abstractNumId w:val="25"/>
  </w:num>
  <w:num w:numId="14">
    <w:abstractNumId w:val="24"/>
  </w:num>
  <w:num w:numId="15">
    <w:abstractNumId w:val="16"/>
  </w:num>
  <w:num w:numId="16">
    <w:abstractNumId w:val="22"/>
  </w:num>
  <w:num w:numId="17">
    <w:abstractNumId w:val="28"/>
  </w:num>
  <w:num w:numId="18">
    <w:abstractNumId w:val="23"/>
  </w:num>
  <w:num w:numId="19">
    <w:abstractNumId w:val="13"/>
  </w:num>
  <w:num w:numId="20">
    <w:abstractNumId w:val="17"/>
  </w:num>
  <w:num w:numId="21">
    <w:abstractNumId w:val="19"/>
  </w:num>
  <w:num w:numId="22">
    <w:abstractNumId w:val="21"/>
  </w:num>
  <w:num w:numId="23">
    <w:abstractNumId w:val="7"/>
  </w:num>
  <w:num w:numId="24">
    <w:abstractNumId w:val="6"/>
  </w:num>
  <w:num w:numId="25">
    <w:abstractNumId w:val="15"/>
  </w:num>
  <w:num w:numId="26">
    <w:abstractNumId w:val="5"/>
  </w:num>
  <w:num w:numId="27">
    <w:abstractNumId w:val="10"/>
  </w:num>
  <w:num w:numId="28">
    <w:abstractNumId w:val="2"/>
  </w:num>
  <w:num w:numId="29">
    <w:abstractNumId w:val="26"/>
  </w:num>
  <w:num w:numId="30">
    <w:abstractNumId w:val="14"/>
  </w:num>
  <w:num w:numId="31">
    <w:abstractNumId w:val="18"/>
  </w:num>
  <w:num w:numId="32">
    <w:abstractNumId w:val="11"/>
  </w:num>
  <w:num w:numId="33">
    <w:abstractNumId w:val="9"/>
  </w:num>
  <w:num w:numId="34">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trition Re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vevf52f7evv5nees0a55efzfs0zs0xtzp9z&quot;&gt;Endnote PhD Gabi 2016&lt;record-ids&gt;&lt;item&gt;1&lt;/item&gt;&lt;item&gt;5&lt;/item&gt;&lt;item&gt;7&lt;/item&gt;&lt;item&gt;25&lt;/item&gt;&lt;item&gt;55&lt;/item&gt;&lt;item&gt;64&lt;/item&gt;&lt;item&gt;72&lt;/item&gt;&lt;item&gt;93&lt;/item&gt;&lt;item&gt;108&lt;/item&gt;&lt;item&gt;215&lt;/item&gt;&lt;item&gt;229&lt;/item&gt;&lt;item&gt;230&lt;/item&gt;&lt;item&gt;231&lt;/item&gt;&lt;item&gt;256&lt;/item&gt;&lt;item&gt;258&lt;/item&gt;&lt;item&gt;259&lt;/item&gt;&lt;item&gt;265&lt;/item&gt;&lt;/record-ids&gt;&lt;/item&gt;&lt;/Libraries&gt;"/>
  </w:docVars>
  <w:rsids>
    <w:rsidRoot w:val="005E5910"/>
    <w:rsid w:val="000000DE"/>
    <w:rsid w:val="00001CE9"/>
    <w:rsid w:val="000020F6"/>
    <w:rsid w:val="00004261"/>
    <w:rsid w:val="00005152"/>
    <w:rsid w:val="00005452"/>
    <w:rsid w:val="000063CD"/>
    <w:rsid w:val="000064F2"/>
    <w:rsid w:val="0000693E"/>
    <w:rsid w:val="0001012F"/>
    <w:rsid w:val="0001090B"/>
    <w:rsid w:val="000146D9"/>
    <w:rsid w:val="00016E4F"/>
    <w:rsid w:val="0001787A"/>
    <w:rsid w:val="00020D06"/>
    <w:rsid w:val="00022DC7"/>
    <w:rsid w:val="00023126"/>
    <w:rsid w:val="0002535F"/>
    <w:rsid w:val="000259FE"/>
    <w:rsid w:val="00025ADC"/>
    <w:rsid w:val="0002728F"/>
    <w:rsid w:val="00027FE8"/>
    <w:rsid w:val="0003030E"/>
    <w:rsid w:val="00031B91"/>
    <w:rsid w:val="000325AC"/>
    <w:rsid w:val="000328DD"/>
    <w:rsid w:val="00035C1E"/>
    <w:rsid w:val="00036134"/>
    <w:rsid w:val="0003796E"/>
    <w:rsid w:val="00037B65"/>
    <w:rsid w:val="00037F95"/>
    <w:rsid w:val="00041BFA"/>
    <w:rsid w:val="0004247D"/>
    <w:rsid w:val="00042851"/>
    <w:rsid w:val="000459F5"/>
    <w:rsid w:val="0004631F"/>
    <w:rsid w:val="00050889"/>
    <w:rsid w:val="00050DF0"/>
    <w:rsid w:val="00051989"/>
    <w:rsid w:val="000540E0"/>
    <w:rsid w:val="0005460B"/>
    <w:rsid w:val="000574F8"/>
    <w:rsid w:val="0005771A"/>
    <w:rsid w:val="00057738"/>
    <w:rsid w:val="0006031C"/>
    <w:rsid w:val="0006275B"/>
    <w:rsid w:val="00064D14"/>
    <w:rsid w:val="00065302"/>
    <w:rsid w:val="0006577E"/>
    <w:rsid w:val="00065F90"/>
    <w:rsid w:val="0007097F"/>
    <w:rsid w:val="000728F1"/>
    <w:rsid w:val="00074255"/>
    <w:rsid w:val="000748E8"/>
    <w:rsid w:val="00075F15"/>
    <w:rsid w:val="00076F46"/>
    <w:rsid w:val="00076F5C"/>
    <w:rsid w:val="00082016"/>
    <w:rsid w:val="00082305"/>
    <w:rsid w:val="000830CD"/>
    <w:rsid w:val="00083DB0"/>
    <w:rsid w:val="00085372"/>
    <w:rsid w:val="00085FDE"/>
    <w:rsid w:val="00086AC8"/>
    <w:rsid w:val="000870E0"/>
    <w:rsid w:val="00087DE6"/>
    <w:rsid w:val="0009096A"/>
    <w:rsid w:val="00093715"/>
    <w:rsid w:val="0009718A"/>
    <w:rsid w:val="0009781E"/>
    <w:rsid w:val="000A4E4B"/>
    <w:rsid w:val="000A716B"/>
    <w:rsid w:val="000A758A"/>
    <w:rsid w:val="000B19BD"/>
    <w:rsid w:val="000B3647"/>
    <w:rsid w:val="000B5046"/>
    <w:rsid w:val="000B6FE5"/>
    <w:rsid w:val="000C2878"/>
    <w:rsid w:val="000C2B4C"/>
    <w:rsid w:val="000C37CE"/>
    <w:rsid w:val="000C3E86"/>
    <w:rsid w:val="000C4D76"/>
    <w:rsid w:val="000C5900"/>
    <w:rsid w:val="000C6DC6"/>
    <w:rsid w:val="000D0477"/>
    <w:rsid w:val="000D06FB"/>
    <w:rsid w:val="000D12EC"/>
    <w:rsid w:val="000D1943"/>
    <w:rsid w:val="000D41C6"/>
    <w:rsid w:val="000D458F"/>
    <w:rsid w:val="000D63AB"/>
    <w:rsid w:val="000D6F8B"/>
    <w:rsid w:val="000D768C"/>
    <w:rsid w:val="000E1535"/>
    <w:rsid w:val="000E6FAF"/>
    <w:rsid w:val="000F3E53"/>
    <w:rsid w:val="001008EB"/>
    <w:rsid w:val="00102EDE"/>
    <w:rsid w:val="001040B0"/>
    <w:rsid w:val="00107FA4"/>
    <w:rsid w:val="001116B5"/>
    <w:rsid w:val="00112B51"/>
    <w:rsid w:val="0011397F"/>
    <w:rsid w:val="00113A6B"/>
    <w:rsid w:val="001147FE"/>
    <w:rsid w:val="001154FB"/>
    <w:rsid w:val="00116FDE"/>
    <w:rsid w:val="001179FC"/>
    <w:rsid w:val="0012076A"/>
    <w:rsid w:val="00121339"/>
    <w:rsid w:val="00122AA3"/>
    <w:rsid w:val="00126141"/>
    <w:rsid w:val="00127A5A"/>
    <w:rsid w:val="00127B61"/>
    <w:rsid w:val="00127D0F"/>
    <w:rsid w:val="00133342"/>
    <w:rsid w:val="00134FD0"/>
    <w:rsid w:val="00136A44"/>
    <w:rsid w:val="00136B51"/>
    <w:rsid w:val="001377C1"/>
    <w:rsid w:val="00141F9B"/>
    <w:rsid w:val="00142BA2"/>
    <w:rsid w:val="00144181"/>
    <w:rsid w:val="001458DD"/>
    <w:rsid w:val="00146E4D"/>
    <w:rsid w:val="00147411"/>
    <w:rsid w:val="00147B9B"/>
    <w:rsid w:val="0015075B"/>
    <w:rsid w:val="0015371E"/>
    <w:rsid w:val="00153C28"/>
    <w:rsid w:val="001541CF"/>
    <w:rsid w:val="00161675"/>
    <w:rsid w:val="0016426A"/>
    <w:rsid w:val="0016463E"/>
    <w:rsid w:val="001648D2"/>
    <w:rsid w:val="00165C0E"/>
    <w:rsid w:val="00167FB1"/>
    <w:rsid w:val="00170013"/>
    <w:rsid w:val="00170918"/>
    <w:rsid w:val="001745B9"/>
    <w:rsid w:val="00183314"/>
    <w:rsid w:val="0018608D"/>
    <w:rsid w:val="0019070F"/>
    <w:rsid w:val="00190E5B"/>
    <w:rsid w:val="001936B6"/>
    <w:rsid w:val="00194365"/>
    <w:rsid w:val="00196039"/>
    <w:rsid w:val="001970CF"/>
    <w:rsid w:val="00197C08"/>
    <w:rsid w:val="001A23BD"/>
    <w:rsid w:val="001A51A9"/>
    <w:rsid w:val="001B0467"/>
    <w:rsid w:val="001B35EE"/>
    <w:rsid w:val="001B6DB2"/>
    <w:rsid w:val="001B702D"/>
    <w:rsid w:val="001B7533"/>
    <w:rsid w:val="001B7E01"/>
    <w:rsid w:val="001C01F0"/>
    <w:rsid w:val="001C4F82"/>
    <w:rsid w:val="001C50E9"/>
    <w:rsid w:val="001C51FD"/>
    <w:rsid w:val="001C545A"/>
    <w:rsid w:val="001C706A"/>
    <w:rsid w:val="001C7651"/>
    <w:rsid w:val="001D2E58"/>
    <w:rsid w:val="001D37FB"/>
    <w:rsid w:val="001D5ADD"/>
    <w:rsid w:val="001E08C2"/>
    <w:rsid w:val="001E1BCE"/>
    <w:rsid w:val="001E24B6"/>
    <w:rsid w:val="001E43C8"/>
    <w:rsid w:val="001E4626"/>
    <w:rsid w:val="001E55C6"/>
    <w:rsid w:val="001E7043"/>
    <w:rsid w:val="001F4552"/>
    <w:rsid w:val="001F513F"/>
    <w:rsid w:val="001F5798"/>
    <w:rsid w:val="001F6626"/>
    <w:rsid w:val="002007FE"/>
    <w:rsid w:val="00201889"/>
    <w:rsid w:val="00203A1C"/>
    <w:rsid w:val="002052EE"/>
    <w:rsid w:val="0020555D"/>
    <w:rsid w:val="002057E4"/>
    <w:rsid w:val="002058DE"/>
    <w:rsid w:val="002106F8"/>
    <w:rsid w:val="002114A1"/>
    <w:rsid w:val="002124C7"/>
    <w:rsid w:val="0021316D"/>
    <w:rsid w:val="002153E4"/>
    <w:rsid w:val="002164D2"/>
    <w:rsid w:val="00220979"/>
    <w:rsid w:val="0022426E"/>
    <w:rsid w:val="00224A49"/>
    <w:rsid w:val="00226D3D"/>
    <w:rsid w:val="00227F5A"/>
    <w:rsid w:val="00231061"/>
    <w:rsid w:val="00231DA7"/>
    <w:rsid w:val="002324EB"/>
    <w:rsid w:val="0023538A"/>
    <w:rsid w:val="00236FBB"/>
    <w:rsid w:val="00237155"/>
    <w:rsid w:val="0024042B"/>
    <w:rsid w:val="0024201A"/>
    <w:rsid w:val="00242F10"/>
    <w:rsid w:val="00243195"/>
    <w:rsid w:val="00244071"/>
    <w:rsid w:val="00246C38"/>
    <w:rsid w:val="00246CCF"/>
    <w:rsid w:val="00247CAB"/>
    <w:rsid w:val="002528C1"/>
    <w:rsid w:val="00254B47"/>
    <w:rsid w:val="00254F13"/>
    <w:rsid w:val="00261D50"/>
    <w:rsid w:val="0026429F"/>
    <w:rsid w:val="00264445"/>
    <w:rsid w:val="0026455D"/>
    <w:rsid w:val="002674BB"/>
    <w:rsid w:val="0027173D"/>
    <w:rsid w:val="00271AE5"/>
    <w:rsid w:val="00274661"/>
    <w:rsid w:val="0027629B"/>
    <w:rsid w:val="00280853"/>
    <w:rsid w:val="002822B2"/>
    <w:rsid w:val="00283387"/>
    <w:rsid w:val="00283A82"/>
    <w:rsid w:val="00283D1D"/>
    <w:rsid w:val="00287646"/>
    <w:rsid w:val="00291B96"/>
    <w:rsid w:val="00293037"/>
    <w:rsid w:val="0029345B"/>
    <w:rsid w:val="002935E1"/>
    <w:rsid w:val="00294B1D"/>
    <w:rsid w:val="00295BF8"/>
    <w:rsid w:val="00295D31"/>
    <w:rsid w:val="002A03CF"/>
    <w:rsid w:val="002A15A4"/>
    <w:rsid w:val="002A2120"/>
    <w:rsid w:val="002A5BEC"/>
    <w:rsid w:val="002A68D2"/>
    <w:rsid w:val="002A7A43"/>
    <w:rsid w:val="002B18D8"/>
    <w:rsid w:val="002B2951"/>
    <w:rsid w:val="002B33FA"/>
    <w:rsid w:val="002B4C9F"/>
    <w:rsid w:val="002B5DFD"/>
    <w:rsid w:val="002C036F"/>
    <w:rsid w:val="002C17E6"/>
    <w:rsid w:val="002C2752"/>
    <w:rsid w:val="002C2DE0"/>
    <w:rsid w:val="002C37CD"/>
    <w:rsid w:val="002C437F"/>
    <w:rsid w:val="002C4EA5"/>
    <w:rsid w:val="002C6FC2"/>
    <w:rsid w:val="002C76D7"/>
    <w:rsid w:val="002C7C9E"/>
    <w:rsid w:val="002D11C4"/>
    <w:rsid w:val="002D262D"/>
    <w:rsid w:val="002D2E37"/>
    <w:rsid w:val="002E2A8A"/>
    <w:rsid w:val="002E2D44"/>
    <w:rsid w:val="002E5FE6"/>
    <w:rsid w:val="002E79FD"/>
    <w:rsid w:val="002F439F"/>
    <w:rsid w:val="002F57FB"/>
    <w:rsid w:val="00302C40"/>
    <w:rsid w:val="003042DB"/>
    <w:rsid w:val="003045FB"/>
    <w:rsid w:val="0030685C"/>
    <w:rsid w:val="00306EB3"/>
    <w:rsid w:val="003112FC"/>
    <w:rsid w:val="003140AE"/>
    <w:rsid w:val="0031702F"/>
    <w:rsid w:val="003219FF"/>
    <w:rsid w:val="00321F69"/>
    <w:rsid w:val="00322AE1"/>
    <w:rsid w:val="003269B5"/>
    <w:rsid w:val="00326D84"/>
    <w:rsid w:val="00327794"/>
    <w:rsid w:val="003279A2"/>
    <w:rsid w:val="00327C5A"/>
    <w:rsid w:val="00331455"/>
    <w:rsid w:val="00331AF9"/>
    <w:rsid w:val="00332281"/>
    <w:rsid w:val="003324D9"/>
    <w:rsid w:val="00332C04"/>
    <w:rsid w:val="003379D8"/>
    <w:rsid w:val="00343C28"/>
    <w:rsid w:val="0034714B"/>
    <w:rsid w:val="00352A8F"/>
    <w:rsid w:val="00361290"/>
    <w:rsid w:val="00362575"/>
    <w:rsid w:val="003625AC"/>
    <w:rsid w:val="003631C4"/>
    <w:rsid w:val="00365731"/>
    <w:rsid w:val="00366484"/>
    <w:rsid w:val="00370B69"/>
    <w:rsid w:val="00372D75"/>
    <w:rsid w:val="00373BF1"/>
    <w:rsid w:val="00376A49"/>
    <w:rsid w:val="00381223"/>
    <w:rsid w:val="003816C9"/>
    <w:rsid w:val="003819E2"/>
    <w:rsid w:val="00382628"/>
    <w:rsid w:val="0038314C"/>
    <w:rsid w:val="00384C41"/>
    <w:rsid w:val="0038621D"/>
    <w:rsid w:val="00390FBC"/>
    <w:rsid w:val="00392585"/>
    <w:rsid w:val="0039298F"/>
    <w:rsid w:val="00392B78"/>
    <w:rsid w:val="0039571C"/>
    <w:rsid w:val="0039724A"/>
    <w:rsid w:val="00397795"/>
    <w:rsid w:val="00397BA0"/>
    <w:rsid w:val="003A2010"/>
    <w:rsid w:val="003A383E"/>
    <w:rsid w:val="003A712A"/>
    <w:rsid w:val="003A7AFC"/>
    <w:rsid w:val="003B3D44"/>
    <w:rsid w:val="003B6F86"/>
    <w:rsid w:val="003B72FF"/>
    <w:rsid w:val="003B74AA"/>
    <w:rsid w:val="003B7568"/>
    <w:rsid w:val="003B79A8"/>
    <w:rsid w:val="003C3CAC"/>
    <w:rsid w:val="003C3E0F"/>
    <w:rsid w:val="003C4B23"/>
    <w:rsid w:val="003C6E52"/>
    <w:rsid w:val="003C6F4B"/>
    <w:rsid w:val="003D3929"/>
    <w:rsid w:val="003D4D55"/>
    <w:rsid w:val="003E067B"/>
    <w:rsid w:val="003E1EDA"/>
    <w:rsid w:val="003E403D"/>
    <w:rsid w:val="003E57A9"/>
    <w:rsid w:val="003E6DFE"/>
    <w:rsid w:val="003E6EBB"/>
    <w:rsid w:val="003F2713"/>
    <w:rsid w:val="00404418"/>
    <w:rsid w:val="004059B7"/>
    <w:rsid w:val="00406C7F"/>
    <w:rsid w:val="004113BB"/>
    <w:rsid w:val="00412972"/>
    <w:rsid w:val="0041402F"/>
    <w:rsid w:val="004144D6"/>
    <w:rsid w:val="004148CD"/>
    <w:rsid w:val="0041510B"/>
    <w:rsid w:val="004157F1"/>
    <w:rsid w:val="00417896"/>
    <w:rsid w:val="0042036A"/>
    <w:rsid w:val="0043110F"/>
    <w:rsid w:val="004317C4"/>
    <w:rsid w:val="004332FF"/>
    <w:rsid w:val="00433B01"/>
    <w:rsid w:val="00433D71"/>
    <w:rsid w:val="004340DC"/>
    <w:rsid w:val="00434693"/>
    <w:rsid w:val="00434A29"/>
    <w:rsid w:val="00436415"/>
    <w:rsid w:val="004364B7"/>
    <w:rsid w:val="00437745"/>
    <w:rsid w:val="0043795D"/>
    <w:rsid w:val="0044068D"/>
    <w:rsid w:val="004430DB"/>
    <w:rsid w:val="00443458"/>
    <w:rsid w:val="004459EF"/>
    <w:rsid w:val="0044643E"/>
    <w:rsid w:val="0044690C"/>
    <w:rsid w:val="004469EB"/>
    <w:rsid w:val="00446EE6"/>
    <w:rsid w:val="00450CE6"/>
    <w:rsid w:val="00456E33"/>
    <w:rsid w:val="004579D3"/>
    <w:rsid w:val="00462862"/>
    <w:rsid w:val="00462934"/>
    <w:rsid w:val="004631D6"/>
    <w:rsid w:val="00463AB9"/>
    <w:rsid w:val="004651EA"/>
    <w:rsid w:val="004654CA"/>
    <w:rsid w:val="004665DF"/>
    <w:rsid w:val="00466E2D"/>
    <w:rsid w:val="00473683"/>
    <w:rsid w:val="004749E6"/>
    <w:rsid w:val="00475B97"/>
    <w:rsid w:val="00476BE3"/>
    <w:rsid w:val="00481522"/>
    <w:rsid w:val="0048170B"/>
    <w:rsid w:val="004828B8"/>
    <w:rsid w:val="0048349F"/>
    <w:rsid w:val="00483A23"/>
    <w:rsid w:val="00485A97"/>
    <w:rsid w:val="00486A0C"/>
    <w:rsid w:val="00486D62"/>
    <w:rsid w:val="004878E9"/>
    <w:rsid w:val="00490A20"/>
    <w:rsid w:val="0049129A"/>
    <w:rsid w:val="00495CEE"/>
    <w:rsid w:val="0049613B"/>
    <w:rsid w:val="00496608"/>
    <w:rsid w:val="004A0524"/>
    <w:rsid w:val="004A1497"/>
    <w:rsid w:val="004A4134"/>
    <w:rsid w:val="004A4228"/>
    <w:rsid w:val="004A6EA3"/>
    <w:rsid w:val="004B19D5"/>
    <w:rsid w:val="004B419D"/>
    <w:rsid w:val="004B4F4E"/>
    <w:rsid w:val="004C0ABD"/>
    <w:rsid w:val="004C1611"/>
    <w:rsid w:val="004C1DDD"/>
    <w:rsid w:val="004C2129"/>
    <w:rsid w:val="004C48A6"/>
    <w:rsid w:val="004C4E4D"/>
    <w:rsid w:val="004C562A"/>
    <w:rsid w:val="004D0025"/>
    <w:rsid w:val="004E2BEA"/>
    <w:rsid w:val="004E34F4"/>
    <w:rsid w:val="004E3635"/>
    <w:rsid w:val="004E38F5"/>
    <w:rsid w:val="004E3F0B"/>
    <w:rsid w:val="004E3F7F"/>
    <w:rsid w:val="004F14F0"/>
    <w:rsid w:val="004F1CF7"/>
    <w:rsid w:val="004F1E45"/>
    <w:rsid w:val="004F2D84"/>
    <w:rsid w:val="004F3999"/>
    <w:rsid w:val="004F3E8F"/>
    <w:rsid w:val="004F46B7"/>
    <w:rsid w:val="004F4EEB"/>
    <w:rsid w:val="004F55BC"/>
    <w:rsid w:val="004F62A5"/>
    <w:rsid w:val="004F72A0"/>
    <w:rsid w:val="004F7489"/>
    <w:rsid w:val="00500F06"/>
    <w:rsid w:val="005019AE"/>
    <w:rsid w:val="00502DD4"/>
    <w:rsid w:val="00504F55"/>
    <w:rsid w:val="005057DE"/>
    <w:rsid w:val="00506261"/>
    <w:rsid w:val="00507D1E"/>
    <w:rsid w:val="00507E8A"/>
    <w:rsid w:val="0051011B"/>
    <w:rsid w:val="00511AA3"/>
    <w:rsid w:val="0051233A"/>
    <w:rsid w:val="005133F3"/>
    <w:rsid w:val="00514586"/>
    <w:rsid w:val="005150B7"/>
    <w:rsid w:val="00515C4A"/>
    <w:rsid w:val="005161F0"/>
    <w:rsid w:val="005164B6"/>
    <w:rsid w:val="00516CE5"/>
    <w:rsid w:val="00517BEE"/>
    <w:rsid w:val="005212C3"/>
    <w:rsid w:val="00524C63"/>
    <w:rsid w:val="00531B19"/>
    <w:rsid w:val="005345CF"/>
    <w:rsid w:val="00534FAE"/>
    <w:rsid w:val="005363DC"/>
    <w:rsid w:val="005366A8"/>
    <w:rsid w:val="00537701"/>
    <w:rsid w:val="00537CB8"/>
    <w:rsid w:val="00537E6A"/>
    <w:rsid w:val="00543131"/>
    <w:rsid w:val="00543E99"/>
    <w:rsid w:val="005453DC"/>
    <w:rsid w:val="0054764F"/>
    <w:rsid w:val="00561D2D"/>
    <w:rsid w:val="00562CB3"/>
    <w:rsid w:val="005631DC"/>
    <w:rsid w:val="00564B4C"/>
    <w:rsid w:val="00564D6E"/>
    <w:rsid w:val="005713FA"/>
    <w:rsid w:val="005733B0"/>
    <w:rsid w:val="005735EF"/>
    <w:rsid w:val="00573D28"/>
    <w:rsid w:val="0057457D"/>
    <w:rsid w:val="00574721"/>
    <w:rsid w:val="00574E0C"/>
    <w:rsid w:val="005770B2"/>
    <w:rsid w:val="00580576"/>
    <w:rsid w:val="00582202"/>
    <w:rsid w:val="00582263"/>
    <w:rsid w:val="00582E68"/>
    <w:rsid w:val="005869D6"/>
    <w:rsid w:val="0059021C"/>
    <w:rsid w:val="0059253E"/>
    <w:rsid w:val="005928E1"/>
    <w:rsid w:val="00592D38"/>
    <w:rsid w:val="005953DA"/>
    <w:rsid w:val="0059581A"/>
    <w:rsid w:val="005A0205"/>
    <w:rsid w:val="005A0EEB"/>
    <w:rsid w:val="005A2B19"/>
    <w:rsid w:val="005A32DC"/>
    <w:rsid w:val="005A786B"/>
    <w:rsid w:val="005A7D89"/>
    <w:rsid w:val="005B17D5"/>
    <w:rsid w:val="005B2C69"/>
    <w:rsid w:val="005B32FD"/>
    <w:rsid w:val="005B4BFE"/>
    <w:rsid w:val="005B5969"/>
    <w:rsid w:val="005B7D7F"/>
    <w:rsid w:val="005C2E34"/>
    <w:rsid w:val="005C2F9C"/>
    <w:rsid w:val="005C50BE"/>
    <w:rsid w:val="005C75E8"/>
    <w:rsid w:val="005D1856"/>
    <w:rsid w:val="005D2934"/>
    <w:rsid w:val="005D42BA"/>
    <w:rsid w:val="005D6B61"/>
    <w:rsid w:val="005E2BF7"/>
    <w:rsid w:val="005E3231"/>
    <w:rsid w:val="005E4B5F"/>
    <w:rsid w:val="005E5910"/>
    <w:rsid w:val="005E603B"/>
    <w:rsid w:val="005E608F"/>
    <w:rsid w:val="005E678D"/>
    <w:rsid w:val="005E67D9"/>
    <w:rsid w:val="005E7C48"/>
    <w:rsid w:val="005F1FE3"/>
    <w:rsid w:val="005F41A0"/>
    <w:rsid w:val="005F52ED"/>
    <w:rsid w:val="005F6948"/>
    <w:rsid w:val="00600664"/>
    <w:rsid w:val="00602336"/>
    <w:rsid w:val="0060311B"/>
    <w:rsid w:val="0060322E"/>
    <w:rsid w:val="00603575"/>
    <w:rsid w:val="00604F68"/>
    <w:rsid w:val="0060593F"/>
    <w:rsid w:val="006070C1"/>
    <w:rsid w:val="00607709"/>
    <w:rsid w:val="00610B2A"/>
    <w:rsid w:val="00611FA9"/>
    <w:rsid w:val="00612DFD"/>
    <w:rsid w:val="00613433"/>
    <w:rsid w:val="006164A5"/>
    <w:rsid w:val="0061687F"/>
    <w:rsid w:val="00616CD7"/>
    <w:rsid w:val="00622631"/>
    <w:rsid w:val="00623DE2"/>
    <w:rsid w:val="0063391C"/>
    <w:rsid w:val="006349BA"/>
    <w:rsid w:val="00636819"/>
    <w:rsid w:val="00637B06"/>
    <w:rsid w:val="006401BE"/>
    <w:rsid w:val="00640875"/>
    <w:rsid w:val="00642A60"/>
    <w:rsid w:val="0064370F"/>
    <w:rsid w:val="00645061"/>
    <w:rsid w:val="00647E7A"/>
    <w:rsid w:val="006549B0"/>
    <w:rsid w:val="0065578A"/>
    <w:rsid w:val="0065594C"/>
    <w:rsid w:val="006578AF"/>
    <w:rsid w:val="0066002D"/>
    <w:rsid w:val="00662950"/>
    <w:rsid w:val="00662CF6"/>
    <w:rsid w:val="00662E15"/>
    <w:rsid w:val="00664EB9"/>
    <w:rsid w:val="00666FC1"/>
    <w:rsid w:val="00670A51"/>
    <w:rsid w:val="00670B70"/>
    <w:rsid w:val="00670F07"/>
    <w:rsid w:val="00672996"/>
    <w:rsid w:val="00673A02"/>
    <w:rsid w:val="00674038"/>
    <w:rsid w:val="0067409E"/>
    <w:rsid w:val="006748B8"/>
    <w:rsid w:val="00674ECD"/>
    <w:rsid w:val="00676A99"/>
    <w:rsid w:val="00677589"/>
    <w:rsid w:val="00677C6F"/>
    <w:rsid w:val="00680C55"/>
    <w:rsid w:val="00681F74"/>
    <w:rsid w:val="00685939"/>
    <w:rsid w:val="00685FDC"/>
    <w:rsid w:val="006868A9"/>
    <w:rsid w:val="0068750D"/>
    <w:rsid w:val="00687E69"/>
    <w:rsid w:val="006906BA"/>
    <w:rsid w:val="00693FF6"/>
    <w:rsid w:val="00695AD0"/>
    <w:rsid w:val="006969C9"/>
    <w:rsid w:val="00696D36"/>
    <w:rsid w:val="00697012"/>
    <w:rsid w:val="006A050E"/>
    <w:rsid w:val="006A3255"/>
    <w:rsid w:val="006A425C"/>
    <w:rsid w:val="006A464C"/>
    <w:rsid w:val="006A5708"/>
    <w:rsid w:val="006A573E"/>
    <w:rsid w:val="006B00FF"/>
    <w:rsid w:val="006B2536"/>
    <w:rsid w:val="006B616D"/>
    <w:rsid w:val="006B63CC"/>
    <w:rsid w:val="006B63F1"/>
    <w:rsid w:val="006B65F4"/>
    <w:rsid w:val="006C02F9"/>
    <w:rsid w:val="006C1532"/>
    <w:rsid w:val="006C5C75"/>
    <w:rsid w:val="006C5FD4"/>
    <w:rsid w:val="006C7F50"/>
    <w:rsid w:val="006D1924"/>
    <w:rsid w:val="006D3BF4"/>
    <w:rsid w:val="006D4C9A"/>
    <w:rsid w:val="006D682C"/>
    <w:rsid w:val="006E0F56"/>
    <w:rsid w:val="006E0F6D"/>
    <w:rsid w:val="006E1DA0"/>
    <w:rsid w:val="006E2833"/>
    <w:rsid w:val="006E3DAC"/>
    <w:rsid w:val="006E5FC4"/>
    <w:rsid w:val="006F03B1"/>
    <w:rsid w:val="006F2F9A"/>
    <w:rsid w:val="006F319B"/>
    <w:rsid w:val="006F5403"/>
    <w:rsid w:val="006F55F7"/>
    <w:rsid w:val="006F5A68"/>
    <w:rsid w:val="006F5C86"/>
    <w:rsid w:val="006F7111"/>
    <w:rsid w:val="00700691"/>
    <w:rsid w:val="00700E41"/>
    <w:rsid w:val="007033BC"/>
    <w:rsid w:val="00704614"/>
    <w:rsid w:val="0071160C"/>
    <w:rsid w:val="00711BAD"/>
    <w:rsid w:val="0071383C"/>
    <w:rsid w:val="00714038"/>
    <w:rsid w:val="00715139"/>
    <w:rsid w:val="00717ED6"/>
    <w:rsid w:val="007201F5"/>
    <w:rsid w:val="00722B56"/>
    <w:rsid w:val="00722D75"/>
    <w:rsid w:val="007237CB"/>
    <w:rsid w:val="00723B06"/>
    <w:rsid w:val="00726AC8"/>
    <w:rsid w:val="0073137C"/>
    <w:rsid w:val="007315BE"/>
    <w:rsid w:val="007326E0"/>
    <w:rsid w:val="0073322D"/>
    <w:rsid w:val="00733364"/>
    <w:rsid w:val="00734FCA"/>
    <w:rsid w:val="0073674E"/>
    <w:rsid w:val="00740359"/>
    <w:rsid w:val="00741509"/>
    <w:rsid w:val="00745599"/>
    <w:rsid w:val="0074719F"/>
    <w:rsid w:val="0075119E"/>
    <w:rsid w:val="007511BA"/>
    <w:rsid w:val="0075286A"/>
    <w:rsid w:val="0075336D"/>
    <w:rsid w:val="0075527C"/>
    <w:rsid w:val="0075602A"/>
    <w:rsid w:val="0075691E"/>
    <w:rsid w:val="00756F4E"/>
    <w:rsid w:val="00760D95"/>
    <w:rsid w:val="007621FB"/>
    <w:rsid w:val="00762E68"/>
    <w:rsid w:val="007710BA"/>
    <w:rsid w:val="00773E90"/>
    <w:rsid w:val="00775A09"/>
    <w:rsid w:val="00776152"/>
    <w:rsid w:val="007765BE"/>
    <w:rsid w:val="007767BE"/>
    <w:rsid w:val="00777AF2"/>
    <w:rsid w:val="00784569"/>
    <w:rsid w:val="00784C79"/>
    <w:rsid w:val="00787146"/>
    <w:rsid w:val="0078794A"/>
    <w:rsid w:val="00787D32"/>
    <w:rsid w:val="00790A2C"/>
    <w:rsid w:val="00791BA5"/>
    <w:rsid w:val="0079239D"/>
    <w:rsid w:val="00794126"/>
    <w:rsid w:val="00797D94"/>
    <w:rsid w:val="007A32A3"/>
    <w:rsid w:val="007A33C0"/>
    <w:rsid w:val="007A3653"/>
    <w:rsid w:val="007A3DE7"/>
    <w:rsid w:val="007A5D03"/>
    <w:rsid w:val="007A607A"/>
    <w:rsid w:val="007A65C0"/>
    <w:rsid w:val="007B08B5"/>
    <w:rsid w:val="007B0DCB"/>
    <w:rsid w:val="007B14C3"/>
    <w:rsid w:val="007B46BA"/>
    <w:rsid w:val="007B4CBA"/>
    <w:rsid w:val="007B66DF"/>
    <w:rsid w:val="007C088C"/>
    <w:rsid w:val="007C1255"/>
    <w:rsid w:val="007C3456"/>
    <w:rsid w:val="007C359C"/>
    <w:rsid w:val="007C6946"/>
    <w:rsid w:val="007D345A"/>
    <w:rsid w:val="007D4474"/>
    <w:rsid w:val="007D4E95"/>
    <w:rsid w:val="007D6463"/>
    <w:rsid w:val="007E0395"/>
    <w:rsid w:val="007E082C"/>
    <w:rsid w:val="007E0940"/>
    <w:rsid w:val="007E4580"/>
    <w:rsid w:val="007E5C85"/>
    <w:rsid w:val="007F0809"/>
    <w:rsid w:val="007F47EB"/>
    <w:rsid w:val="007F5C81"/>
    <w:rsid w:val="007F6CDF"/>
    <w:rsid w:val="00802DB6"/>
    <w:rsid w:val="00803857"/>
    <w:rsid w:val="00811644"/>
    <w:rsid w:val="0081274B"/>
    <w:rsid w:val="00812B1D"/>
    <w:rsid w:val="00813D34"/>
    <w:rsid w:val="008149F4"/>
    <w:rsid w:val="0081573B"/>
    <w:rsid w:val="0081783A"/>
    <w:rsid w:val="0082083A"/>
    <w:rsid w:val="00820DA5"/>
    <w:rsid w:val="00821A50"/>
    <w:rsid w:val="008221CB"/>
    <w:rsid w:val="00825CB1"/>
    <w:rsid w:val="00826EA0"/>
    <w:rsid w:val="00827509"/>
    <w:rsid w:val="008276FB"/>
    <w:rsid w:val="008277EA"/>
    <w:rsid w:val="00833ED2"/>
    <w:rsid w:val="0084382E"/>
    <w:rsid w:val="00844E2D"/>
    <w:rsid w:val="00850246"/>
    <w:rsid w:val="008502C8"/>
    <w:rsid w:val="00852346"/>
    <w:rsid w:val="00857565"/>
    <w:rsid w:val="0085756D"/>
    <w:rsid w:val="0085783D"/>
    <w:rsid w:val="00861AA2"/>
    <w:rsid w:val="00863158"/>
    <w:rsid w:val="00864B46"/>
    <w:rsid w:val="00866212"/>
    <w:rsid w:val="00870E8C"/>
    <w:rsid w:val="00871D1E"/>
    <w:rsid w:val="008751F4"/>
    <w:rsid w:val="00876BF5"/>
    <w:rsid w:val="00877BAA"/>
    <w:rsid w:val="00885DA2"/>
    <w:rsid w:val="008866F8"/>
    <w:rsid w:val="00886B71"/>
    <w:rsid w:val="00887CA3"/>
    <w:rsid w:val="00890E01"/>
    <w:rsid w:val="00892104"/>
    <w:rsid w:val="00892182"/>
    <w:rsid w:val="00892895"/>
    <w:rsid w:val="0089440F"/>
    <w:rsid w:val="008A0916"/>
    <w:rsid w:val="008A092B"/>
    <w:rsid w:val="008A18DB"/>
    <w:rsid w:val="008A37A7"/>
    <w:rsid w:val="008A422F"/>
    <w:rsid w:val="008A4A2F"/>
    <w:rsid w:val="008A666B"/>
    <w:rsid w:val="008B05C9"/>
    <w:rsid w:val="008B0F30"/>
    <w:rsid w:val="008B112D"/>
    <w:rsid w:val="008B28BF"/>
    <w:rsid w:val="008B2A88"/>
    <w:rsid w:val="008B7062"/>
    <w:rsid w:val="008C0AB5"/>
    <w:rsid w:val="008C0AEA"/>
    <w:rsid w:val="008C45D3"/>
    <w:rsid w:val="008C597C"/>
    <w:rsid w:val="008C6D8E"/>
    <w:rsid w:val="008C730A"/>
    <w:rsid w:val="008D0997"/>
    <w:rsid w:val="008D4493"/>
    <w:rsid w:val="008D6F3D"/>
    <w:rsid w:val="008E20BC"/>
    <w:rsid w:val="008E2356"/>
    <w:rsid w:val="008E4468"/>
    <w:rsid w:val="008E6199"/>
    <w:rsid w:val="008F0310"/>
    <w:rsid w:val="008F0DCF"/>
    <w:rsid w:val="008F2D6D"/>
    <w:rsid w:val="008F5773"/>
    <w:rsid w:val="008F5A54"/>
    <w:rsid w:val="008F6B1B"/>
    <w:rsid w:val="008F7094"/>
    <w:rsid w:val="008F73AF"/>
    <w:rsid w:val="00900298"/>
    <w:rsid w:val="00902095"/>
    <w:rsid w:val="0090331E"/>
    <w:rsid w:val="009043A0"/>
    <w:rsid w:val="00905B98"/>
    <w:rsid w:val="00905BC5"/>
    <w:rsid w:val="00910F88"/>
    <w:rsid w:val="009112B4"/>
    <w:rsid w:val="0091151A"/>
    <w:rsid w:val="009115A8"/>
    <w:rsid w:val="00915BD0"/>
    <w:rsid w:val="00916E1F"/>
    <w:rsid w:val="00921A5B"/>
    <w:rsid w:val="00922B90"/>
    <w:rsid w:val="009260FE"/>
    <w:rsid w:val="009304BA"/>
    <w:rsid w:val="00930B42"/>
    <w:rsid w:val="009325F2"/>
    <w:rsid w:val="00932917"/>
    <w:rsid w:val="00933316"/>
    <w:rsid w:val="00935AB0"/>
    <w:rsid w:val="0093741A"/>
    <w:rsid w:val="00940A87"/>
    <w:rsid w:val="00940F30"/>
    <w:rsid w:val="0094575E"/>
    <w:rsid w:val="00946291"/>
    <w:rsid w:val="009518CA"/>
    <w:rsid w:val="009539E4"/>
    <w:rsid w:val="00953DAE"/>
    <w:rsid w:val="009541B3"/>
    <w:rsid w:val="00954AAD"/>
    <w:rsid w:val="00955171"/>
    <w:rsid w:val="00956879"/>
    <w:rsid w:val="00960A2B"/>
    <w:rsid w:val="00961422"/>
    <w:rsid w:val="009615F1"/>
    <w:rsid w:val="00963A2D"/>
    <w:rsid w:val="00964090"/>
    <w:rsid w:val="009662D2"/>
    <w:rsid w:val="009671A9"/>
    <w:rsid w:val="0097003E"/>
    <w:rsid w:val="00972249"/>
    <w:rsid w:val="00976BE2"/>
    <w:rsid w:val="00977AE7"/>
    <w:rsid w:val="00977EB7"/>
    <w:rsid w:val="009813A3"/>
    <w:rsid w:val="00981DD2"/>
    <w:rsid w:val="00982DB9"/>
    <w:rsid w:val="00983938"/>
    <w:rsid w:val="00984299"/>
    <w:rsid w:val="00985E90"/>
    <w:rsid w:val="00993B4D"/>
    <w:rsid w:val="00994DCF"/>
    <w:rsid w:val="009962E3"/>
    <w:rsid w:val="0099700E"/>
    <w:rsid w:val="009977F2"/>
    <w:rsid w:val="009A02B6"/>
    <w:rsid w:val="009A2F12"/>
    <w:rsid w:val="009A32B8"/>
    <w:rsid w:val="009A45D5"/>
    <w:rsid w:val="009A4ADE"/>
    <w:rsid w:val="009A7A42"/>
    <w:rsid w:val="009A7BC5"/>
    <w:rsid w:val="009B1BF6"/>
    <w:rsid w:val="009B56FE"/>
    <w:rsid w:val="009B5DA8"/>
    <w:rsid w:val="009B62CD"/>
    <w:rsid w:val="009B6A6E"/>
    <w:rsid w:val="009B7A4F"/>
    <w:rsid w:val="009C1651"/>
    <w:rsid w:val="009C36F2"/>
    <w:rsid w:val="009C3C3F"/>
    <w:rsid w:val="009C4BD1"/>
    <w:rsid w:val="009C567B"/>
    <w:rsid w:val="009C6169"/>
    <w:rsid w:val="009C68E2"/>
    <w:rsid w:val="009C74CA"/>
    <w:rsid w:val="009C768E"/>
    <w:rsid w:val="009C78AA"/>
    <w:rsid w:val="009D0F5F"/>
    <w:rsid w:val="009D103C"/>
    <w:rsid w:val="009D2BC8"/>
    <w:rsid w:val="009D530E"/>
    <w:rsid w:val="009D5741"/>
    <w:rsid w:val="009D587F"/>
    <w:rsid w:val="009E0CE8"/>
    <w:rsid w:val="009E1B1B"/>
    <w:rsid w:val="009E1B86"/>
    <w:rsid w:val="009E1C0B"/>
    <w:rsid w:val="009E6B8C"/>
    <w:rsid w:val="009E6FAA"/>
    <w:rsid w:val="009F135E"/>
    <w:rsid w:val="009F2693"/>
    <w:rsid w:val="009F2B93"/>
    <w:rsid w:val="009F4587"/>
    <w:rsid w:val="009F4B84"/>
    <w:rsid w:val="009F588F"/>
    <w:rsid w:val="00A00E49"/>
    <w:rsid w:val="00A03D47"/>
    <w:rsid w:val="00A048BC"/>
    <w:rsid w:val="00A0690E"/>
    <w:rsid w:val="00A10F53"/>
    <w:rsid w:val="00A1185D"/>
    <w:rsid w:val="00A122A1"/>
    <w:rsid w:val="00A1353B"/>
    <w:rsid w:val="00A13907"/>
    <w:rsid w:val="00A13EEF"/>
    <w:rsid w:val="00A16F04"/>
    <w:rsid w:val="00A215D4"/>
    <w:rsid w:val="00A22246"/>
    <w:rsid w:val="00A22AF0"/>
    <w:rsid w:val="00A27785"/>
    <w:rsid w:val="00A27D02"/>
    <w:rsid w:val="00A310F2"/>
    <w:rsid w:val="00A31878"/>
    <w:rsid w:val="00A327E5"/>
    <w:rsid w:val="00A33406"/>
    <w:rsid w:val="00A34088"/>
    <w:rsid w:val="00A34E83"/>
    <w:rsid w:val="00A36ECD"/>
    <w:rsid w:val="00A3753E"/>
    <w:rsid w:val="00A40640"/>
    <w:rsid w:val="00A41BAE"/>
    <w:rsid w:val="00A41BB5"/>
    <w:rsid w:val="00A41E8C"/>
    <w:rsid w:val="00A42343"/>
    <w:rsid w:val="00A43307"/>
    <w:rsid w:val="00A45E1F"/>
    <w:rsid w:val="00A54A67"/>
    <w:rsid w:val="00A55EEF"/>
    <w:rsid w:val="00A56DE4"/>
    <w:rsid w:val="00A574FA"/>
    <w:rsid w:val="00A57A6C"/>
    <w:rsid w:val="00A57AD3"/>
    <w:rsid w:val="00A647F1"/>
    <w:rsid w:val="00A66B6E"/>
    <w:rsid w:val="00A67E68"/>
    <w:rsid w:val="00A70E5F"/>
    <w:rsid w:val="00A70F08"/>
    <w:rsid w:val="00A7108F"/>
    <w:rsid w:val="00A726D4"/>
    <w:rsid w:val="00A756FA"/>
    <w:rsid w:val="00A81070"/>
    <w:rsid w:val="00A87BFA"/>
    <w:rsid w:val="00A900DF"/>
    <w:rsid w:val="00A90E79"/>
    <w:rsid w:val="00A91EF4"/>
    <w:rsid w:val="00A93C75"/>
    <w:rsid w:val="00A95A87"/>
    <w:rsid w:val="00A96129"/>
    <w:rsid w:val="00AA2C41"/>
    <w:rsid w:val="00AA4860"/>
    <w:rsid w:val="00AA56FB"/>
    <w:rsid w:val="00AA67D3"/>
    <w:rsid w:val="00AA69BA"/>
    <w:rsid w:val="00AA6DE7"/>
    <w:rsid w:val="00AA7541"/>
    <w:rsid w:val="00AB2389"/>
    <w:rsid w:val="00AB2932"/>
    <w:rsid w:val="00AB3B18"/>
    <w:rsid w:val="00AB3CF7"/>
    <w:rsid w:val="00AB3E1A"/>
    <w:rsid w:val="00AB69AF"/>
    <w:rsid w:val="00AB7352"/>
    <w:rsid w:val="00AB74D7"/>
    <w:rsid w:val="00AC08EC"/>
    <w:rsid w:val="00AC3128"/>
    <w:rsid w:val="00AC6579"/>
    <w:rsid w:val="00AD4130"/>
    <w:rsid w:val="00AD550A"/>
    <w:rsid w:val="00AD5A65"/>
    <w:rsid w:val="00AE1459"/>
    <w:rsid w:val="00AE1E5D"/>
    <w:rsid w:val="00AE54EC"/>
    <w:rsid w:val="00AE575D"/>
    <w:rsid w:val="00AE68BF"/>
    <w:rsid w:val="00AE6A35"/>
    <w:rsid w:val="00AE6BD1"/>
    <w:rsid w:val="00AE736B"/>
    <w:rsid w:val="00AE75FC"/>
    <w:rsid w:val="00AF097F"/>
    <w:rsid w:val="00AF430E"/>
    <w:rsid w:val="00AF4D72"/>
    <w:rsid w:val="00AF6F30"/>
    <w:rsid w:val="00AF735C"/>
    <w:rsid w:val="00B002CF"/>
    <w:rsid w:val="00B01F5B"/>
    <w:rsid w:val="00B023C0"/>
    <w:rsid w:val="00B031F9"/>
    <w:rsid w:val="00B05F49"/>
    <w:rsid w:val="00B07DB6"/>
    <w:rsid w:val="00B11472"/>
    <w:rsid w:val="00B11786"/>
    <w:rsid w:val="00B15309"/>
    <w:rsid w:val="00B16E3E"/>
    <w:rsid w:val="00B17799"/>
    <w:rsid w:val="00B202D6"/>
    <w:rsid w:val="00B21FD9"/>
    <w:rsid w:val="00B222A7"/>
    <w:rsid w:val="00B22519"/>
    <w:rsid w:val="00B233AB"/>
    <w:rsid w:val="00B25429"/>
    <w:rsid w:val="00B273FC"/>
    <w:rsid w:val="00B27D97"/>
    <w:rsid w:val="00B30805"/>
    <w:rsid w:val="00B3336A"/>
    <w:rsid w:val="00B35943"/>
    <w:rsid w:val="00B36885"/>
    <w:rsid w:val="00B37149"/>
    <w:rsid w:val="00B4035C"/>
    <w:rsid w:val="00B40D35"/>
    <w:rsid w:val="00B41D4E"/>
    <w:rsid w:val="00B4514A"/>
    <w:rsid w:val="00B45BC0"/>
    <w:rsid w:val="00B521C3"/>
    <w:rsid w:val="00B52577"/>
    <w:rsid w:val="00B52D20"/>
    <w:rsid w:val="00B55C69"/>
    <w:rsid w:val="00B57958"/>
    <w:rsid w:val="00B57D3B"/>
    <w:rsid w:val="00B61E83"/>
    <w:rsid w:val="00B631C9"/>
    <w:rsid w:val="00B645B6"/>
    <w:rsid w:val="00B6467C"/>
    <w:rsid w:val="00B70BDD"/>
    <w:rsid w:val="00B71C94"/>
    <w:rsid w:val="00B72A43"/>
    <w:rsid w:val="00B73D7C"/>
    <w:rsid w:val="00B823FA"/>
    <w:rsid w:val="00B824E8"/>
    <w:rsid w:val="00B83041"/>
    <w:rsid w:val="00B83205"/>
    <w:rsid w:val="00B86776"/>
    <w:rsid w:val="00B92E15"/>
    <w:rsid w:val="00B94A0B"/>
    <w:rsid w:val="00B94D02"/>
    <w:rsid w:val="00B95A36"/>
    <w:rsid w:val="00B968C1"/>
    <w:rsid w:val="00B977AE"/>
    <w:rsid w:val="00B97C8E"/>
    <w:rsid w:val="00BA029D"/>
    <w:rsid w:val="00BA25CC"/>
    <w:rsid w:val="00BA2E03"/>
    <w:rsid w:val="00BA6735"/>
    <w:rsid w:val="00BB1A66"/>
    <w:rsid w:val="00BB314F"/>
    <w:rsid w:val="00BB338F"/>
    <w:rsid w:val="00BB671D"/>
    <w:rsid w:val="00BC3740"/>
    <w:rsid w:val="00BC4535"/>
    <w:rsid w:val="00BC4FB3"/>
    <w:rsid w:val="00BC67E5"/>
    <w:rsid w:val="00BC6B9C"/>
    <w:rsid w:val="00BC6E5C"/>
    <w:rsid w:val="00BD10E4"/>
    <w:rsid w:val="00BD201F"/>
    <w:rsid w:val="00BD5902"/>
    <w:rsid w:val="00BD77FB"/>
    <w:rsid w:val="00BE22A7"/>
    <w:rsid w:val="00BE27DC"/>
    <w:rsid w:val="00BE3882"/>
    <w:rsid w:val="00BE3E2C"/>
    <w:rsid w:val="00BF1859"/>
    <w:rsid w:val="00BF3DC9"/>
    <w:rsid w:val="00BF483B"/>
    <w:rsid w:val="00BF4C07"/>
    <w:rsid w:val="00BF5174"/>
    <w:rsid w:val="00BF5CEC"/>
    <w:rsid w:val="00BF6FFE"/>
    <w:rsid w:val="00BF7923"/>
    <w:rsid w:val="00C0023D"/>
    <w:rsid w:val="00C01366"/>
    <w:rsid w:val="00C030AC"/>
    <w:rsid w:val="00C03221"/>
    <w:rsid w:val="00C05060"/>
    <w:rsid w:val="00C06A28"/>
    <w:rsid w:val="00C14D4F"/>
    <w:rsid w:val="00C21393"/>
    <w:rsid w:val="00C230D6"/>
    <w:rsid w:val="00C25279"/>
    <w:rsid w:val="00C25B1C"/>
    <w:rsid w:val="00C260A0"/>
    <w:rsid w:val="00C26F06"/>
    <w:rsid w:val="00C27A4B"/>
    <w:rsid w:val="00C27AA9"/>
    <w:rsid w:val="00C318FB"/>
    <w:rsid w:val="00C31DF9"/>
    <w:rsid w:val="00C33953"/>
    <w:rsid w:val="00C35BEF"/>
    <w:rsid w:val="00C3628A"/>
    <w:rsid w:val="00C3631D"/>
    <w:rsid w:val="00C37920"/>
    <w:rsid w:val="00C4069F"/>
    <w:rsid w:val="00C4140C"/>
    <w:rsid w:val="00C41701"/>
    <w:rsid w:val="00C438B8"/>
    <w:rsid w:val="00C44C48"/>
    <w:rsid w:val="00C471A3"/>
    <w:rsid w:val="00C513B0"/>
    <w:rsid w:val="00C5291B"/>
    <w:rsid w:val="00C52B99"/>
    <w:rsid w:val="00C52F7D"/>
    <w:rsid w:val="00C53865"/>
    <w:rsid w:val="00C61E2D"/>
    <w:rsid w:val="00C62811"/>
    <w:rsid w:val="00C62951"/>
    <w:rsid w:val="00C65621"/>
    <w:rsid w:val="00C6733F"/>
    <w:rsid w:val="00C709FC"/>
    <w:rsid w:val="00C7279E"/>
    <w:rsid w:val="00C75938"/>
    <w:rsid w:val="00C76C4E"/>
    <w:rsid w:val="00C824BA"/>
    <w:rsid w:val="00C82CB6"/>
    <w:rsid w:val="00C838DA"/>
    <w:rsid w:val="00C83D13"/>
    <w:rsid w:val="00C8691E"/>
    <w:rsid w:val="00C91383"/>
    <w:rsid w:val="00C938AD"/>
    <w:rsid w:val="00C94B7C"/>
    <w:rsid w:val="00C9617C"/>
    <w:rsid w:val="00CA12DE"/>
    <w:rsid w:val="00CA162A"/>
    <w:rsid w:val="00CA163B"/>
    <w:rsid w:val="00CA3A74"/>
    <w:rsid w:val="00CA5F74"/>
    <w:rsid w:val="00CA619C"/>
    <w:rsid w:val="00CB0249"/>
    <w:rsid w:val="00CB5872"/>
    <w:rsid w:val="00CB6CB9"/>
    <w:rsid w:val="00CB7CEA"/>
    <w:rsid w:val="00CC044A"/>
    <w:rsid w:val="00CC29E2"/>
    <w:rsid w:val="00CC2AE1"/>
    <w:rsid w:val="00CC5EA7"/>
    <w:rsid w:val="00CD0439"/>
    <w:rsid w:val="00CD2CA2"/>
    <w:rsid w:val="00CD3DC3"/>
    <w:rsid w:val="00CD6930"/>
    <w:rsid w:val="00CD79F0"/>
    <w:rsid w:val="00CE1480"/>
    <w:rsid w:val="00CE2707"/>
    <w:rsid w:val="00CE296E"/>
    <w:rsid w:val="00CE39A6"/>
    <w:rsid w:val="00CE44AE"/>
    <w:rsid w:val="00CE4B99"/>
    <w:rsid w:val="00CE50BC"/>
    <w:rsid w:val="00CE74FE"/>
    <w:rsid w:val="00CF36E7"/>
    <w:rsid w:val="00CF60F2"/>
    <w:rsid w:val="00D02F29"/>
    <w:rsid w:val="00D0478F"/>
    <w:rsid w:val="00D079CF"/>
    <w:rsid w:val="00D1189A"/>
    <w:rsid w:val="00D13663"/>
    <w:rsid w:val="00D145C2"/>
    <w:rsid w:val="00D14B0B"/>
    <w:rsid w:val="00D1756F"/>
    <w:rsid w:val="00D22770"/>
    <w:rsid w:val="00D22C11"/>
    <w:rsid w:val="00D24646"/>
    <w:rsid w:val="00D251AE"/>
    <w:rsid w:val="00D25941"/>
    <w:rsid w:val="00D26155"/>
    <w:rsid w:val="00D32C32"/>
    <w:rsid w:val="00D32D94"/>
    <w:rsid w:val="00D339F0"/>
    <w:rsid w:val="00D374C2"/>
    <w:rsid w:val="00D435AA"/>
    <w:rsid w:val="00D45777"/>
    <w:rsid w:val="00D45D52"/>
    <w:rsid w:val="00D46DAB"/>
    <w:rsid w:val="00D5121E"/>
    <w:rsid w:val="00D5226D"/>
    <w:rsid w:val="00D5246E"/>
    <w:rsid w:val="00D524CA"/>
    <w:rsid w:val="00D5530B"/>
    <w:rsid w:val="00D563DB"/>
    <w:rsid w:val="00D60056"/>
    <w:rsid w:val="00D62557"/>
    <w:rsid w:val="00D63159"/>
    <w:rsid w:val="00D6317E"/>
    <w:rsid w:val="00D66278"/>
    <w:rsid w:val="00D67196"/>
    <w:rsid w:val="00D6739F"/>
    <w:rsid w:val="00D67C48"/>
    <w:rsid w:val="00D67E2A"/>
    <w:rsid w:val="00D71C5B"/>
    <w:rsid w:val="00D720E5"/>
    <w:rsid w:val="00D72E7D"/>
    <w:rsid w:val="00D732C2"/>
    <w:rsid w:val="00D73BFF"/>
    <w:rsid w:val="00D7412F"/>
    <w:rsid w:val="00D753C0"/>
    <w:rsid w:val="00D75D9D"/>
    <w:rsid w:val="00D763D5"/>
    <w:rsid w:val="00D773AF"/>
    <w:rsid w:val="00D82370"/>
    <w:rsid w:val="00D8294F"/>
    <w:rsid w:val="00D82CB1"/>
    <w:rsid w:val="00D83B2B"/>
    <w:rsid w:val="00D91542"/>
    <w:rsid w:val="00D91A07"/>
    <w:rsid w:val="00D94557"/>
    <w:rsid w:val="00D9560B"/>
    <w:rsid w:val="00D95B01"/>
    <w:rsid w:val="00D96CCA"/>
    <w:rsid w:val="00DA206E"/>
    <w:rsid w:val="00DA4ED1"/>
    <w:rsid w:val="00DB2261"/>
    <w:rsid w:val="00DB25F2"/>
    <w:rsid w:val="00DB48C2"/>
    <w:rsid w:val="00DB5511"/>
    <w:rsid w:val="00DB7182"/>
    <w:rsid w:val="00DB767F"/>
    <w:rsid w:val="00DC0A00"/>
    <w:rsid w:val="00DC0C4B"/>
    <w:rsid w:val="00DC1F43"/>
    <w:rsid w:val="00DC27EA"/>
    <w:rsid w:val="00DC360F"/>
    <w:rsid w:val="00DC4798"/>
    <w:rsid w:val="00DC56E5"/>
    <w:rsid w:val="00DC5806"/>
    <w:rsid w:val="00DC5F3C"/>
    <w:rsid w:val="00DC761A"/>
    <w:rsid w:val="00DC7FC6"/>
    <w:rsid w:val="00DD1A15"/>
    <w:rsid w:val="00DD243C"/>
    <w:rsid w:val="00DD3216"/>
    <w:rsid w:val="00DD3EBB"/>
    <w:rsid w:val="00DD4DE4"/>
    <w:rsid w:val="00DD4ECE"/>
    <w:rsid w:val="00DE035A"/>
    <w:rsid w:val="00DE2CFB"/>
    <w:rsid w:val="00DE2EC2"/>
    <w:rsid w:val="00DE37CE"/>
    <w:rsid w:val="00DE39A1"/>
    <w:rsid w:val="00DE3C83"/>
    <w:rsid w:val="00DE3E59"/>
    <w:rsid w:val="00DE5975"/>
    <w:rsid w:val="00DF0364"/>
    <w:rsid w:val="00DF0BCB"/>
    <w:rsid w:val="00DF6488"/>
    <w:rsid w:val="00E01385"/>
    <w:rsid w:val="00E01F83"/>
    <w:rsid w:val="00E023D5"/>
    <w:rsid w:val="00E0495F"/>
    <w:rsid w:val="00E053B8"/>
    <w:rsid w:val="00E07E9E"/>
    <w:rsid w:val="00E11F2F"/>
    <w:rsid w:val="00E16734"/>
    <w:rsid w:val="00E16CE4"/>
    <w:rsid w:val="00E22A46"/>
    <w:rsid w:val="00E2395B"/>
    <w:rsid w:val="00E2448C"/>
    <w:rsid w:val="00E25596"/>
    <w:rsid w:val="00E273CC"/>
    <w:rsid w:val="00E31F54"/>
    <w:rsid w:val="00E33325"/>
    <w:rsid w:val="00E334D9"/>
    <w:rsid w:val="00E334FD"/>
    <w:rsid w:val="00E352D0"/>
    <w:rsid w:val="00E35E8E"/>
    <w:rsid w:val="00E361AE"/>
    <w:rsid w:val="00E36E40"/>
    <w:rsid w:val="00E37703"/>
    <w:rsid w:val="00E40811"/>
    <w:rsid w:val="00E41EFB"/>
    <w:rsid w:val="00E44C31"/>
    <w:rsid w:val="00E51823"/>
    <w:rsid w:val="00E51EFB"/>
    <w:rsid w:val="00E52A50"/>
    <w:rsid w:val="00E52C59"/>
    <w:rsid w:val="00E5408F"/>
    <w:rsid w:val="00E5438F"/>
    <w:rsid w:val="00E548E5"/>
    <w:rsid w:val="00E556BA"/>
    <w:rsid w:val="00E62054"/>
    <w:rsid w:val="00E63612"/>
    <w:rsid w:val="00E66F55"/>
    <w:rsid w:val="00E705D4"/>
    <w:rsid w:val="00E72AAF"/>
    <w:rsid w:val="00E75D0D"/>
    <w:rsid w:val="00E76AB4"/>
    <w:rsid w:val="00E7705A"/>
    <w:rsid w:val="00E827F0"/>
    <w:rsid w:val="00E85325"/>
    <w:rsid w:val="00E853B3"/>
    <w:rsid w:val="00E85CDC"/>
    <w:rsid w:val="00E87872"/>
    <w:rsid w:val="00E900BF"/>
    <w:rsid w:val="00E915E3"/>
    <w:rsid w:val="00E92E13"/>
    <w:rsid w:val="00E941FE"/>
    <w:rsid w:val="00E94DAE"/>
    <w:rsid w:val="00E95955"/>
    <w:rsid w:val="00EA4D99"/>
    <w:rsid w:val="00EA6669"/>
    <w:rsid w:val="00EA6D1E"/>
    <w:rsid w:val="00EA75A9"/>
    <w:rsid w:val="00EB04A4"/>
    <w:rsid w:val="00EB212A"/>
    <w:rsid w:val="00EB3FF7"/>
    <w:rsid w:val="00EB6FAB"/>
    <w:rsid w:val="00EB7372"/>
    <w:rsid w:val="00EB7C4F"/>
    <w:rsid w:val="00EC0BA5"/>
    <w:rsid w:val="00EC1A71"/>
    <w:rsid w:val="00EC3DBC"/>
    <w:rsid w:val="00EC511C"/>
    <w:rsid w:val="00EC5997"/>
    <w:rsid w:val="00EC5BB1"/>
    <w:rsid w:val="00EC6FC7"/>
    <w:rsid w:val="00EC70A9"/>
    <w:rsid w:val="00ED0294"/>
    <w:rsid w:val="00ED05A9"/>
    <w:rsid w:val="00ED0A89"/>
    <w:rsid w:val="00ED0CB1"/>
    <w:rsid w:val="00ED13C3"/>
    <w:rsid w:val="00ED2003"/>
    <w:rsid w:val="00ED383D"/>
    <w:rsid w:val="00ED46C5"/>
    <w:rsid w:val="00ED4B43"/>
    <w:rsid w:val="00ED6124"/>
    <w:rsid w:val="00EE178D"/>
    <w:rsid w:val="00EE1D6D"/>
    <w:rsid w:val="00EE259E"/>
    <w:rsid w:val="00EE77FE"/>
    <w:rsid w:val="00EE784F"/>
    <w:rsid w:val="00EF2C0A"/>
    <w:rsid w:val="00EF3CDA"/>
    <w:rsid w:val="00EF4060"/>
    <w:rsid w:val="00EF5461"/>
    <w:rsid w:val="00EF6474"/>
    <w:rsid w:val="00EF7832"/>
    <w:rsid w:val="00F00F5F"/>
    <w:rsid w:val="00F00FCD"/>
    <w:rsid w:val="00F01ABC"/>
    <w:rsid w:val="00F045B3"/>
    <w:rsid w:val="00F05949"/>
    <w:rsid w:val="00F101A8"/>
    <w:rsid w:val="00F10DC7"/>
    <w:rsid w:val="00F11CB3"/>
    <w:rsid w:val="00F126D0"/>
    <w:rsid w:val="00F1772C"/>
    <w:rsid w:val="00F2179A"/>
    <w:rsid w:val="00F234D9"/>
    <w:rsid w:val="00F2560C"/>
    <w:rsid w:val="00F317AB"/>
    <w:rsid w:val="00F31916"/>
    <w:rsid w:val="00F33B4F"/>
    <w:rsid w:val="00F3609B"/>
    <w:rsid w:val="00F368A0"/>
    <w:rsid w:val="00F3738A"/>
    <w:rsid w:val="00F3763D"/>
    <w:rsid w:val="00F42E26"/>
    <w:rsid w:val="00F430EB"/>
    <w:rsid w:val="00F50150"/>
    <w:rsid w:val="00F50C92"/>
    <w:rsid w:val="00F52E9A"/>
    <w:rsid w:val="00F547EB"/>
    <w:rsid w:val="00F5522B"/>
    <w:rsid w:val="00F55718"/>
    <w:rsid w:val="00F55C11"/>
    <w:rsid w:val="00F56C11"/>
    <w:rsid w:val="00F576DE"/>
    <w:rsid w:val="00F60194"/>
    <w:rsid w:val="00F60253"/>
    <w:rsid w:val="00F60FA7"/>
    <w:rsid w:val="00F61871"/>
    <w:rsid w:val="00F6238E"/>
    <w:rsid w:val="00F6253A"/>
    <w:rsid w:val="00F62C86"/>
    <w:rsid w:val="00F63ED1"/>
    <w:rsid w:val="00F65828"/>
    <w:rsid w:val="00F717F2"/>
    <w:rsid w:val="00F7343B"/>
    <w:rsid w:val="00F8261D"/>
    <w:rsid w:val="00F84762"/>
    <w:rsid w:val="00F84E78"/>
    <w:rsid w:val="00F85A2F"/>
    <w:rsid w:val="00F86EDF"/>
    <w:rsid w:val="00F87590"/>
    <w:rsid w:val="00F91F56"/>
    <w:rsid w:val="00F92CC6"/>
    <w:rsid w:val="00F92F67"/>
    <w:rsid w:val="00F93047"/>
    <w:rsid w:val="00F93988"/>
    <w:rsid w:val="00F95A70"/>
    <w:rsid w:val="00F96698"/>
    <w:rsid w:val="00F97DF2"/>
    <w:rsid w:val="00FA10CE"/>
    <w:rsid w:val="00FA3F8D"/>
    <w:rsid w:val="00FA67AE"/>
    <w:rsid w:val="00FA67FF"/>
    <w:rsid w:val="00FA7188"/>
    <w:rsid w:val="00FB4FDF"/>
    <w:rsid w:val="00FC03A4"/>
    <w:rsid w:val="00FC5CFA"/>
    <w:rsid w:val="00FD0F85"/>
    <w:rsid w:val="00FD41E7"/>
    <w:rsid w:val="00FD4371"/>
    <w:rsid w:val="00FD6E9E"/>
    <w:rsid w:val="00FE18BB"/>
    <w:rsid w:val="00FE1BAD"/>
    <w:rsid w:val="00FE4FD4"/>
    <w:rsid w:val="00FF0D58"/>
    <w:rsid w:val="00FF2522"/>
    <w:rsid w:val="00FF288A"/>
    <w:rsid w:val="00FF6F0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593B7D"/>
  <w15:docId w15:val="{74991378-F546-4A65-BE8C-55773ADC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199"/>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B823FA"/>
    <w:pPr>
      <w:keepNext/>
      <w:keepLines/>
      <w:numPr>
        <w:numId w:val="8"/>
      </w:numPr>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16E3E"/>
    <w:pPr>
      <w:keepNext/>
      <w:keepLines/>
      <w:spacing w:before="40"/>
      <w:outlineLvl w:val="1"/>
    </w:pPr>
    <w:rPr>
      <w:rFonts w:eastAsiaTheme="majorEastAsia" w:cstheme="majorBidi"/>
      <w:b/>
      <w:sz w:val="26"/>
      <w:szCs w:val="26"/>
    </w:rPr>
  </w:style>
  <w:style w:type="paragraph" w:styleId="Heading3">
    <w:name w:val="heading 3"/>
    <w:basedOn w:val="Heading2"/>
    <w:next w:val="Normal"/>
    <w:link w:val="Heading3Char"/>
    <w:uiPriority w:val="9"/>
    <w:unhideWhenUsed/>
    <w:qFormat/>
    <w:rsid w:val="00B16E3E"/>
    <w:pPr>
      <w:keepNext w:val="0"/>
      <w:keepLines w:val="0"/>
      <w:spacing w:before="0" w:after="120" w:line="480" w:lineRule="auto"/>
      <w:outlineLvl w:val="2"/>
    </w:pPr>
    <w:rPr>
      <w:rFonts w:eastAsiaTheme="minorHAnsi" w:cs="Times New Roman"/>
      <w:b w:val="0"/>
      <w:i/>
      <w:sz w:val="24"/>
      <w:szCs w:val="22"/>
      <w:lang w:val="en-AU"/>
    </w:rPr>
  </w:style>
  <w:style w:type="paragraph" w:styleId="Heading4">
    <w:name w:val="heading 4"/>
    <w:basedOn w:val="Normal"/>
    <w:next w:val="Normal"/>
    <w:link w:val="Heading4Char"/>
    <w:uiPriority w:val="9"/>
    <w:semiHidden/>
    <w:unhideWhenUsed/>
    <w:qFormat/>
    <w:rsid w:val="00A8107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3FA"/>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B16E3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16E3E"/>
    <w:rPr>
      <w:rFonts w:ascii="Times New Roman" w:hAnsi="Times New Roman" w:cs="Times New Roman"/>
      <w:i/>
      <w:szCs w:val="22"/>
      <w:lang w:val="en-AU"/>
    </w:rPr>
  </w:style>
  <w:style w:type="character" w:styleId="CommentReference">
    <w:name w:val="annotation reference"/>
    <w:basedOn w:val="DefaultParagraphFont"/>
    <w:unhideWhenUsed/>
    <w:rsid w:val="00B202D6"/>
    <w:rPr>
      <w:sz w:val="16"/>
      <w:szCs w:val="16"/>
    </w:rPr>
  </w:style>
  <w:style w:type="paragraph" w:styleId="CommentText">
    <w:name w:val="annotation text"/>
    <w:basedOn w:val="Normal"/>
    <w:link w:val="CommentTextChar"/>
    <w:unhideWhenUsed/>
    <w:rsid w:val="00B202D6"/>
    <w:pPr>
      <w:spacing w:after="200"/>
    </w:pPr>
    <w:rPr>
      <w:sz w:val="20"/>
      <w:szCs w:val="20"/>
      <w:lang w:val="en-AU"/>
    </w:rPr>
  </w:style>
  <w:style w:type="character" w:customStyle="1" w:styleId="CommentTextChar">
    <w:name w:val="Comment Text Char"/>
    <w:basedOn w:val="DefaultParagraphFont"/>
    <w:link w:val="CommentText"/>
    <w:rsid w:val="00B202D6"/>
    <w:rPr>
      <w:sz w:val="20"/>
      <w:szCs w:val="20"/>
      <w:lang w:val="en-AU"/>
    </w:rPr>
  </w:style>
  <w:style w:type="paragraph" w:styleId="ListParagraph">
    <w:name w:val="List Paragraph"/>
    <w:basedOn w:val="Normal"/>
    <w:uiPriority w:val="34"/>
    <w:qFormat/>
    <w:rsid w:val="00B202D6"/>
    <w:pPr>
      <w:spacing w:after="200" w:line="276" w:lineRule="auto"/>
      <w:ind w:left="720"/>
      <w:contextualSpacing/>
    </w:pPr>
    <w:rPr>
      <w:sz w:val="22"/>
      <w:szCs w:val="22"/>
      <w:lang w:val="en-AU"/>
    </w:rPr>
  </w:style>
  <w:style w:type="paragraph" w:customStyle="1" w:styleId="Default">
    <w:name w:val="Default"/>
    <w:link w:val="DefaultChar"/>
    <w:rsid w:val="00B202D6"/>
    <w:pPr>
      <w:autoSpaceDE w:val="0"/>
      <w:autoSpaceDN w:val="0"/>
      <w:adjustRightInd w:val="0"/>
    </w:pPr>
    <w:rPr>
      <w:rFonts w:ascii="Arial" w:hAnsi="Arial" w:cs="Arial"/>
      <w:color w:val="000000"/>
      <w:lang w:val="en-AU"/>
    </w:rPr>
  </w:style>
  <w:style w:type="character" w:customStyle="1" w:styleId="DefaultChar">
    <w:name w:val="Default Char"/>
    <w:basedOn w:val="DefaultParagraphFont"/>
    <w:link w:val="Default"/>
    <w:rsid w:val="007E0940"/>
    <w:rPr>
      <w:rFonts w:ascii="Arial" w:hAnsi="Arial" w:cs="Arial"/>
      <w:color w:val="000000"/>
      <w:lang w:val="en-AU"/>
    </w:rPr>
  </w:style>
  <w:style w:type="table" w:styleId="TableGrid">
    <w:name w:val="Table Grid"/>
    <w:basedOn w:val="TableNormal"/>
    <w:uiPriority w:val="39"/>
    <w:rsid w:val="00B202D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02D6"/>
    <w:pPr>
      <w:spacing w:after="0"/>
    </w:pPr>
    <w:rPr>
      <w:b/>
      <w:bCs/>
      <w:lang w:val="en-US"/>
    </w:rPr>
  </w:style>
  <w:style w:type="character" w:customStyle="1" w:styleId="CommentSubjectChar">
    <w:name w:val="Comment Subject Char"/>
    <w:basedOn w:val="CommentTextChar"/>
    <w:link w:val="CommentSubject"/>
    <w:uiPriority w:val="99"/>
    <w:semiHidden/>
    <w:rsid w:val="00B202D6"/>
    <w:rPr>
      <w:b/>
      <w:bCs/>
      <w:sz w:val="20"/>
      <w:szCs w:val="20"/>
      <w:lang w:val="en-AU"/>
    </w:rPr>
  </w:style>
  <w:style w:type="paragraph" w:styleId="Revision">
    <w:name w:val="Revision"/>
    <w:hidden/>
    <w:uiPriority w:val="99"/>
    <w:semiHidden/>
    <w:rsid w:val="00B202D6"/>
  </w:style>
  <w:style w:type="paragraph" w:styleId="BalloonText">
    <w:name w:val="Balloon Text"/>
    <w:basedOn w:val="Normal"/>
    <w:link w:val="BalloonTextChar"/>
    <w:uiPriority w:val="99"/>
    <w:semiHidden/>
    <w:unhideWhenUsed/>
    <w:rsid w:val="00B202D6"/>
    <w:rPr>
      <w:rFonts w:cs="Times New Roman"/>
      <w:sz w:val="18"/>
      <w:szCs w:val="18"/>
    </w:rPr>
  </w:style>
  <w:style w:type="character" w:customStyle="1" w:styleId="BalloonTextChar">
    <w:name w:val="Balloon Text Char"/>
    <w:basedOn w:val="DefaultParagraphFont"/>
    <w:link w:val="BalloonText"/>
    <w:uiPriority w:val="99"/>
    <w:semiHidden/>
    <w:rsid w:val="00B202D6"/>
    <w:rPr>
      <w:rFonts w:ascii="Times New Roman" w:hAnsi="Times New Roman" w:cs="Times New Roman"/>
      <w:sz w:val="18"/>
      <w:szCs w:val="18"/>
    </w:rPr>
  </w:style>
  <w:style w:type="paragraph" w:styleId="BodyText">
    <w:name w:val="Body Text"/>
    <w:basedOn w:val="Normal"/>
    <w:link w:val="BodyTextChar"/>
    <w:rsid w:val="001E08C2"/>
    <w:pPr>
      <w:spacing w:after="120"/>
    </w:pPr>
    <w:rPr>
      <w:rFonts w:eastAsia="Times New Roman" w:cs="Arial"/>
      <w:bCs/>
      <w:szCs w:val="52"/>
      <w:lang w:val="en-AU" w:eastAsia="en-AU"/>
    </w:rPr>
  </w:style>
  <w:style w:type="character" w:customStyle="1" w:styleId="BodyTextChar">
    <w:name w:val="Body Text Char"/>
    <w:basedOn w:val="DefaultParagraphFont"/>
    <w:link w:val="BodyText"/>
    <w:rsid w:val="001E08C2"/>
    <w:rPr>
      <w:rFonts w:ascii="Times New Roman" w:eastAsia="Times New Roman" w:hAnsi="Times New Roman" w:cs="Arial"/>
      <w:bCs/>
      <w:szCs w:val="52"/>
      <w:lang w:val="en-AU" w:eastAsia="en-AU"/>
    </w:rPr>
  </w:style>
  <w:style w:type="character" w:styleId="Hyperlink">
    <w:name w:val="Hyperlink"/>
    <w:basedOn w:val="DefaultParagraphFont"/>
    <w:uiPriority w:val="99"/>
    <w:unhideWhenUsed/>
    <w:rsid w:val="00133342"/>
    <w:rPr>
      <w:color w:val="0563C1" w:themeColor="hyperlink"/>
      <w:u w:val="single"/>
    </w:rPr>
  </w:style>
  <w:style w:type="paragraph" w:styleId="TOCHeading">
    <w:name w:val="TOC Heading"/>
    <w:basedOn w:val="Heading1"/>
    <w:next w:val="Normal"/>
    <w:uiPriority w:val="39"/>
    <w:unhideWhenUsed/>
    <w:qFormat/>
    <w:rsid w:val="00715139"/>
    <w:pPr>
      <w:spacing w:line="259" w:lineRule="auto"/>
      <w:outlineLvl w:val="9"/>
    </w:pPr>
  </w:style>
  <w:style w:type="paragraph" w:styleId="TOC1">
    <w:name w:val="toc 1"/>
    <w:basedOn w:val="Normal"/>
    <w:next w:val="Normal"/>
    <w:autoRedefine/>
    <w:uiPriority w:val="39"/>
    <w:unhideWhenUsed/>
    <w:rsid w:val="00715139"/>
    <w:pPr>
      <w:spacing w:before="120"/>
    </w:pPr>
    <w:rPr>
      <w:b/>
      <w:bCs/>
    </w:rPr>
  </w:style>
  <w:style w:type="paragraph" w:styleId="Header">
    <w:name w:val="header"/>
    <w:basedOn w:val="Normal"/>
    <w:link w:val="HeaderChar"/>
    <w:uiPriority w:val="99"/>
    <w:unhideWhenUsed/>
    <w:rsid w:val="002B4C9F"/>
    <w:pPr>
      <w:tabs>
        <w:tab w:val="center" w:pos="4513"/>
        <w:tab w:val="right" w:pos="9026"/>
      </w:tabs>
    </w:pPr>
  </w:style>
  <w:style w:type="character" w:customStyle="1" w:styleId="HeaderChar">
    <w:name w:val="Header Char"/>
    <w:basedOn w:val="DefaultParagraphFont"/>
    <w:link w:val="Header"/>
    <w:uiPriority w:val="99"/>
    <w:rsid w:val="002B4C9F"/>
  </w:style>
  <w:style w:type="paragraph" w:styleId="Footer">
    <w:name w:val="footer"/>
    <w:basedOn w:val="Normal"/>
    <w:link w:val="FooterChar"/>
    <w:uiPriority w:val="99"/>
    <w:unhideWhenUsed/>
    <w:rsid w:val="002B4C9F"/>
    <w:pPr>
      <w:tabs>
        <w:tab w:val="center" w:pos="4513"/>
        <w:tab w:val="right" w:pos="9026"/>
      </w:tabs>
    </w:pPr>
  </w:style>
  <w:style w:type="character" w:customStyle="1" w:styleId="FooterChar">
    <w:name w:val="Footer Char"/>
    <w:basedOn w:val="DefaultParagraphFont"/>
    <w:link w:val="Footer"/>
    <w:uiPriority w:val="99"/>
    <w:rsid w:val="002B4C9F"/>
  </w:style>
  <w:style w:type="paragraph" w:styleId="TOC2">
    <w:name w:val="toc 2"/>
    <w:basedOn w:val="Normal"/>
    <w:next w:val="Normal"/>
    <w:autoRedefine/>
    <w:uiPriority w:val="39"/>
    <w:unhideWhenUsed/>
    <w:rsid w:val="00FF2522"/>
    <w:pPr>
      <w:ind w:left="240"/>
    </w:pPr>
    <w:rPr>
      <w:b/>
      <w:bCs/>
      <w:sz w:val="22"/>
      <w:szCs w:val="22"/>
    </w:rPr>
  </w:style>
  <w:style w:type="paragraph" w:styleId="TOC3">
    <w:name w:val="toc 3"/>
    <w:basedOn w:val="Normal"/>
    <w:next w:val="Normal"/>
    <w:autoRedefine/>
    <w:uiPriority w:val="39"/>
    <w:unhideWhenUsed/>
    <w:rsid w:val="00FF2522"/>
    <w:pPr>
      <w:ind w:left="480"/>
    </w:pPr>
    <w:rPr>
      <w:sz w:val="22"/>
      <w:szCs w:val="22"/>
    </w:rPr>
  </w:style>
  <w:style w:type="paragraph" w:styleId="TOC4">
    <w:name w:val="toc 4"/>
    <w:basedOn w:val="Normal"/>
    <w:next w:val="Normal"/>
    <w:autoRedefine/>
    <w:uiPriority w:val="39"/>
    <w:unhideWhenUsed/>
    <w:rsid w:val="00FF2522"/>
    <w:pPr>
      <w:ind w:left="720"/>
    </w:pPr>
    <w:rPr>
      <w:sz w:val="20"/>
      <w:szCs w:val="20"/>
    </w:rPr>
  </w:style>
  <w:style w:type="paragraph" w:styleId="TOC5">
    <w:name w:val="toc 5"/>
    <w:basedOn w:val="Normal"/>
    <w:next w:val="Normal"/>
    <w:autoRedefine/>
    <w:uiPriority w:val="39"/>
    <w:unhideWhenUsed/>
    <w:rsid w:val="00FF2522"/>
    <w:pPr>
      <w:ind w:left="960"/>
    </w:pPr>
    <w:rPr>
      <w:sz w:val="20"/>
      <w:szCs w:val="20"/>
    </w:rPr>
  </w:style>
  <w:style w:type="paragraph" w:styleId="TOC6">
    <w:name w:val="toc 6"/>
    <w:basedOn w:val="Normal"/>
    <w:next w:val="Normal"/>
    <w:autoRedefine/>
    <w:uiPriority w:val="39"/>
    <w:unhideWhenUsed/>
    <w:rsid w:val="00FF2522"/>
    <w:pPr>
      <w:ind w:left="1200"/>
    </w:pPr>
    <w:rPr>
      <w:sz w:val="20"/>
      <w:szCs w:val="20"/>
    </w:rPr>
  </w:style>
  <w:style w:type="paragraph" w:styleId="TOC7">
    <w:name w:val="toc 7"/>
    <w:basedOn w:val="Normal"/>
    <w:next w:val="Normal"/>
    <w:autoRedefine/>
    <w:uiPriority w:val="39"/>
    <w:unhideWhenUsed/>
    <w:rsid w:val="00FF2522"/>
    <w:pPr>
      <w:ind w:left="1440"/>
    </w:pPr>
    <w:rPr>
      <w:sz w:val="20"/>
      <w:szCs w:val="20"/>
    </w:rPr>
  </w:style>
  <w:style w:type="paragraph" w:styleId="TOC8">
    <w:name w:val="toc 8"/>
    <w:basedOn w:val="Normal"/>
    <w:next w:val="Normal"/>
    <w:autoRedefine/>
    <w:uiPriority w:val="39"/>
    <w:unhideWhenUsed/>
    <w:rsid w:val="00FF2522"/>
    <w:pPr>
      <w:ind w:left="1680"/>
    </w:pPr>
    <w:rPr>
      <w:sz w:val="20"/>
      <w:szCs w:val="20"/>
    </w:rPr>
  </w:style>
  <w:style w:type="paragraph" w:styleId="TOC9">
    <w:name w:val="toc 9"/>
    <w:basedOn w:val="Normal"/>
    <w:next w:val="Normal"/>
    <w:autoRedefine/>
    <w:uiPriority w:val="39"/>
    <w:unhideWhenUsed/>
    <w:rsid w:val="00FF2522"/>
    <w:pPr>
      <w:ind w:left="1920"/>
    </w:pPr>
    <w:rPr>
      <w:sz w:val="20"/>
      <w:szCs w:val="20"/>
    </w:rPr>
  </w:style>
  <w:style w:type="character" w:customStyle="1" w:styleId="apple-converted-space">
    <w:name w:val="apple-converted-space"/>
    <w:basedOn w:val="DefaultParagraphFont"/>
    <w:rsid w:val="003816C9"/>
  </w:style>
  <w:style w:type="character" w:customStyle="1" w:styleId="xbe">
    <w:name w:val="_xbe"/>
    <w:basedOn w:val="DefaultParagraphFont"/>
    <w:rsid w:val="003816C9"/>
  </w:style>
  <w:style w:type="paragraph" w:customStyle="1" w:styleId="EndNoteBibliographyTitle">
    <w:name w:val="EndNote Bibliography Title"/>
    <w:basedOn w:val="Normal"/>
    <w:link w:val="EndNoteBibliographyTitleChar"/>
    <w:rsid w:val="007E0940"/>
    <w:pPr>
      <w:jc w:val="center"/>
    </w:pPr>
    <w:rPr>
      <w:rFonts w:ascii="Calibri" w:hAnsi="Calibri" w:cs="Calibri"/>
      <w:noProof/>
    </w:rPr>
  </w:style>
  <w:style w:type="character" w:customStyle="1" w:styleId="EndNoteBibliographyTitleChar">
    <w:name w:val="EndNote Bibliography Title Char"/>
    <w:basedOn w:val="DefaultChar"/>
    <w:link w:val="EndNoteBibliographyTitle"/>
    <w:rsid w:val="007E0940"/>
    <w:rPr>
      <w:rFonts w:ascii="Calibri" w:hAnsi="Calibri" w:cs="Calibri"/>
      <w:noProof/>
      <w:color w:val="000000"/>
      <w:lang w:val="en-AU"/>
    </w:rPr>
  </w:style>
  <w:style w:type="paragraph" w:customStyle="1" w:styleId="EndNoteBibliography">
    <w:name w:val="EndNote Bibliography"/>
    <w:basedOn w:val="Normal"/>
    <w:link w:val="EndNoteBibliographyChar"/>
    <w:rsid w:val="007E0940"/>
    <w:pPr>
      <w:spacing w:line="240" w:lineRule="auto"/>
    </w:pPr>
    <w:rPr>
      <w:rFonts w:ascii="Calibri" w:hAnsi="Calibri" w:cs="Calibri"/>
      <w:noProof/>
    </w:rPr>
  </w:style>
  <w:style w:type="character" w:customStyle="1" w:styleId="EndNoteBibliographyChar">
    <w:name w:val="EndNote Bibliography Char"/>
    <w:basedOn w:val="DefaultChar"/>
    <w:link w:val="EndNoteBibliography"/>
    <w:rsid w:val="007E0940"/>
    <w:rPr>
      <w:rFonts w:ascii="Calibri" w:hAnsi="Calibri" w:cs="Calibri"/>
      <w:noProof/>
      <w:color w:val="000000"/>
      <w:lang w:val="en-AU"/>
    </w:rPr>
  </w:style>
  <w:style w:type="character" w:styleId="PageNumber">
    <w:name w:val="page number"/>
    <w:basedOn w:val="DefaultParagraphFont"/>
    <w:unhideWhenUsed/>
    <w:rsid w:val="005D6B61"/>
  </w:style>
  <w:style w:type="table" w:customStyle="1" w:styleId="PlainTable21">
    <w:name w:val="Plain Table 21"/>
    <w:basedOn w:val="TableNormal"/>
    <w:uiPriority w:val="42"/>
    <w:rsid w:val="005D6B61"/>
    <w:rPr>
      <w:sz w:val="22"/>
      <w:szCs w:val="22"/>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lorfulList-Accent11">
    <w:name w:val="Colorful List - Accent 11"/>
    <w:basedOn w:val="Normal"/>
    <w:uiPriority w:val="34"/>
    <w:qFormat/>
    <w:rsid w:val="00DE2EC2"/>
    <w:pPr>
      <w:ind w:left="720"/>
      <w:contextualSpacing/>
    </w:pPr>
    <w:rPr>
      <w:rFonts w:ascii="Arial" w:eastAsia="Times New Roman" w:hAnsi="Arial" w:cs="Arial"/>
      <w:sz w:val="22"/>
      <w:szCs w:val="22"/>
      <w:lang w:val="en-GB" w:eastAsia="zh-CN"/>
    </w:rPr>
  </w:style>
  <w:style w:type="character" w:styleId="Emphasis">
    <w:name w:val="Emphasis"/>
    <w:basedOn w:val="DefaultParagraphFont"/>
    <w:uiPriority w:val="20"/>
    <w:qFormat/>
    <w:rsid w:val="00F56C11"/>
    <w:rPr>
      <w:i/>
      <w:iCs/>
    </w:rPr>
  </w:style>
  <w:style w:type="character" w:customStyle="1" w:styleId="st">
    <w:name w:val="st"/>
    <w:basedOn w:val="DefaultParagraphFont"/>
    <w:rsid w:val="00B823FA"/>
  </w:style>
  <w:style w:type="paragraph" w:styleId="BodyText2">
    <w:name w:val="Body Text 2"/>
    <w:basedOn w:val="Normal"/>
    <w:link w:val="BodyText2Char"/>
    <w:uiPriority w:val="99"/>
    <w:semiHidden/>
    <w:unhideWhenUsed/>
    <w:rsid w:val="0090331E"/>
    <w:pPr>
      <w:spacing w:after="120" w:line="480" w:lineRule="auto"/>
    </w:pPr>
  </w:style>
  <w:style w:type="character" w:customStyle="1" w:styleId="BodyText2Char">
    <w:name w:val="Body Text 2 Char"/>
    <w:basedOn w:val="DefaultParagraphFont"/>
    <w:link w:val="BodyText2"/>
    <w:uiPriority w:val="99"/>
    <w:semiHidden/>
    <w:rsid w:val="0090331E"/>
  </w:style>
  <w:style w:type="paragraph" w:styleId="BodyTextIndent">
    <w:name w:val="Body Text Indent"/>
    <w:basedOn w:val="Normal"/>
    <w:link w:val="BodyTextIndentChar"/>
    <w:uiPriority w:val="99"/>
    <w:semiHidden/>
    <w:unhideWhenUsed/>
    <w:rsid w:val="0090331E"/>
    <w:pPr>
      <w:spacing w:after="120"/>
      <w:ind w:left="283"/>
    </w:pPr>
  </w:style>
  <w:style w:type="character" w:customStyle="1" w:styleId="BodyTextIndentChar">
    <w:name w:val="Body Text Indent Char"/>
    <w:basedOn w:val="DefaultParagraphFont"/>
    <w:link w:val="BodyTextIndent"/>
    <w:uiPriority w:val="99"/>
    <w:semiHidden/>
    <w:rsid w:val="0090331E"/>
  </w:style>
  <w:style w:type="paragraph" w:styleId="Title">
    <w:name w:val="Title"/>
    <w:basedOn w:val="Normal"/>
    <w:link w:val="TitleChar"/>
    <w:qFormat/>
    <w:rsid w:val="00AB2932"/>
    <w:pPr>
      <w:spacing w:before="240" w:after="60"/>
      <w:jc w:val="center"/>
      <w:outlineLvl w:val="0"/>
    </w:pPr>
    <w:rPr>
      <w:rFonts w:eastAsia="Times New Roman" w:cs="Arial"/>
      <w:b/>
      <w:bCs/>
      <w:kern w:val="28"/>
      <w:sz w:val="28"/>
      <w:szCs w:val="32"/>
    </w:rPr>
  </w:style>
  <w:style w:type="character" w:customStyle="1" w:styleId="TitleChar">
    <w:name w:val="Title Char"/>
    <w:basedOn w:val="DefaultParagraphFont"/>
    <w:link w:val="Title"/>
    <w:rsid w:val="00AB2932"/>
    <w:rPr>
      <w:rFonts w:ascii="Times New Roman" w:eastAsia="Times New Roman" w:hAnsi="Times New Roman" w:cs="Arial"/>
      <w:b/>
      <w:bCs/>
      <w:kern w:val="28"/>
      <w:sz w:val="28"/>
      <w:szCs w:val="32"/>
    </w:rPr>
  </w:style>
  <w:style w:type="character" w:styleId="LineNumber">
    <w:name w:val="line number"/>
    <w:basedOn w:val="DefaultParagraphFont"/>
    <w:uiPriority w:val="99"/>
    <w:semiHidden/>
    <w:unhideWhenUsed/>
    <w:rsid w:val="00483A23"/>
  </w:style>
  <w:style w:type="table" w:styleId="PlainTable2">
    <w:name w:val="Plain Table 2"/>
    <w:basedOn w:val="TableNormal"/>
    <w:uiPriority w:val="42"/>
    <w:rsid w:val="00E556BA"/>
    <w:rPr>
      <w:sz w:val="22"/>
      <w:szCs w:val="22"/>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E827F0"/>
    <w:pPr>
      <w:jc w:val="both"/>
    </w:pPr>
    <w:rPr>
      <w:rFonts w:ascii="Times New Roman" w:hAnsi="Times New Roman"/>
    </w:rPr>
  </w:style>
  <w:style w:type="character" w:customStyle="1" w:styleId="Heading4Char">
    <w:name w:val="Heading 4 Char"/>
    <w:basedOn w:val="DefaultParagraphFont"/>
    <w:link w:val="Heading4"/>
    <w:uiPriority w:val="9"/>
    <w:semiHidden/>
    <w:rsid w:val="00A8107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982">
      <w:bodyDiv w:val="1"/>
      <w:marLeft w:val="0"/>
      <w:marRight w:val="0"/>
      <w:marTop w:val="0"/>
      <w:marBottom w:val="0"/>
      <w:divBdr>
        <w:top w:val="none" w:sz="0" w:space="0" w:color="auto"/>
        <w:left w:val="none" w:sz="0" w:space="0" w:color="auto"/>
        <w:bottom w:val="none" w:sz="0" w:space="0" w:color="auto"/>
        <w:right w:val="none" w:sz="0" w:space="0" w:color="auto"/>
      </w:divBdr>
    </w:div>
    <w:div w:id="70545080">
      <w:bodyDiv w:val="1"/>
      <w:marLeft w:val="0"/>
      <w:marRight w:val="0"/>
      <w:marTop w:val="0"/>
      <w:marBottom w:val="0"/>
      <w:divBdr>
        <w:top w:val="none" w:sz="0" w:space="0" w:color="auto"/>
        <w:left w:val="none" w:sz="0" w:space="0" w:color="auto"/>
        <w:bottom w:val="none" w:sz="0" w:space="0" w:color="auto"/>
        <w:right w:val="none" w:sz="0" w:space="0" w:color="auto"/>
      </w:divBdr>
    </w:div>
    <w:div w:id="110247962">
      <w:bodyDiv w:val="1"/>
      <w:marLeft w:val="0"/>
      <w:marRight w:val="0"/>
      <w:marTop w:val="0"/>
      <w:marBottom w:val="0"/>
      <w:divBdr>
        <w:top w:val="none" w:sz="0" w:space="0" w:color="auto"/>
        <w:left w:val="none" w:sz="0" w:space="0" w:color="auto"/>
        <w:bottom w:val="none" w:sz="0" w:space="0" w:color="auto"/>
        <w:right w:val="none" w:sz="0" w:space="0" w:color="auto"/>
      </w:divBdr>
    </w:div>
    <w:div w:id="250244134">
      <w:bodyDiv w:val="1"/>
      <w:marLeft w:val="0"/>
      <w:marRight w:val="0"/>
      <w:marTop w:val="0"/>
      <w:marBottom w:val="0"/>
      <w:divBdr>
        <w:top w:val="none" w:sz="0" w:space="0" w:color="auto"/>
        <w:left w:val="none" w:sz="0" w:space="0" w:color="auto"/>
        <w:bottom w:val="none" w:sz="0" w:space="0" w:color="auto"/>
        <w:right w:val="none" w:sz="0" w:space="0" w:color="auto"/>
      </w:divBdr>
      <w:divsChild>
        <w:div w:id="1885674560">
          <w:marLeft w:val="0"/>
          <w:marRight w:val="0"/>
          <w:marTop w:val="0"/>
          <w:marBottom w:val="0"/>
          <w:divBdr>
            <w:top w:val="none" w:sz="0" w:space="0" w:color="auto"/>
            <w:left w:val="none" w:sz="0" w:space="0" w:color="auto"/>
            <w:bottom w:val="none" w:sz="0" w:space="0" w:color="auto"/>
            <w:right w:val="none" w:sz="0" w:space="0" w:color="auto"/>
          </w:divBdr>
          <w:divsChild>
            <w:div w:id="1273510111">
              <w:marLeft w:val="0"/>
              <w:marRight w:val="0"/>
              <w:marTop w:val="0"/>
              <w:marBottom w:val="0"/>
              <w:divBdr>
                <w:top w:val="none" w:sz="0" w:space="0" w:color="auto"/>
                <w:left w:val="none" w:sz="0" w:space="0" w:color="auto"/>
                <w:bottom w:val="none" w:sz="0" w:space="0" w:color="auto"/>
                <w:right w:val="none" w:sz="0" w:space="0" w:color="auto"/>
              </w:divBdr>
            </w:div>
            <w:div w:id="1480072283">
              <w:marLeft w:val="0"/>
              <w:marRight w:val="0"/>
              <w:marTop w:val="0"/>
              <w:marBottom w:val="0"/>
              <w:divBdr>
                <w:top w:val="none" w:sz="0" w:space="0" w:color="auto"/>
                <w:left w:val="none" w:sz="0" w:space="0" w:color="auto"/>
                <w:bottom w:val="none" w:sz="0" w:space="0" w:color="auto"/>
                <w:right w:val="none" w:sz="0" w:space="0" w:color="auto"/>
              </w:divBdr>
            </w:div>
          </w:divsChild>
        </w:div>
        <w:div w:id="1111631381">
          <w:marLeft w:val="0"/>
          <w:marRight w:val="0"/>
          <w:marTop w:val="0"/>
          <w:marBottom w:val="0"/>
          <w:divBdr>
            <w:top w:val="none" w:sz="0" w:space="0" w:color="auto"/>
            <w:left w:val="none" w:sz="0" w:space="0" w:color="auto"/>
            <w:bottom w:val="none" w:sz="0" w:space="0" w:color="auto"/>
            <w:right w:val="none" w:sz="0" w:space="0" w:color="auto"/>
          </w:divBdr>
        </w:div>
      </w:divsChild>
    </w:div>
    <w:div w:id="909852388">
      <w:bodyDiv w:val="1"/>
      <w:marLeft w:val="0"/>
      <w:marRight w:val="0"/>
      <w:marTop w:val="0"/>
      <w:marBottom w:val="0"/>
      <w:divBdr>
        <w:top w:val="none" w:sz="0" w:space="0" w:color="auto"/>
        <w:left w:val="none" w:sz="0" w:space="0" w:color="auto"/>
        <w:bottom w:val="none" w:sz="0" w:space="0" w:color="auto"/>
        <w:right w:val="none" w:sz="0" w:space="0" w:color="auto"/>
      </w:divBdr>
    </w:div>
    <w:div w:id="1208761348">
      <w:bodyDiv w:val="1"/>
      <w:marLeft w:val="0"/>
      <w:marRight w:val="0"/>
      <w:marTop w:val="0"/>
      <w:marBottom w:val="0"/>
      <w:divBdr>
        <w:top w:val="none" w:sz="0" w:space="0" w:color="auto"/>
        <w:left w:val="none" w:sz="0" w:space="0" w:color="auto"/>
        <w:bottom w:val="none" w:sz="0" w:space="0" w:color="auto"/>
        <w:right w:val="none" w:sz="0" w:space="0" w:color="auto"/>
      </w:divBdr>
    </w:div>
    <w:div w:id="1316302954">
      <w:bodyDiv w:val="1"/>
      <w:marLeft w:val="0"/>
      <w:marRight w:val="0"/>
      <w:marTop w:val="0"/>
      <w:marBottom w:val="0"/>
      <w:divBdr>
        <w:top w:val="none" w:sz="0" w:space="0" w:color="auto"/>
        <w:left w:val="none" w:sz="0" w:space="0" w:color="auto"/>
        <w:bottom w:val="none" w:sz="0" w:space="0" w:color="auto"/>
        <w:right w:val="none" w:sz="0" w:space="0" w:color="auto"/>
      </w:divBdr>
    </w:div>
    <w:div w:id="1539048479">
      <w:bodyDiv w:val="1"/>
      <w:marLeft w:val="0"/>
      <w:marRight w:val="0"/>
      <w:marTop w:val="0"/>
      <w:marBottom w:val="0"/>
      <w:divBdr>
        <w:top w:val="none" w:sz="0" w:space="0" w:color="auto"/>
        <w:left w:val="none" w:sz="0" w:space="0" w:color="auto"/>
        <w:bottom w:val="none" w:sz="0" w:space="0" w:color="auto"/>
        <w:right w:val="none" w:sz="0" w:space="0" w:color="auto"/>
      </w:divBdr>
    </w:div>
    <w:div w:id="1541160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abriela.estevesleghi@adelaide.edu.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erryn.netting@sahm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D70DE-3949-4028-B94E-BB3DDD78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851A3725.dotm</Template>
  <TotalTime>17</TotalTime>
  <Pages>25</Pages>
  <Words>5925</Words>
  <Characters>33779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Chloe Alexandra Douglas</dc:creator>
  <cp:lastModifiedBy>Gabriela Esteves Leghi</cp:lastModifiedBy>
  <cp:revision>23</cp:revision>
  <cp:lastPrinted>2017-11-22T04:23:00Z</cp:lastPrinted>
  <dcterms:created xsi:type="dcterms:W3CDTF">2018-02-21T02:31:00Z</dcterms:created>
  <dcterms:modified xsi:type="dcterms:W3CDTF">2018-03-06T00:31:00Z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-2107344268</vt:i4>
  </property>
</Properties>
</file>