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8075E" w14:textId="788C2738" w:rsidR="007D0958" w:rsidRPr="0086206E" w:rsidRDefault="007D0958" w:rsidP="007D0958">
      <w:pPr>
        <w:pBdr>
          <w:bottom w:val="single" w:sz="12" w:space="1" w:color="auto"/>
        </w:pBdr>
        <w:jc w:val="center"/>
        <w:rPr>
          <w:rFonts w:ascii="Arial" w:hAnsi="Arial" w:cs="Arial"/>
          <w:b/>
          <w:color w:val="000000" w:themeColor="text1"/>
          <w:sz w:val="24"/>
          <w:szCs w:val="24"/>
        </w:rPr>
      </w:pPr>
      <w:r w:rsidRPr="0086206E">
        <w:rPr>
          <w:rFonts w:ascii="Arial" w:hAnsi="Arial" w:cs="Arial"/>
          <w:b/>
          <w:color w:val="000000" w:themeColor="text1"/>
          <w:sz w:val="24"/>
          <w:szCs w:val="24"/>
        </w:rPr>
        <w:t xml:space="preserve"> </w:t>
      </w:r>
    </w:p>
    <w:p w14:paraId="33C993AB" w14:textId="77777777" w:rsidR="007D0958" w:rsidRPr="0086206E" w:rsidRDefault="007D0958" w:rsidP="007D0958">
      <w:pPr>
        <w:pBdr>
          <w:bottom w:val="single" w:sz="12" w:space="1" w:color="auto"/>
        </w:pBdr>
        <w:jc w:val="center"/>
        <w:rPr>
          <w:rFonts w:ascii="Arial" w:hAnsi="Arial" w:cs="Arial"/>
          <w:b/>
          <w:color w:val="000000" w:themeColor="text1"/>
          <w:sz w:val="24"/>
          <w:szCs w:val="24"/>
        </w:rPr>
      </w:pPr>
    </w:p>
    <w:p w14:paraId="0F1F59CC" w14:textId="5F264970" w:rsidR="007D0958" w:rsidRPr="0086206E" w:rsidRDefault="007D0958" w:rsidP="007D0958">
      <w:pPr>
        <w:jc w:val="center"/>
        <w:rPr>
          <w:rFonts w:ascii="Arial" w:hAnsi="Arial" w:cs="Arial"/>
          <w:b/>
          <w:color w:val="000000" w:themeColor="text1"/>
          <w:sz w:val="24"/>
          <w:szCs w:val="24"/>
        </w:rPr>
      </w:pPr>
      <w:r w:rsidRPr="0086206E">
        <w:rPr>
          <w:rFonts w:ascii="Arial" w:hAnsi="Arial" w:cs="Arial"/>
          <w:b/>
          <w:color w:val="000000" w:themeColor="text1"/>
          <w:sz w:val="24"/>
          <w:szCs w:val="24"/>
        </w:rPr>
        <w:t xml:space="preserve">Principal Investigator: </w:t>
      </w:r>
    </w:p>
    <w:p w14:paraId="40C4A6E0" w14:textId="77777777" w:rsidR="007D0958" w:rsidRPr="0086206E" w:rsidRDefault="007D0958" w:rsidP="007D0958">
      <w:pPr>
        <w:jc w:val="center"/>
        <w:rPr>
          <w:rFonts w:ascii="Arial" w:hAnsi="Arial" w:cs="Arial"/>
          <w:b/>
          <w:color w:val="000000" w:themeColor="text1"/>
          <w:sz w:val="24"/>
          <w:szCs w:val="24"/>
        </w:rPr>
      </w:pPr>
    </w:p>
    <w:p w14:paraId="5342A8F4" w14:textId="77777777" w:rsidR="007D0958" w:rsidRPr="0086206E" w:rsidRDefault="007D0958" w:rsidP="007D0958">
      <w:pPr>
        <w:jc w:val="center"/>
        <w:rPr>
          <w:rFonts w:ascii="Arial" w:hAnsi="Arial" w:cs="Arial"/>
          <w:b/>
          <w:color w:val="000000" w:themeColor="text1"/>
          <w:sz w:val="24"/>
          <w:szCs w:val="24"/>
        </w:rPr>
      </w:pPr>
      <w:r w:rsidRPr="0086206E">
        <w:rPr>
          <w:rFonts w:ascii="Arial" w:hAnsi="Arial" w:cs="Arial"/>
          <w:b/>
          <w:color w:val="000000" w:themeColor="text1"/>
          <w:sz w:val="24"/>
          <w:szCs w:val="24"/>
        </w:rPr>
        <w:t>Fariba Behnia-Willison</w:t>
      </w:r>
    </w:p>
    <w:p w14:paraId="3F5880B7" w14:textId="77777777" w:rsidR="007D0958" w:rsidRPr="0086206E" w:rsidRDefault="007D0958" w:rsidP="007D0958">
      <w:pPr>
        <w:spacing w:before="29"/>
        <w:ind w:right="-7"/>
        <w:jc w:val="center"/>
        <w:rPr>
          <w:rFonts w:ascii="Arial" w:eastAsia="Arial" w:hAnsi="Arial" w:cs="Arial"/>
          <w:bCs/>
          <w:color w:val="000000" w:themeColor="text1"/>
          <w:sz w:val="24"/>
          <w:szCs w:val="24"/>
        </w:rPr>
      </w:pPr>
      <w:r w:rsidRPr="0086206E">
        <w:rPr>
          <w:rFonts w:ascii="Arial" w:eastAsia="Arial" w:hAnsi="Arial" w:cs="Arial"/>
          <w:bCs/>
          <w:color w:val="000000" w:themeColor="text1"/>
          <w:sz w:val="24"/>
          <w:szCs w:val="24"/>
        </w:rPr>
        <w:t>FBW Gynaecology Plus</w:t>
      </w:r>
    </w:p>
    <w:p w14:paraId="414ED1C9" w14:textId="01BA369A" w:rsidR="007D0958" w:rsidRPr="00E66737" w:rsidRDefault="001A5CCE" w:rsidP="007D0958">
      <w:pPr>
        <w:spacing w:before="29"/>
        <w:ind w:right="-7"/>
        <w:jc w:val="center"/>
        <w:rPr>
          <w:rFonts w:ascii="Arial" w:eastAsia="Arial" w:hAnsi="Arial" w:cs="Arial"/>
          <w:bCs/>
          <w:color w:val="000000" w:themeColor="text1"/>
          <w:sz w:val="24"/>
          <w:szCs w:val="24"/>
          <w:lang w:val="fr-CH"/>
        </w:rPr>
      </w:pPr>
      <w:r w:rsidRPr="00E66737">
        <w:rPr>
          <w:rFonts w:ascii="Arial" w:eastAsia="Arial" w:hAnsi="Arial" w:cs="Arial"/>
          <w:bCs/>
          <w:color w:val="000000" w:themeColor="text1"/>
          <w:sz w:val="24"/>
          <w:szCs w:val="24"/>
          <w:lang w:val="fr-CH"/>
        </w:rPr>
        <w:t xml:space="preserve">46 </w:t>
      </w:r>
      <w:proofErr w:type="spellStart"/>
      <w:r w:rsidRPr="00E66737">
        <w:rPr>
          <w:rFonts w:ascii="Arial" w:eastAsia="Arial" w:hAnsi="Arial" w:cs="Arial"/>
          <w:bCs/>
          <w:color w:val="000000" w:themeColor="text1"/>
          <w:sz w:val="24"/>
          <w:szCs w:val="24"/>
          <w:lang w:val="fr-CH"/>
        </w:rPr>
        <w:t>Marleston</w:t>
      </w:r>
      <w:proofErr w:type="spellEnd"/>
      <w:r w:rsidR="007D0958" w:rsidRPr="00E66737">
        <w:rPr>
          <w:rFonts w:ascii="Arial" w:eastAsia="Arial" w:hAnsi="Arial" w:cs="Arial"/>
          <w:bCs/>
          <w:color w:val="000000" w:themeColor="text1"/>
          <w:sz w:val="24"/>
          <w:szCs w:val="24"/>
          <w:lang w:val="fr-CH"/>
        </w:rPr>
        <w:t xml:space="preserve"> Avenue</w:t>
      </w:r>
    </w:p>
    <w:p w14:paraId="07D2D5AE" w14:textId="77777777" w:rsidR="007D0958" w:rsidRPr="00E66737" w:rsidRDefault="007D0958" w:rsidP="007D0958">
      <w:pPr>
        <w:spacing w:before="29"/>
        <w:ind w:right="-7"/>
        <w:jc w:val="center"/>
        <w:rPr>
          <w:rFonts w:ascii="Arial" w:eastAsia="Arial" w:hAnsi="Arial" w:cs="Arial"/>
          <w:bCs/>
          <w:color w:val="000000" w:themeColor="text1"/>
          <w:sz w:val="24"/>
          <w:szCs w:val="24"/>
          <w:lang w:val="fr-CH"/>
        </w:rPr>
      </w:pPr>
      <w:r w:rsidRPr="00E66737">
        <w:rPr>
          <w:rFonts w:ascii="Arial" w:eastAsia="Arial" w:hAnsi="Arial" w:cs="Arial"/>
          <w:bCs/>
          <w:color w:val="000000" w:themeColor="text1"/>
          <w:sz w:val="24"/>
          <w:szCs w:val="24"/>
          <w:lang w:val="fr-CH"/>
        </w:rPr>
        <w:t>Ashford SA 5035</w:t>
      </w:r>
    </w:p>
    <w:p w14:paraId="3E5C1687" w14:textId="7059789B" w:rsidR="007D0958" w:rsidRPr="00E66737" w:rsidRDefault="007D0958" w:rsidP="007D0958">
      <w:pPr>
        <w:spacing w:before="29"/>
        <w:ind w:right="-7"/>
        <w:jc w:val="center"/>
        <w:rPr>
          <w:rFonts w:ascii="Arial" w:eastAsia="Arial" w:hAnsi="Arial" w:cs="Arial"/>
          <w:bCs/>
          <w:color w:val="000000" w:themeColor="text1"/>
          <w:sz w:val="24"/>
          <w:szCs w:val="24"/>
          <w:lang w:val="fr-CH"/>
        </w:rPr>
      </w:pPr>
      <w:proofErr w:type="gramStart"/>
      <w:r w:rsidRPr="00E66737">
        <w:rPr>
          <w:rFonts w:ascii="Arial" w:eastAsia="Arial" w:hAnsi="Arial" w:cs="Arial"/>
          <w:bCs/>
          <w:color w:val="000000" w:themeColor="text1"/>
          <w:sz w:val="24"/>
          <w:szCs w:val="24"/>
          <w:lang w:val="fr-CH"/>
        </w:rPr>
        <w:t>ph</w:t>
      </w:r>
      <w:proofErr w:type="gramEnd"/>
      <w:r w:rsidRPr="00E66737">
        <w:rPr>
          <w:rFonts w:ascii="Arial" w:eastAsia="Arial" w:hAnsi="Arial" w:cs="Arial"/>
          <w:bCs/>
          <w:color w:val="000000" w:themeColor="text1"/>
          <w:sz w:val="24"/>
          <w:szCs w:val="24"/>
          <w:lang w:val="fr-CH"/>
        </w:rPr>
        <w:t xml:space="preserve"> </w:t>
      </w:r>
      <w:r w:rsidR="0086206E" w:rsidRPr="00E66737">
        <w:rPr>
          <w:rFonts w:ascii="Arial" w:eastAsia="Arial" w:hAnsi="Arial" w:cs="Arial"/>
          <w:bCs/>
          <w:color w:val="000000" w:themeColor="text1"/>
          <w:sz w:val="24"/>
          <w:szCs w:val="24"/>
          <w:lang w:val="fr-CH"/>
        </w:rPr>
        <w:t>+61 8 8297 2822</w:t>
      </w:r>
    </w:p>
    <w:p w14:paraId="26D9144D" w14:textId="47BB86DE" w:rsidR="007D0958" w:rsidRPr="0086206E" w:rsidRDefault="007D0958" w:rsidP="007D0958">
      <w:pPr>
        <w:spacing w:before="29"/>
        <w:ind w:right="-7"/>
        <w:jc w:val="center"/>
        <w:rPr>
          <w:rFonts w:ascii="Arial" w:eastAsia="Arial" w:hAnsi="Arial" w:cs="Arial"/>
          <w:bCs/>
          <w:color w:val="000000" w:themeColor="text1"/>
          <w:sz w:val="24"/>
          <w:szCs w:val="24"/>
        </w:rPr>
      </w:pPr>
      <w:r w:rsidRPr="0086206E">
        <w:rPr>
          <w:rFonts w:ascii="Arial" w:eastAsia="Arial" w:hAnsi="Arial" w:cs="Arial"/>
          <w:bCs/>
          <w:color w:val="000000" w:themeColor="text1"/>
          <w:sz w:val="24"/>
          <w:szCs w:val="24"/>
        </w:rPr>
        <w:t xml:space="preserve">email: </w:t>
      </w:r>
      <w:r w:rsidR="00BE4857">
        <w:rPr>
          <w:rStyle w:val="Hyperlink"/>
          <w:rFonts w:ascii="Arial" w:eastAsia="Arial" w:hAnsi="Arial" w:cs="Arial"/>
          <w:bCs/>
          <w:sz w:val="24"/>
          <w:szCs w:val="24"/>
        </w:rPr>
        <w:t>fbw@fbwgynplus.com</w:t>
      </w:r>
    </w:p>
    <w:p w14:paraId="404DDAFD" w14:textId="77777777" w:rsidR="007D0958" w:rsidRPr="0086206E" w:rsidRDefault="007D0958" w:rsidP="007D0958">
      <w:pPr>
        <w:rPr>
          <w:rFonts w:ascii="Arial" w:hAnsi="Arial" w:cs="Arial"/>
          <w:color w:val="000000" w:themeColor="text1"/>
          <w:sz w:val="24"/>
          <w:szCs w:val="24"/>
        </w:rPr>
      </w:pPr>
    </w:p>
    <w:p w14:paraId="05D6E51E" w14:textId="77777777" w:rsidR="007D0958" w:rsidRPr="0086206E" w:rsidRDefault="007D0958" w:rsidP="007D0958">
      <w:pPr>
        <w:jc w:val="center"/>
        <w:rPr>
          <w:rFonts w:ascii="Arial" w:hAnsi="Arial" w:cs="Arial"/>
          <w:color w:val="000000" w:themeColor="text1"/>
          <w:sz w:val="24"/>
          <w:szCs w:val="24"/>
        </w:rPr>
      </w:pPr>
    </w:p>
    <w:p w14:paraId="20207522" w14:textId="4AF8289C" w:rsidR="007D0958" w:rsidRPr="0086206E" w:rsidRDefault="007D0958" w:rsidP="007D0958">
      <w:pPr>
        <w:jc w:val="center"/>
        <w:rPr>
          <w:rFonts w:ascii="Arial" w:hAnsi="Arial" w:cs="Arial"/>
          <w:color w:val="000000" w:themeColor="text1"/>
          <w:sz w:val="24"/>
          <w:szCs w:val="24"/>
        </w:rPr>
      </w:pPr>
      <w:r w:rsidRPr="0086206E">
        <w:rPr>
          <w:rFonts w:ascii="Arial" w:hAnsi="Arial" w:cs="Arial"/>
          <w:color w:val="000000" w:themeColor="text1"/>
          <w:sz w:val="24"/>
          <w:szCs w:val="24"/>
        </w:rPr>
        <w:t xml:space="preserve">I have read and agree to follow the </w:t>
      </w:r>
      <w:r w:rsidRPr="0086206E">
        <w:rPr>
          <w:rFonts w:ascii="Arial" w:hAnsi="Arial" w:cs="Arial"/>
          <w:sz w:val="24"/>
          <w:szCs w:val="24"/>
        </w:rPr>
        <w:t>NHMRC National Statement on Ethical Conduct in Resear</w:t>
      </w:r>
      <w:bookmarkStart w:id="0" w:name="_Hlt31079611"/>
      <w:r w:rsidRPr="0086206E">
        <w:rPr>
          <w:rFonts w:ascii="Arial" w:hAnsi="Arial" w:cs="Arial"/>
          <w:sz w:val="24"/>
          <w:szCs w:val="24"/>
        </w:rPr>
        <w:t>c</w:t>
      </w:r>
      <w:bookmarkEnd w:id="0"/>
      <w:r w:rsidRPr="0086206E">
        <w:rPr>
          <w:rFonts w:ascii="Arial" w:hAnsi="Arial" w:cs="Arial"/>
          <w:sz w:val="24"/>
          <w:szCs w:val="24"/>
        </w:rPr>
        <w:t>h Involving Humans</w:t>
      </w:r>
      <w:r w:rsidRPr="0086206E">
        <w:rPr>
          <w:rFonts w:ascii="Arial" w:hAnsi="Arial" w:cs="Arial"/>
          <w:color w:val="000000" w:themeColor="text1"/>
          <w:sz w:val="24"/>
          <w:szCs w:val="24"/>
        </w:rPr>
        <w:t>.</w:t>
      </w:r>
    </w:p>
    <w:p w14:paraId="183A6CE6" w14:textId="77777777" w:rsidR="007D0958" w:rsidRPr="0086206E" w:rsidRDefault="007D0958" w:rsidP="007D0958">
      <w:pPr>
        <w:jc w:val="center"/>
        <w:rPr>
          <w:rFonts w:ascii="Arial" w:hAnsi="Arial" w:cs="Arial"/>
          <w:color w:val="000000" w:themeColor="text1"/>
          <w:sz w:val="24"/>
          <w:szCs w:val="24"/>
        </w:rPr>
      </w:pPr>
    </w:p>
    <w:p w14:paraId="14707B57" w14:textId="1B3A560C" w:rsidR="007D0958" w:rsidRPr="0086206E" w:rsidRDefault="007D0958" w:rsidP="007D0958">
      <w:pPr>
        <w:jc w:val="center"/>
        <w:rPr>
          <w:rFonts w:ascii="Arial" w:hAnsi="Arial" w:cs="Arial"/>
          <w:color w:val="000000" w:themeColor="text1"/>
          <w:sz w:val="24"/>
          <w:szCs w:val="24"/>
        </w:rPr>
      </w:pPr>
    </w:p>
    <w:p w14:paraId="3A386C88" w14:textId="2803D48A" w:rsidR="007D0958" w:rsidRPr="0086206E" w:rsidRDefault="007D0958" w:rsidP="007D0958">
      <w:pPr>
        <w:jc w:val="center"/>
        <w:rPr>
          <w:rFonts w:ascii="Arial" w:hAnsi="Arial" w:cs="Arial"/>
          <w:color w:val="000000" w:themeColor="text1"/>
          <w:sz w:val="24"/>
          <w:szCs w:val="24"/>
        </w:rPr>
      </w:pPr>
      <w:r w:rsidRPr="00D57FD9">
        <w:rPr>
          <w:rFonts w:ascii="Arial" w:hAnsi="Arial" w:cs="Arial"/>
          <w:noProof/>
          <w:color w:val="000000" w:themeColor="text1"/>
          <w:sz w:val="24"/>
          <w:szCs w:val="24"/>
          <w:lang w:val="en-US" w:eastAsia="en-US"/>
        </w:rPr>
        <w:drawing>
          <wp:anchor distT="0" distB="0" distL="114300" distR="114300" simplePos="0" relativeHeight="251659776" behindDoc="0" locked="0" layoutInCell="1" allowOverlap="1" wp14:anchorId="32D0A13A" wp14:editId="729E5E89">
            <wp:simplePos x="0" y="0"/>
            <wp:positionH relativeFrom="column">
              <wp:posOffset>1878965</wp:posOffset>
            </wp:positionH>
            <wp:positionV relativeFrom="paragraph">
              <wp:posOffset>177165</wp:posOffset>
            </wp:positionV>
            <wp:extent cx="1153795" cy="5715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W Signature Picture copy.jpg"/>
                    <pic:cNvPicPr/>
                  </pic:nvPicPr>
                  <pic:blipFill>
                    <a:blip r:embed="rId8">
                      <a:extLst>
                        <a:ext uri="{28A0092B-C50C-407E-A947-70E740481C1C}">
                          <a14:useLocalDpi xmlns:a14="http://schemas.microsoft.com/office/drawing/2010/main" val="0"/>
                        </a:ext>
                      </a:extLst>
                    </a:blip>
                    <a:stretch>
                      <a:fillRect/>
                    </a:stretch>
                  </pic:blipFill>
                  <pic:spPr>
                    <a:xfrm>
                      <a:off x="0" y="0"/>
                      <a:ext cx="1153795" cy="571500"/>
                    </a:xfrm>
                    <a:prstGeom prst="rect">
                      <a:avLst/>
                    </a:prstGeom>
                  </pic:spPr>
                </pic:pic>
              </a:graphicData>
            </a:graphic>
            <wp14:sizeRelH relativeFrom="page">
              <wp14:pctWidth>0</wp14:pctWidth>
            </wp14:sizeRelH>
            <wp14:sizeRelV relativeFrom="page">
              <wp14:pctHeight>0</wp14:pctHeight>
            </wp14:sizeRelV>
          </wp:anchor>
        </w:drawing>
      </w:r>
    </w:p>
    <w:p w14:paraId="21A87287" w14:textId="77777777" w:rsidR="007D0958" w:rsidRPr="0086206E" w:rsidRDefault="007D0958" w:rsidP="007D0958">
      <w:pPr>
        <w:jc w:val="center"/>
        <w:rPr>
          <w:rFonts w:ascii="Arial" w:hAnsi="Arial" w:cs="Arial"/>
          <w:color w:val="000000" w:themeColor="text1"/>
          <w:sz w:val="24"/>
          <w:szCs w:val="24"/>
        </w:rPr>
      </w:pPr>
    </w:p>
    <w:p w14:paraId="563E65B4" w14:textId="4B82119D" w:rsidR="007D0958" w:rsidRPr="0086206E" w:rsidRDefault="007D0958" w:rsidP="007D0958">
      <w:pPr>
        <w:jc w:val="center"/>
        <w:rPr>
          <w:rFonts w:ascii="Arial" w:hAnsi="Arial" w:cs="Arial"/>
          <w:color w:val="000000" w:themeColor="text1"/>
          <w:sz w:val="24"/>
          <w:szCs w:val="24"/>
        </w:rPr>
      </w:pPr>
      <w:r w:rsidRPr="0086206E">
        <w:rPr>
          <w:rFonts w:ascii="Arial" w:hAnsi="Arial" w:cs="Arial"/>
          <w:color w:val="000000" w:themeColor="text1"/>
          <w:sz w:val="24"/>
          <w:szCs w:val="24"/>
        </w:rPr>
        <w:t xml:space="preserve">Signature ________________________________________   </w:t>
      </w:r>
      <w:proofErr w:type="gramStart"/>
      <w:r w:rsidRPr="0086206E">
        <w:rPr>
          <w:rFonts w:ascii="Arial" w:hAnsi="Arial" w:cs="Arial"/>
          <w:color w:val="000000" w:themeColor="text1"/>
          <w:sz w:val="24"/>
          <w:szCs w:val="24"/>
        </w:rPr>
        <w:t xml:space="preserve">Date  </w:t>
      </w:r>
      <w:r w:rsidRPr="0086206E">
        <w:rPr>
          <w:rFonts w:ascii="Arial" w:hAnsi="Arial" w:cs="Arial"/>
          <w:color w:val="000000" w:themeColor="text1"/>
          <w:sz w:val="24"/>
          <w:szCs w:val="24"/>
          <w:u w:val="single"/>
        </w:rPr>
        <w:t>01</w:t>
      </w:r>
      <w:proofErr w:type="gramEnd"/>
      <w:r w:rsidRPr="0086206E">
        <w:rPr>
          <w:rFonts w:ascii="Arial" w:hAnsi="Arial" w:cs="Arial"/>
          <w:color w:val="000000" w:themeColor="text1"/>
          <w:sz w:val="24"/>
          <w:szCs w:val="24"/>
          <w:u w:val="single"/>
        </w:rPr>
        <w:t>/11/2017</w:t>
      </w:r>
      <w:r w:rsidRPr="0086206E">
        <w:rPr>
          <w:rFonts w:ascii="Arial" w:hAnsi="Arial" w:cs="Arial"/>
          <w:color w:val="000000" w:themeColor="text1"/>
          <w:sz w:val="24"/>
          <w:szCs w:val="24"/>
        </w:rPr>
        <w:t xml:space="preserve"> </w:t>
      </w:r>
    </w:p>
    <w:p w14:paraId="55211B7B" w14:textId="77777777" w:rsidR="007D0958" w:rsidRDefault="007D0958">
      <w:pPr>
        <w:spacing w:after="0" w:line="240" w:lineRule="auto"/>
        <w:rPr>
          <w:rFonts w:ascii="Arial" w:hAnsi="Arial" w:cs="Arial"/>
          <w:b/>
          <w:bCs/>
          <w:sz w:val="24"/>
          <w:szCs w:val="24"/>
        </w:rPr>
      </w:pPr>
      <w:r>
        <w:rPr>
          <w:rFonts w:ascii="Arial" w:hAnsi="Arial" w:cs="Arial"/>
          <w:b/>
          <w:bCs/>
          <w:sz w:val="24"/>
          <w:szCs w:val="24"/>
        </w:rPr>
        <w:br w:type="page"/>
      </w:r>
    </w:p>
    <w:p w14:paraId="529F41C4" w14:textId="42BC0655" w:rsidR="00FC57FF" w:rsidRDefault="003F663B" w:rsidP="00AF3FE6">
      <w:pPr>
        <w:pStyle w:val="ColorfulList-Accent11"/>
        <w:spacing w:before="100" w:beforeAutospacing="1" w:after="100" w:afterAutospacing="1" w:line="240" w:lineRule="auto"/>
        <w:ind w:left="0"/>
        <w:contextualSpacing w:val="0"/>
        <w:rPr>
          <w:rFonts w:ascii="Arial" w:hAnsi="Arial" w:cs="Arial"/>
          <w:b/>
          <w:bCs/>
          <w:sz w:val="24"/>
          <w:szCs w:val="24"/>
        </w:rPr>
      </w:pPr>
      <w:r w:rsidRPr="00FC57FF">
        <w:rPr>
          <w:rFonts w:ascii="Arial" w:hAnsi="Arial" w:cs="Arial"/>
          <w:b/>
          <w:bCs/>
          <w:sz w:val="24"/>
          <w:szCs w:val="24"/>
        </w:rPr>
        <w:lastRenderedPageBreak/>
        <w:t>General Information</w:t>
      </w:r>
    </w:p>
    <w:p w14:paraId="424BC0AC" w14:textId="77777777" w:rsidR="008836CE" w:rsidRPr="00FC57FF" w:rsidRDefault="008836CE" w:rsidP="00AF3FE6">
      <w:pPr>
        <w:pStyle w:val="ColorfulList-Accent11"/>
        <w:spacing w:before="100" w:beforeAutospacing="1" w:after="100" w:afterAutospacing="1" w:line="240" w:lineRule="auto"/>
        <w:ind w:left="0"/>
        <w:contextualSpacing w:val="0"/>
        <w:rPr>
          <w:rFonts w:ascii="Arial" w:hAnsi="Arial" w:cs="Arial"/>
          <w:b/>
          <w:bCs/>
          <w:sz w:val="24"/>
          <w:szCs w:val="24"/>
        </w:rPr>
      </w:pPr>
    </w:p>
    <w:p w14:paraId="2FED9807" w14:textId="6F2B5F7F" w:rsidR="00FC57FF" w:rsidRDefault="003F663B" w:rsidP="00D57FD9">
      <w:pPr>
        <w:spacing w:after="0" w:line="240" w:lineRule="auto"/>
        <w:rPr>
          <w:rFonts w:ascii="Arial" w:eastAsia="Times New Roman" w:hAnsi="Arial" w:cs="Arial"/>
          <w:color w:val="000000"/>
          <w:sz w:val="24"/>
          <w:szCs w:val="24"/>
          <w:lang w:val="en-GB" w:eastAsia="en-GB"/>
        </w:rPr>
      </w:pPr>
      <w:r w:rsidRPr="00FC57FF">
        <w:rPr>
          <w:rFonts w:ascii="Arial" w:hAnsi="Arial" w:cs="Arial"/>
          <w:b/>
          <w:bCs/>
          <w:sz w:val="24"/>
          <w:szCs w:val="24"/>
        </w:rPr>
        <w:t>Protocol Number</w:t>
      </w:r>
      <w:r w:rsidR="00DA213D" w:rsidRPr="00FC57FF">
        <w:rPr>
          <w:rFonts w:ascii="Arial" w:hAnsi="Arial" w:cs="Arial"/>
          <w:b/>
          <w:bCs/>
          <w:sz w:val="24"/>
          <w:szCs w:val="24"/>
        </w:rPr>
        <w:t xml:space="preserve">: </w:t>
      </w:r>
      <w:r w:rsidR="00327E2C" w:rsidRPr="00327E2C">
        <w:rPr>
          <w:rFonts w:ascii="Arial" w:eastAsia="Times New Roman" w:hAnsi="Arial" w:cs="Arial"/>
          <w:color w:val="000000"/>
          <w:sz w:val="24"/>
          <w:szCs w:val="24"/>
          <w:lang w:val="en-GB" w:eastAsia="en-GB"/>
        </w:rPr>
        <w:t>PRP4LS</w:t>
      </w:r>
    </w:p>
    <w:p w14:paraId="6DFB833F" w14:textId="77777777" w:rsidR="008836CE" w:rsidRPr="00D57FD9" w:rsidRDefault="008836CE" w:rsidP="00D57FD9">
      <w:pPr>
        <w:spacing w:after="0" w:line="240" w:lineRule="auto"/>
        <w:rPr>
          <w:rFonts w:ascii="Times New Roman" w:hAnsi="Times New Roman"/>
          <w:sz w:val="24"/>
          <w:lang w:val="en-GB"/>
        </w:rPr>
      </w:pPr>
    </w:p>
    <w:p w14:paraId="71558FAD" w14:textId="0344F32D" w:rsidR="00245606" w:rsidRPr="00644E11" w:rsidRDefault="003F663B" w:rsidP="00D57FD9">
      <w:pPr>
        <w:spacing w:before="100" w:beforeAutospacing="1" w:after="100" w:afterAutospacing="1" w:line="240" w:lineRule="auto"/>
        <w:rPr>
          <w:rFonts w:ascii="Arial" w:hAnsi="Arial" w:cs="Arial"/>
          <w:sz w:val="24"/>
          <w:szCs w:val="24"/>
        </w:rPr>
      </w:pPr>
      <w:r w:rsidRPr="00644E11">
        <w:rPr>
          <w:rFonts w:ascii="Arial" w:hAnsi="Arial" w:cs="Arial"/>
          <w:b/>
          <w:sz w:val="24"/>
          <w:szCs w:val="24"/>
        </w:rPr>
        <w:t>Study Investigato</w:t>
      </w:r>
      <w:r w:rsidR="00352A22" w:rsidRPr="00644E11">
        <w:rPr>
          <w:rFonts w:ascii="Arial" w:hAnsi="Arial" w:cs="Arial"/>
          <w:b/>
          <w:sz w:val="24"/>
          <w:szCs w:val="24"/>
        </w:rPr>
        <w:t>rs:</w:t>
      </w:r>
    </w:p>
    <w:p w14:paraId="7A75DEEC" w14:textId="77777777" w:rsidR="00245606" w:rsidRPr="00644E11" w:rsidRDefault="00245606" w:rsidP="009C6336">
      <w:pPr>
        <w:pStyle w:val="NoSpacing"/>
        <w:rPr>
          <w:rFonts w:ascii="Arial" w:hAnsi="Arial" w:cs="Arial"/>
          <w:b/>
          <w:sz w:val="24"/>
          <w:szCs w:val="24"/>
        </w:rPr>
      </w:pPr>
      <w:r w:rsidRPr="00644E11">
        <w:rPr>
          <w:rFonts w:ascii="Arial" w:hAnsi="Arial" w:cs="Arial"/>
          <w:sz w:val="24"/>
          <w:szCs w:val="24"/>
        </w:rPr>
        <w:t xml:space="preserve">Principal Investigator (A): </w:t>
      </w:r>
      <w:r w:rsidRPr="00644E11">
        <w:rPr>
          <w:rFonts w:ascii="Arial" w:hAnsi="Arial" w:cs="Arial"/>
          <w:sz w:val="24"/>
          <w:szCs w:val="24"/>
        </w:rPr>
        <w:tab/>
      </w:r>
      <w:r w:rsidRPr="00644E11">
        <w:rPr>
          <w:rFonts w:ascii="Arial" w:hAnsi="Arial" w:cs="Arial"/>
          <w:b/>
          <w:sz w:val="24"/>
          <w:szCs w:val="24"/>
        </w:rPr>
        <w:t>Dr Fariba Behnia-Willison</w:t>
      </w:r>
      <w:r w:rsidRPr="00644E11">
        <w:rPr>
          <w:rFonts w:ascii="Arial" w:hAnsi="Arial" w:cs="Arial"/>
          <w:b/>
          <w:sz w:val="24"/>
          <w:szCs w:val="24"/>
          <w:vertAlign w:val="superscript"/>
        </w:rPr>
        <w:t>1</w:t>
      </w:r>
      <w:r w:rsidRPr="00644E11">
        <w:rPr>
          <w:rFonts w:ascii="Arial" w:hAnsi="Arial" w:cs="Arial"/>
          <w:b/>
          <w:sz w:val="24"/>
          <w:szCs w:val="24"/>
        </w:rPr>
        <w:tab/>
      </w:r>
    </w:p>
    <w:p w14:paraId="16F60656" w14:textId="77777777" w:rsidR="00245606" w:rsidRPr="00644E11" w:rsidRDefault="00245606" w:rsidP="009C6336">
      <w:pPr>
        <w:pStyle w:val="NoSpacing"/>
        <w:rPr>
          <w:rFonts w:ascii="Arial" w:hAnsi="Arial" w:cs="Arial"/>
          <w:b/>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Ph. (08) 8297 2822</w:t>
      </w:r>
    </w:p>
    <w:p w14:paraId="775DDBCB" w14:textId="28417894" w:rsidR="00A074D4" w:rsidRDefault="00245606" w:rsidP="00644E11">
      <w:pPr>
        <w:pStyle w:val="NoSpacing"/>
        <w:ind w:left="2160" w:firstLine="720"/>
        <w:rPr>
          <w:rStyle w:val="Hyperlink"/>
          <w:rFonts w:ascii="Arial" w:hAnsi="Arial" w:cs="Arial"/>
          <w:sz w:val="24"/>
          <w:szCs w:val="24"/>
        </w:rPr>
      </w:pPr>
      <w:r w:rsidRPr="00644E11">
        <w:rPr>
          <w:rFonts w:ascii="Arial" w:hAnsi="Arial" w:cs="Arial"/>
          <w:sz w:val="24"/>
          <w:szCs w:val="24"/>
        </w:rPr>
        <w:t xml:space="preserve">Email: </w:t>
      </w:r>
      <w:hyperlink r:id="rId9" w:history="1">
        <w:r w:rsidR="00644E11" w:rsidRPr="00BE5002">
          <w:rPr>
            <w:rStyle w:val="Hyperlink"/>
            <w:rFonts w:ascii="Arial" w:hAnsi="Arial" w:cs="Arial"/>
            <w:sz w:val="24"/>
            <w:szCs w:val="24"/>
          </w:rPr>
          <w:t>fbw@fbwgynplus.com</w:t>
        </w:r>
      </w:hyperlink>
    </w:p>
    <w:p w14:paraId="10C7F92E" w14:textId="77777777" w:rsidR="00644E11" w:rsidRPr="00644E11" w:rsidRDefault="00644E11" w:rsidP="00644E11">
      <w:pPr>
        <w:pStyle w:val="NoSpacing"/>
        <w:ind w:left="2160" w:firstLine="720"/>
        <w:rPr>
          <w:rFonts w:ascii="Arial" w:hAnsi="Arial" w:cs="Arial"/>
          <w:b/>
          <w:color w:val="0000FF"/>
          <w:sz w:val="24"/>
          <w:szCs w:val="24"/>
          <w:u w:val="single"/>
        </w:rPr>
      </w:pPr>
    </w:p>
    <w:p w14:paraId="66C5F0AE" w14:textId="2678A194" w:rsidR="00CB3650" w:rsidRPr="00644E11" w:rsidRDefault="00CB3650" w:rsidP="009C6336">
      <w:pPr>
        <w:pStyle w:val="NoSpacing"/>
        <w:rPr>
          <w:rFonts w:ascii="Arial" w:hAnsi="Arial" w:cs="Arial"/>
          <w:b/>
          <w:sz w:val="24"/>
          <w:szCs w:val="24"/>
        </w:rPr>
      </w:pPr>
      <w:r w:rsidRPr="00644E11">
        <w:rPr>
          <w:rFonts w:ascii="Arial" w:hAnsi="Arial" w:cs="Arial"/>
          <w:sz w:val="24"/>
          <w:szCs w:val="24"/>
        </w:rPr>
        <w:t>Co-investigator (</w:t>
      </w:r>
      <w:r w:rsidR="00026624" w:rsidRPr="00644E11">
        <w:rPr>
          <w:rFonts w:ascii="Arial" w:hAnsi="Arial" w:cs="Arial"/>
          <w:sz w:val="24"/>
          <w:szCs w:val="24"/>
        </w:rPr>
        <w:t>B</w:t>
      </w:r>
      <w:r w:rsidRPr="00644E11">
        <w:rPr>
          <w:rFonts w:ascii="Arial" w:hAnsi="Arial" w:cs="Arial"/>
          <w:sz w:val="24"/>
          <w:szCs w:val="24"/>
        </w:rPr>
        <w:t xml:space="preserve">): </w:t>
      </w:r>
      <w:r w:rsidRPr="00644E11">
        <w:rPr>
          <w:rFonts w:ascii="Arial" w:hAnsi="Arial" w:cs="Arial"/>
          <w:sz w:val="24"/>
          <w:szCs w:val="24"/>
        </w:rPr>
        <w:tab/>
      </w:r>
      <w:r w:rsidR="00046151" w:rsidRPr="00644E11">
        <w:rPr>
          <w:rFonts w:ascii="Arial" w:hAnsi="Arial" w:cs="Arial"/>
          <w:sz w:val="24"/>
          <w:szCs w:val="24"/>
        </w:rPr>
        <w:tab/>
      </w:r>
      <w:r w:rsidRPr="00644E11">
        <w:rPr>
          <w:rFonts w:ascii="Arial" w:hAnsi="Arial" w:cs="Arial"/>
          <w:b/>
          <w:sz w:val="24"/>
          <w:szCs w:val="24"/>
        </w:rPr>
        <w:t>Dr Robert O’Shea</w:t>
      </w:r>
      <w:r w:rsidRPr="00644E11">
        <w:rPr>
          <w:rFonts w:ascii="Arial" w:hAnsi="Arial" w:cs="Arial"/>
          <w:b/>
          <w:sz w:val="24"/>
          <w:szCs w:val="24"/>
          <w:vertAlign w:val="superscript"/>
        </w:rPr>
        <w:t>2</w:t>
      </w:r>
    </w:p>
    <w:p w14:paraId="52AF3FD1" w14:textId="0731A712" w:rsidR="00CB3650" w:rsidRPr="00644E11" w:rsidRDefault="00CB3650" w:rsidP="009C6336">
      <w:pPr>
        <w:pStyle w:val="NoSpacing"/>
        <w:rPr>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Ph. (</w:t>
      </w:r>
      <w:r w:rsidR="00DA213D" w:rsidRPr="00644E11">
        <w:rPr>
          <w:rFonts w:ascii="Arial" w:hAnsi="Arial" w:cs="Arial"/>
          <w:sz w:val="24"/>
          <w:szCs w:val="24"/>
        </w:rPr>
        <w:t xml:space="preserve">08) 8297 </w:t>
      </w:r>
      <w:r w:rsidR="00463985" w:rsidRPr="00644E11">
        <w:rPr>
          <w:rFonts w:ascii="Arial" w:hAnsi="Arial" w:cs="Arial"/>
          <w:sz w:val="24"/>
          <w:szCs w:val="24"/>
        </w:rPr>
        <w:t>2822</w:t>
      </w:r>
    </w:p>
    <w:p w14:paraId="28301164" w14:textId="5EEDF198" w:rsidR="00DA213D" w:rsidRPr="00644E11" w:rsidRDefault="00DA213D" w:rsidP="009C6336">
      <w:pPr>
        <w:pStyle w:val="NoSpacing"/>
        <w:rPr>
          <w:rStyle w:val="Hyperlink"/>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Email: </w:t>
      </w:r>
      <w:hyperlink r:id="rId10" w:history="1">
        <w:r w:rsidRPr="00644E11">
          <w:rPr>
            <w:rStyle w:val="Hyperlink"/>
            <w:rFonts w:ascii="Arial" w:hAnsi="Arial" w:cs="Arial"/>
            <w:sz w:val="24"/>
            <w:szCs w:val="24"/>
          </w:rPr>
          <w:t>robert.oshea@flinders.edu.au</w:t>
        </w:r>
      </w:hyperlink>
    </w:p>
    <w:p w14:paraId="695A2D88" w14:textId="77777777" w:rsidR="009C6336" w:rsidRPr="00644E11" w:rsidRDefault="009C6336" w:rsidP="009C6336">
      <w:pPr>
        <w:pStyle w:val="NoSpacing"/>
        <w:rPr>
          <w:rFonts w:ascii="Arial" w:hAnsi="Arial" w:cs="Arial"/>
          <w:sz w:val="24"/>
          <w:szCs w:val="24"/>
        </w:rPr>
      </w:pPr>
    </w:p>
    <w:p w14:paraId="5717E259" w14:textId="762A70B9" w:rsidR="00DA213D" w:rsidRPr="00644E11" w:rsidRDefault="00DA213D" w:rsidP="009C6336">
      <w:pPr>
        <w:pStyle w:val="NoSpacing"/>
        <w:rPr>
          <w:rFonts w:ascii="Arial" w:hAnsi="Arial" w:cs="Arial"/>
          <w:b/>
          <w:sz w:val="24"/>
          <w:szCs w:val="24"/>
          <w:vertAlign w:val="superscript"/>
        </w:rPr>
      </w:pPr>
      <w:r w:rsidRPr="00644E11">
        <w:rPr>
          <w:rFonts w:ascii="Arial" w:hAnsi="Arial" w:cs="Arial"/>
          <w:sz w:val="24"/>
          <w:szCs w:val="24"/>
        </w:rPr>
        <w:t>Co-investigator (</w:t>
      </w:r>
      <w:r w:rsidR="00026624" w:rsidRPr="00644E11">
        <w:rPr>
          <w:rFonts w:ascii="Arial" w:hAnsi="Arial" w:cs="Arial"/>
          <w:sz w:val="24"/>
          <w:szCs w:val="24"/>
        </w:rPr>
        <w:t>C</w:t>
      </w:r>
      <w:r w:rsidRPr="00644E11">
        <w:rPr>
          <w:rFonts w:ascii="Arial" w:hAnsi="Arial" w:cs="Arial"/>
          <w:sz w:val="24"/>
          <w:szCs w:val="24"/>
        </w:rPr>
        <w:t>)</w:t>
      </w:r>
      <w:r w:rsidRPr="00644E11">
        <w:rPr>
          <w:rFonts w:ascii="Arial" w:hAnsi="Arial" w:cs="Arial"/>
          <w:sz w:val="24"/>
          <w:szCs w:val="24"/>
        </w:rPr>
        <w:tab/>
      </w:r>
      <w:r w:rsidRPr="00644E11">
        <w:rPr>
          <w:rFonts w:ascii="Arial" w:hAnsi="Arial" w:cs="Arial"/>
          <w:sz w:val="24"/>
          <w:szCs w:val="24"/>
        </w:rPr>
        <w:tab/>
      </w:r>
      <w:r w:rsidR="007F65E9" w:rsidRPr="00644E11">
        <w:rPr>
          <w:rFonts w:ascii="Arial" w:hAnsi="Arial" w:cs="Arial"/>
          <w:b/>
          <w:sz w:val="24"/>
          <w:szCs w:val="24"/>
        </w:rPr>
        <w:t>Professor Alan Lam</w:t>
      </w:r>
      <w:r w:rsidR="00466EBB" w:rsidRPr="00644E11">
        <w:rPr>
          <w:rFonts w:ascii="Arial" w:hAnsi="Arial" w:cs="Arial"/>
          <w:b/>
          <w:sz w:val="24"/>
          <w:szCs w:val="24"/>
          <w:vertAlign w:val="superscript"/>
        </w:rPr>
        <w:t>3</w:t>
      </w:r>
    </w:p>
    <w:p w14:paraId="4A5352F0" w14:textId="40C82A71" w:rsidR="00466EBB" w:rsidRPr="00644E11" w:rsidRDefault="007F65E9" w:rsidP="009C6336">
      <w:pPr>
        <w:pStyle w:val="NoSpacing"/>
        <w:ind w:left="2160" w:firstLine="720"/>
        <w:rPr>
          <w:rFonts w:ascii="Arial" w:hAnsi="Arial" w:cs="Arial"/>
          <w:b/>
          <w:sz w:val="24"/>
          <w:szCs w:val="24"/>
        </w:rPr>
      </w:pPr>
      <w:r w:rsidRPr="00644E11">
        <w:rPr>
          <w:rFonts w:ascii="Arial" w:hAnsi="Arial" w:cs="Arial"/>
          <w:sz w:val="24"/>
          <w:szCs w:val="24"/>
        </w:rPr>
        <w:t>Ph.</w:t>
      </w:r>
      <w:r w:rsidR="00387466" w:rsidRPr="00644E11">
        <w:rPr>
          <w:rFonts w:ascii="Arial" w:hAnsi="Arial" w:cs="Arial"/>
          <w:sz w:val="24"/>
          <w:szCs w:val="24"/>
        </w:rPr>
        <w:t xml:space="preserve"> (02) 9488 0257</w:t>
      </w:r>
    </w:p>
    <w:p w14:paraId="79A19C86" w14:textId="4391A807" w:rsidR="007942CB" w:rsidRPr="00644E11" w:rsidRDefault="00C605D9" w:rsidP="009C6336">
      <w:pPr>
        <w:pStyle w:val="NoSpacing"/>
        <w:rPr>
          <w:rFonts w:ascii="Arial" w:hAnsi="Arial" w:cs="Arial"/>
          <w:color w:val="0000FF"/>
          <w:sz w:val="24"/>
          <w:szCs w:val="24"/>
          <w:u w:val="single"/>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007942CB" w:rsidRPr="00644E11">
        <w:rPr>
          <w:rFonts w:ascii="Arial" w:hAnsi="Arial" w:cs="Arial"/>
          <w:sz w:val="24"/>
          <w:szCs w:val="24"/>
        </w:rPr>
        <w:t xml:space="preserve">Email: </w:t>
      </w:r>
      <w:hyperlink r:id="rId11" w:history="1">
        <w:r w:rsidR="003D098A" w:rsidRPr="00644E11">
          <w:rPr>
            <w:rFonts w:ascii="Arial" w:hAnsi="Arial" w:cs="Arial"/>
            <w:color w:val="0000FF"/>
            <w:sz w:val="24"/>
            <w:szCs w:val="24"/>
            <w:u w:val="single"/>
          </w:rPr>
          <w:t>alanlam@sydneycare.com.au</w:t>
        </w:r>
      </w:hyperlink>
    </w:p>
    <w:p w14:paraId="45E7E46B" w14:textId="77777777" w:rsidR="009C6336" w:rsidRPr="00644E11" w:rsidRDefault="009C6336" w:rsidP="009C6336">
      <w:pPr>
        <w:pStyle w:val="NoSpacing"/>
        <w:rPr>
          <w:rFonts w:ascii="Arial" w:hAnsi="Arial" w:cs="Arial"/>
          <w:sz w:val="24"/>
          <w:szCs w:val="24"/>
        </w:rPr>
      </w:pPr>
    </w:p>
    <w:p w14:paraId="53A8D896" w14:textId="4F3A8F4E" w:rsidR="00463985" w:rsidRPr="00644E11" w:rsidRDefault="007942CB" w:rsidP="009C6336">
      <w:pPr>
        <w:pStyle w:val="NoSpacing"/>
        <w:rPr>
          <w:rFonts w:ascii="Arial" w:hAnsi="Arial" w:cs="Arial"/>
          <w:b/>
          <w:sz w:val="24"/>
          <w:szCs w:val="24"/>
        </w:rPr>
      </w:pPr>
      <w:r w:rsidRPr="00644E11">
        <w:rPr>
          <w:rFonts w:ascii="Arial" w:hAnsi="Arial" w:cs="Arial"/>
          <w:sz w:val="24"/>
          <w:szCs w:val="24"/>
        </w:rPr>
        <w:t>Co-investigator (</w:t>
      </w:r>
      <w:r w:rsidR="00026624" w:rsidRPr="00644E11">
        <w:rPr>
          <w:rFonts w:ascii="Arial" w:hAnsi="Arial" w:cs="Arial"/>
          <w:sz w:val="24"/>
          <w:szCs w:val="24"/>
        </w:rPr>
        <w:t>D</w:t>
      </w:r>
      <w:r w:rsidRPr="00644E11">
        <w:rPr>
          <w:rFonts w:ascii="Arial" w:hAnsi="Arial" w:cs="Arial"/>
          <w:sz w:val="24"/>
          <w:szCs w:val="24"/>
        </w:rPr>
        <w:t>)</w:t>
      </w:r>
      <w:r w:rsidRPr="00644E11">
        <w:rPr>
          <w:rFonts w:ascii="Arial" w:hAnsi="Arial" w:cs="Arial"/>
          <w:sz w:val="24"/>
          <w:szCs w:val="24"/>
        </w:rPr>
        <w:tab/>
      </w:r>
      <w:r w:rsidRPr="00644E11">
        <w:rPr>
          <w:rFonts w:ascii="Arial" w:hAnsi="Arial" w:cs="Arial"/>
          <w:sz w:val="24"/>
          <w:szCs w:val="24"/>
        </w:rPr>
        <w:tab/>
      </w:r>
      <w:r w:rsidR="00644E11" w:rsidRPr="00644E11">
        <w:rPr>
          <w:rFonts w:ascii="Arial" w:hAnsi="Arial" w:cs="Arial"/>
          <w:b/>
          <w:sz w:val="24"/>
          <w:szCs w:val="24"/>
        </w:rPr>
        <w:t xml:space="preserve">Professor </w:t>
      </w:r>
      <w:r w:rsidR="002A688F" w:rsidRPr="00644E11">
        <w:rPr>
          <w:rFonts w:ascii="Arial" w:eastAsia="Calibri" w:hAnsi="Arial" w:cs="Arial"/>
          <w:b/>
          <w:sz w:val="24"/>
          <w:szCs w:val="24"/>
        </w:rPr>
        <w:t>Stefano Salvatore</w:t>
      </w:r>
      <w:r w:rsidR="00AF3FE6" w:rsidRPr="00644E11">
        <w:rPr>
          <w:rFonts w:ascii="Arial" w:eastAsia="Calibri" w:hAnsi="Arial" w:cs="Arial"/>
          <w:b/>
          <w:sz w:val="24"/>
          <w:szCs w:val="24"/>
          <w:vertAlign w:val="superscript"/>
        </w:rPr>
        <w:t>4</w:t>
      </w:r>
    </w:p>
    <w:p w14:paraId="71E1BED1" w14:textId="2616D1DC" w:rsidR="00463985" w:rsidRPr="00644E11" w:rsidRDefault="002A688F" w:rsidP="009C6336">
      <w:pPr>
        <w:pStyle w:val="NoSpacing"/>
        <w:rPr>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Ph. +39 </w:t>
      </w:r>
      <w:r w:rsidR="00010692" w:rsidRPr="00644E11">
        <w:rPr>
          <w:rFonts w:ascii="Arial" w:hAnsi="Arial" w:cs="Arial"/>
          <w:sz w:val="24"/>
          <w:szCs w:val="24"/>
        </w:rPr>
        <w:t>(02) 3</w:t>
      </w:r>
      <w:r w:rsidRPr="00644E11">
        <w:rPr>
          <w:rFonts w:ascii="Arial" w:hAnsi="Arial" w:cs="Arial"/>
          <w:sz w:val="24"/>
          <w:szCs w:val="24"/>
        </w:rPr>
        <w:t>6</w:t>
      </w:r>
      <w:r w:rsidR="00010692" w:rsidRPr="00644E11">
        <w:rPr>
          <w:rFonts w:ascii="Arial" w:hAnsi="Arial" w:cs="Arial"/>
          <w:sz w:val="24"/>
          <w:szCs w:val="24"/>
        </w:rPr>
        <w:t>757566</w:t>
      </w:r>
    </w:p>
    <w:p w14:paraId="0221543A" w14:textId="6C32A879" w:rsidR="00463985" w:rsidRPr="00644E11" w:rsidRDefault="002A688F" w:rsidP="009C6336">
      <w:pPr>
        <w:pStyle w:val="NoSpacing"/>
        <w:rPr>
          <w:rFonts w:ascii="Arial" w:hAnsi="Arial" w:cs="Arial"/>
          <w:sz w:val="24"/>
          <w:szCs w:val="24"/>
        </w:rPr>
      </w:pPr>
      <w:r w:rsidRPr="00644E11">
        <w:rPr>
          <w:rFonts w:ascii="Arial" w:hAnsi="Arial" w:cs="Arial"/>
          <w:sz w:val="24"/>
          <w:szCs w:val="24"/>
          <w:lang w:val="en-US"/>
        </w:rPr>
        <w:tab/>
      </w:r>
      <w:r w:rsidRPr="00644E11">
        <w:rPr>
          <w:rFonts w:ascii="Arial" w:hAnsi="Arial" w:cs="Arial"/>
          <w:sz w:val="24"/>
          <w:szCs w:val="24"/>
          <w:lang w:val="en-US"/>
        </w:rPr>
        <w:tab/>
      </w:r>
      <w:r w:rsidRPr="00644E11">
        <w:rPr>
          <w:rFonts w:ascii="Arial" w:hAnsi="Arial" w:cs="Arial"/>
          <w:sz w:val="24"/>
          <w:szCs w:val="24"/>
          <w:lang w:val="en-US"/>
        </w:rPr>
        <w:tab/>
      </w:r>
      <w:r w:rsidRPr="00644E11">
        <w:rPr>
          <w:rFonts w:ascii="Arial" w:hAnsi="Arial" w:cs="Arial"/>
          <w:sz w:val="24"/>
          <w:szCs w:val="24"/>
          <w:lang w:val="en-US"/>
        </w:rPr>
        <w:tab/>
        <w:t xml:space="preserve">Email: </w:t>
      </w:r>
      <w:hyperlink r:id="rId12" w:history="1">
        <w:r w:rsidRPr="00644E11">
          <w:rPr>
            <w:rStyle w:val="Hyperlink"/>
            <w:rFonts w:ascii="Arial" w:eastAsia="Calibri" w:hAnsi="Arial" w:cs="Arial"/>
            <w:sz w:val="24"/>
            <w:szCs w:val="24"/>
          </w:rPr>
          <w:t>stefanosalvatore@hotmail.com</w:t>
        </w:r>
      </w:hyperlink>
      <w:r w:rsidRPr="00644E11">
        <w:rPr>
          <w:rFonts w:ascii="Arial" w:hAnsi="Arial" w:cs="Arial"/>
          <w:sz w:val="24"/>
          <w:szCs w:val="24"/>
        </w:rPr>
        <w:t xml:space="preserve"> </w:t>
      </w:r>
    </w:p>
    <w:p w14:paraId="6E760E5C" w14:textId="77777777" w:rsidR="009C6336" w:rsidRPr="00644E11" w:rsidRDefault="009C6336" w:rsidP="009C6336">
      <w:pPr>
        <w:pStyle w:val="NoSpacing"/>
        <w:rPr>
          <w:rFonts w:ascii="Arial" w:hAnsi="Arial" w:cs="Arial"/>
          <w:sz w:val="24"/>
          <w:szCs w:val="24"/>
        </w:rPr>
      </w:pPr>
    </w:p>
    <w:p w14:paraId="47FEAAA1" w14:textId="4CA80CF8" w:rsidR="007942CB" w:rsidRPr="00644E11" w:rsidRDefault="00463985" w:rsidP="009C6336">
      <w:pPr>
        <w:pStyle w:val="NoSpacing"/>
        <w:rPr>
          <w:rFonts w:ascii="Arial" w:hAnsi="Arial" w:cs="Arial"/>
          <w:b/>
          <w:sz w:val="24"/>
          <w:szCs w:val="24"/>
          <w:vertAlign w:val="superscript"/>
        </w:rPr>
      </w:pPr>
      <w:r w:rsidRPr="00644E11">
        <w:rPr>
          <w:rFonts w:ascii="Arial" w:eastAsia="Calibri" w:hAnsi="Arial" w:cs="Arial"/>
          <w:sz w:val="24"/>
          <w:szCs w:val="24"/>
        </w:rPr>
        <w:t>Co</w:t>
      </w:r>
      <w:r w:rsidRPr="00644E11">
        <w:rPr>
          <w:rFonts w:ascii="Arial" w:hAnsi="Arial" w:cs="Arial"/>
          <w:sz w:val="24"/>
          <w:szCs w:val="24"/>
        </w:rPr>
        <w:t>-</w:t>
      </w:r>
      <w:r w:rsidRPr="00644E11">
        <w:rPr>
          <w:rFonts w:ascii="Arial" w:eastAsia="Calibri" w:hAnsi="Arial" w:cs="Arial"/>
          <w:sz w:val="24"/>
          <w:szCs w:val="24"/>
        </w:rPr>
        <w:t>investigator</w:t>
      </w:r>
      <w:r w:rsidRPr="00644E11">
        <w:rPr>
          <w:rFonts w:ascii="Arial" w:hAnsi="Arial" w:cs="Arial"/>
          <w:sz w:val="24"/>
          <w:szCs w:val="24"/>
        </w:rPr>
        <w:t xml:space="preserve"> (</w:t>
      </w:r>
      <w:r w:rsidRPr="00644E11">
        <w:rPr>
          <w:rFonts w:ascii="Arial" w:eastAsia="Calibri" w:hAnsi="Arial" w:cs="Arial"/>
          <w:sz w:val="24"/>
          <w:szCs w:val="24"/>
        </w:rPr>
        <w:t>E</w:t>
      </w:r>
      <w:r w:rsidRPr="00644E11">
        <w:rPr>
          <w:rFonts w:ascii="Arial" w:hAnsi="Arial" w:cs="Arial"/>
          <w:sz w:val="24"/>
          <w:szCs w:val="24"/>
        </w:rPr>
        <w:t>)</w:t>
      </w:r>
      <w:r w:rsidRPr="00644E11">
        <w:rPr>
          <w:rFonts w:ascii="Arial" w:hAnsi="Arial" w:cs="Arial"/>
          <w:sz w:val="24"/>
          <w:szCs w:val="24"/>
        </w:rPr>
        <w:tab/>
      </w:r>
      <w:r w:rsidRPr="00644E11">
        <w:rPr>
          <w:rFonts w:ascii="Arial" w:hAnsi="Arial" w:cs="Arial"/>
          <w:sz w:val="24"/>
          <w:szCs w:val="24"/>
        </w:rPr>
        <w:tab/>
      </w:r>
      <w:r w:rsidRPr="00644E11">
        <w:rPr>
          <w:rFonts w:ascii="Arial" w:eastAsia="Calibri" w:hAnsi="Arial" w:cs="Arial"/>
          <w:b/>
          <w:sz w:val="24"/>
          <w:szCs w:val="24"/>
        </w:rPr>
        <w:t>Dr</w:t>
      </w:r>
      <w:r w:rsidR="007942CB" w:rsidRPr="00644E11">
        <w:rPr>
          <w:rFonts w:ascii="Arial" w:hAnsi="Arial" w:cs="Arial"/>
          <w:b/>
          <w:sz w:val="24"/>
          <w:szCs w:val="24"/>
        </w:rPr>
        <w:t xml:space="preserve"> </w:t>
      </w:r>
      <w:proofErr w:type="spellStart"/>
      <w:r w:rsidR="007942CB" w:rsidRPr="00644E11">
        <w:rPr>
          <w:rFonts w:ascii="Arial" w:hAnsi="Arial" w:cs="Arial"/>
          <w:b/>
          <w:sz w:val="24"/>
          <w:szCs w:val="24"/>
        </w:rPr>
        <w:t>Sellvakumaran</w:t>
      </w:r>
      <w:proofErr w:type="spellEnd"/>
      <w:r w:rsidR="007942CB" w:rsidRPr="00644E11">
        <w:rPr>
          <w:rFonts w:ascii="Arial" w:hAnsi="Arial" w:cs="Arial"/>
          <w:b/>
          <w:sz w:val="24"/>
          <w:szCs w:val="24"/>
        </w:rPr>
        <w:t xml:space="preserve"> Paramasivam</w:t>
      </w:r>
      <w:r w:rsidR="003D098A" w:rsidRPr="00644E11">
        <w:rPr>
          <w:rFonts w:ascii="Arial" w:hAnsi="Arial" w:cs="Arial"/>
          <w:b/>
          <w:sz w:val="24"/>
          <w:szCs w:val="24"/>
          <w:vertAlign w:val="superscript"/>
        </w:rPr>
        <w:t>2</w:t>
      </w:r>
    </w:p>
    <w:p w14:paraId="0FE4B656" w14:textId="16E306FB" w:rsidR="007942CB" w:rsidRPr="00644E11" w:rsidRDefault="007942CB" w:rsidP="009C6336">
      <w:pPr>
        <w:pStyle w:val="NoSpacing"/>
        <w:rPr>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Ph. (</w:t>
      </w:r>
      <w:r w:rsidRPr="00644E11">
        <w:rPr>
          <w:rFonts w:ascii="Arial" w:hAnsi="Arial" w:cs="Arial"/>
          <w:sz w:val="24"/>
          <w:szCs w:val="24"/>
          <w:lang w:val="en-US"/>
        </w:rPr>
        <w:t xml:space="preserve">08) 8204 </w:t>
      </w:r>
      <w:r w:rsidR="00463985" w:rsidRPr="00644E11">
        <w:rPr>
          <w:rFonts w:ascii="Arial" w:hAnsi="Arial" w:cs="Arial"/>
          <w:sz w:val="24"/>
          <w:szCs w:val="24"/>
          <w:lang w:val="en-US"/>
        </w:rPr>
        <w:t>5511</w:t>
      </w:r>
    </w:p>
    <w:p w14:paraId="5433BE88" w14:textId="11A421C5" w:rsidR="007942CB" w:rsidRPr="00644E11" w:rsidRDefault="007942CB" w:rsidP="009C6336">
      <w:pPr>
        <w:pStyle w:val="NoSpacing"/>
        <w:rPr>
          <w:rStyle w:val="Hyperlink"/>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Email: </w:t>
      </w:r>
      <w:hyperlink r:id="rId13" w:history="1">
        <w:r w:rsidR="00F314E2" w:rsidRPr="00644E11">
          <w:rPr>
            <w:rStyle w:val="Hyperlink"/>
            <w:rFonts w:ascii="Arial" w:hAnsi="Arial" w:cs="Arial"/>
            <w:sz w:val="24"/>
            <w:szCs w:val="24"/>
          </w:rPr>
          <w:t>sellvakumaran.paramasivam@sa.gov.au</w:t>
        </w:r>
      </w:hyperlink>
    </w:p>
    <w:p w14:paraId="3F4776B4" w14:textId="77777777" w:rsidR="009C6336" w:rsidRPr="00644E11" w:rsidRDefault="009C6336" w:rsidP="009C6336">
      <w:pPr>
        <w:pStyle w:val="NoSpacing"/>
        <w:rPr>
          <w:rFonts w:ascii="Arial" w:hAnsi="Arial" w:cs="Arial"/>
          <w:sz w:val="24"/>
          <w:szCs w:val="24"/>
        </w:rPr>
      </w:pPr>
    </w:p>
    <w:p w14:paraId="60215792" w14:textId="1E8F8073" w:rsidR="00010A85" w:rsidRPr="00644E11" w:rsidRDefault="00010A85" w:rsidP="009C6336">
      <w:pPr>
        <w:pStyle w:val="NoSpacing"/>
        <w:rPr>
          <w:rFonts w:ascii="Arial" w:hAnsi="Arial" w:cs="Arial"/>
          <w:b/>
          <w:sz w:val="24"/>
          <w:szCs w:val="24"/>
          <w:vertAlign w:val="superscript"/>
        </w:rPr>
      </w:pPr>
      <w:r w:rsidRPr="00644E11">
        <w:rPr>
          <w:rFonts w:ascii="Arial" w:hAnsi="Arial" w:cs="Arial"/>
          <w:sz w:val="24"/>
          <w:szCs w:val="24"/>
        </w:rPr>
        <w:t>Co-investigator (</w:t>
      </w:r>
      <w:r w:rsidR="00463985" w:rsidRPr="00644E11">
        <w:rPr>
          <w:rFonts w:ascii="Arial" w:hAnsi="Arial" w:cs="Arial"/>
          <w:sz w:val="24"/>
          <w:szCs w:val="24"/>
        </w:rPr>
        <w:t>F</w:t>
      </w:r>
      <w:r w:rsidRPr="00644E11">
        <w:rPr>
          <w:rFonts w:ascii="Arial" w:hAnsi="Arial" w:cs="Arial"/>
          <w:sz w:val="24"/>
          <w:szCs w:val="24"/>
        </w:rPr>
        <w:t>)</w:t>
      </w:r>
      <w:r w:rsidRPr="00644E11">
        <w:rPr>
          <w:rFonts w:ascii="Arial" w:hAnsi="Arial" w:cs="Arial"/>
          <w:sz w:val="24"/>
          <w:szCs w:val="24"/>
        </w:rPr>
        <w:tab/>
      </w:r>
      <w:r w:rsidRPr="00644E11">
        <w:rPr>
          <w:rFonts w:ascii="Arial" w:hAnsi="Arial" w:cs="Arial"/>
          <w:sz w:val="24"/>
          <w:szCs w:val="24"/>
        </w:rPr>
        <w:tab/>
      </w:r>
      <w:r w:rsidRPr="00644E11">
        <w:rPr>
          <w:rFonts w:ascii="Arial" w:hAnsi="Arial" w:cs="Arial"/>
          <w:b/>
          <w:sz w:val="24"/>
          <w:szCs w:val="24"/>
        </w:rPr>
        <w:t>Dr Tran Nguyen</w:t>
      </w:r>
      <w:r w:rsidR="003D098A" w:rsidRPr="00644E11">
        <w:rPr>
          <w:rFonts w:ascii="Arial" w:hAnsi="Arial" w:cs="Arial"/>
          <w:b/>
          <w:sz w:val="24"/>
          <w:szCs w:val="24"/>
          <w:vertAlign w:val="superscript"/>
        </w:rPr>
        <w:t>2</w:t>
      </w:r>
    </w:p>
    <w:p w14:paraId="7A297904" w14:textId="77777777" w:rsidR="003F4048" w:rsidRPr="00644E11" w:rsidRDefault="003F4048" w:rsidP="009C6336">
      <w:pPr>
        <w:pStyle w:val="NoSpacing"/>
        <w:rPr>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Ph. </w:t>
      </w:r>
      <w:r w:rsidR="005B340B" w:rsidRPr="00644E11">
        <w:rPr>
          <w:rFonts w:ascii="Arial" w:hAnsi="Arial" w:cs="Arial"/>
          <w:sz w:val="24"/>
          <w:szCs w:val="24"/>
        </w:rPr>
        <w:t>(</w:t>
      </w:r>
      <w:r w:rsidR="005B340B" w:rsidRPr="00644E11">
        <w:rPr>
          <w:rFonts w:ascii="Arial" w:hAnsi="Arial" w:cs="Arial"/>
          <w:sz w:val="24"/>
          <w:szCs w:val="24"/>
          <w:lang w:val="en-US"/>
        </w:rPr>
        <w:t>08) 8204 5511</w:t>
      </w:r>
    </w:p>
    <w:p w14:paraId="446ACB01" w14:textId="33A1BB0C" w:rsidR="00F725C1" w:rsidRPr="00644E11" w:rsidRDefault="005B340B" w:rsidP="009C6336">
      <w:pPr>
        <w:pStyle w:val="NoSpacing"/>
        <w:rPr>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Email: </w:t>
      </w:r>
      <w:hyperlink r:id="rId14" w:history="1">
        <w:r w:rsidR="001C6079" w:rsidRPr="00644E11">
          <w:rPr>
            <w:rStyle w:val="Hyperlink"/>
            <w:rFonts w:ascii="Arial" w:hAnsi="Arial" w:cs="Arial"/>
            <w:sz w:val="24"/>
            <w:szCs w:val="24"/>
            <w:lang w:val="en-US"/>
          </w:rPr>
          <w:t>ttn4sa@gmail.com</w:t>
        </w:r>
      </w:hyperlink>
      <w:r w:rsidR="001C6079" w:rsidRPr="00644E11">
        <w:rPr>
          <w:rFonts w:ascii="Arial" w:hAnsi="Arial" w:cs="Arial"/>
          <w:sz w:val="24"/>
          <w:szCs w:val="24"/>
          <w:lang w:val="en-US"/>
        </w:rPr>
        <w:t xml:space="preserve"> </w:t>
      </w:r>
      <w:r w:rsidR="00245606" w:rsidRPr="00644E11">
        <w:rPr>
          <w:rFonts w:ascii="Arial" w:hAnsi="Arial" w:cs="Arial"/>
          <w:sz w:val="24"/>
          <w:szCs w:val="24"/>
        </w:rPr>
        <w:tab/>
      </w:r>
    </w:p>
    <w:p w14:paraId="5E91852A" w14:textId="77777777" w:rsidR="009C6336" w:rsidRPr="00644E11" w:rsidRDefault="009C6336" w:rsidP="009C6336">
      <w:pPr>
        <w:pStyle w:val="NoSpacing"/>
        <w:rPr>
          <w:rFonts w:ascii="Arial" w:hAnsi="Arial" w:cs="Arial"/>
          <w:sz w:val="24"/>
          <w:szCs w:val="24"/>
        </w:rPr>
      </w:pPr>
    </w:p>
    <w:p w14:paraId="6350A1EA" w14:textId="06E0BBD4" w:rsidR="00F725C1" w:rsidRPr="00644E11" w:rsidRDefault="00F725C1" w:rsidP="009C6336">
      <w:pPr>
        <w:pStyle w:val="NoSpacing"/>
        <w:rPr>
          <w:rFonts w:ascii="Arial" w:hAnsi="Arial" w:cs="Arial"/>
          <w:b/>
          <w:sz w:val="24"/>
          <w:szCs w:val="24"/>
          <w:vertAlign w:val="superscript"/>
        </w:rPr>
      </w:pPr>
      <w:r w:rsidRPr="00644E11">
        <w:rPr>
          <w:rFonts w:ascii="Arial" w:hAnsi="Arial" w:cs="Arial"/>
          <w:sz w:val="24"/>
          <w:szCs w:val="24"/>
        </w:rPr>
        <w:t>Co-investigator (</w:t>
      </w:r>
      <w:r w:rsidR="00CD60BA" w:rsidRPr="00644E11">
        <w:rPr>
          <w:rFonts w:ascii="Arial" w:hAnsi="Arial" w:cs="Arial"/>
          <w:sz w:val="24"/>
          <w:szCs w:val="24"/>
        </w:rPr>
        <w:t>G</w:t>
      </w:r>
      <w:r w:rsidRPr="00644E11">
        <w:rPr>
          <w:rFonts w:ascii="Arial" w:hAnsi="Arial" w:cs="Arial"/>
          <w:sz w:val="24"/>
          <w:szCs w:val="24"/>
        </w:rPr>
        <w:t>)</w:t>
      </w:r>
      <w:r w:rsidRPr="00644E11">
        <w:rPr>
          <w:rFonts w:ascii="Arial" w:hAnsi="Arial" w:cs="Arial"/>
          <w:sz w:val="24"/>
          <w:szCs w:val="24"/>
        </w:rPr>
        <w:tab/>
      </w:r>
      <w:r w:rsidRPr="00644E11">
        <w:rPr>
          <w:rFonts w:ascii="Arial" w:hAnsi="Arial" w:cs="Arial"/>
          <w:sz w:val="24"/>
          <w:szCs w:val="24"/>
        </w:rPr>
        <w:tab/>
      </w:r>
      <w:r w:rsidRPr="00644E11">
        <w:rPr>
          <w:rFonts w:ascii="Arial" w:hAnsi="Arial" w:cs="Arial"/>
          <w:b/>
          <w:sz w:val="24"/>
          <w:szCs w:val="24"/>
        </w:rPr>
        <w:t>Dr Pedro Escobar Rodriguez</w:t>
      </w:r>
      <w:r w:rsidRPr="00644E11">
        <w:rPr>
          <w:rFonts w:ascii="Arial" w:hAnsi="Arial" w:cs="Arial"/>
          <w:b/>
          <w:sz w:val="24"/>
          <w:szCs w:val="24"/>
          <w:vertAlign w:val="superscript"/>
        </w:rPr>
        <w:t>5</w:t>
      </w:r>
    </w:p>
    <w:p w14:paraId="276087C5" w14:textId="4597E163" w:rsidR="00F725C1" w:rsidRPr="00644E11" w:rsidRDefault="00F725C1" w:rsidP="009C6336">
      <w:pPr>
        <w:pStyle w:val="NoSpacing"/>
        <w:rPr>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Ph. +1(</w:t>
      </w:r>
      <w:r w:rsidRPr="00644E11">
        <w:rPr>
          <w:rFonts w:ascii="Arial" w:hAnsi="Arial" w:cs="Arial"/>
          <w:sz w:val="24"/>
          <w:szCs w:val="24"/>
          <w:lang w:val="en-US"/>
        </w:rPr>
        <w:t>787) 7271000</w:t>
      </w:r>
    </w:p>
    <w:p w14:paraId="5CCB4F33" w14:textId="244E237F" w:rsidR="00CD60BA" w:rsidRPr="00644E11" w:rsidRDefault="00F725C1" w:rsidP="009C6336">
      <w:pPr>
        <w:pStyle w:val="NoSpacing"/>
        <w:rPr>
          <w:rStyle w:val="Hyperlink"/>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Email: </w:t>
      </w:r>
      <w:hyperlink r:id="rId15" w:history="1">
        <w:r w:rsidR="00CD60BA" w:rsidRPr="00644E11">
          <w:rPr>
            <w:rStyle w:val="Hyperlink"/>
            <w:rFonts w:ascii="Arial" w:hAnsi="Arial" w:cs="Arial"/>
            <w:sz w:val="24"/>
            <w:szCs w:val="24"/>
            <w:lang w:val="en-US"/>
          </w:rPr>
          <w:t>escobarp@mac.com</w:t>
        </w:r>
      </w:hyperlink>
    </w:p>
    <w:p w14:paraId="7C106683" w14:textId="77777777" w:rsidR="00CD60BA" w:rsidRPr="00644E11" w:rsidRDefault="00CD60BA" w:rsidP="009C6336">
      <w:pPr>
        <w:pStyle w:val="NoSpacing"/>
        <w:rPr>
          <w:rStyle w:val="Hyperlink"/>
          <w:rFonts w:ascii="Arial" w:hAnsi="Arial" w:cs="Arial"/>
          <w:sz w:val="24"/>
          <w:szCs w:val="24"/>
          <w:lang w:val="en-US"/>
        </w:rPr>
      </w:pPr>
    </w:p>
    <w:p w14:paraId="1C399F4F" w14:textId="3572DA4E" w:rsidR="00CD60BA" w:rsidRPr="00644E11" w:rsidRDefault="00CD60BA" w:rsidP="009C6336">
      <w:pPr>
        <w:pStyle w:val="NoSpacing"/>
        <w:rPr>
          <w:rFonts w:ascii="Arial" w:hAnsi="Arial" w:cs="Arial"/>
          <w:b/>
          <w:sz w:val="24"/>
          <w:szCs w:val="24"/>
          <w:vertAlign w:val="superscript"/>
        </w:rPr>
      </w:pPr>
      <w:r w:rsidRPr="00644E11">
        <w:rPr>
          <w:rFonts w:ascii="Arial" w:hAnsi="Arial" w:cs="Arial"/>
          <w:sz w:val="24"/>
          <w:szCs w:val="24"/>
        </w:rPr>
        <w:t>Co-investigator (H)</w:t>
      </w:r>
      <w:r w:rsidRPr="00644E11">
        <w:rPr>
          <w:rFonts w:ascii="Arial" w:hAnsi="Arial" w:cs="Arial"/>
          <w:sz w:val="24"/>
          <w:szCs w:val="24"/>
        </w:rPr>
        <w:tab/>
      </w:r>
      <w:r w:rsidRPr="00644E11">
        <w:rPr>
          <w:rFonts w:ascii="Arial" w:hAnsi="Arial" w:cs="Arial"/>
          <w:sz w:val="24"/>
          <w:szCs w:val="24"/>
        </w:rPr>
        <w:tab/>
      </w:r>
      <w:r w:rsidR="00644E11" w:rsidRPr="00644E11">
        <w:rPr>
          <w:rFonts w:ascii="Arial" w:hAnsi="Arial" w:cs="Arial"/>
          <w:b/>
          <w:sz w:val="24"/>
          <w:szCs w:val="24"/>
        </w:rPr>
        <w:t xml:space="preserve">Professor </w:t>
      </w:r>
      <w:r w:rsidRPr="00644E11">
        <w:rPr>
          <w:rFonts w:ascii="Arial" w:hAnsi="Arial" w:cs="Arial"/>
          <w:b/>
          <w:sz w:val="24"/>
          <w:szCs w:val="24"/>
        </w:rPr>
        <w:t>Barry O’R</w:t>
      </w:r>
      <w:r w:rsidR="00C26ACC" w:rsidRPr="00644E11">
        <w:rPr>
          <w:rFonts w:ascii="Arial" w:hAnsi="Arial" w:cs="Arial"/>
          <w:b/>
          <w:sz w:val="24"/>
          <w:szCs w:val="24"/>
        </w:rPr>
        <w:t>e</w:t>
      </w:r>
      <w:r w:rsidRPr="00644E11">
        <w:rPr>
          <w:rFonts w:ascii="Arial" w:hAnsi="Arial" w:cs="Arial"/>
          <w:b/>
          <w:sz w:val="24"/>
          <w:szCs w:val="24"/>
        </w:rPr>
        <w:t>illy</w:t>
      </w:r>
    </w:p>
    <w:p w14:paraId="69A16CF1" w14:textId="35BEE911" w:rsidR="00CD60BA" w:rsidRPr="00644E11" w:rsidRDefault="00CD60BA" w:rsidP="009C6336">
      <w:pPr>
        <w:pStyle w:val="NoSpacing"/>
        <w:rPr>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Ph. +</w:t>
      </w:r>
      <w:r w:rsidR="00120847" w:rsidRPr="00644E11">
        <w:rPr>
          <w:rFonts w:ascii="Arial" w:hAnsi="Arial" w:cs="Arial"/>
          <w:sz w:val="24"/>
          <w:szCs w:val="24"/>
        </w:rPr>
        <w:t xml:space="preserve">353 </w:t>
      </w:r>
      <w:r w:rsidRPr="00644E11">
        <w:rPr>
          <w:rFonts w:ascii="Arial" w:hAnsi="Arial" w:cs="Arial"/>
          <w:sz w:val="24"/>
          <w:szCs w:val="24"/>
        </w:rPr>
        <w:t>(</w:t>
      </w:r>
      <w:r w:rsidRPr="00644E11">
        <w:rPr>
          <w:rFonts w:ascii="Arial" w:hAnsi="Arial" w:cs="Arial"/>
          <w:sz w:val="24"/>
          <w:szCs w:val="24"/>
          <w:lang w:val="en-US"/>
        </w:rPr>
        <w:t>021) 4348931</w:t>
      </w:r>
    </w:p>
    <w:p w14:paraId="5DAF7331" w14:textId="03D8EFF9" w:rsidR="000E5EAD" w:rsidRDefault="00CD60BA" w:rsidP="009C6336">
      <w:pPr>
        <w:pStyle w:val="NoSpacing"/>
        <w:rPr>
          <w:rFonts w:ascii="Arial" w:hAnsi="Arial" w:cs="Arial"/>
          <w:sz w:val="24"/>
          <w:szCs w:val="24"/>
        </w:rPr>
      </w:pP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r>
      <w:r w:rsidRPr="00644E11">
        <w:rPr>
          <w:rFonts w:ascii="Arial" w:hAnsi="Arial" w:cs="Arial"/>
          <w:sz w:val="24"/>
          <w:szCs w:val="24"/>
        </w:rPr>
        <w:tab/>
        <w:t xml:space="preserve">Email: </w:t>
      </w:r>
      <w:hyperlink r:id="rId16" w:history="1">
        <w:r w:rsidR="009C6336" w:rsidRPr="00644E11">
          <w:rPr>
            <w:rStyle w:val="Hyperlink"/>
            <w:rFonts w:ascii="Arial" w:hAnsi="Arial" w:cs="Arial"/>
            <w:sz w:val="24"/>
            <w:szCs w:val="24"/>
            <w:lang w:val="en-US"/>
          </w:rPr>
          <w:t>barry@corkwomensclinic.com</w:t>
        </w:r>
      </w:hyperlink>
      <w:r w:rsidRPr="00644E11">
        <w:rPr>
          <w:rFonts w:ascii="Arial" w:hAnsi="Arial" w:cs="Arial"/>
          <w:sz w:val="24"/>
          <w:szCs w:val="24"/>
        </w:rPr>
        <w:tab/>
      </w:r>
    </w:p>
    <w:p w14:paraId="707DDD40" w14:textId="279DE6C0" w:rsidR="000E5EAD" w:rsidRPr="00644E11" w:rsidRDefault="000E5EAD" w:rsidP="009C6336">
      <w:pPr>
        <w:pStyle w:val="NoSpacing"/>
        <w:rPr>
          <w:rFonts w:ascii="Arial" w:hAnsi="Arial" w:cs="Arial"/>
          <w:sz w:val="24"/>
          <w:szCs w:val="24"/>
        </w:rPr>
      </w:pPr>
    </w:p>
    <w:p w14:paraId="24148DC2" w14:textId="0FAE72E1" w:rsidR="00245606" w:rsidRPr="00644E11" w:rsidRDefault="00245606" w:rsidP="009C6336">
      <w:pPr>
        <w:pStyle w:val="NoSpacing"/>
        <w:rPr>
          <w:rFonts w:ascii="Arial" w:hAnsi="Arial" w:cs="Arial"/>
          <w:sz w:val="24"/>
          <w:szCs w:val="24"/>
          <w:lang w:val="en-US"/>
        </w:rPr>
      </w:pPr>
      <w:r w:rsidRPr="00644E11">
        <w:rPr>
          <w:rFonts w:ascii="Arial" w:hAnsi="Arial" w:cs="Arial"/>
          <w:sz w:val="24"/>
          <w:szCs w:val="24"/>
        </w:rPr>
        <w:tab/>
      </w:r>
      <w:r w:rsidRPr="00644E11">
        <w:rPr>
          <w:rFonts w:ascii="Arial" w:hAnsi="Arial" w:cs="Arial"/>
          <w:sz w:val="24"/>
          <w:szCs w:val="24"/>
        </w:rPr>
        <w:tab/>
      </w:r>
    </w:p>
    <w:p w14:paraId="438F1654" w14:textId="1E77274E" w:rsidR="00245606" w:rsidRPr="00644E11" w:rsidRDefault="00245606" w:rsidP="004D0246">
      <w:pPr>
        <w:pStyle w:val="NoSpacing"/>
        <w:rPr>
          <w:rFonts w:ascii="Arial" w:hAnsi="Arial" w:cs="Arial"/>
          <w:sz w:val="24"/>
          <w:szCs w:val="24"/>
        </w:rPr>
      </w:pPr>
      <w:r w:rsidRPr="00644E11">
        <w:rPr>
          <w:rFonts w:ascii="Arial" w:hAnsi="Arial" w:cs="Arial"/>
          <w:sz w:val="24"/>
          <w:szCs w:val="24"/>
        </w:rPr>
        <w:t xml:space="preserve">1. FBW Gynaecology Plus, </w:t>
      </w:r>
      <w:r w:rsidR="00AF3FE6" w:rsidRPr="00644E11">
        <w:rPr>
          <w:rFonts w:ascii="Arial" w:hAnsi="Arial" w:cs="Arial"/>
          <w:sz w:val="24"/>
          <w:szCs w:val="24"/>
        </w:rPr>
        <w:t>46 Marleston</w:t>
      </w:r>
      <w:r w:rsidRPr="00644E11">
        <w:rPr>
          <w:rFonts w:ascii="Arial" w:hAnsi="Arial" w:cs="Arial"/>
          <w:sz w:val="24"/>
          <w:szCs w:val="24"/>
        </w:rPr>
        <w:t xml:space="preserve"> A</w:t>
      </w:r>
      <w:r w:rsidR="00C52255" w:rsidRPr="00644E11">
        <w:rPr>
          <w:rFonts w:ascii="Arial" w:hAnsi="Arial" w:cs="Arial"/>
          <w:sz w:val="24"/>
          <w:szCs w:val="24"/>
        </w:rPr>
        <w:t>ve, Ashford</w:t>
      </w:r>
      <w:r w:rsidR="00387466" w:rsidRPr="00644E11">
        <w:rPr>
          <w:rFonts w:ascii="Arial" w:hAnsi="Arial" w:cs="Arial"/>
          <w:sz w:val="24"/>
          <w:szCs w:val="24"/>
        </w:rPr>
        <w:t xml:space="preserve">, </w:t>
      </w:r>
      <w:r w:rsidR="00C52255" w:rsidRPr="00644E11">
        <w:rPr>
          <w:rFonts w:ascii="Arial" w:hAnsi="Arial" w:cs="Arial"/>
          <w:sz w:val="24"/>
          <w:szCs w:val="24"/>
        </w:rPr>
        <w:t>South Australia</w:t>
      </w:r>
      <w:r w:rsidR="00387466" w:rsidRPr="00644E11">
        <w:rPr>
          <w:rFonts w:ascii="Arial" w:hAnsi="Arial" w:cs="Arial"/>
          <w:sz w:val="24"/>
          <w:szCs w:val="24"/>
        </w:rPr>
        <w:t>, 5035</w:t>
      </w:r>
      <w:r w:rsidRPr="00644E11">
        <w:rPr>
          <w:rFonts w:ascii="Arial" w:hAnsi="Arial" w:cs="Arial"/>
          <w:sz w:val="24"/>
          <w:szCs w:val="24"/>
        </w:rPr>
        <w:t>.</w:t>
      </w:r>
    </w:p>
    <w:p w14:paraId="63587FF6" w14:textId="1A865F7F" w:rsidR="00245606" w:rsidRPr="00644E11" w:rsidRDefault="00CB3650" w:rsidP="004D0246">
      <w:pPr>
        <w:pStyle w:val="NoSpacing"/>
        <w:rPr>
          <w:rFonts w:ascii="Arial" w:hAnsi="Arial" w:cs="Arial"/>
          <w:sz w:val="24"/>
          <w:szCs w:val="24"/>
        </w:rPr>
      </w:pPr>
      <w:r w:rsidRPr="00644E11">
        <w:rPr>
          <w:rFonts w:ascii="Arial" w:hAnsi="Arial" w:cs="Arial"/>
          <w:sz w:val="24"/>
          <w:szCs w:val="24"/>
        </w:rPr>
        <w:t xml:space="preserve">2. </w:t>
      </w:r>
      <w:r w:rsidR="00BA7120" w:rsidRPr="00644E11">
        <w:rPr>
          <w:rFonts w:ascii="Arial" w:hAnsi="Arial" w:cs="Arial"/>
          <w:sz w:val="24"/>
          <w:szCs w:val="24"/>
        </w:rPr>
        <w:t>Flinders Medical Centre, Flinders Dr, Bedford Park, South Australia</w:t>
      </w:r>
      <w:r w:rsidR="00387466" w:rsidRPr="00644E11">
        <w:rPr>
          <w:rFonts w:ascii="Arial" w:hAnsi="Arial" w:cs="Arial"/>
          <w:sz w:val="24"/>
          <w:szCs w:val="24"/>
        </w:rPr>
        <w:t>, 5042</w:t>
      </w:r>
      <w:r w:rsidR="00BA7120" w:rsidRPr="00644E11">
        <w:rPr>
          <w:rFonts w:ascii="Arial" w:hAnsi="Arial" w:cs="Arial"/>
          <w:sz w:val="24"/>
          <w:szCs w:val="24"/>
        </w:rPr>
        <w:t>.</w:t>
      </w:r>
    </w:p>
    <w:p w14:paraId="5531EC56" w14:textId="0D6A1600" w:rsidR="007942CB" w:rsidRPr="00644E11" w:rsidRDefault="007942CB" w:rsidP="004D0246">
      <w:pPr>
        <w:pStyle w:val="NoSpacing"/>
        <w:rPr>
          <w:rFonts w:ascii="Arial" w:hAnsi="Arial" w:cs="Arial"/>
          <w:sz w:val="24"/>
          <w:szCs w:val="24"/>
        </w:rPr>
      </w:pPr>
      <w:r w:rsidRPr="00644E11">
        <w:rPr>
          <w:rFonts w:ascii="Arial" w:hAnsi="Arial" w:cs="Arial"/>
          <w:sz w:val="24"/>
          <w:szCs w:val="24"/>
        </w:rPr>
        <w:t xml:space="preserve">3. </w:t>
      </w:r>
      <w:r w:rsidR="00387466" w:rsidRPr="00644E11">
        <w:rPr>
          <w:rFonts w:ascii="Arial" w:hAnsi="Arial" w:cs="Arial"/>
          <w:sz w:val="24"/>
          <w:szCs w:val="24"/>
        </w:rPr>
        <w:t xml:space="preserve">Centre for Advanced Reproductive </w:t>
      </w:r>
      <w:proofErr w:type="spellStart"/>
      <w:r w:rsidR="00387466" w:rsidRPr="00644E11">
        <w:rPr>
          <w:rFonts w:ascii="Arial" w:hAnsi="Arial" w:cs="Arial"/>
          <w:sz w:val="24"/>
          <w:szCs w:val="24"/>
        </w:rPr>
        <w:t>Endosurgery</w:t>
      </w:r>
      <w:proofErr w:type="spellEnd"/>
      <w:r w:rsidR="00387466" w:rsidRPr="00644E11">
        <w:rPr>
          <w:rFonts w:ascii="Arial" w:hAnsi="Arial" w:cs="Arial"/>
          <w:sz w:val="24"/>
          <w:szCs w:val="24"/>
        </w:rPr>
        <w:t xml:space="preserve">, </w:t>
      </w:r>
      <w:r w:rsidR="00AF3FE6" w:rsidRPr="00644E11">
        <w:rPr>
          <w:rFonts w:ascii="Arial" w:hAnsi="Arial" w:cs="Arial"/>
          <w:sz w:val="24"/>
          <w:szCs w:val="24"/>
        </w:rPr>
        <w:t>St Leonards, NSW, 2065</w:t>
      </w:r>
      <w:r w:rsidR="00387466" w:rsidRPr="00644E11">
        <w:rPr>
          <w:rFonts w:ascii="Arial" w:hAnsi="Arial" w:cs="Arial"/>
          <w:sz w:val="24"/>
          <w:szCs w:val="24"/>
        </w:rPr>
        <w:t>.</w:t>
      </w:r>
    </w:p>
    <w:p w14:paraId="1944000C" w14:textId="358FFDCB" w:rsidR="002A688F" w:rsidRPr="00644E11" w:rsidRDefault="002A688F" w:rsidP="004D0246">
      <w:pPr>
        <w:pStyle w:val="NoSpacing"/>
        <w:rPr>
          <w:rFonts w:ascii="Arial" w:hAnsi="Arial" w:cs="Arial"/>
          <w:sz w:val="24"/>
          <w:szCs w:val="24"/>
        </w:rPr>
      </w:pPr>
      <w:r w:rsidRPr="00644E11">
        <w:rPr>
          <w:rFonts w:ascii="Arial" w:hAnsi="Arial" w:cs="Arial"/>
          <w:sz w:val="24"/>
          <w:szCs w:val="24"/>
        </w:rPr>
        <w:t xml:space="preserve">4. </w:t>
      </w:r>
      <w:r w:rsidR="00010692" w:rsidRPr="00644E11">
        <w:rPr>
          <w:rFonts w:ascii="Arial" w:hAnsi="Arial" w:cs="Arial"/>
          <w:sz w:val="24"/>
          <w:szCs w:val="24"/>
        </w:rPr>
        <w:t>Vita-Salute San Raffaele University, IRCCS San Raffaele Hospital, Milan, Italy</w:t>
      </w:r>
    </w:p>
    <w:p w14:paraId="5733DC62" w14:textId="61244C0C" w:rsidR="00F725C1" w:rsidRPr="00644E11" w:rsidRDefault="00644E11" w:rsidP="004D0246">
      <w:pPr>
        <w:pStyle w:val="NoSpacing"/>
        <w:rPr>
          <w:rFonts w:ascii="Arial" w:hAnsi="Arial" w:cs="Arial"/>
          <w:sz w:val="24"/>
          <w:szCs w:val="24"/>
        </w:rPr>
      </w:pPr>
      <w:r>
        <w:rPr>
          <w:rFonts w:ascii="Arial" w:hAnsi="Arial" w:cs="Arial"/>
          <w:sz w:val="24"/>
          <w:szCs w:val="24"/>
        </w:rPr>
        <w:t xml:space="preserve">5. </w:t>
      </w:r>
      <w:r w:rsidR="00853A23">
        <w:rPr>
          <w:rFonts w:ascii="Arial" w:hAnsi="Arial" w:cs="Arial"/>
          <w:sz w:val="24"/>
          <w:szCs w:val="24"/>
        </w:rPr>
        <w:t xml:space="preserve">Instituto </w:t>
      </w:r>
      <w:proofErr w:type="spellStart"/>
      <w:r w:rsidR="00853A23">
        <w:rPr>
          <w:rFonts w:ascii="Arial" w:hAnsi="Arial" w:cs="Arial"/>
          <w:sz w:val="24"/>
          <w:szCs w:val="24"/>
        </w:rPr>
        <w:t>Gineco-Oncológico</w:t>
      </w:r>
      <w:proofErr w:type="spellEnd"/>
      <w:r w:rsidR="00853A23">
        <w:rPr>
          <w:rFonts w:ascii="Arial" w:hAnsi="Arial" w:cs="Arial"/>
          <w:sz w:val="24"/>
          <w:szCs w:val="24"/>
        </w:rPr>
        <w:t xml:space="preserve">, </w:t>
      </w:r>
      <w:r w:rsidR="00F725C1" w:rsidRPr="00644E11">
        <w:rPr>
          <w:rFonts w:ascii="Arial" w:hAnsi="Arial" w:cs="Arial"/>
          <w:sz w:val="24"/>
          <w:szCs w:val="24"/>
        </w:rPr>
        <w:t>San Juan, PR 00914</w:t>
      </w:r>
    </w:p>
    <w:p w14:paraId="667D41DC" w14:textId="00C59226" w:rsidR="00CD60BA" w:rsidRPr="00644E11" w:rsidRDefault="00644E11" w:rsidP="004D0246">
      <w:pPr>
        <w:pStyle w:val="NoSpacing"/>
        <w:rPr>
          <w:rFonts w:ascii="Arial" w:hAnsi="Arial" w:cs="Arial"/>
          <w:sz w:val="24"/>
          <w:szCs w:val="24"/>
        </w:rPr>
      </w:pPr>
      <w:r w:rsidRPr="00644E11">
        <w:rPr>
          <w:rFonts w:ascii="Arial" w:hAnsi="Arial" w:cs="Arial"/>
          <w:sz w:val="24"/>
          <w:szCs w:val="24"/>
        </w:rPr>
        <w:t xml:space="preserve">6. Cork </w:t>
      </w:r>
      <w:proofErr w:type="spellStart"/>
      <w:r w:rsidRPr="00644E11">
        <w:rPr>
          <w:rFonts w:ascii="Arial" w:hAnsi="Arial" w:cs="Arial"/>
          <w:sz w:val="24"/>
          <w:szCs w:val="24"/>
        </w:rPr>
        <w:t>Womens</w:t>
      </w:r>
      <w:proofErr w:type="spellEnd"/>
      <w:r w:rsidRPr="00644E11">
        <w:rPr>
          <w:rFonts w:ascii="Arial" w:hAnsi="Arial" w:cs="Arial"/>
          <w:sz w:val="24"/>
          <w:szCs w:val="24"/>
        </w:rPr>
        <w:t xml:space="preserve"> Clinic</w:t>
      </w:r>
      <w:r w:rsidR="00CD60BA" w:rsidRPr="00644E11">
        <w:rPr>
          <w:rFonts w:ascii="Arial" w:hAnsi="Arial" w:cs="Arial"/>
          <w:sz w:val="24"/>
          <w:szCs w:val="24"/>
        </w:rPr>
        <w:t xml:space="preserve">, Western Rd. Cork </w:t>
      </w:r>
    </w:p>
    <w:p w14:paraId="5A013E22" w14:textId="65805906" w:rsidR="000B28C2" w:rsidRPr="00FC57FF" w:rsidRDefault="003F663B" w:rsidP="007830A6">
      <w:pPr>
        <w:spacing w:before="100" w:beforeAutospacing="1" w:after="100" w:afterAutospacing="1" w:line="240" w:lineRule="auto"/>
        <w:rPr>
          <w:rFonts w:ascii="Arial" w:hAnsi="Arial" w:cs="Arial"/>
          <w:b/>
          <w:bCs/>
          <w:sz w:val="24"/>
          <w:szCs w:val="24"/>
        </w:rPr>
      </w:pPr>
      <w:bookmarkStart w:id="1" w:name="_GoBack"/>
      <w:bookmarkEnd w:id="1"/>
      <w:r w:rsidRPr="00FC57FF">
        <w:rPr>
          <w:rFonts w:ascii="Arial" w:hAnsi="Arial" w:cs="Arial"/>
          <w:b/>
          <w:bCs/>
          <w:sz w:val="24"/>
          <w:szCs w:val="24"/>
        </w:rPr>
        <w:lastRenderedPageBreak/>
        <w:t>Funding</w:t>
      </w:r>
    </w:p>
    <w:p w14:paraId="7CB98D51" w14:textId="77777777" w:rsidR="000B28C2" w:rsidRPr="00FC57FF" w:rsidRDefault="000B28C2" w:rsidP="00D57FD9">
      <w:pPr>
        <w:spacing w:before="100" w:beforeAutospacing="1" w:after="100" w:afterAutospacing="1" w:line="240" w:lineRule="auto"/>
        <w:jc w:val="both"/>
        <w:rPr>
          <w:rFonts w:ascii="Arial" w:hAnsi="Arial" w:cs="Arial"/>
          <w:sz w:val="24"/>
          <w:szCs w:val="24"/>
        </w:rPr>
      </w:pPr>
      <w:r w:rsidRPr="00FC57FF">
        <w:rPr>
          <w:rFonts w:ascii="Arial" w:hAnsi="Arial" w:cs="Arial"/>
          <w:sz w:val="24"/>
          <w:szCs w:val="24"/>
        </w:rPr>
        <w:t>Commercial sponsorship: None</w:t>
      </w:r>
      <w:r w:rsidR="00017F46">
        <w:rPr>
          <w:rFonts w:ascii="Arial" w:hAnsi="Arial" w:cs="Arial"/>
          <w:sz w:val="24"/>
          <w:szCs w:val="24"/>
        </w:rPr>
        <w:t>.</w:t>
      </w:r>
    </w:p>
    <w:p w14:paraId="756F5D00" w14:textId="77777777" w:rsidR="00853122" w:rsidRPr="00A27937" w:rsidRDefault="005D7976" w:rsidP="002C6908">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Grant funding: This study received a grant from the Australasian Gynaecological Endoscopy and </w:t>
      </w:r>
      <w:r w:rsidRPr="00A27937">
        <w:rPr>
          <w:rFonts w:ascii="Arial" w:hAnsi="Arial" w:cs="Arial"/>
          <w:sz w:val="24"/>
          <w:szCs w:val="24"/>
        </w:rPr>
        <w:t xml:space="preserve">Surgery </w:t>
      </w:r>
      <w:r w:rsidR="00FC57FF" w:rsidRPr="00A27937">
        <w:rPr>
          <w:rFonts w:ascii="Arial" w:hAnsi="Arial" w:cs="Arial"/>
          <w:sz w:val="24"/>
          <w:szCs w:val="24"/>
        </w:rPr>
        <w:t xml:space="preserve">Society </w:t>
      </w:r>
      <w:r w:rsidRPr="00A27937">
        <w:rPr>
          <w:rFonts w:ascii="Arial" w:hAnsi="Arial" w:cs="Arial"/>
          <w:sz w:val="24"/>
          <w:szCs w:val="24"/>
        </w:rPr>
        <w:t>(AGE</w:t>
      </w:r>
      <w:r w:rsidR="005E64CF" w:rsidRPr="00A27937">
        <w:rPr>
          <w:rFonts w:ascii="Arial" w:hAnsi="Arial" w:cs="Arial"/>
          <w:sz w:val="24"/>
          <w:szCs w:val="24"/>
        </w:rPr>
        <w:t>S) of $17</w:t>
      </w:r>
      <w:r w:rsidR="00A16A1F" w:rsidRPr="00A27937">
        <w:rPr>
          <w:rFonts w:ascii="Arial" w:hAnsi="Arial" w:cs="Arial"/>
          <w:sz w:val="24"/>
          <w:szCs w:val="24"/>
        </w:rPr>
        <w:t>,</w:t>
      </w:r>
      <w:r w:rsidRPr="00A27937">
        <w:rPr>
          <w:rFonts w:ascii="Arial" w:hAnsi="Arial" w:cs="Arial"/>
          <w:sz w:val="24"/>
          <w:szCs w:val="24"/>
        </w:rPr>
        <w:t>0</w:t>
      </w:r>
      <w:r w:rsidR="00017F46" w:rsidRPr="00A27937">
        <w:rPr>
          <w:rFonts w:ascii="Arial" w:hAnsi="Arial" w:cs="Arial"/>
          <w:sz w:val="24"/>
          <w:szCs w:val="24"/>
        </w:rPr>
        <w:t>3</w:t>
      </w:r>
      <w:r w:rsidRPr="00A27937">
        <w:rPr>
          <w:rFonts w:ascii="Arial" w:hAnsi="Arial" w:cs="Arial"/>
          <w:sz w:val="24"/>
          <w:szCs w:val="24"/>
        </w:rPr>
        <w:t>0</w:t>
      </w:r>
      <w:r w:rsidR="00017F46" w:rsidRPr="00A27937">
        <w:rPr>
          <w:rFonts w:ascii="Arial" w:hAnsi="Arial" w:cs="Arial"/>
          <w:sz w:val="24"/>
          <w:szCs w:val="24"/>
        </w:rPr>
        <w:t>.00 in September 2015</w:t>
      </w:r>
      <w:r w:rsidRPr="00A27937">
        <w:rPr>
          <w:rFonts w:ascii="Arial" w:hAnsi="Arial" w:cs="Arial"/>
          <w:sz w:val="24"/>
          <w:szCs w:val="24"/>
        </w:rPr>
        <w:t>.</w:t>
      </w:r>
      <w:r w:rsidR="00853122" w:rsidRPr="00A27937">
        <w:rPr>
          <w:rFonts w:ascii="Arial" w:hAnsi="Arial" w:cs="Arial"/>
          <w:sz w:val="24"/>
          <w:szCs w:val="24"/>
        </w:rPr>
        <w:t xml:space="preserve"> </w:t>
      </w:r>
    </w:p>
    <w:p w14:paraId="4C4FBD83" w14:textId="5B49FD07" w:rsidR="000B28C2" w:rsidRPr="00FC57FF" w:rsidRDefault="005D7976" w:rsidP="002C6908">
      <w:pPr>
        <w:spacing w:before="100" w:beforeAutospacing="1" w:after="100" w:afterAutospacing="1"/>
        <w:jc w:val="both"/>
        <w:rPr>
          <w:rFonts w:ascii="Arial" w:hAnsi="Arial" w:cs="Arial"/>
          <w:sz w:val="24"/>
          <w:szCs w:val="24"/>
        </w:rPr>
      </w:pPr>
      <w:r w:rsidRPr="00A27937">
        <w:rPr>
          <w:rFonts w:ascii="Arial" w:hAnsi="Arial" w:cs="Arial"/>
          <w:sz w:val="24"/>
          <w:szCs w:val="24"/>
        </w:rPr>
        <w:t>Patients</w:t>
      </w:r>
      <w:r w:rsidR="00FC57FF" w:rsidRPr="00A27937">
        <w:rPr>
          <w:rFonts w:ascii="Arial" w:hAnsi="Arial" w:cs="Arial"/>
          <w:sz w:val="24"/>
          <w:szCs w:val="24"/>
        </w:rPr>
        <w:t xml:space="preserve"> will be assessed and treated in a </w:t>
      </w:r>
      <w:r w:rsidRPr="00A27937">
        <w:rPr>
          <w:rFonts w:ascii="Arial" w:hAnsi="Arial" w:cs="Arial"/>
          <w:sz w:val="24"/>
          <w:szCs w:val="24"/>
        </w:rPr>
        <w:t>private gynaecologic</w:t>
      </w:r>
      <w:r w:rsidR="00A16A1F" w:rsidRPr="00A27937">
        <w:rPr>
          <w:rFonts w:ascii="Arial" w:hAnsi="Arial" w:cs="Arial"/>
          <w:sz w:val="24"/>
          <w:szCs w:val="24"/>
        </w:rPr>
        <w:t xml:space="preserve">al clinic </w:t>
      </w:r>
      <w:r w:rsidR="00FC57FF" w:rsidRPr="00A27937">
        <w:rPr>
          <w:rFonts w:ascii="Arial" w:hAnsi="Arial" w:cs="Arial"/>
          <w:sz w:val="24"/>
          <w:szCs w:val="24"/>
        </w:rPr>
        <w:t xml:space="preserve">(FBW Gynaecology Plus, Adelaide) and </w:t>
      </w:r>
      <w:r w:rsidR="00A16A1F" w:rsidRPr="00A27937">
        <w:rPr>
          <w:rFonts w:ascii="Arial" w:hAnsi="Arial" w:cs="Arial"/>
          <w:sz w:val="24"/>
          <w:szCs w:val="24"/>
        </w:rPr>
        <w:t xml:space="preserve">will not </w:t>
      </w:r>
      <w:r w:rsidR="00FC57FF" w:rsidRPr="00A27937">
        <w:rPr>
          <w:rFonts w:ascii="Arial" w:hAnsi="Arial" w:cs="Arial"/>
          <w:sz w:val="24"/>
          <w:szCs w:val="24"/>
        </w:rPr>
        <w:t xml:space="preserve">incur </w:t>
      </w:r>
      <w:r w:rsidR="00A16A1F" w:rsidRPr="00A27937">
        <w:rPr>
          <w:rFonts w:ascii="Arial" w:hAnsi="Arial" w:cs="Arial"/>
          <w:sz w:val="24"/>
          <w:szCs w:val="24"/>
        </w:rPr>
        <w:t>out-of-</w:t>
      </w:r>
      <w:r w:rsidRPr="00A27937">
        <w:rPr>
          <w:rFonts w:ascii="Arial" w:hAnsi="Arial" w:cs="Arial"/>
          <w:sz w:val="24"/>
          <w:szCs w:val="24"/>
        </w:rPr>
        <w:t>pocket expenses</w:t>
      </w:r>
      <w:r w:rsidR="003D098A" w:rsidRPr="00A27937">
        <w:rPr>
          <w:rFonts w:ascii="Arial" w:hAnsi="Arial" w:cs="Arial"/>
          <w:sz w:val="24"/>
          <w:szCs w:val="24"/>
        </w:rPr>
        <w:t xml:space="preserve"> for the treatment</w:t>
      </w:r>
      <w:r w:rsidRPr="00A27937">
        <w:rPr>
          <w:rFonts w:ascii="Arial" w:hAnsi="Arial" w:cs="Arial"/>
          <w:sz w:val="24"/>
          <w:szCs w:val="24"/>
        </w:rPr>
        <w:t>. M</w:t>
      </w:r>
      <w:r w:rsidR="003D098A" w:rsidRPr="00A27937">
        <w:rPr>
          <w:rFonts w:ascii="Arial" w:hAnsi="Arial" w:cs="Arial"/>
          <w:sz w:val="24"/>
          <w:szCs w:val="24"/>
        </w:rPr>
        <w:t>edicare will not be billed</w:t>
      </w:r>
      <w:r w:rsidR="00A16A1F" w:rsidRPr="00A27937">
        <w:rPr>
          <w:rFonts w:ascii="Arial" w:hAnsi="Arial" w:cs="Arial"/>
          <w:sz w:val="24"/>
          <w:szCs w:val="24"/>
        </w:rPr>
        <w:t xml:space="preserve"> </w:t>
      </w:r>
      <w:proofErr w:type="gramStart"/>
      <w:r w:rsidRPr="00A27937">
        <w:rPr>
          <w:rFonts w:ascii="Arial" w:hAnsi="Arial" w:cs="Arial"/>
          <w:sz w:val="24"/>
          <w:szCs w:val="24"/>
        </w:rPr>
        <w:t>nor</w:t>
      </w:r>
      <w:proofErr w:type="gramEnd"/>
      <w:r w:rsidRPr="00A27937">
        <w:rPr>
          <w:rFonts w:ascii="Arial" w:hAnsi="Arial" w:cs="Arial"/>
          <w:sz w:val="24"/>
          <w:szCs w:val="24"/>
        </w:rPr>
        <w:t xml:space="preserve"> will the patient’s private health fund be charged for the co</w:t>
      </w:r>
      <w:r w:rsidRPr="00FC57FF">
        <w:rPr>
          <w:rFonts w:ascii="Arial" w:hAnsi="Arial" w:cs="Arial"/>
          <w:sz w:val="24"/>
          <w:szCs w:val="24"/>
        </w:rPr>
        <w:t>nsult</w:t>
      </w:r>
      <w:r w:rsidR="00A16A1F" w:rsidRPr="00FC57FF">
        <w:rPr>
          <w:rFonts w:ascii="Arial" w:hAnsi="Arial" w:cs="Arial"/>
          <w:sz w:val="24"/>
          <w:szCs w:val="24"/>
        </w:rPr>
        <w:t xml:space="preserve">ation or treatment. </w:t>
      </w:r>
    </w:p>
    <w:p w14:paraId="2A2635D0" w14:textId="77777777" w:rsidR="000B28C2" w:rsidRPr="00FC57FF" w:rsidRDefault="000B28C2" w:rsidP="007830A6">
      <w:pPr>
        <w:spacing w:before="100" w:beforeAutospacing="1" w:after="100" w:afterAutospacing="1" w:line="240" w:lineRule="auto"/>
        <w:rPr>
          <w:rFonts w:ascii="Arial" w:hAnsi="Arial" w:cs="Arial"/>
          <w:sz w:val="24"/>
          <w:szCs w:val="24"/>
        </w:rPr>
      </w:pPr>
    </w:p>
    <w:p w14:paraId="16EB43A2" w14:textId="77777777" w:rsidR="000B28C2" w:rsidRPr="00FC57FF" w:rsidRDefault="003F663B" w:rsidP="00D57FD9">
      <w:pPr>
        <w:spacing w:before="100" w:beforeAutospacing="1" w:after="100" w:afterAutospacing="1" w:line="240" w:lineRule="auto"/>
        <w:rPr>
          <w:rFonts w:ascii="Arial" w:hAnsi="Arial" w:cs="Arial"/>
          <w:b/>
          <w:sz w:val="24"/>
          <w:szCs w:val="24"/>
        </w:rPr>
      </w:pPr>
      <w:r w:rsidRPr="00FC57FF">
        <w:rPr>
          <w:rFonts w:ascii="Arial" w:hAnsi="Arial" w:cs="Arial"/>
          <w:b/>
          <w:sz w:val="24"/>
          <w:szCs w:val="24"/>
        </w:rPr>
        <w:t>Research Sites</w:t>
      </w:r>
    </w:p>
    <w:p w14:paraId="5A8E53E0" w14:textId="77777777" w:rsidR="00194E9D" w:rsidRPr="00FC57FF" w:rsidRDefault="000B28C2" w:rsidP="00194E9D">
      <w:pPr>
        <w:spacing w:before="100" w:beforeAutospacing="1" w:after="100" w:afterAutospacing="1" w:line="240" w:lineRule="auto"/>
        <w:rPr>
          <w:rFonts w:ascii="Arial" w:hAnsi="Arial" w:cs="Arial"/>
          <w:sz w:val="24"/>
          <w:szCs w:val="24"/>
        </w:rPr>
      </w:pPr>
      <w:r w:rsidRPr="00FC57FF">
        <w:rPr>
          <w:rFonts w:ascii="Arial" w:hAnsi="Arial" w:cs="Arial"/>
          <w:sz w:val="24"/>
          <w:szCs w:val="24"/>
        </w:rPr>
        <w:t>FBW Gynaecology Plus</w:t>
      </w:r>
      <w:r w:rsidR="00194E9D">
        <w:rPr>
          <w:rFonts w:ascii="Arial" w:hAnsi="Arial" w:cs="Arial"/>
          <w:sz w:val="24"/>
          <w:szCs w:val="24"/>
        </w:rPr>
        <w:t xml:space="preserve">, </w:t>
      </w:r>
      <w:r w:rsidR="00194E9D" w:rsidRPr="00FC57FF">
        <w:rPr>
          <w:rFonts w:ascii="Arial" w:hAnsi="Arial" w:cs="Arial"/>
          <w:sz w:val="24"/>
          <w:szCs w:val="24"/>
        </w:rPr>
        <w:t>21 Alexander Ave, Ashford</w:t>
      </w:r>
      <w:r w:rsidR="00194E9D">
        <w:rPr>
          <w:rFonts w:ascii="Arial" w:hAnsi="Arial" w:cs="Arial"/>
          <w:sz w:val="24"/>
          <w:szCs w:val="24"/>
        </w:rPr>
        <w:t>,</w:t>
      </w:r>
      <w:r w:rsidR="00194E9D" w:rsidRPr="00FC57FF">
        <w:rPr>
          <w:rFonts w:ascii="Arial" w:hAnsi="Arial" w:cs="Arial"/>
          <w:sz w:val="24"/>
          <w:szCs w:val="24"/>
        </w:rPr>
        <w:t xml:space="preserve"> SA</w:t>
      </w:r>
      <w:r w:rsidR="00194E9D">
        <w:rPr>
          <w:rFonts w:ascii="Arial" w:hAnsi="Arial" w:cs="Arial"/>
          <w:sz w:val="24"/>
          <w:szCs w:val="24"/>
        </w:rPr>
        <w:t>,</w:t>
      </w:r>
      <w:r w:rsidR="00194E9D" w:rsidRPr="00FC57FF">
        <w:rPr>
          <w:rFonts w:ascii="Arial" w:hAnsi="Arial" w:cs="Arial"/>
          <w:sz w:val="24"/>
          <w:szCs w:val="24"/>
        </w:rPr>
        <w:t xml:space="preserve"> 5035; (08) 8297 2822</w:t>
      </w:r>
    </w:p>
    <w:p w14:paraId="213490CB" w14:textId="77777777" w:rsidR="000B28C2" w:rsidRPr="00FC57FF" w:rsidRDefault="000B28C2" w:rsidP="00D57FD9">
      <w:pPr>
        <w:spacing w:before="100" w:beforeAutospacing="1" w:after="100" w:afterAutospacing="1" w:line="240" w:lineRule="auto"/>
        <w:ind w:left="34"/>
        <w:rPr>
          <w:rFonts w:ascii="Arial" w:hAnsi="Arial" w:cs="Arial"/>
          <w:sz w:val="24"/>
          <w:szCs w:val="24"/>
        </w:rPr>
      </w:pPr>
      <w:r w:rsidRPr="00FC57FF">
        <w:rPr>
          <w:rFonts w:ascii="Arial" w:hAnsi="Arial" w:cs="Arial"/>
          <w:sz w:val="24"/>
          <w:szCs w:val="24"/>
        </w:rPr>
        <w:t>– recruitment</w:t>
      </w:r>
      <w:r w:rsidR="00DB07D1">
        <w:rPr>
          <w:rFonts w:ascii="Arial" w:hAnsi="Arial" w:cs="Arial"/>
          <w:sz w:val="24"/>
          <w:szCs w:val="24"/>
        </w:rPr>
        <w:t>,</w:t>
      </w:r>
      <w:r w:rsidR="00626A0A">
        <w:rPr>
          <w:rFonts w:ascii="Arial" w:hAnsi="Arial" w:cs="Arial"/>
          <w:sz w:val="24"/>
          <w:szCs w:val="24"/>
        </w:rPr>
        <w:t xml:space="preserve"> </w:t>
      </w:r>
      <w:r w:rsidRPr="00FC57FF">
        <w:rPr>
          <w:rFonts w:ascii="Arial" w:hAnsi="Arial" w:cs="Arial"/>
          <w:sz w:val="24"/>
          <w:szCs w:val="24"/>
        </w:rPr>
        <w:t>treatment administration</w:t>
      </w:r>
      <w:r w:rsidR="00DB07D1">
        <w:rPr>
          <w:rFonts w:ascii="Arial" w:hAnsi="Arial" w:cs="Arial"/>
          <w:sz w:val="24"/>
          <w:szCs w:val="24"/>
        </w:rPr>
        <w:t>,</w:t>
      </w:r>
      <w:r w:rsidR="00626A0A">
        <w:rPr>
          <w:rFonts w:ascii="Arial" w:hAnsi="Arial" w:cs="Arial"/>
          <w:sz w:val="24"/>
          <w:szCs w:val="24"/>
        </w:rPr>
        <w:t xml:space="preserve"> </w:t>
      </w:r>
      <w:r w:rsidR="00DB07D1">
        <w:rPr>
          <w:rFonts w:ascii="Arial" w:hAnsi="Arial" w:cs="Arial"/>
          <w:sz w:val="24"/>
          <w:szCs w:val="24"/>
        </w:rPr>
        <w:t>data analysis, reporting</w:t>
      </w:r>
      <w:r w:rsidRPr="00FC57FF">
        <w:rPr>
          <w:rFonts w:ascii="Arial" w:hAnsi="Arial" w:cs="Arial"/>
          <w:sz w:val="24"/>
          <w:szCs w:val="24"/>
        </w:rPr>
        <w:t xml:space="preserve">. </w:t>
      </w:r>
    </w:p>
    <w:p w14:paraId="78A37C1B" w14:textId="77777777" w:rsidR="00526B3B" w:rsidRPr="00FC57FF" w:rsidRDefault="00526B3B" w:rsidP="00D57FD9">
      <w:pPr>
        <w:spacing w:before="100" w:beforeAutospacing="1" w:after="100" w:afterAutospacing="1" w:line="240" w:lineRule="auto"/>
        <w:ind w:left="34"/>
        <w:rPr>
          <w:rFonts w:ascii="Arial" w:hAnsi="Arial" w:cs="Arial"/>
          <w:sz w:val="24"/>
          <w:szCs w:val="24"/>
        </w:rPr>
      </w:pPr>
    </w:p>
    <w:p w14:paraId="32DD1923" w14:textId="77777777" w:rsidR="003F663B" w:rsidRPr="00FC57FF" w:rsidRDefault="003F663B" w:rsidP="007830A6">
      <w:pPr>
        <w:spacing w:before="100" w:beforeAutospacing="1" w:after="100" w:afterAutospacing="1" w:line="240" w:lineRule="auto"/>
        <w:rPr>
          <w:rFonts w:ascii="Arial" w:hAnsi="Arial" w:cs="Arial"/>
          <w:b/>
          <w:bCs/>
          <w:sz w:val="24"/>
          <w:szCs w:val="24"/>
        </w:rPr>
      </w:pPr>
      <w:r w:rsidRPr="00FC57FF">
        <w:rPr>
          <w:rFonts w:ascii="Arial" w:hAnsi="Arial" w:cs="Arial"/>
          <w:b/>
          <w:bCs/>
          <w:sz w:val="24"/>
          <w:szCs w:val="24"/>
        </w:rPr>
        <w:t>Clinical laboratories involved in this trial</w:t>
      </w:r>
    </w:p>
    <w:p w14:paraId="671A1AF8" w14:textId="77777777" w:rsidR="003F663B" w:rsidRPr="00FC57FF" w:rsidRDefault="003F663B" w:rsidP="007830A6">
      <w:pPr>
        <w:spacing w:before="100" w:beforeAutospacing="1" w:after="100" w:afterAutospacing="1" w:line="240" w:lineRule="auto"/>
        <w:rPr>
          <w:rFonts w:ascii="Arial" w:hAnsi="Arial" w:cs="Arial"/>
          <w:sz w:val="24"/>
          <w:szCs w:val="24"/>
        </w:rPr>
      </w:pPr>
      <w:r w:rsidRPr="00FC57FF">
        <w:rPr>
          <w:rFonts w:ascii="Arial" w:hAnsi="Arial" w:cs="Arial"/>
          <w:sz w:val="24"/>
          <w:szCs w:val="24"/>
        </w:rPr>
        <w:t>Healthscope Laboratories, Ashford Hospital</w:t>
      </w:r>
      <w:r w:rsidR="00017F46">
        <w:rPr>
          <w:rFonts w:ascii="Arial" w:hAnsi="Arial" w:cs="Arial"/>
          <w:sz w:val="24"/>
          <w:szCs w:val="24"/>
        </w:rPr>
        <w:t>, Adelaide.</w:t>
      </w:r>
    </w:p>
    <w:p w14:paraId="6F899254" w14:textId="77777777" w:rsidR="00FC57FF" w:rsidRPr="0036420F" w:rsidRDefault="00194E9D" w:rsidP="00BD71B3">
      <w:pPr>
        <w:spacing w:before="100" w:beforeAutospacing="1" w:after="100" w:afterAutospacing="1"/>
        <w:rPr>
          <w:rFonts w:ascii="Arial" w:hAnsi="Arial" w:cs="Arial"/>
          <w:b/>
          <w:i/>
          <w:iCs/>
          <w:sz w:val="24"/>
          <w:szCs w:val="24"/>
        </w:rPr>
      </w:pPr>
      <w:r>
        <w:rPr>
          <w:rFonts w:ascii="Arial" w:hAnsi="Arial" w:cs="Arial"/>
          <w:sz w:val="24"/>
          <w:szCs w:val="24"/>
        </w:rPr>
        <w:br w:type="page"/>
      </w:r>
      <w:r w:rsidR="00BD71B3" w:rsidRPr="0036420F">
        <w:rPr>
          <w:rFonts w:ascii="Arial" w:hAnsi="Arial" w:cs="Arial"/>
          <w:b/>
          <w:i/>
          <w:iCs/>
          <w:sz w:val="20"/>
          <w:szCs w:val="20"/>
        </w:rPr>
        <w:lastRenderedPageBreak/>
        <w:t>1.1</w:t>
      </w:r>
      <w:r w:rsidR="001D17DD" w:rsidRPr="0036420F">
        <w:rPr>
          <w:rFonts w:ascii="Arial" w:hAnsi="Arial" w:cs="Arial"/>
          <w:b/>
          <w:i/>
          <w:iCs/>
          <w:sz w:val="20"/>
          <w:szCs w:val="20"/>
        </w:rPr>
        <w:t>.</w:t>
      </w:r>
      <w:r w:rsidR="00FC57FF" w:rsidRPr="0036420F">
        <w:rPr>
          <w:rFonts w:ascii="Arial" w:hAnsi="Arial" w:cs="Arial"/>
          <w:b/>
          <w:i/>
          <w:iCs/>
          <w:sz w:val="20"/>
          <w:szCs w:val="20"/>
        </w:rPr>
        <w:tab/>
        <w:t>INTRODUCTION</w:t>
      </w:r>
    </w:p>
    <w:p w14:paraId="0BBF927C" w14:textId="0E7DF544" w:rsidR="00FC57FF" w:rsidRPr="009A0CC3" w:rsidRDefault="00FC57FF" w:rsidP="001A1D52">
      <w:pPr>
        <w:spacing w:before="100" w:beforeAutospacing="1" w:after="100" w:afterAutospacing="1"/>
        <w:jc w:val="both"/>
        <w:rPr>
          <w:rFonts w:ascii="Arial" w:hAnsi="Arial" w:cs="Arial"/>
          <w:sz w:val="24"/>
          <w:szCs w:val="24"/>
          <w:lang w:val="en-US"/>
        </w:rPr>
      </w:pPr>
      <w:r>
        <w:rPr>
          <w:rFonts w:ascii="Arial" w:hAnsi="Arial" w:cs="Arial"/>
          <w:sz w:val="24"/>
          <w:szCs w:val="24"/>
        </w:rPr>
        <w:t xml:space="preserve">Using a randomised control </w:t>
      </w:r>
      <w:r w:rsidR="0088678D">
        <w:rPr>
          <w:rFonts w:ascii="Arial" w:hAnsi="Arial" w:cs="Arial"/>
          <w:sz w:val="24"/>
          <w:szCs w:val="24"/>
        </w:rPr>
        <w:t xml:space="preserve">trial </w:t>
      </w:r>
      <w:r>
        <w:rPr>
          <w:rFonts w:ascii="Arial" w:hAnsi="Arial" w:cs="Arial"/>
          <w:sz w:val="24"/>
          <w:szCs w:val="24"/>
        </w:rPr>
        <w:t xml:space="preserve">design, the study </w:t>
      </w:r>
      <w:r w:rsidR="00BC7734">
        <w:rPr>
          <w:rFonts w:ascii="Arial" w:hAnsi="Arial" w:cs="Arial"/>
          <w:sz w:val="24"/>
          <w:szCs w:val="24"/>
        </w:rPr>
        <w:t>intends</w:t>
      </w:r>
      <w:r>
        <w:rPr>
          <w:rFonts w:ascii="Arial" w:hAnsi="Arial" w:cs="Arial"/>
          <w:sz w:val="24"/>
          <w:szCs w:val="24"/>
        </w:rPr>
        <w:t xml:space="preserve"> to </w:t>
      </w:r>
      <w:r w:rsidRPr="00FC57FF">
        <w:rPr>
          <w:rFonts w:ascii="Arial" w:hAnsi="Arial" w:cs="Arial"/>
          <w:sz w:val="24"/>
          <w:szCs w:val="24"/>
        </w:rPr>
        <w:t xml:space="preserve">compare </w:t>
      </w:r>
      <w:r>
        <w:rPr>
          <w:rFonts w:ascii="Arial" w:hAnsi="Arial" w:cs="Arial"/>
          <w:sz w:val="24"/>
          <w:szCs w:val="24"/>
        </w:rPr>
        <w:t>platelet-rich plasma (</w:t>
      </w:r>
      <w:r w:rsidRPr="00FC57FF">
        <w:rPr>
          <w:rFonts w:ascii="Arial" w:hAnsi="Arial" w:cs="Arial"/>
          <w:sz w:val="24"/>
          <w:szCs w:val="24"/>
        </w:rPr>
        <w:t>PRP</w:t>
      </w:r>
      <w:r>
        <w:rPr>
          <w:rFonts w:ascii="Arial" w:hAnsi="Arial" w:cs="Arial"/>
          <w:sz w:val="24"/>
          <w:szCs w:val="24"/>
        </w:rPr>
        <w:t>)</w:t>
      </w:r>
      <w:r w:rsidRPr="00FC57FF">
        <w:rPr>
          <w:rFonts w:ascii="Arial" w:hAnsi="Arial" w:cs="Arial"/>
          <w:sz w:val="24"/>
          <w:szCs w:val="24"/>
        </w:rPr>
        <w:t xml:space="preserve"> against placebo </w:t>
      </w:r>
      <w:r>
        <w:rPr>
          <w:rFonts w:ascii="Arial" w:hAnsi="Arial" w:cs="Arial"/>
          <w:sz w:val="24"/>
          <w:szCs w:val="24"/>
        </w:rPr>
        <w:t>(</w:t>
      </w:r>
      <w:r w:rsidR="00D458AF">
        <w:rPr>
          <w:rFonts w:ascii="Arial" w:hAnsi="Arial" w:cs="Arial"/>
          <w:sz w:val="24"/>
          <w:szCs w:val="24"/>
        </w:rPr>
        <w:t xml:space="preserve">normal </w:t>
      </w:r>
      <w:r>
        <w:rPr>
          <w:rFonts w:ascii="Arial" w:hAnsi="Arial" w:cs="Arial"/>
          <w:sz w:val="24"/>
          <w:szCs w:val="24"/>
        </w:rPr>
        <w:t xml:space="preserve">saline) </w:t>
      </w:r>
      <w:r w:rsidRPr="00FC57FF">
        <w:rPr>
          <w:rFonts w:ascii="Arial" w:hAnsi="Arial" w:cs="Arial"/>
          <w:sz w:val="24"/>
          <w:szCs w:val="24"/>
        </w:rPr>
        <w:t xml:space="preserve">as a treatment for </w:t>
      </w:r>
      <w:r w:rsidR="00CC38A6">
        <w:rPr>
          <w:rFonts w:ascii="Arial" w:hAnsi="Arial" w:cs="Arial"/>
          <w:sz w:val="24"/>
          <w:szCs w:val="24"/>
        </w:rPr>
        <w:t>women</w:t>
      </w:r>
      <w:r w:rsidR="000B7A6D">
        <w:rPr>
          <w:rFonts w:ascii="Arial" w:hAnsi="Arial" w:cs="Arial"/>
          <w:sz w:val="24"/>
          <w:szCs w:val="24"/>
        </w:rPr>
        <w:t xml:space="preserve"> </w:t>
      </w:r>
      <w:r w:rsidR="004D76FB">
        <w:rPr>
          <w:rFonts w:ascii="Arial" w:hAnsi="Arial" w:cs="Arial"/>
          <w:sz w:val="24"/>
          <w:szCs w:val="24"/>
        </w:rPr>
        <w:t>with</w:t>
      </w:r>
      <w:r w:rsidR="002F2976">
        <w:rPr>
          <w:rFonts w:ascii="Arial" w:hAnsi="Arial" w:cs="Arial"/>
          <w:sz w:val="24"/>
          <w:szCs w:val="24"/>
        </w:rPr>
        <w:t xml:space="preserve"> symptomatic</w:t>
      </w:r>
      <w:r w:rsidR="004D76FB">
        <w:rPr>
          <w:rFonts w:ascii="Arial" w:hAnsi="Arial" w:cs="Arial"/>
          <w:sz w:val="24"/>
          <w:szCs w:val="24"/>
        </w:rPr>
        <w:t xml:space="preserve"> lichen sclerosus </w:t>
      </w:r>
      <w:r w:rsidR="00A04634">
        <w:rPr>
          <w:rFonts w:ascii="Arial" w:hAnsi="Arial" w:cs="Arial"/>
          <w:sz w:val="24"/>
          <w:szCs w:val="24"/>
        </w:rPr>
        <w:t xml:space="preserve">(LS) </w:t>
      </w:r>
      <w:r w:rsidR="000B7A6D">
        <w:rPr>
          <w:rFonts w:ascii="Arial" w:hAnsi="Arial" w:cs="Arial"/>
          <w:sz w:val="24"/>
          <w:szCs w:val="24"/>
        </w:rPr>
        <w:t xml:space="preserve">who present for treatment at FBW Gynaecology Plus and who </w:t>
      </w:r>
      <w:r w:rsidR="002024D8">
        <w:rPr>
          <w:rFonts w:ascii="Arial" w:hAnsi="Arial" w:cs="Arial"/>
          <w:sz w:val="24"/>
          <w:szCs w:val="24"/>
        </w:rPr>
        <w:t>consent</w:t>
      </w:r>
      <w:r w:rsidR="003D098A">
        <w:rPr>
          <w:rFonts w:ascii="Arial" w:hAnsi="Arial" w:cs="Arial"/>
          <w:sz w:val="24"/>
          <w:szCs w:val="24"/>
        </w:rPr>
        <w:t xml:space="preserve"> to participate in the study.</w:t>
      </w:r>
      <w:r w:rsidR="003D098A" w:rsidRPr="00D57FD9">
        <w:rPr>
          <w:rFonts w:ascii="Arial" w:hAnsi="Arial"/>
          <w:sz w:val="24"/>
          <w:lang w:val="en-US"/>
        </w:rPr>
        <w:t xml:space="preserve"> </w:t>
      </w:r>
      <w:r w:rsidR="0038669D">
        <w:rPr>
          <w:rFonts w:ascii="Arial" w:hAnsi="Arial" w:cs="Arial"/>
          <w:sz w:val="24"/>
          <w:szCs w:val="24"/>
          <w:lang w:val="en-US"/>
        </w:rPr>
        <w:t>S</w:t>
      </w:r>
      <w:proofErr w:type="spellStart"/>
      <w:r w:rsidR="00F314E2" w:rsidRPr="00FC57FF">
        <w:rPr>
          <w:rFonts w:ascii="Arial" w:hAnsi="Arial" w:cs="Arial"/>
          <w:sz w:val="24"/>
          <w:szCs w:val="24"/>
        </w:rPr>
        <w:t>pecific</w:t>
      </w:r>
      <w:proofErr w:type="spellEnd"/>
      <w:r w:rsidR="004936F1" w:rsidRPr="00FC57FF">
        <w:rPr>
          <w:rFonts w:ascii="Arial" w:hAnsi="Arial" w:cs="Arial"/>
          <w:sz w:val="24"/>
          <w:szCs w:val="24"/>
        </w:rPr>
        <w:t xml:space="preserve"> inclusion and exclusion criteria are listed in </w:t>
      </w:r>
      <w:r w:rsidR="004936F1">
        <w:rPr>
          <w:rFonts w:ascii="Arial" w:hAnsi="Arial" w:cs="Arial"/>
          <w:sz w:val="24"/>
          <w:szCs w:val="24"/>
        </w:rPr>
        <w:t>S</w:t>
      </w:r>
      <w:r w:rsidR="004936F1" w:rsidRPr="00FC57FF">
        <w:rPr>
          <w:rFonts w:ascii="Arial" w:hAnsi="Arial" w:cs="Arial"/>
          <w:sz w:val="24"/>
          <w:szCs w:val="24"/>
        </w:rPr>
        <w:t xml:space="preserve">ection </w:t>
      </w:r>
      <w:r w:rsidR="004936F1" w:rsidRPr="00CA091B">
        <w:rPr>
          <w:rFonts w:ascii="Arial" w:hAnsi="Arial" w:cs="Arial"/>
          <w:sz w:val="24"/>
          <w:szCs w:val="24"/>
        </w:rPr>
        <w:t>4.</w:t>
      </w:r>
      <w:r w:rsidR="004936F1">
        <w:rPr>
          <w:rFonts w:ascii="Arial" w:hAnsi="Arial" w:cs="Arial"/>
          <w:sz w:val="24"/>
          <w:szCs w:val="24"/>
        </w:rPr>
        <w:t xml:space="preserve"> </w:t>
      </w:r>
      <w:r w:rsidR="009C00D6">
        <w:rPr>
          <w:rFonts w:ascii="Arial" w:hAnsi="Arial" w:cs="Arial"/>
          <w:sz w:val="24"/>
          <w:szCs w:val="24"/>
          <w:lang w:val="en-US"/>
        </w:rPr>
        <w:t xml:space="preserve">The study will require a total of </w:t>
      </w:r>
      <w:r w:rsidR="00E66737">
        <w:rPr>
          <w:rFonts w:ascii="Arial" w:hAnsi="Arial" w:cs="Arial"/>
          <w:sz w:val="24"/>
          <w:szCs w:val="24"/>
          <w:lang w:val="en-US"/>
        </w:rPr>
        <w:t xml:space="preserve">68 </w:t>
      </w:r>
      <w:r w:rsidR="009C00D6">
        <w:rPr>
          <w:rFonts w:ascii="Arial" w:hAnsi="Arial" w:cs="Arial"/>
          <w:sz w:val="24"/>
          <w:szCs w:val="24"/>
          <w:lang w:val="en-US"/>
        </w:rPr>
        <w:t xml:space="preserve">participants, </w:t>
      </w:r>
      <w:r w:rsidR="00E66737">
        <w:rPr>
          <w:rFonts w:ascii="Arial" w:hAnsi="Arial" w:cs="Arial"/>
          <w:sz w:val="24"/>
          <w:szCs w:val="24"/>
          <w:lang w:val="en-US"/>
        </w:rPr>
        <w:t>34</w:t>
      </w:r>
      <w:r w:rsidR="00E66737" w:rsidRPr="004B6C72">
        <w:rPr>
          <w:rFonts w:ascii="Arial" w:hAnsi="Arial" w:cs="Arial"/>
          <w:sz w:val="24"/>
          <w:szCs w:val="24"/>
          <w:lang w:val="en-US"/>
        </w:rPr>
        <w:t xml:space="preserve"> </w:t>
      </w:r>
      <w:r w:rsidR="009C00D6" w:rsidRPr="004B6C72">
        <w:rPr>
          <w:rFonts w:ascii="Arial" w:hAnsi="Arial" w:cs="Arial"/>
          <w:sz w:val="24"/>
          <w:szCs w:val="24"/>
          <w:lang w:val="en-US"/>
        </w:rPr>
        <w:t>per group</w:t>
      </w:r>
      <w:r w:rsidR="00FA5F78">
        <w:rPr>
          <w:rFonts w:ascii="Arial" w:hAnsi="Arial" w:cs="Arial"/>
          <w:sz w:val="24"/>
          <w:szCs w:val="24"/>
          <w:lang w:val="en-US"/>
        </w:rPr>
        <w:t>; the sample size</w:t>
      </w:r>
      <w:r w:rsidR="009C00D6">
        <w:rPr>
          <w:rFonts w:ascii="Arial" w:hAnsi="Arial" w:cs="Arial"/>
          <w:sz w:val="24"/>
          <w:szCs w:val="24"/>
          <w:lang w:val="en-US"/>
        </w:rPr>
        <w:t xml:space="preserve"> </w:t>
      </w:r>
      <w:r w:rsidR="004936F1">
        <w:rPr>
          <w:rFonts w:ascii="Arial" w:hAnsi="Arial" w:cs="Arial"/>
          <w:sz w:val="24"/>
          <w:szCs w:val="24"/>
          <w:lang w:val="en-US"/>
        </w:rPr>
        <w:t>calculations are</w:t>
      </w:r>
      <w:r w:rsidR="009C00D6">
        <w:rPr>
          <w:rFonts w:ascii="Arial" w:hAnsi="Arial" w:cs="Arial"/>
          <w:sz w:val="24"/>
          <w:szCs w:val="24"/>
          <w:lang w:val="en-US"/>
        </w:rPr>
        <w:t xml:space="preserve"> provided in </w:t>
      </w:r>
      <w:r w:rsidR="009C00D6" w:rsidRPr="00CA091B">
        <w:rPr>
          <w:rFonts w:ascii="Arial" w:hAnsi="Arial" w:cs="Arial"/>
          <w:sz w:val="24"/>
          <w:szCs w:val="24"/>
          <w:lang w:val="en-US"/>
        </w:rPr>
        <w:t>section</w:t>
      </w:r>
      <w:r w:rsidR="00EE3550" w:rsidRPr="00CA091B">
        <w:rPr>
          <w:rFonts w:ascii="Arial" w:hAnsi="Arial" w:cs="Arial"/>
          <w:sz w:val="24"/>
          <w:szCs w:val="24"/>
          <w:lang w:val="en-US"/>
        </w:rPr>
        <w:t xml:space="preserve"> 8</w:t>
      </w:r>
      <w:r w:rsidR="00BD71B3" w:rsidRPr="00CA091B">
        <w:rPr>
          <w:rFonts w:ascii="Arial" w:hAnsi="Arial" w:cs="Arial"/>
          <w:sz w:val="24"/>
          <w:szCs w:val="24"/>
          <w:lang w:val="en-US"/>
        </w:rPr>
        <w:t>.</w:t>
      </w:r>
      <w:r w:rsidR="00DB70A6">
        <w:rPr>
          <w:rFonts w:ascii="Arial" w:hAnsi="Arial" w:cs="Arial"/>
          <w:sz w:val="24"/>
          <w:szCs w:val="24"/>
          <w:lang w:val="en-US"/>
        </w:rPr>
        <w:t xml:space="preserve"> </w:t>
      </w:r>
    </w:p>
    <w:p w14:paraId="4F635D29" w14:textId="3E33AC21" w:rsidR="00FC57FF" w:rsidRDefault="00E30ACA" w:rsidP="00817D87">
      <w:pPr>
        <w:spacing w:before="100" w:beforeAutospacing="1" w:after="100" w:afterAutospacing="1"/>
        <w:jc w:val="both"/>
        <w:rPr>
          <w:rFonts w:ascii="Arial" w:hAnsi="Arial" w:cs="Arial"/>
          <w:sz w:val="24"/>
          <w:szCs w:val="24"/>
        </w:rPr>
      </w:pPr>
      <w:r>
        <w:rPr>
          <w:rFonts w:ascii="Arial" w:hAnsi="Arial" w:cs="Arial"/>
          <w:sz w:val="24"/>
          <w:szCs w:val="24"/>
        </w:rPr>
        <w:t>The study aims to build up</w:t>
      </w:r>
      <w:r w:rsidR="008F2A84">
        <w:rPr>
          <w:rFonts w:ascii="Arial" w:hAnsi="Arial" w:cs="Arial"/>
          <w:sz w:val="24"/>
          <w:szCs w:val="24"/>
        </w:rPr>
        <w:t>on recently published results from</w:t>
      </w:r>
      <w:r>
        <w:rPr>
          <w:rFonts w:ascii="Arial" w:hAnsi="Arial" w:cs="Arial"/>
          <w:sz w:val="24"/>
          <w:szCs w:val="24"/>
        </w:rPr>
        <w:t xml:space="preserve"> a pilot study</w:t>
      </w:r>
      <w:r w:rsidR="00687C76">
        <w:rPr>
          <w:rFonts w:ascii="Arial" w:hAnsi="Arial" w:cs="Arial"/>
          <w:sz w:val="24"/>
          <w:szCs w:val="24"/>
        </w:rPr>
        <w:t xml:space="preserve"> </w:t>
      </w:r>
      <w:r w:rsidR="00687C76" w:rsidRPr="00E6320E">
        <w:rPr>
          <w:rFonts w:ascii="Arial" w:hAnsi="Arial" w:cs="Arial"/>
          <w:sz w:val="24"/>
          <w:szCs w:val="24"/>
        </w:rPr>
        <w:t>(Behnia-Wi</w:t>
      </w:r>
      <w:r w:rsidR="009C00D6" w:rsidRPr="00E6320E">
        <w:rPr>
          <w:rFonts w:ascii="Arial" w:hAnsi="Arial" w:cs="Arial"/>
          <w:sz w:val="24"/>
          <w:szCs w:val="24"/>
        </w:rPr>
        <w:t>l</w:t>
      </w:r>
      <w:r w:rsidR="00687C76" w:rsidRPr="00E6320E">
        <w:rPr>
          <w:rFonts w:ascii="Arial" w:hAnsi="Arial" w:cs="Arial"/>
          <w:sz w:val="24"/>
          <w:szCs w:val="24"/>
        </w:rPr>
        <w:t xml:space="preserve">lison et al., </w:t>
      </w:r>
      <w:r w:rsidR="00373605" w:rsidRPr="00E6320E">
        <w:rPr>
          <w:rFonts w:ascii="Arial" w:hAnsi="Arial" w:cs="Arial"/>
          <w:sz w:val="24"/>
          <w:szCs w:val="24"/>
        </w:rPr>
        <w:t>2016</w:t>
      </w:r>
      <w:r w:rsidR="00687C76" w:rsidRPr="00E6320E">
        <w:rPr>
          <w:rFonts w:ascii="Arial" w:hAnsi="Arial" w:cs="Arial"/>
          <w:sz w:val="24"/>
          <w:szCs w:val="24"/>
        </w:rPr>
        <w:t>)</w:t>
      </w:r>
      <w:r>
        <w:rPr>
          <w:rFonts w:ascii="Arial" w:hAnsi="Arial" w:cs="Arial"/>
          <w:sz w:val="24"/>
          <w:szCs w:val="24"/>
        </w:rPr>
        <w:t xml:space="preserve"> conducted by the Principal Investigator</w:t>
      </w:r>
      <w:r w:rsidR="00291998">
        <w:rPr>
          <w:rFonts w:ascii="Arial" w:hAnsi="Arial" w:cs="Arial"/>
          <w:sz w:val="24"/>
          <w:szCs w:val="24"/>
        </w:rPr>
        <w:t>. T</w:t>
      </w:r>
      <w:r w:rsidR="003B2EC4">
        <w:rPr>
          <w:rFonts w:ascii="Arial" w:hAnsi="Arial" w:cs="Arial"/>
          <w:sz w:val="24"/>
          <w:szCs w:val="24"/>
        </w:rPr>
        <w:t xml:space="preserve">his study involved </w:t>
      </w:r>
      <w:r>
        <w:rPr>
          <w:rFonts w:ascii="Arial" w:hAnsi="Arial" w:cs="Arial"/>
          <w:sz w:val="24"/>
          <w:szCs w:val="24"/>
        </w:rPr>
        <w:t xml:space="preserve">28 participants who received </w:t>
      </w:r>
      <w:proofErr w:type="spellStart"/>
      <w:r w:rsidR="00F75EAF">
        <w:rPr>
          <w:rFonts w:ascii="Arial" w:hAnsi="Arial" w:cs="Arial"/>
          <w:sz w:val="24"/>
          <w:szCs w:val="24"/>
        </w:rPr>
        <w:t>vulvo</w:t>
      </w:r>
      <w:proofErr w:type="spellEnd"/>
      <w:r w:rsidR="004B6C72">
        <w:rPr>
          <w:rFonts w:ascii="Arial" w:hAnsi="Arial" w:cs="Arial"/>
          <w:sz w:val="24"/>
          <w:szCs w:val="24"/>
        </w:rPr>
        <w:t xml:space="preserve">-vaginal </w:t>
      </w:r>
      <w:r w:rsidR="00B01907">
        <w:rPr>
          <w:rFonts w:ascii="Arial" w:hAnsi="Arial" w:cs="Arial"/>
          <w:sz w:val="24"/>
          <w:szCs w:val="24"/>
        </w:rPr>
        <w:t xml:space="preserve">PRP </w:t>
      </w:r>
      <w:r w:rsidR="004B6C72">
        <w:rPr>
          <w:rFonts w:ascii="Arial" w:hAnsi="Arial" w:cs="Arial"/>
          <w:sz w:val="24"/>
          <w:szCs w:val="24"/>
        </w:rPr>
        <w:t xml:space="preserve">treatment </w:t>
      </w:r>
      <w:r w:rsidR="004A32E5">
        <w:rPr>
          <w:rFonts w:ascii="Arial" w:hAnsi="Arial" w:cs="Arial"/>
          <w:sz w:val="24"/>
          <w:szCs w:val="24"/>
        </w:rPr>
        <w:t>f</w:t>
      </w:r>
      <w:r w:rsidR="004B6C72">
        <w:rPr>
          <w:rFonts w:ascii="Arial" w:hAnsi="Arial" w:cs="Arial"/>
          <w:sz w:val="24"/>
          <w:szCs w:val="24"/>
        </w:rPr>
        <w:t>or</w:t>
      </w:r>
      <w:r w:rsidR="004A32E5">
        <w:rPr>
          <w:rFonts w:ascii="Arial" w:hAnsi="Arial" w:cs="Arial"/>
          <w:sz w:val="24"/>
          <w:szCs w:val="24"/>
        </w:rPr>
        <w:t xml:space="preserve"> </w:t>
      </w:r>
      <w:r w:rsidR="00B01907">
        <w:rPr>
          <w:rFonts w:ascii="Arial" w:hAnsi="Arial" w:cs="Arial"/>
          <w:sz w:val="24"/>
          <w:szCs w:val="24"/>
        </w:rPr>
        <w:t>LS</w:t>
      </w:r>
      <w:r>
        <w:rPr>
          <w:rFonts w:ascii="Arial" w:hAnsi="Arial" w:cs="Arial"/>
          <w:sz w:val="24"/>
          <w:szCs w:val="24"/>
        </w:rPr>
        <w:t xml:space="preserve"> a</w:t>
      </w:r>
      <w:r w:rsidR="004B6C72">
        <w:rPr>
          <w:rFonts w:ascii="Arial" w:hAnsi="Arial" w:cs="Arial"/>
          <w:sz w:val="24"/>
          <w:szCs w:val="24"/>
        </w:rPr>
        <w:t xml:space="preserve">t FBW Gynaecology Plus </w:t>
      </w:r>
      <w:r w:rsidR="00F75EAF">
        <w:rPr>
          <w:rFonts w:ascii="Arial" w:hAnsi="Arial" w:cs="Arial"/>
          <w:sz w:val="24"/>
          <w:szCs w:val="24"/>
        </w:rPr>
        <w:t>to</w:t>
      </w:r>
      <w:r w:rsidR="004B6C72">
        <w:rPr>
          <w:rFonts w:ascii="Arial" w:hAnsi="Arial" w:cs="Arial"/>
          <w:sz w:val="24"/>
          <w:szCs w:val="24"/>
        </w:rPr>
        <w:t xml:space="preserve"> mitigate symptoms.</w:t>
      </w:r>
      <w:r w:rsidR="00B01907">
        <w:rPr>
          <w:rFonts w:ascii="Arial" w:hAnsi="Arial" w:cs="Arial"/>
          <w:sz w:val="24"/>
          <w:szCs w:val="24"/>
        </w:rPr>
        <w:t xml:space="preserve"> </w:t>
      </w:r>
      <w:r>
        <w:rPr>
          <w:rFonts w:ascii="Arial" w:hAnsi="Arial" w:cs="Arial"/>
          <w:sz w:val="24"/>
          <w:szCs w:val="24"/>
        </w:rPr>
        <w:t>The</w:t>
      </w:r>
      <w:r w:rsidR="003B2EC4">
        <w:rPr>
          <w:rFonts w:ascii="Arial" w:hAnsi="Arial" w:cs="Arial"/>
          <w:sz w:val="24"/>
          <w:szCs w:val="24"/>
        </w:rPr>
        <w:t xml:space="preserve"> current</w:t>
      </w:r>
      <w:r>
        <w:rPr>
          <w:rFonts w:ascii="Arial" w:hAnsi="Arial" w:cs="Arial"/>
          <w:sz w:val="24"/>
          <w:szCs w:val="24"/>
        </w:rPr>
        <w:t xml:space="preserve"> study </w:t>
      </w:r>
      <w:r w:rsidR="00FC57FF" w:rsidRPr="00FC57FF">
        <w:rPr>
          <w:rFonts w:ascii="Arial" w:hAnsi="Arial" w:cs="Arial"/>
          <w:sz w:val="24"/>
          <w:szCs w:val="24"/>
        </w:rPr>
        <w:t>will be carried out in compliance with the principles of good clinical practice and applicable regulatory requirements.</w:t>
      </w:r>
    </w:p>
    <w:p w14:paraId="59C6028F" w14:textId="76C3E0CB" w:rsidR="00853122" w:rsidRPr="00FC57FF" w:rsidRDefault="00853122" w:rsidP="00817D87">
      <w:pPr>
        <w:spacing w:before="100" w:beforeAutospacing="1" w:after="100" w:afterAutospacing="1"/>
        <w:jc w:val="both"/>
        <w:rPr>
          <w:rFonts w:ascii="Arial" w:hAnsi="Arial" w:cs="Arial"/>
          <w:sz w:val="24"/>
          <w:szCs w:val="24"/>
        </w:rPr>
      </w:pPr>
      <w:r>
        <w:rPr>
          <w:rFonts w:ascii="Arial" w:hAnsi="Arial" w:cs="Arial"/>
          <w:sz w:val="24"/>
          <w:szCs w:val="24"/>
        </w:rPr>
        <w:t xml:space="preserve">A previous HREC application for this study was submitted to </w:t>
      </w:r>
      <w:proofErr w:type="spellStart"/>
      <w:r>
        <w:rPr>
          <w:rFonts w:ascii="Arial" w:hAnsi="Arial" w:cs="Arial"/>
          <w:sz w:val="24"/>
          <w:szCs w:val="24"/>
        </w:rPr>
        <w:t>Bellberry</w:t>
      </w:r>
      <w:proofErr w:type="spellEnd"/>
      <w:r>
        <w:rPr>
          <w:rFonts w:ascii="Arial" w:hAnsi="Arial" w:cs="Arial"/>
          <w:sz w:val="24"/>
          <w:szCs w:val="24"/>
        </w:rPr>
        <w:t xml:space="preserve"> (Application ID: 2016-05-452) and considered on 22 June 2016</w:t>
      </w:r>
      <w:r w:rsidR="00C45879">
        <w:rPr>
          <w:rFonts w:ascii="Arial" w:hAnsi="Arial" w:cs="Arial"/>
          <w:sz w:val="24"/>
          <w:szCs w:val="24"/>
        </w:rPr>
        <w:t>.  The submission was rejected.</w:t>
      </w:r>
      <w:r>
        <w:rPr>
          <w:rFonts w:ascii="Arial" w:hAnsi="Arial" w:cs="Arial"/>
          <w:sz w:val="24"/>
          <w:szCs w:val="24"/>
        </w:rPr>
        <w:t xml:space="preserve"> The </w:t>
      </w:r>
      <w:r w:rsidR="00010A85">
        <w:rPr>
          <w:rFonts w:ascii="Arial" w:hAnsi="Arial" w:cs="Arial"/>
          <w:sz w:val="24"/>
          <w:szCs w:val="24"/>
        </w:rPr>
        <w:t xml:space="preserve">Principal Investigator </w:t>
      </w:r>
      <w:r w:rsidR="00705A68">
        <w:rPr>
          <w:rFonts w:ascii="Arial" w:hAnsi="Arial" w:cs="Arial"/>
          <w:sz w:val="24"/>
          <w:szCs w:val="24"/>
        </w:rPr>
        <w:t xml:space="preserve">and a </w:t>
      </w:r>
      <w:r w:rsidR="00010A85">
        <w:rPr>
          <w:rFonts w:ascii="Arial" w:hAnsi="Arial" w:cs="Arial"/>
          <w:sz w:val="24"/>
          <w:szCs w:val="24"/>
        </w:rPr>
        <w:t xml:space="preserve">dedicated research team </w:t>
      </w:r>
      <w:r w:rsidR="00705A68">
        <w:rPr>
          <w:rFonts w:ascii="Arial" w:hAnsi="Arial" w:cs="Arial"/>
          <w:sz w:val="24"/>
          <w:szCs w:val="24"/>
        </w:rPr>
        <w:t>have</w:t>
      </w:r>
      <w:r w:rsidR="00010A85">
        <w:rPr>
          <w:rFonts w:ascii="Arial" w:hAnsi="Arial" w:cs="Arial"/>
          <w:sz w:val="24"/>
          <w:szCs w:val="24"/>
        </w:rPr>
        <w:t xml:space="preserve"> </w:t>
      </w:r>
      <w:r>
        <w:rPr>
          <w:rFonts w:ascii="Arial" w:hAnsi="Arial" w:cs="Arial"/>
          <w:sz w:val="24"/>
          <w:szCs w:val="24"/>
        </w:rPr>
        <w:t>carefully review</w:t>
      </w:r>
      <w:r w:rsidR="00705A68">
        <w:rPr>
          <w:rFonts w:ascii="Arial" w:hAnsi="Arial" w:cs="Arial"/>
          <w:sz w:val="24"/>
          <w:szCs w:val="24"/>
        </w:rPr>
        <w:t>ed</w:t>
      </w:r>
      <w:r>
        <w:rPr>
          <w:rFonts w:ascii="Arial" w:hAnsi="Arial" w:cs="Arial"/>
          <w:sz w:val="24"/>
          <w:szCs w:val="24"/>
        </w:rPr>
        <w:t xml:space="preserve"> each concern raised by the Committee in its letter dated 24 June 2016 and </w:t>
      </w:r>
      <w:r w:rsidR="00321F21">
        <w:rPr>
          <w:rFonts w:ascii="Arial" w:hAnsi="Arial" w:cs="Arial"/>
          <w:sz w:val="24"/>
          <w:szCs w:val="24"/>
        </w:rPr>
        <w:t>have addressed</w:t>
      </w:r>
      <w:r>
        <w:rPr>
          <w:rFonts w:ascii="Arial" w:hAnsi="Arial" w:cs="Arial"/>
          <w:sz w:val="24"/>
          <w:szCs w:val="24"/>
        </w:rPr>
        <w:t xml:space="preserve"> </w:t>
      </w:r>
      <w:r w:rsidR="007F65E9">
        <w:rPr>
          <w:rFonts w:ascii="Arial" w:hAnsi="Arial" w:cs="Arial"/>
          <w:sz w:val="24"/>
          <w:szCs w:val="24"/>
        </w:rPr>
        <w:t>all issues</w:t>
      </w:r>
      <w:r>
        <w:rPr>
          <w:rFonts w:ascii="Arial" w:hAnsi="Arial" w:cs="Arial"/>
          <w:sz w:val="24"/>
          <w:szCs w:val="24"/>
        </w:rPr>
        <w:t xml:space="preserve">.  </w:t>
      </w:r>
      <w:r w:rsidR="005169C1">
        <w:rPr>
          <w:rFonts w:ascii="Arial" w:hAnsi="Arial" w:cs="Arial"/>
          <w:sz w:val="24"/>
          <w:szCs w:val="24"/>
        </w:rPr>
        <w:t xml:space="preserve">The HREC application was resubmitted </w:t>
      </w:r>
      <w:r w:rsidR="007D7776">
        <w:rPr>
          <w:rFonts w:ascii="Arial" w:hAnsi="Arial" w:cs="Arial"/>
          <w:sz w:val="24"/>
          <w:szCs w:val="24"/>
        </w:rPr>
        <w:t xml:space="preserve">in </w:t>
      </w:r>
      <w:r w:rsidR="007D0CA3">
        <w:rPr>
          <w:rFonts w:ascii="Arial" w:hAnsi="Arial" w:cs="Arial"/>
          <w:sz w:val="24"/>
          <w:szCs w:val="24"/>
        </w:rPr>
        <w:t>July 2017</w:t>
      </w:r>
      <w:r w:rsidR="007D7776">
        <w:rPr>
          <w:rFonts w:ascii="Arial" w:hAnsi="Arial" w:cs="Arial"/>
          <w:sz w:val="24"/>
          <w:szCs w:val="24"/>
        </w:rPr>
        <w:t xml:space="preserve"> (Application ID 2017-07-546). </w:t>
      </w:r>
      <w:r w:rsidR="00A06BB9">
        <w:rPr>
          <w:rFonts w:ascii="Arial" w:hAnsi="Arial" w:cs="Arial"/>
          <w:sz w:val="24"/>
          <w:szCs w:val="24"/>
        </w:rPr>
        <w:t>The application has been modified as a response to the HREC questions and comments.</w:t>
      </w:r>
    </w:p>
    <w:p w14:paraId="1C5D0503" w14:textId="77777777" w:rsidR="003F663B" w:rsidRDefault="00530835" w:rsidP="00AF5D25">
      <w:pPr>
        <w:pStyle w:val="ColorfulList-Accent11"/>
        <w:spacing w:before="100" w:beforeAutospacing="1" w:after="360" w:line="240" w:lineRule="auto"/>
        <w:ind w:left="0"/>
        <w:contextualSpacing w:val="0"/>
        <w:rPr>
          <w:rFonts w:ascii="Arial" w:hAnsi="Arial" w:cs="Arial"/>
          <w:b/>
          <w:bCs/>
          <w:sz w:val="24"/>
          <w:szCs w:val="24"/>
        </w:rPr>
      </w:pPr>
      <w:r>
        <w:rPr>
          <w:rFonts w:ascii="Arial" w:hAnsi="Arial" w:cs="Arial"/>
          <w:b/>
          <w:bCs/>
          <w:sz w:val="24"/>
          <w:szCs w:val="24"/>
        </w:rPr>
        <w:t xml:space="preserve"> </w:t>
      </w:r>
      <w:r w:rsidR="00AF5D25">
        <w:rPr>
          <w:rFonts w:ascii="Arial" w:hAnsi="Arial" w:cs="Arial"/>
          <w:b/>
          <w:bCs/>
          <w:sz w:val="24"/>
          <w:szCs w:val="24"/>
        </w:rPr>
        <w:br w:type="page"/>
      </w:r>
      <w:r w:rsidR="00984DDF">
        <w:rPr>
          <w:rFonts w:ascii="Arial" w:hAnsi="Arial" w:cs="Arial"/>
          <w:b/>
          <w:bCs/>
          <w:sz w:val="24"/>
          <w:szCs w:val="24"/>
        </w:rPr>
        <w:lastRenderedPageBreak/>
        <w:t>2</w:t>
      </w:r>
      <w:r w:rsidR="00984DDF">
        <w:rPr>
          <w:rFonts w:ascii="Arial" w:hAnsi="Arial" w:cs="Arial"/>
          <w:b/>
          <w:bCs/>
          <w:sz w:val="24"/>
          <w:szCs w:val="24"/>
        </w:rPr>
        <w:tab/>
      </w:r>
      <w:proofErr w:type="gramStart"/>
      <w:r w:rsidR="00FC57FF">
        <w:rPr>
          <w:rFonts w:ascii="Arial" w:hAnsi="Arial" w:cs="Arial"/>
          <w:b/>
          <w:bCs/>
          <w:sz w:val="24"/>
          <w:szCs w:val="24"/>
        </w:rPr>
        <w:t>BACKGROUND</w:t>
      </w:r>
      <w:proofErr w:type="gramEnd"/>
      <w:r w:rsidR="00FC57FF">
        <w:rPr>
          <w:rFonts w:ascii="Arial" w:hAnsi="Arial" w:cs="Arial"/>
          <w:b/>
          <w:bCs/>
          <w:sz w:val="24"/>
          <w:szCs w:val="24"/>
        </w:rPr>
        <w:t xml:space="preserve"> </w:t>
      </w:r>
      <w:r w:rsidR="00010A85">
        <w:rPr>
          <w:rFonts w:ascii="Arial" w:hAnsi="Arial" w:cs="Arial"/>
          <w:b/>
          <w:bCs/>
          <w:sz w:val="24"/>
          <w:szCs w:val="24"/>
        </w:rPr>
        <w:t>TO THE DISEASE</w:t>
      </w:r>
    </w:p>
    <w:p w14:paraId="37960E7F" w14:textId="77777777" w:rsidR="00FC57FF" w:rsidRPr="0036420F" w:rsidRDefault="00984DDF" w:rsidP="00984DDF">
      <w:pPr>
        <w:pStyle w:val="ColorfulList-Accent11"/>
        <w:ind w:hanging="720"/>
        <w:rPr>
          <w:rFonts w:ascii="Arial" w:hAnsi="Arial" w:cs="Arial"/>
          <w:i/>
          <w:iCs/>
          <w:sz w:val="24"/>
          <w:szCs w:val="24"/>
        </w:rPr>
      </w:pPr>
      <w:r w:rsidRPr="0036420F">
        <w:rPr>
          <w:rFonts w:ascii="Arial" w:hAnsi="Arial" w:cs="Arial"/>
          <w:b/>
          <w:bCs/>
          <w:i/>
          <w:iCs/>
          <w:sz w:val="20"/>
          <w:szCs w:val="20"/>
        </w:rPr>
        <w:t>2.1</w:t>
      </w:r>
      <w:r w:rsidRPr="0036420F">
        <w:rPr>
          <w:rFonts w:ascii="Arial" w:hAnsi="Arial" w:cs="Arial"/>
          <w:i/>
          <w:iCs/>
          <w:sz w:val="24"/>
          <w:szCs w:val="24"/>
        </w:rPr>
        <w:tab/>
      </w:r>
      <w:r w:rsidR="00FC57FF" w:rsidRPr="0036420F">
        <w:rPr>
          <w:rFonts w:ascii="Arial" w:hAnsi="Arial" w:cs="Arial"/>
          <w:b/>
          <w:bCs/>
          <w:i/>
          <w:iCs/>
          <w:sz w:val="20"/>
          <w:szCs w:val="20"/>
        </w:rPr>
        <w:t>Lichen Scleros</w:t>
      </w:r>
      <w:r w:rsidR="00777AB6" w:rsidRPr="0036420F">
        <w:rPr>
          <w:rFonts w:ascii="Arial" w:hAnsi="Arial" w:cs="Arial"/>
          <w:b/>
          <w:bCs/>
          <w:i/>
          <w:iCs/>
          <w:sz w:val="20"/>
          <w:szCs w:val="20"/>
        </w:rPr>
        <w:t>u</w:t>
      </w:r>
      <w:r w:rsidR="00FC57FF" w:rsidRPr="0036420F">
        <w:rPr>
          <w:rFonts w:ascii="Arial" w:hAnsi="Arial" w:cs="Arial"/>
          <w:b/>
          <w:bCs/>
          <w:i/>
          <w:iCs/>
          <w:sz w:val="20"/>
          <w:szCs w:val="20"/>
        </w:rPr>
        <w:t>s</w:t>
      </w:r>
    </w:p>
    <w:p w14:paraId="12B6DFC7" w14:textId="77777777" w:rsidR="00E7488A" w:rsidRDefault="00E7488A" w:rsidP="00194E9D">
      <w:pPr>
        <w:pStyle w:val="ColorfulList-Accent11"/>
        <w:ind w:left="1440"/>
        <w:rPr>
          <w:rFonts w:ascii="Arial" w:hAnsi="Arial" w:cs="Arial"/>
          <w:b/>
          <w:bCs/>
          <w:sz w:val="24"/>
          <w:szCs w:val="24"/>
        </w:rPr>
      </w:pPr>
    </w:p>
    <w:p w14:paraId="6B3F86B5" w14:textId="18634915" w:rsidR="00D6726C" w:rsidRDefault="00FC57FF" w:rsidP="00A45B7F">
      <w:pPr>
        <w:pStyle w:val="ColorfulList-Accent11"/>
        <w:ind w:left="0"/>
        <w:jc w:val="both"/>
        <w:rPr>
          <w:rFonts w:ascii="Arial" w:hAnsi="Arial" w:cs="Arial"/>
          <w:sz w:val="24"/>
          <w:szCs w:val="24"/>
          <w:lang w:val="en-GB"/>
        </w:rPr>
      </w:pPr>
      <w:r w:rsidRPr="00FC57FF">
        <w:rPr>
          <w:rFonts w:ascii="Arial" w:hAnsi="Arial" w:cs="Arial"/>
          <w:sz w:val="24"/>
          <w:szCs w:val="24"/>
          <w:lang w:val="en-GB"/>
        </w:rPr>
        <w:t>Lichen sclerosus</w:t>
      </w:r>
      <w:r w:rsidR="00607F3D">
        <w:rPr>
          <w:rFonts w:ascii="Arial" w:hAnsi="Arial" w:cs="Arial"/>
          <w:sz w:val="24"/>
          <w:szCs w:val="24"/>
          <w:lang w:val="en-GB"/>
        </w:rPr>
        <w:t xml:space="preserve"> (LS)</w:t>
      </w:r>
      <w:r w:rsidRPr="00FC57FF">
        <w:rPr>
          <w:rFonts w:ascii="Arial" w:hAnsi="Arial" w:cs="Arial"/>
          <w:sz w:val="24"/>
          <w:szCs w:val="24"/>
          <w:lang w:val="en-GB"/>
        </w:rPr>
        <w:t xml:space="preserve"> is an </w:t>
      </w:r>
      <w:r w:rsidR="00705A68">
        <w:rPr>
          <w:rFonts w:ascii="Arial" w:hAnsi="Arial" w:cs="Arial"/>
          <w:sz w:val="24"/>
          <w:szCs w:val="24"/>
          <w:lang w:val="en-GB"/>
        </w:rPr>
        <w:t xml:space="preserve">acute and often chronic </w:t>
      </w:r>
      <w:r w:rsidRPr="00FC57FF">
        <w:rPr>
          <w:rFonts w:ascii="Arial" w:hAnsi="Arial" w:cs="Arial"/>
          <w:sz w:val="24"/>
          <w:szCs w:val="24"/>
          <w:lang w:val="en-GB"/>
        </w:rPr>
        <w:t>inflammatory dermatosis with autoimmune pathogenesis</w:t>
      </w:r>
      <w:r w:rsidR="00084291">
        <w:rPr>
          <w:rFonts w:ascii="Arial" w:hAnsi="Arial" w:cs="Arial"/>
          <w:sz w:val="24"/>
          <w:szCs w:val="24"/>
          <w:lang w:val="en-GB"/>
        </w:rPr>
        <w:t xml:space="preserve"> (Neill et al., 2010)</w:t>
      </w:r>
      <w:r w:rsidRPr="00FC57FF">
        <w:rPr>
          <w:rFonts w:ascii="Arial" w:hAnsi="Arial" w:cs="Arial"/>
          <w:sz w:val="24"/>
          <w:szCs w:val="24"/>
          <w:lang w:val="en-GB"/>
        </w:rPr>
        <w:t>.</w:t>
      </w:r>
      <w:r w:rsidR="008F2893">
        <w:rPr>
          <w:rFonts w:ascii="Arial" w:hAnsi="Arial" w:cs="Arial"/>
          <w:sz w:val="24"/>
          <w:szCs w:val="24"/>
          <w:lang w:val="en-GB"/>
        </w:rPr>
        <w:t xml:space="preserve"> It is a debilitating condition with serious consequences for the patient’s physical, emotional and sexual health (Newman et al., 2015).</w:t>
      </w:r>
      <w:r w:rsidRPr="00FC57FF">
        <w:rPr>
          <w:rFonts w:ascii="Arial" w:hAnsi="Arial" w:cs="Arial"/>
          <w:sz w:val="24"/>
          <w:szCs w:val="24"/>
          <w:lang w:val="en-GB"/>
        </w:rPr>
        <w:t xml:space="preserve"> </w:t>
      </w:r>
      <w:r w:rsidR="00F11446">
        <w:rPr>
          <w:rFonts w:ascii="Arial" w:hAnsi="Arial" w:cs="Arial"/>
          <w:sz w:val="24"/>
          <w:szCs w:val="24"/>
          <w:lang w:val="en-GB"/>
        </w:rPr>
        <w:t xml:space="preserve">This </w:t>
      </w:r>
      <w:r w:rsidR="007815FE">
        <w:rPr>
          <w:rFonts w:ascii="Arial" w:hAnsi="Arial" w:cs="Arial"/>
          <w:sz w:val="24"/>
          <w:szCs w:val="24"/>
          <w:lang w:val="en-GB"/>
        </w:rPr>
        <w:t xml:space="preserve">condition affects 1.7% of </w:t>
      </w:r>
      <w:r w:rsidR="00F11446">
        <w:rPr>
          <w:rFonts w:ascii="Arial" w:hAnsi="Arial" w:cs="Arial"/>
          <w:sz w:val="24"/>
          <w:szCs w:val="24"/>
          <w:lang w:val="en-GB"/>
        </w:rPr>
        <w:t>patients referred to general gynaecology (</w:t>
      </w:r>
      <w:proofErr w:type="spellStart"/>
      <w:r w:rsidR="002720B0">
        <w:rPr>
          <w:rFonts w:ascii="Arial" w:hAnsi="Arial" w:cs="Arial"/>
          <w:sz w:val="24"/>
          <w:szCs w:val="24"/>
          <w:lang w:val="en-GB"/>
        </w:rPr>
        <w:t>Halonen</w:t>
      </w:r>
      <w:proofErr w:type="spellEnd"/>
      <w:r w:rsidR="002720B0">
        <w:rPr>
          <w:rFonts w:ascii="Arial" w:hAnsi="Arial" w:cs="Arial"/>
          <w:sz w:val="24"/>
          <w:szCs w:val="24"/>
          <w:lang w:val="en-GB"/>
        </w:rPr>
        <w:t xml:space="preserve"> et al., 2017</w:t>
      </w:r>
      <w:r w:rsidR="00F11446">
        <w:rPr>
          <w:rFonts w:ascii="Arial" w:hAnsi="Arial" w:cs="Arial"/>
          <w:sz w:val="24"/>
          <w:szCs w:val="24"/>
          <w:lang w:val="en-GB"/>
        </w:rPr>
        <w:t>).</w:t>
      </w:r>
      <w:r w:rsidR="007815FE">
        <w:rPr>
          <w:rFonts w:ascii="Arial" w:hAnsi="Arial" w:cs="Arial"/>
          <w:sz w:val="24"/>
          <w:szCs w:val="24"/>
          <w:lang w:val="en-GB"/>
        </w:rPr>
        <w:t xml:space="preserve"> </w:t>
      </w:r>
      <w:r w:rsidRPr="00FC57FF">
        <w:rPr>
          <w:rFonts w:ascii="Arial" w:hAnsi="Arial" w:cs="Arial"/>
          <w:sz w:val="24"/>
          <w:szCs w:val="24"/>
          <w:lang w:val="en-GB"/>
        </w:rPr>
        <w:t>Although relatively common, its true incidence is unknown and likely underestimated</w:t>
      </w:r>
      <w:r w:rsidR="003F17B0">
        <w:rPr>
          <w:rFonts w:ascii="Arial" w:hAnsi="Arial" w:cs="Arial"/>
          <w:sz w:val="24"/>
          <w:szCs w:val="24"/>
          <w:lang w:val="en-GB"/>
        </w:rPr>
        <w:t xml:space="preserve"> (Neill et al., 2010)</w:t>
      </w:r>
      <w:r w:rsidRPr="00FC57FF">
        <w:rPr>
          <w:rFonts w:ascii="Arial" w:hAnsi="Arial" w:cs="Arial"/>
          <w:sz w:val="24"/>
          <w:szCs w:val="24"/>
          <w:lang w:val="en-GB"/>
        </w:rPr>
        <w:t xml:space="preserve">. </w:t>
      </w:r>
      <w:r w:rsidR="00D6726C">
        <w:rPr>
          <w:rFonts w:ascii="Arial" w:hAnsi="Arial" w:cs="Arial"/>
          <w:bCs/>
          <w:sz w:val="24"/>
          <w:szCs w:val="24"/>
        </w:rPr>
        <w:t>LS is a condit</w:t>
      </w:r>
      <w:r w:rsidR="0004310B">
        <w:rPr>
          <w:rFonts w:ascii="Arial" w:hAnsi="Arial" w:cs="Arial"/>
          <w:bCs/>
          <w:sz w:val="24"/>
          <w:szCs w:val="24"/>
        </w:rPr>
        <w:t>ion affecting women of all ages;</w:t>
      </w:r>
      <w:r w:rsidR="00D6726C">
        <w:rPr>
          <w:rFonts w:ascii="Arial" w:hAnsi="Arial" w:cs="Arial"/>
          <w:bCs/>
          <w:sz w:val="24"/>
          <w:szCs w:val="24"/>
        </w:rPr>
        <w:t xml:space="preserve"> it </w:t>
      </w:r>
      <w:r w:rsidR="005E5927">
        <w:rPr>
          <w:rFonts w:ascii="Arial" w:hAnsi="Arial" w:cs="Arial"/>
          <w:bCs/>
          <w:sz w:val="24"/>
          <w:szCs w:val="24"/>
        </w:rPr>
        <w:t>has a bimodal peak in incidence among prepubertal and post-menopausal women</w:t>
      </w:r>
      <w:r w:rsidR="002720B0">
        <w:rPr>
          <w:rFonts w:ascii="Arial" w:hAnsi="Arial" w:cs="Arial"/>
          <w:bCs/>
          <w:sz w:val="24"/>
          <w:szCs w:val="24"/>
        </w:rPr>
        <w:t xml:space="preserve"> </w:t>
      </w:r>
      <w:r w:rsidR="002720B0">
        <w:rPr>
          <w:rFonts w:ascii="Arial" w:hAnsi="Arial" w:cs="Arial"/>
          <w:sz w:val="24"/>
          <w:szCs w:val="24"/>
          <w:lang w:val="en-GB"/>
        </w:rPr>
        <w:t>(</w:t>
      </w:r>
      <w:proofErr w:type="spellStart"/>
      <w:r w:rsidR="002720B0">
        <w:rPr>
          <w:rFonts w:ascii="Arial" w:hAnsi="Arial" w:cs="Arial"/>
          <w:sz w:val="24"/>
          <w:szCs w:val="24"/>
          <w:lang w:val="en-GB"/>
        </w:rPr>
        <w:t>Halonen</w:t>
      </w:r>
      <w:proofErr w:type="spellEnd"/>
      <w:r w:rsidR="002720B0">
        <w:rPr>
          <w:rFonts w:ascii="Arial" w:hAnsi="Arial" w:cs="Arial"/>
          <w:sz w:val="24"/>
          <w:szCs w:val="24"/>
          <w:lang w:val="en-GB"/>
        </w:rPr>
        <w:t xml:space="preserve"> et al., 2017)</w:t>
      </w:r>
      <w:r w:rsidR="005E5927">
        <w:rPr>
          <w:rFonts w:ascii="Arial" w:hAnsi="Arial" w:cs="Arial"/>
          <w:bCs/>
          <w:sz w:val="24"/>
          <w:szCs w:val="24"/>
        </w:rPr>
        <w:t xml:space="preserve">. </w:t>
      </w:r>
    </w:p>
    <w:p w14:paraId="7E336F87" w14:textId="77777777" w:rsidR="00D6726C" w:rsidRDefault="00D6726C" w:rsidP="00A45B7F">
      <w:pPr>
        <w:pStyle w:val="ColorfulList-Accent11"/>
        <w:ind w:left="0"/>
        <w:jc w:val="both"/>
        <w:rPr>
          <w:rFonts w:ascii="Arial" w:hAnsi="Arial" w:cs="Arial"/>
          <w:sz w:val="24"/>
          <w:szCs w:val="24"/>
          <w:lang w:val="en-GB"/>
        </w:rPr>
      </w:pPr>
    </w:p>
    <w:p w14:paraId="0CB38D45" w14:textId="77D91709" w:rsidR="00FB5FC1" w:rsidRDefault="00FC57FF" w:rsidP="00DB2006">
      <w:pPr>
        <w:pStyle w:val="ColorfulList-Accent11"/>
        <w:ind w:left="0"/>
        <w:jc w:val="both"/>
        <w:rPr>
          <w:rFonts w:ascii="Arial" w:hAnsi="Arial" w:cs="Arial"/>
          <w:sz w:val="24"/>
          <w:szCs w:val="24"/>
          <w:lang w:val="en-GB"/>
        </w:rPr>
      </w:pPr>
      <w:r w:rsidRPr="00FC57FF">
        <w:rPr>
          <w:rFonts w:ascii="Arial" w:hAnsi="Arial" w:cs="Arial"/>
          <w:sz w:val="24"/>
          <w:szCs w:val="24"/>
          <w:lang w:val="en-GB"/>
        </w:rPr>
        <w:t xml:space="preserve">LS is usually anogenital, but </w:t>
      </w:r>
      <w:r w:rsidR="002548E9">
        <w:rPr>
          <w:rFonts w:ascii="Arial" w:hAnsi="Arial" w:cs="Arial"/>
          <w:sz w:val="24"/>
          <w:szCs w:val="24"/>
          <w:lang w:val="en-GB"/>
        </w:rPr>
        <w:t>extragenital involvement occurs in</w:t>
      </w:r>
      <w:r w:rsidR="002548E9" w:rsidRPr="00FC57FF">
        <w:rPr>
          <w:rFonts w:ascii="Arial" w:hAnsi="Arial" w:cs="Arial"/>
          <w:sz w:val="24"/>
          <w:szCs w:val="24"/>
          <w:lang w:val="en-GB"/>
        </w:rPr>
        <w:t xml:space="preserve"> </w:t>
      </w:r>
      <w:r w:rsidR="002548E9">
        <w:rPr>
          <w:rFonts w:ascii="Arial" w:hAnsi="Arial" w:cs="Arial"/>
          <w:sz w:val="24"/>
          <w:szCs w:val="24"/>
          <w:lang w:val="en-GB"/>
        </w:rPr>
        <w:t>6-2</w:t>
      </w:r>
      <w:r w:rsidRPr="00FC57FF">
        <w:rPr>
          <w:rFonts w:ascii="Arial" w:hAnsi="Arial" w:cs="Arial"/>
          <w:sz w:val="24"/>
          <w:szCs w:val="24"/>
          <w:lang w:val="en-GB"/>
        </w:rPr>
        <w:t xml:space="preserve">0% of patients </w:t>
      </w:r>
      <w:r w:rsidR="00FF3EE3">
        <w:rPr>
          <w:rFonts w:ascii="Arial" w:hAnsi="Arial" w:cs="Arial"/>
          <w:sz w:val="24"/>
          <w:szCs w:val="24"/>
          <w:lang w:val="en-GB"/>
        </w:rPr>
        <w:t>(</w:t>
      </w:r>
      <w:proofErr w:type="spellStart"/>
      <w:r w:rsidR="00FF3EE3" w:rsidRPr="00FF3EE3">
        <w:rPr>
          <w:rFonts w:ascii="Arial" w:hAnsi="Arial" w:cs="Arial"/>
          <w:sz w:val="24"/>
          <w:szCs w:val="24"/>
          <w:lang w:val="en-GB"/>
        </w:rPr>
        <w:t>Kirtschig</w:t>
      </w:r>
      <w:proofErr w:type="spellEnd"/>
      <w:r w:rsidR="00FF3EE3">
        <w:rPr>
          <w:rFonts w:ascii="Arial" w:hAnsi="Arial" w:cs="Arial"/>
          <w:sz w:val="24"/>
          <w:szCs w:val="24"/>
          <w:lang w:val="en-GB"/>
        </w:rPr>
        <w:t>, 2016).</w:t>
      </w:r>
      <w:r w:rsidRPr="00FC57FF">
        <w:rPr>
          <w:rFonts w:ascii="Arial" w:hAnsi="Arial" w:cs="Arial"/>
          <w:sz w:val="24"/>
          <w:szCs w:val="24"/>
          <w:lang w:val="en-GB"/>
        </w:rPr>
        <w:t xml:space="preserve"> There is</w:t>
      </w:r>
      <w:r w:rsidR="008C4BA6">
        <w:rPr>
          <w:rFonts w:ascii="Arial" w:hAnsi="Arial" w:cs="Arial"/>
          <w:sz w:val="24"/>
          <w:szCs w:val="24"/>
          <w:lang w:val="en-GB"/>
        </w:rPr>
        <w:t xml:space="preserve"> currently</w:t>
      </w:r>
      <w:r w:rsidR="007B53CB">
        <w:rPr>
          <w:rFonts w:ascii="Arial" w:hAnsi="Arial" w:cs="Arial"/>
          <w:sz w:val="24"/>
          <w:szCs w:val="24"/>
          <w:lang w:val="en-GB"/>
        </w:rPr>
        <w:t xml:space="preserve"> no cure </w:t>
      </w:r>
      <w:r w:rsidRPr="00FC57FF">
        <w:rPr>
          <w:rFonts w:ascii="Arial" w:hAnsi="Arial" w:cs="Arial"/>
          <w:sz w:val="24"/>
          <w:szCs w:val="24"/>
          <w:lang w:val="en-GB"/>
        </w:rPr>
        <w:t xml:space="preserve">or a </w:t>
      </w:r>
      <w:r w:rsidR="00DB2006">
        <w:rPr>
          <w:rFonts w:ascii="Arial" w:hAnsi="Arial" w:cs="Arial"/>
          <w:sz w:val="24"/>
          <w:szCs w:val="24"/>
          <w:lang w:val="en-GB"/>
        </w:rPr>
        <w:t xml:space="preserve">suitable </w:t>
      </w:r>
      <w:r w:rsidRPr="00FC57FF">
        <w:rPr>
          <w:rFonts w:ascii="Arial" w:hAnsi="Arial" w:cs="Arial"/>
          <w:sz w:val="24"/>
          <w:szCs w:val="24"/>
          <w:lang w:val="en-GB"/>
        </w:rPr>
        <w:t xml:space="preserve">treatment </w:t>
      </w:r>
      <w:r w:rsidR="001860D6">
        <w:rPr>
          <w:rFonts w:ascii="Arial" w:hAnsi="Arial" w:cs="Arial"/>
          <w:sz w:val="24"/>
          <w:szCs w:val="24"/>
          <w:lang w:val="en-GB"/>
        </w:rPr>
        <w:t>f</w:t>
      </w:r>
      <w:r w:rsidR="00FB5FC1">
        <w:rPr>
          <w:rFonts w:ascii="Arial" w:hAnsi="Arial" w:cs="Arial"/>
          <w:sz w:val="24"/>
          <w:szCs w:val="24"/>
          <w:lang w:val="en-GB"/>
        </w:rPr>
        <w:t>o</w:t>
      </w:r>
      <w:r w:rsidR="001860D6">
        <w:rPr>
          <w:rFonts w:ascii="Arial" w:hAnsi="Arial" w:cs="Arial"/>
          <w:sz w:val="24"/>
          <w:szCs w:val="24"/>
          <w:lang w:val="en-GB"/>
        </w:rPr>
        <w:t>r</w:t>
      </w:r>
      <w:r w:rsidR="00FB5FC1">
        <w:rPr>
          <w:rFonts w:ascii="Arial" w:hAnsi="Arial" w:cs="Arial"/>
          <w:sz w:val="24"/>
          <w:szCs w:val="24"/>
          <w:lang w:val="en-GB"/>
        </w:rPr>
        <w:t xml:space="preserve"> </w:t>
      </w:r>
      <w:r w:rsidRPr="00B01907">
        <w:rPr>
          <w:rFonts w:ascii="Arial" w:hAnsi="Arial" w:cs="Arial"/>
          <w:sz w:val="24"/>
          <w:szCs w:val="24"/>
          <w:lang w:val="en-GB"/>
        </w:rPr>
        <w:t>all patients</w:t>
      </w:r>
      <w:r w:rsidR="00C41290">
        <w:rPr>
          <w:rFonts w:ascii="Arial" w:hAnsi="Arial" w:cs="Arial"/>
          <w:sz w:val="24"/>
          <w:szCs w:val="24"/>
          <w:lang w:val="en-GB"/>
        </w:rPr>
        <w:t xml:space="preserve"> with LS</w:t>
      </w:r>
      <w:r w:rsidRPr="00B01907">
        <w:rPr>
          <w:rFonts w:ascii="Arial" w:hAnsi="Arial" w:cs="Arial"/>
          <w:sz w:val="24"/>
          <w:szCs w:val="24"/>
          <w:lang w:val="en-GB"/>
        </w:rPr>
        <w:t xml:space="preserve">. </w:t>
      </w:r>
      <w:r w:rsidR="00003D32">
        <w:rPr>
          <w:rFonts w:ascii="Arial" w:hAnsi="Arial" w:cs="Arial"/>
          <w:sz w:val="24"/>
          <w:szCs w:val="24"/>
          <w:lang w:val="en-GB"/>
        </w:rPr>
        <w:t>T</w:t>
      </w:r>
      <w:r w:rsidR="001D5577">
        <w:rPr>
          <w:rFonts w:ascii="Arial" w:hAnsi="Arial" w:cs="Arial"/>
          <w:sz w:val="24"/>
          <w:szCs w:val="24"/>
          <w:lang w:val="en-GB"/>
        </w:rPr>
        <w:t>opical corticosteroid therapy is</w:t>
      </w:r>
      <w:r w:rsidR="00463E03">
        <w:rPr>
          <w:rFonts w:ascii="Arial" w:hAnsi="Arial" w:cs="Arial"/>
          <w:sz w:val="24"/>
          <w:szCs w:val="24"/>
          <w:lang w:val="en-GB"/>
        </w:rPr>
        <w:t xml:space="preserve"> </w:t>
      </w:r>
      <w:r w:rsidR="00FB5FC1" w:rsidRPr="00B01907">
        <w:rPr>
          <w:rFonts w:ascii="Arial" w:hAnsi="Arial" w:cs="Arial"/>
          <w:sz w:val="24"/>
          <w:szCs w:val="24"/>
          <w:lang w:val="en-GB"/>
        </w:rPr>
        <w:t xml:space="preserve">the mainstay treatment </w:t>
      </w:r>
      <w:r w:rsidR="00663CAF">
        <w:rPr>
          <w:rFonts w:ascii="Arial" w:hAnsi="Arial" w:cs="Arial"/>
          <w:sz w:val="24"/>
          <w:szCs w:val="24"/>
          <w:lang w:val="en-GB"/>
        </w:rPr>
        <w:t xml:space="preserve">for LS </w:t>
      </w:r>
      <w:r w:rsidR="00FB5FC1" w:rsidRPr="00B01907">
        <w:rPr>
          <w:rFonts w:ascii="Arial" w:hAnsi="Arial" w:cs="Arial"/>
          <w:sz w:val="24"/>
          <w:szCs w:val="24"/>
          <w:lang w:val="en-GB"/>
        </w:rPr>
        <w:t>(Sinha et al., 1999)</w:t>
      </w:r>
      <w:r w:rsidR="00003D32">
        <w:rPr>
          <w:rFonts w:ascii="Arial" w:hAnsi="Arial" w:cs="Arial"/>
          <w:sz w:val="24"/>
          <w:szCs w:val="24"/>
          <w:lang w:val="en-GB"/>
        </w:rPr>
        <w:t>. However,</w:t>
      </w:r>
      <w:r w:rsidR="00FB5FC1">
        <w:rPr>
          <w:rFonts w:ascii="Arial" w:hAnsi="Arial" w:cs="Arial"/>
          <w:sz w:val="24"/>
          <w:szCs w:val="24"/>
          <w:lang w:val="en-GB"/>
        </w:rPr>
        <w:t xml:space="preserve"> </w:t>
      </w:r>
      <w:r w:rsidR="001D5577">
        <w:rPr>
          <w:rFonts w:ascii="Arial" w:hAnsi="Arial" w:cs="Arial"/>
          <w:sz w:val="24"/>
          <w:szCs w:val="24"/>
          <w:lang w:val="en-GB"/>
        </w:rPr>
        <w:t>it</w:t>
      </w:r>
      <w:r w:rsidR="00FB5FC1">
        <w:rPr>
          <w:rFonts w:ascii="Arial" w:hAnsi="Arial" w:cs="Arial"/>
          <w:sz w:val="24"/>
          <w:szCs w:val="24"/>
          <w:lang w:val="en-GB"/>
        </w:rPr>
        <w:t xml:space="preserve"> require</w:t>
      </w:r>
      <w:r w:rsidR="001D5577">
        <w:rPr>
          <w:rFonts w:ascii="Arial" w:hAnsi="Arial" w:cs="Arial"/>
          <w:sz w:val="24"/>
          <w:szCs w:val="24"/>
          <w:lang w:val="en-GB"/>
        </w:rPr>
        <w:t>s</w:t>
      </w:r>
      <w:r w:rsidR="00FB5FC1">
        <w:rPr>
          <w:rFonts w:ascii="Arial" w:hAnsi="Arial" w:cs="Arial"/>
          <w:sz w:val="24"/>
          <w:szCs w:val="24"/>
          <w:lang w:val="en-GB"/>
        </w:rPr>
        <w:t xml:space="preserve"> </w:t>
      </w:r>
      <w:r w:rsidR="00FB5FC1" w:rsidRPr="00B01907">
        <w:rPr>
          <w:rFonts w:ascii="Arial" w:hAnsi="Arial" w:cs="Arial"/>
          <w:sz w:val="24"/>
          <w:szCs w:val="24"/>
          <w:lang w:val="en-GB"/>
        </w:rPr>
        <w:t>continuous a</w:t>
      </w:r>
      <w:r w:rsidR="00463E03">
        <w:rPr>
          <w:rFonts w:ascii="Arial" w:hAnsi="Arial" w:cs="Arial"/>
          <w:sz w:val="24"/>
          <w:szCs w:val="24"/>
          <w:lang w:val="en-GB"/>
        </w:rPr>
        <w:t>pplication</w:t>
      </w:r>
      <w:r w:rsidR="00FB5FC1" w:rsidRPr="00B01907">
        <w:rPr>
          <w:rFonts w:ascii="Arial" w:hAnsi="Arial" w:cs="Arial"/>
          <w:sz w:val="24"/>
          <w:szCs w:val="24"/>
          <w:lang w:val="en-GB"/>
        </w:rPr>
        <w:t xml:space="preserve"> and </w:t>
      </w:r>
      <w:r w:rsidR="007B53CB">
        <w:rPr>
          <w:rFonts w:ascii="Arial" w:hAnsi="Arial" w:cs="Arial"/>
          <w:sz w:val="24"/>
          <w:szCs w:val="24"/>
          <w:lang w:val="en-GB"/>
        </w:rPr>
        <w:t>can be</w:t>
      </w:r>
      <w:r w:rsidR="00FB5FC1" w:rsidRPr="00B01907">
        <w:rPr>
          <w:rFonts w:ascii="Arial" w:hAnsi="Arial" w:cs="Arial"/>
          <w:sz w:val="24"/>
          <w:szCs w:val="24"/>
          <w:lang w:val="en-GB"/>
        </w:rPr>
        <w:t xml:space="preserve"> associated with </w:t>
      </w:r>
      <w:r w:rsidR="00802B2A">
        <w:rPr>
          <w:rFonts w:ascii="Arial" w:hAnsi="Arial" w:cs="Arial"/>
          <w:sz w:val="24"/>
          <w:szCs w:val="24"/>
          <w:lang w:val="en-GB"/>
        </w:rPr>
        <w:t>adverse effects</w:t>
      </w:r>
      <w:r w:rsidR="00FB5FC1" w:rsidRPr="00B01907">
        <w:rPr>
          <w:rFonts w:ascii="Arial" w:hAnsi="Arial" w:cs="Arial"/>
          <w:sz w:val="24"/>
          <w:szCs w:val="24"/>
          <w:lang w:val="en-GB"/>
        </w:rPr>
        <w:t xml:space="preserve"> (</w:t>
      </w:r>
      <w:proofErr w:type="spellStart"/>
      <w:r w:rsidR="000F40ED">
        <w:rPr>
          <w:rFonts w:ascii="Arial" w:hAnsi="Arial" w:cs="Arial"/>
          <w:sz w:val="24"/>
          <w:szCs w:val="24"/>
          <w:lang w:val="en-GB"/>
        </w:rPr>
        <w:t>Hengge</w:t>
      </w:r>
      <w:proofErr w:type="spellEnd"/>
      <w:r w:rsidR="006F73B0">
        <w:rPr>
          <w:rFonts w:ascii="Arial" w:hAnsi="Arial" w:cs="Arial"/>
          <w:sz w:val="24"/>
          <w:szCs w:val="24"/>
          <w:lang w:val="en-GB"/>
        </w:rPr>
        <w:t xml:space="preserve"> et al., 2006</w:t>
      </w:r>
      <w:r w:rsidR="00FB5FC1" w:rsidRPr="00B01907">
        <w:rPr>
          <w:rFonts w:ascii="Arial" w:hAnsi="Arial" w:cs="Arial"/>
          <w:sz w:val="24"/>
          <w:szCs w:val="24"/>
          <w:lang w:val="en-GB"/>
        </w:rPr>
        <w:t>)</w:t>
      </w:r>
      <w:r w:rsidR="007A1169">
        <w:rPr>
          <w:rFonts w:ascii="Arial" w:hAnsi="Arial" w:cs="Arial"/>
          <w:sz w:val="24"/>
          <w:szCs w:val="24"/>
          <w:lang w:val="en-GB"/>
        </w:rPr>
        <w:t>.</w:t>
      </w:r>
      <w:r w:rsidR="001D5577">
        <w:rPr>
          <w:rFonts w:ascii="Arial" w:hAnsi="Arial" w:cs="Arial"/>
          <w:sz w:val="24"/>
          <w:szCs w:val="24"/>
          <w:lang w:val="en-GB"/>
        </w:rPr>
        <w:t xml:space="preserve"> </w:t>
      </w:r>
    </w:p>
    <w:p w14:paraId="14CA9B9E" w14:textId="334A56FD" w:rsidR="00FC57FF" w:rsidRPr="00391B7F" w:rsidRDefault="00FC57FF" w:rsidP="00077DC0">
      <w:pPr>
        <w:spacing w:before="100" w:beforeAutospacing="1" w:after="100" w:afterAutospacing="1"/>
        <w:jc w:val="both"/>
        <w:rPr>
          <w:rFonts w:ascii="Arial" w:hAnsi="Arial" w:cs="Arial"/>
          <w:sz w:val="24"/>
          <w:szCs w:val="24"/>
          <w:lang w:val="en-GB"/>
        </w:rPr>
      </w:pPr>
      <w:r w:rsidRPr="00B01907">
        <w:rPr>
          <w:rFonts w:ascii="Arial" w:hAnsi="Arial" w:cs="Arial"/>
          <w:sz w:val="24"/>
          <w:szCs w:val="24"/>
          <w:lang w:val="en-GB"/>
        </w:rPr>
        <w:t xml:space="preserve">Much of the management of LS is aimed at controlling symptoms, </w:t>
      </w:r>
      <w:r w:rsidR="00A27A2F">
        <w:rPr>
          <w:rFonts w:ascii="Arial" w:hAnsi="Arial" w:cs="Arial"/>
          <w:sz w:val="24"/>
          <w:szCs w:val="24"/>
          <w:lang w:val="en-GB"/>
        </w:rPr>
        <w:t xml:space="preserve">mainly </w:t>
      </w:r>
      <w:r w:rsidR="00F03243">
        <w:rPr>
          <w:rFonts w:ascii="Arial" w:hAnsi="Arial" w:cs="Arial"/>
          <w:sz w:val="24"/>
          <w:szCs w:val="24"/>
          <w:lang w:val="en-GB"/>
        </w:rPr>
        <w:t xml:space="preserve">severe </w:t>
      </w:r>
      <w:proofErr w:type="spellStart"/>
      <w:r w:rsidR="00DB2006">
        <w:rPr>
          <w:rFonts w:ascii="Arial" w:hAnsi="Arial" w:cs="Arial"/>
          <w:sz w:val="24"/>
          <w:szCs w:val="24"/>
          <w:lang w:val="en-GB"/>
        </w:rPr>
        <w:t>vulvo</w:t>
      </w:r>
      <w:proofErr w:type="spellEnd"/>
      <w:r w:rsidR="00DB2006">
        <w:rPr>
          <w:rFonts w:ascii="Arial" w:hAnsi="Arial" w:cs="Arial"/>
          <w:sz w:val="24"/>
          <w:szCs w:val="24"/>
          <w:lang w:val="en-GB"/>
        </w:rPr>
        <w:t xml:space="preserve">-vaginal </w:t>
      </w:r>
      <w:r w:rsidRPr="00B01907">
        <w:rPr>
          <w:rFonts w:ascii="Arial" w:hAnsi="Arial" w:cs="Arial"/>
          <w:sz w:val="24"/>
          <w:szCs w:val="24"/>
          <w:lang w:val="en-GB"/>
        </w:rPr>
        <w:t xml:space="preserve">pruritus. </w:t>
      </w:r>
      <w:r w:rsidR="004A154D">
        <w:rPr>
          <w:rFonts w:ascii="Arial" w:hAnsi="Arial" w:cs="Arial"/>
          <w:sz w:val="24"/>
          <w:szCs w:val="24"/>
          <w:lang w:val="en-GB"/>
        </w:rPr>
        <w:t>S</w:t>
      </w:r>
      <w:r w:rsidR="00D83E8C">
        <w:rPr>
          <w:rFonts w:ascii="Arial" w:hAnsi="Arial" w:cs="Arial"/>
          <w:sz w:val="24"/>
          <w:szCs w:val="24"/>
          <w:lang w:val="en-GB"/>
        </w:rPr>
        <w:t>ome women</w:t>
      </w:r>
      <w:r w:rsidR="004A154D">
        <w:rPr>
          <w:rFonts w:ascii="Arial" w:hAnsi="Arial" w:cs="Arial"/>
          <w:sz w:val="24"/>
          <w:szCs w:val="24"/>
          <w:lang w:val="en-GB"/>
        </w:rPr>
        <w:t xml:space="preserve"> with LS</w:t>
      </w:r>
      <w:r w:rsidR="00D83E8C">
        <w:rPr>
          <w:rFonts w:ascii="Arial" w:hAnsi="Arial" w:cs="Arial"/>
          <w:sz w:val="24"/>
          <w:szCs w:val="24"/>
          <w:lang w:val="en-GB"/>
        </w:rPr>
        <w:t xml:space="preserve"> are</w:t>
      </w:r>
      <w:r w:rsidR="00A77383">
        <w:rPr>
          <w:rFonts w:ascii="Arial" w:hAnsi="Arial" w:cs="Arial"/>
          <w:sz w:val="24"/>
          <w:szCs w:val="24"/>
          <w:lang w:val="en-GB"/>
        </w:rPr>
        <w:t xml:space="preserve"> </w:t>
      </w:r>
      <w:r w:rsidR="001860D6">
        <w:rPr>
          <w:rFonts w:ascii="Arial" w:hAnsi="Arial" w:cs="Arial"/>
          <w:sz w:val="24"/>
          <w:szCs w:val="24"/>
          <w:lang w:val="en-GB"/>
        </w:rPr>
        <w:t xml:space="preserve">either unresponsive to </w:t>
      </w:r>
      <w:r w:rsidR="00824EC1">
        <w:rPr>
          <w:rFonts w:ascii="Arial" w:hAnsi="Arial" w:cs="Arial"/>
          <w:sz w:val="24"/>
          <w:szCs w:val="24"/>
          <w:lang w:val="en-GB"/>
        </w:rPr>
        <w:t>cortico</w:t>
      </w:r>
      <w:r w:rsidR="001860D6">
        <w:rPr>
          <w:rFonts w:ascii="Arial" w:hAnsi="Arial" w:cs="Arial"/>
          <w:sz w:val="24"/>
          <w:szCs w:val="24"/>
          <w:lang w:val="en-GB"/>
        </w:rPr>
        <w:t>steroids</w:t>
      </w:r>
      <w:r w:rsidR="00A77383">
        <w:rPr>
          <w:rFonts w:ascii="Arial" w:hAnsi="Arial" w:cs="Arial"/>
          <w:sz w:val="24"/>
          <w:szCs w:val="24"/>
          <w:lang w:val="en-GB"/>
        </w:rPr>
        <w:t xml:space="preserve"> or</w:t>
      </w:r>
      <w:r w:rsidR="00D83E8C">
        <w:rPr>
          <w:rFonts w:ascii="Arial" w:hAnsi="Arial" w:cs="Arial"/>
          <w:sz w:val="24"/>
          <w:szCs w:val="24"/>
          <w:lang w:val="en-GB"/>
        </w:rPr>
        <w:t xml:space="preserve"> </w:t>
      </w:r>
      <w:r w:rsidR="00225671">
        <w:rPr>
          <w:rFonts w:ascii="Arial" w:hAnsi="Arial" w:cs="Arial"/>
          <w:sz w:val="24"/>
          <w:szCs w:val="24"/>
          <w:lang w:val="en-GB"/>
        </w:rPr>
        <w:t>hesita</w:t>
      </w:r>
      <w:r w:rsidR="00D83E8C">
        <w:rPr>
          <w:rFonts w:ascii="Arial" w:hAnsi="Arial" w:cs="Arial"/>
          <w:sz w:val="24"/>
          <w:szCs w:val="24"/>
          <w:lang w:val="en-GB"/>
        </w:rPr>
        <w:t>t</w:t>
      </w:r>
      <w:r w:rsidR="00225671">
        <w:rPr>
          <w:rFonts w:ascii="Arial" w:hAnsi="Arial" w:cs="Arial"/>
          <w:sz w:val="24"/>
          <w:szCs w:val="24"/>
          <w:lang w:val="en-GB"/>
        </w:rPr>
        <w:t>e</w:t>
      </w:r>
      <w:r w:rsidR="00D83E8C">
        <w:rPr>
          <w:rFonts w:ascii="Arial" w:hAnsi="Arial" w:cs="Arial"/>
          <w:sz w:val="24"/>
          <w:szCs w:val="24"/>
          <w:lang w:val="en-GB"/>
        </w:rPr>
        <w:t xml:space="preserve"> to use </w:t>
      </w:r>
      <w:r w:rsidR="00A77383">
        <w:rPr>
          <w:rFonts w:ascii="Arial" w:hAnsi="Arial" w:cs="Arial"/>
          <w:sz w:val="24"/>
          <w:szCs w:val="24"/>
          <w:lang w:val="en-GB"/>
        </w:rPr>
        <w:t>them</w:t>
      </w:r>
      <w:r w:rsidR="005E64CF">
        <w:rPr>
          <w:rFonts w:ascii="Arial" w:hAnsi="Arial" w:cs="Arial"/>
          <w:sz w:val="24"/>
          <w:szCs w:val="24"/>
          <w:lang w:val="en-GB"/>
        </w:rPr>
        <w:t>.</w:t>
      </w:r>
      <w:r w:rsidR="00391B7F">
        <w:rPr>
          <w:rFonts w:ascii="Arial" w:hAnsi="Arial" w:cs="Arial"/>
          <w:sz w:val="24"/>
          <w:szCs w:val="24"/>
          <w:lang w:val="en-GB"/>
        </w:rPr>
        <w:t xml:space="preserve"> O</w:t>
      </w:r>
      <w:r w:rsidRPr="00B01907">
        <w:rPr>
          <w:rFonts w:ascii="Arial" w:hAnsi="Arial" w:cs="Arial"/>
          <w:sz w:val="24"/>
          <w:szCs w:val="24"/>
          <w:lang w:val="en-GB"/>
        </w:rPr>
        <w:t xml:space="preserve">ther </w:t>
      </w:r>
      <w:r w:rsidR="00F03243">
        <w:rPr>
          <w:rFonts w:ascii="Arial" w:hAnsi="Arial" w:cs="Arial"/>
          <w:sz w:val="24"/>
          <w:szCs w:val="24"/>
          <w:lang w:val="en-GB"/>
        </w:rPr>
        <w:t xml:space="preserve">topical </w:t>
      </w:r>
      <w:r w:rsidRPr="00B01907">
        <w:rPr>
          <w:rFonts w:ascii="Arial" w:hAnsi="Arial" w:cs="Arial"/>
          <w:sz w:val="24"/>
          <w:szCs w:val="24"/>
          <w:lang w:val="en-GB"/>
        </w:rPr>
        <w:t>treatment</w:t>
      </w:r>
      <w:r w:rsidR="00391B7F">
        <w:rPr>
          <w:rFonts w:ascii="Arial" w:hAnsi="Arial" w:cs="Arial"/>
          <w:sz w:val="24"/>
          <w:szCs w:val="24"/>
          <w:lang w:val="en-GB"/>
        </w:rPr>
        <w:t>s include</w:t>
      </w:r>
      <w:r w:rsidRPr="00B01907">
        <w:rPr>
          <w:rFonts w:ascii="Arial" w:hAnsi="Arial" w:cs="Arial"/>
          <w:sz w:val="24"/>
          <w:szCs w:val="24"/>
          <w:lang w:val="en-GB"/>
        </w:rPr>
        <w:t xml:space="preserve"> </w:t>
      </w:r>
      <w:proofErr w:type="spellStart"/>
      <w:r w:rsidRPr="00B01907">
        <w:rPr>
          <w:rFonts w:ascii="Arial" w:hAnsi="Arial" w:cs="Arial"/>
          <w:sz w:val="24"/>
          <w:szCs w:val="24"/>
          <w:lang w:val="en-GB"/>
        </w:rPr>
        <w:t>calcipotriol</w:t>
      </w:r>
      <w:proofErr w:type="spellEnd"/>
      <w:r w:rsidRPr="00B01907">
        <w:rPr>
          <w:rFonts w:ascii="Arial" w:hAnsi="Arial" w:cs="Arial"/>
          <w:sz w:val="24"/>
          <w:szCs w:val="24"/>
          <w:lang w:val="en-GB"/>
        </w:rPr>
        <w:t>, retinoids, tacrolimus</w:t>
      </w:r>
      <w:r w:rsidR="001860D6">
        <w:rPr>
          <w:rFonts w:ascii="Arial" w:hAnsi="Arial" w:cs="Arial"/>
          <w:sz w:val="24"/>
          <w:szCs w:val="24"/>
          <w:lang w:val="en-GB"/>
        </w:rPr>
        <w:t>,</w:t>
      </w:r>
      <w:r w:rsidRPr="00B01907">
        <w:rPr>
          <w:rFonts w:ascii="Arial" w:hAnsi="Arial" w:cs="Arial"/>
          <w:sz w:val="24"/>
          <w:szCs w:val="24"/>
          <w:lang w:val="en-GB"/>
        </w:rPr>
        <w:t xml:space="preserve"> and </w:t>
      </w:r>
      <w:proofErr w:type="spellStart"/>
      <w:r w:rsidRPr="00B01907">
        <w:rPr>
          <w:rFonts w:ascii="Arial" w:hAnsi="Arial" w:cs="Arial"/>
          <w:sz w:val="24"/>
          <w:szCs w:val="24"/>
          <w:lang w:val="en-GB"/>
        </w:rPr>
        <w:t>pimecrolimus</w:t>
      </w:r>
      <w:proofErr w:type="spellEnd"/>
      <w:r w:rsidRPr="00B01907">
        <w:rPr>
          <w:rFonts w:ascii="Arial" w:hAnsi="Arial" w:cs="Arial"/>
          <w:sz w:val="24"/>
          <w:szCs w:val="24"/>
          <w:lang w:val="en-GB"/>
        </w:rPr>
        <w:t xml:space="preserve">. Photodynamic therapy has </w:t>
      </w:r>
      <w:r w:rsidR="00F03243">
        <w:rPr>
          <w:rFonts w:ascii="Arial" w:hAnsi="Arial" w:cs="Arial"/>
          <w:sz w:val="24"/>
          <w:szCs w:val="24"/>
          <w:lang w:val="en-GB"/>
        </w:rPr>
        <w:t xml:space="preserve">also </w:t>
      </w:r>
      <w:r w:rsidRPr="00B01907">
        <w:rPr>
          <w:rFonts w:ascii="Arial" w:hAnsi="Arial" w:cs="Arial"/>
          <w:sz w:val="24"/>
          <w:szCs w:val="24"/>
          <w:lang w:val="en-GB"/>
        </w:rPr>
        <w:t>been reported to be beneficial (</w:t>
      </w:r>
      <w:proofErr w:type="spellStart"/>
      <w:r w:rsidRPr="00B01907">
        <w:rPr>
          <w:rFonts w:ascii="Arial" w:hAnsi="Arial" w:cs="Arial"/>
          <w:sz w:val="24"/>
          <w:szCs w:val="24"/>
          <w:lang w:val="en-GB"/>
        </w:rPr>
        <w:t>Olejek</w:t>
      </w:r>
      <w:proofErr w:type="spellEnd"/>
      <w:r w:rsidRPr="00B01907">
        <w:rPr>
          <w:rFonts w:ascii="Arial" w:hAnsi="Arial" w:cs="Arial"/>
          <w:sz w:val="24"/>
          <w:szCs w:val="24"/>
          <w:lang w:val="en-GB"/>
        </w:rPr>
        <w:t xml:space="preserve"> et al., 2009). Surgical treatments involve vulvectomy, cryosurgery, and laser ablation (Neill et al., 2010). These procedures </w:t>
      </w:r>
      <w:r w:rsidR="00F523F1">
        <w:rPr>
          <w:rFonts w:ascii="Arial" w:hAnsi="Arial" w:cs="Arial"/>
          <w:sz w:val="24"/>
          <w:szCs w:val="24"/>
          <w:lang w:val="en-GB"/>
        </w:rPr>
        <w:t xml:space="preserve">can </w:t>
      </w:r>
      <w:r w:rsidRPr="00B01907">
        <w:rPr>
          <w:rFonts w:ascii="Arial" w:hAnsi="Arial" w:cs="Arial"/>
          <w:sz w:val="24"/>
          <w:szCs w:val="24"/>
          <w:lang w:val="en-GB"/>
        </w:rPr>
        <w:t xml:space="preserve">pose </w:t>
      </w:r>
      <w:r w:rsidR="00077DC0">
        <w:rPr>
          <w:rFonts w:ascii="Arial" w:hAnsi="Arial" w:cs="Arial"/>
          <w:sz w:val="24"/>
          <w:szCs w:val="24"/>
          <w:lang w:val="en-GB"/>
        </w:rPr>
        <w:t>a</w:t>
      </w:r>
      <w:r w:rsidRPr="00B01907">
        <w:rPr>
          <w:rFonts w:ascii="Arial" w:hAnsi="Arial" w:cs="Arial"/>
          <w:sz w:val="24"/>
          <w:szCs w:val="24"/>
          <w:lang w:val="en-GB"/>
        </w:rPr>
        <w:t xml:space="preserve"> risk of scarring to damaged tissues and </w:t>
      </w:r>
      <w:r w:rsidR="00E37E54">
        <w:rPr>
          <w:rFonts w:ascii="Arial" w:hAnsi="Arial" w:cs="Arial"/>
          <w:sz w:val="24"/>
          <w:szCs w:val="24"/>
          <w:lang w:val="en-GB"/>
        </w:rPr>
        <w:t>disease</w:t>
      </w:r>
      <w:r w:rsidRPr="00B01907">
        <w:rPr>
          <w:rFonts w:ascii="Arial" w:hAnsi="Arial" w:cs="Arial"/>
          <w:sz w:val="24"/>
          <w:szCs w:val="24"/>
          <w:lang w:val="en-GB"/>
        </w:rPr>
        <w:t xml:space="preserve"> recurrenc</w:t>
      </w:r>
      <w:r w:rsidR="001860D6">
        <w:rPr>
          <w:rFonts w:ascii="Arial" w:hAnsi="Arial" w:cs="Arial"/>
          <w:sz w:val="24"/>
          <w:szCs w:val="24"/>
          <w:lang w:val="en-GB"/>
        </w:rPr>
        <w:t>e (</w:t>
      </w:r>
      <w:proofErr w:type="spellStart"/>
      <w:r w:rsidR="001860D6">
        <w:rPr>
          <w:rFonts w:ascii="Arial" w:hAnsi="Arial" w:cs="Arial"/>
          <w:sz w:val="24"/>
          <w:szCs w:val="24"/>
          <w:lang w:val="en-GB"/>
        </w:rPr>
        <w:t>Casabona</w:t>
      </w:r>
      <w:proofErr w:type="spellEnd"/>
      <w:r w:rsidR="001860D6">
        <w:rPr>
          <w:rFonts w:ascii="Arial" w:hAnsi="Arial" w:cs="Arial"/>
          <w:sz w:val="24"/>
          <w:szCs w:val="24"/>
          <w:lang w:val="en-GB"/>
        </w:rPr>
        <w:t xml:space="preserve"> et al., 2010). Hence</w:t>
      </w:r>
      <w:r w:rsidR="00777AB6">
        <w:rPr>
          <w:rFonts w:ascii="Arial" w:hAnsi="Arial" w:cs="Arial"/>
          <w:sz w:val="24"/>
          <w:szCs w:val="24"/>
          <w:lang w:val="en-GB"/>
        </w:rPr>
        <w:t>,</w:t>
      </w:r>
      <w:r w:rsidR="00010A85">
        <w:rPr>
          <w:rFonts w:ascii="Arial" w:hAnsi="Arial" w:cs="Arial"/>
          <w:sz w:val="24"/>
          <w:szCs w:val="24"/>
          <w:lang w:val="en-GB"/>
        </w:rPr>
        <w:t xml:space="preserve"> </w:t>
      </w:r>
      <w:r w:rsidRPr="00B01907">
        <w:rPr>
          <w:rFonts w:ascii="Arial" w:hAnsi="Arial" w:cs="Arial"/>
          <w:sz w:val="24"/>
          <w:szCs w:val="24"/>
          <w:lang w:val="en-GB"/>
        </w:rPr>
        <w:t xml:space="preserve">less invasive techniques are of interest. </w:t>
      </w:r>
      <w:r w:rsidRPr="0036420F">
        <w:rPr>
          <w:rFonts w:ascii="Arial" w:hAnsi="Arial" w:cs="Arial"/>
          <w:sz w:val="24"/>
          <w:szCs w:val="24"/>
          <w:lang w:val="en-GB"/>
        </w:rPr>
        <w:t xml:space="preserve">The potential adoption of </w:t>
      </w:r>
      <w:r w:rsidR="00010A85" w:rsidRPr="0036420F">
        <w:rPr>
          <w:rFonts w:ascii="Arial" w:hAnsi="Arial" w:cs="Arial"/>
          <w:sz w:val="24"/>
          <w:szCs w:val="24"/>
          <w:lang w:val="en-GB"/>
        </w:rPr>
        <w:t>autologous platelet-rich plasma (</w:t>
      </w:r>
      <w:r w:rsidRPr="0036420F">
        <w:rPr>
          <w:rFonts w:ascii="Arial" w:hAnsi="Arial" w:cs="Arial"/>
          <w:sz w:val="24"/>
          <w:szCs w:val="24"/>
          <w:lang w:val="en-GB"/>
        </w:rPr>
        <w:t>PRP</w:t>
      </w:r>
      <w:r w:rsidR="00010A85" w:rsidRPr="0036420F">
        <w:rPr>
          <w:rFonts w:ascii="Arial" w:hAnsi="Arial" w:cs="Arial"/>
          <w:sz w:val="24"/>
          <w:szCs w:val="24"/>
          <w:lang w:val="en-GB"/>
        </w:rPr>
        <w:t>)</w:t>
      </w:r>
      <w:r w:rsidRPr="0036420F">
        <w:rPr>
          <w:rFonts w:ascii="Arial" w:hAnsi="Arial" w:cs="Arial"/>
          <w:sz w:val="24"/>
          <w:szCs w:val="24"/>
          <w:lang w:val="en-GB"/>
        </w:rPr>
        <w:t xml:space="preserve"> for autoimmune skin conditions such as </w:t>
      </w:r>
      <w:r w:rsidR="00010A85" w:rsidRPr="0036420F">
        <w:rPr>
          <w:rFonts w:ascii="Arial" w:hAnsi="Arial" w:cs="Arial"/>
          <w:sz w:val="24"/>
          <w:szCs w:val="24"/>
          <w:lang w:val="en-GB"/>
        </w:rPr>
        <w:t>LS</w:t>
      </w:r>
      <w:r w:rsidRPr="0036420F">
        <w:rPr>
          <w:rFonts w:ascii="Arial" w:hAnsi="Arial" w:cs="Arial"/>
          <w:sz w:val="24"/>
          <w:szCs w:val="24"/>
          <w:lang w:val="en-GB"/>
        </w:rPr>
        <w:t xml:space="preserve"> has been discussed in the literature (</w:t>
      </w:r>
      <w:proofErr w:type="spellStart"/>
      <w:r w:rsidRPr="0036420F">
        <w:rPr>
          <w:rFonts w:ascii="Arial" w:hAnsi="Arial" w:cs="Arial"/>
          <w:sz w:val="24"/>
          <w:szCs w:val="24"/>
          <w:lang w:val="en-GB"/>
        </w:rPr>
        <w:t>Boero</w:t>
      </w:r>
      <w:proofErr w:type="spellEnd"/>
      <w:r w:rsidRPr="0036420F">
        <w:rPr>
          <w:rFonts w:ascii="Arial" w:hAnsi="Arial" w:cs="Arial"/>
          <w:sz w:val="24"/>
          <w:szCs w:val="24"/>
          <w:lang w:val="en-GB"/>
        </w:rPr>
        <w:t xml:space="preserve"> et al., 2016) and has demonstrated promising results in </w:t>
      </w:r>
      <w:r w:rsidR="007864FE">
        <w:rPr>
          <w:rFonts w:ascii="Arial" w:hAnsi="Arial" w:cs="Arial"/>
          <w:sz w:val="24"/>
          <w:szCs w:val="24"/>
          <w:lang w:val="en-GB"/>
        </w:rPr>
        <w:t>cohort studies</w:t>
      </w:r>
      <w:r w:rsidRPr="0036420F">
        <w:rPr>
          <w:rFonts w:ascii="Arial" w:hAnsi="Arial" w:cs="Arial"/>
          <w:sz w:val="24"/>
          <w:szCs w:val="24"/>
          <w:lang w:val="en-GB"/>
        </w:rPr>
        <w:t xml:space="preserve"> (</w:t>
      </w:r>
      <w:proofErr w:type="spellStart"/>
      <w:r w:rsidRPr="0036420F">
        <w:rPr>
          <w:rFonts w:ascii="Arial" w:hAnsi="Arial" w:cs="Arial"/>
          <w:sz w:val="24"/>
          <w:szCs w:val="24"/>
          <w:lang w:val="en-GB"/>
        </w:rPr>
        <w:t>Casabona</w:t>
      </w:r>
      <w:proofErr w:type="spellEnd"/>
      <w:r w:rsidRPr="0036420F">
        <w:rPr>
          <w:rFonts w:ascii="Arial" w:hAnsi="Arial" w:cs="Arial"/>
          <w:sz w:val="24"/>
          <w:szCs w:val="24"/>
          <w:lang w:val="en-GB"/>
        </w:rPr>
        <w:t xml:space="preserve"> et al., 2010)</w:t>
      </w:r>
      <w:r w:rsidR="00F03243" w:rsidRPr="0036420F">
        <w:rPr>
          <w:rFonts w:ascii="Arial" w:hAnsi="Arial" w:cs="Arial"/>
          <w:sz w:val="24"/>
          <w:szCs w:val="24"/>
          <w:lang w:val="en-GB"/>
        </w:rPr>
        <w:t xml:space="preserve"> and</w:t>
      </w:r>
      <w:r w:rsidR="00777AB6" w:rsidRPr="0036420F">
        <w:rPr>
          <w:rFonts w:ascii="Arial" w:hAnsi="Arial" w:cs="Arial"/>
          <w:sz w:val="24"/>
          <w:szCs w:val="24"/>
          <w:lang w:val="en-GB"/>
        </w:rPr>
        <w:t>,</w:t>
      </w:r>
      <w:r w:rsidR="00F03243" w:rsidRPr="0036420F">
        <w:rPr>
          <w:rFonts w:ascii="Arial" w:hAnsi="Arial" w:cs="Arial"/>
          <w:sz w:val="24"/>
          <w:szCs w:val="24"/>
          <w:lang w:val="en-GB"/>
        </w:rPr>
        <w:t xml:space="preserve"> more recently</w:t>
      </w:r>
      <w:r w:rsidR="00777AB6" w:rsidRPr="0036420F">
        <w:rPr>
          <w:rFonts w:ascii="Arial" w:hAnsi="Arial" w:cs="Arial"/>
          <w:sz w:val="24"/>
          <w:szCs w:val="24"/>
          <w:lang w:val="en-GB"/>
        </w:rPr>
        <w:t>,</w:t>
      </w:r>
      <w:r w:rsidR="00F03243" w:rsidRPr="0036420F">
        <w:rPr>
          <w:rFonts w:ascii="Arial" w:hAnsi="Arial" w:cs="Arial"/>
          <w:sz w:val="24"/>
          <w:szCs w:val="24"/>
          <w:lang w:val="en-GB"/>
        </w:rPr>
        <w:t xml:space="preserve"> Behnia-Willison et al</w:t>
      </w:r>
      <w:r w:rsidR="00777AB6" w:rsidRPr="00BC08CD">
        <w:rPr>
          <w:rFonts w:ascii="Arial" w:hAnsi="Arial" w:cs="Arial"/>
          <w:sz w:val="24"/>
          <w:szCs w:val="24"/>
          <w:lang w:val="en-GB"/>
        </w:rPr>
        <w:t>.</w:t>
      </w:r>
      <w:r w:rsidR="00F03243" w:rsidRPr="00BC08CD">
        <w:rPr>
          <w:rFonts w:ascii="Arial" w:hAnsi="Arial" w:cs="Arial"/>
          <w:sz w:val="24"/>
          <w:szCs w:val="24"/>
          <w:lang w:val="en-GB"/>
        </w:rPr>
        <w:t xml:space="preserve"> </w:t>
      </w:r>
      <w:r w:rsidR="00BC08CD" w:rsidRPr="00BC08CD">
        <w:rPr>
          <w:rFonts w:ascii="Arial" w:hAnsi="Arial" w:cs="Arial"/>
          <w:sz w:val="24"/>
          <w:szCs w:val="24"/>
          <w:lang w:val="en-GB"/>
        </w:rPr>
        <w:t>(2016</w:t>
      </w:r>
      <w:r w:rsidR="00F03243" w:rsidRPr="00BC08CD">
        <w:rPr>
          <w:rFonts w:ascii="Arial" w:hAnsi="Arial" w:cs="Arial"/>
          <w:sz w:val="24"/>
          <w:szCs w:val="24"/>
          <w:lang w:val="en-GB"/>
        </w:rPr>
        <w:t>)</w:t>
      </w:r>
      <w:r w:rsidR="00F03243" w:rsidRPr="0036420F">
        <w:rPr>
          <w:rFonts w:ascii="Arial" w:hAnsi="Arial" w:cs="Arial"/>
          <w:sz w:val="24"/>
          <w:szCs w:val="24"/>
          <w:lang w:val="en-GB"/>
        </w:rPr>
        <w:t xml:space="preserve"> with a sample of </w:t>
      </w:r>
      <w:r w:rsidR="00B43AC3" w:rsidRPr="0036420F">
        <w:rPr>
          <w:rFonts w:ascii="Arial" w:hAnsi="Arial" w:cs="Arial"/>
          <w:sz w:val="24"/>
          <w:szCs w:val="24"/>
          <w:lang w:val="en-GB"/>
        </w:rPr>
        <w:t>28</w:t>
      </w:r>
      <w:r w:rsidR="00704C73" w:rsidRPr="0036420F">
        <w:rPr>
          <w:rFonts w:ascii="Arial" w:hAnsi="Arial" w:cs="Arial"/>
          <w:sz w:val="24"/>
          <w:szCs w:val="24"/>
          <w:lang w:val="en-GB"/>
        </w:rPr>
        <w:t xml:space="preserve"> patients over a </w:t>
      </w:r>
      <w:r w:rsidR="00583DC9" w:rsidRPr="0036420F">
        <w:rPr>
          <w:rFonts w:ascii="Arial" w:hAnsi="Arial" w:cs="Arial"/>
          <w:sz w:val="24"/>
          <w:szCs w:val="24"/>
          <w:lang w:val="en-GB"/>
        </w:rPr>
        <w:t>two-year</w:t>
      </w:r>
      <w:r w:rsidR="00704C73" w:rsidRPr="0036420F">
        <w:rPr>
          <w:rFonts w:ascii="Arial" w:hAnsi="Arial" w:cs="Arial"/>
          <w:sz w:val="24"/>
          <w:szCs w:val="24"/>
          <w:lang w:val="en-GB"/>
        </w:rPr>
        <w:t xml:space="preserve"> period</w:t>
      </w:r>
      <w:r w:rsidRPr="0036420F">
        <w:rPr>
          <w:rFonts w:ascii="Arial" w:hAnsi="Arial" w:cs="Arial"/>
          <w:sz w:val="24"/>
          <w:szCs w:val="24"/>
          <w:lang w:val="en-GB"/>
        </w:rPr>
        <w:t>.</w:t>
      </w:r>
      <w:r w:rsidRPr="00B01907">
        <w:rPr>
          <w:rFonts w:ascii="Arial" w:hAnsi="Arial" w:cs="Arial"/>
          <w:sz w:val="24"/>
          <w:szCs w:val="24"/>
          <w:lang w:val="en-GB"/>
        </w:rPr>
        <w:t xml:space="preserve"> </w:t>
      </w:r>
      <w:r w:rsidR="00B01907">
        <w:rPr>
          <w:rFonts w:ascii="Arial" w:hAnsi="Arial" w:cs="Arial"/>
          <w:sz w:val="24"/>
          <w:szCs w:val="24"/>
          <w:lang w:val="en-GB"/>
        </w:rPr>
        <w:t>Therefore</w:t>
      </w:r>
      <w:r w:rsidRPr="00B01907">
        <w:rPr>
          <w:rFonts w:ascii="Arial" w:hAnsi="Arial" w:cs="Arial"/>
          <w:sz w:val="24"/>
          <w:szCs w:val="24"/>
          <w:lang w:val="en-GB"/>
        </w:rPr>
        <w:t xml:space="preserve">, </w:t>
      </w:r>
      <w:r w:rsidR="003066CD">
        <w:rPr>
          <w:rFonts w:ascii="Arial" w:hAnsi="Arial" w:cs="Arial"/>
          <w:sz w:val="24"/>
          <w:szCs w:val="24"/>
          <w:lang w:val="en-GB"/>
        </w:rPr>
        <w:t>this study</w:t>
      </w:r>
      <w:r w:rsidRPr="00B01907">
        <w:rPr>
          <w:rFonts w:ascii="Arial" w:hAnsi="Arial" w:cs="Arial"/>
          <w:sz w:val="24"/>
          <w:szCs w:val="24"/>
          <w:lang w:val="en-GB"/>
        </w:rPr>
        <w:t xml:space="preserve"> is </w:t>
      </w:r>
      <w:r w:rsidR="001860D6">
        <w:rPr>
          <w:rFonts w:ascii="Arial" w:hAnsi="Arial" w:cs="Arial"/>
          <w:sz w:val="24"/>
          <w:szCs w:val="24"/>
          <w:lang w:val="en-GB"/>
        </w:rPr>
        <w:t>to evaluate</w:t>
      </w:r>
      <w:r w:rsidRPr="00B01907">
        <w:rPr>
          <w:rFonts w:ascii="Arial" w:hAnsi="Arial" w:cs="Arial"/>
          <w:sz w:val="24"/>
          <w:szCs w:val="24"/>
          <w:lang w:val="en-GB"/>
        </w:rPr>
        <w:t xml:space="preserve"> PRP </w:t>
      </w:r>
      <w:r w:rsidR="003066CD">
        <w:rPr>
          <w:rFonts w:ascii="Arial" w:hAnsi="Arial" w:cs="Arial"/>
          <w:sz w:val="24"/>
          <w:szCs w:val="24"/>
          <w:lang w:val="en-GB"/>
        </w:rPr>
        <w:t xml:space="preserve">as a treatment for lichen sclerosus </w:t>
      </w:r>
      <w:r w:rsidR="00B01907">
        <w:rPr>
          <w:rFonts w:ascii="Arial" w:hAnsi="Arial" w:cs="Arial"/>
          <w:sz w:val="24"/>
          <w:szCs w:val="24"/>
          <w:lang w:val="en-GB"/>
        </w:rPr>
        <w:t>in a</w:t>
      </w:r>
      <w:r w:rsidRPr="00B01907">
        <w:rPr>
          <w:rFonts w:ascii="Arial" w:hAnsi="Arial" w:cs="Arial"/>
          <w:sz w:val="24"/>
          <w:szCs w:val="24"/>
          <w:lang w:val="en-GB"/>
        </w:rPr>
        <w:t xml:space="preserve"> </w:t>
      </w:r>
      <w:r w:rsidR="00705A68">
        <w:rPr>
          <w:rFonts w:ascii="Arial" w:hAnsi="Arial" w:cs="Arial"/>
          <w:sz w:val="24"/>
          <w:szCs w:val="24"/>
          <w:lang w:val="en-GB"/>
        </w:rPr>
        <w:t>randomised controlled trial</w:t>
      </w:r>
      <w:r w:rsidRPr="00B01907">
        <w:rPr>
          <w:rFonts w:ascii="Arial" w:hAnsi="Arial" w:cs="Arial"/>
          <w:sz w:val="24"/>
          <w:szCs w:val="24"/>
          <w:lang w:val="en-GB"/>
        </w:rPr>
        <w:t>.</w:t>
      </w:r>
    </w:p>
    <w:p w14:paraId="3BC0B4AC" w14:textId="77777777" w:rsidR="008A69A8" w:rsidRPr="008A69A8" w:rsidRDefault="008A69A8" w:rsidP="008A69A8">
      <w:pPr>
        <w:pStyle w:val="ColorfulList-Accent12"/>
        <w:numPr>
          <w:ilvl w:val="0"/>
          <w:numId w:val="2"/>
        </w:numPr>
        <w:contextualSpacing/>
        <w:rPr>
          <w:rFonts w:ascii="Arial" w:hAnsi="Arial" w:cs="Arial"/>
          <w:b/>
          <w:bCs/>
          <w:vanish/>
          <w:sz w:val="24"/>
          <w:szCs w:val="24"/>
        </w:rPr>
      </w:pPr>
    </w:p>
    <w:p w14:paraId="6ADFEDC5" w14:textId="77777777" w:rsidR="008A69A8" w:rsidRPr="008A69A8" w:rsidRDefault="008A69A8" w:rsidP="008A69A8">
      <w:pPr>
        <w:pStyle w:val="ColorfulList-Accent12"/>
        <w:numPr>
          <w:ilvl w:val="1"/>
          <w:numId w:val="2"/>
        </w:numPr>
        <w:contextualSpacing/>
        <w:rPr>
          <w:rFonts w:ascii="Arial" w:hAnsi="Arial" w:cs="Arial"/>
          <w:b/>
          <w:bCs/>
          <w:vanish/>
          <w:sz w:val="24"/>
          <w:szCs w:val="24"/>
        </w:rPr>
      </w:pPr>
    </w:p>
    <w:p w14:paraId="53D79FD7" w14:textId="27FE7EC5" w:rsidR="00FC57FF" w:rsidRPr="00D57FD9" w:rsidRDefault="001C6079" w:rsidP="00D57FD9">
      <w:pPr>
        <w:pStyle w:val="ColorfulList-Accent11"/>
        <w:numPr>
          <w:ilvl w:val="1"/>
          <w:numId w:val="2"/>
        </w:numPr>
        <w:ind w:left="720"/>
        <w:rPr>
          <w:rFonts w:ascii="Arial" w:hAnsi="Arial"/>
          <w:b/>
          <w:sz w:val="24"/>
        </w:rPr>
      </w:pPr>
      <w:r>
        <w:rPr>
          <w:rFonts w:ascii="Arial" w:hAnsi="Arial" w:cs="Arial"/>
          <w:b/>
          <w:bCs/>
          <w:i/>
          <w:iCs/>
          <w:sz w:val="20"/>
          <w:szCs w:val="20"/>
        </w:rPr>
        <w:br w:type="page"/>
      </w:r>
      <w:r w:rsidR="00AC24C1">
        <w:rPr>
          <w:rFonts w:ascii="Arial" w:hAnsi="Arial" w:cs="Arial"/>
          <w:b/>
          <w:bCs/>
          <w:sz w:val="24"/>
          <w:szCs w:val="24"/>
        </w:rPr>
        <w:lastRenderedPageBreak/>
        <w:t xml:space="preserve"> </w:t>
      </w:r>
      <w:r w:rsidR="00634720" w:rsidRPr="0036420F">
        <w:rPr>
          <w:rFonts w:ascii="Arial" w:hAnsi="Arial" w:cs="Arial"/>
          <w:b/>
          <w:bCs/>
          <w:i/>
          <w:iCs/>
          <w:sz w:val="20"/>
          <w:szCs w:val="20"/>
        </w:rPr>
        <w:t>The role of p</w:t>
      </w:r>
      <w:r w:rsidR="00FC57FF" w:rsidRPr="0036420F">
        <w:rPr>
          <w:rFonts w:ascii="Arial" w:hAnsi="Arial" w:cs="Arial"/>
          <w:b/>
          <w:bCs/>
          <w:i/>
          <w:iCs/>
          <w:sz w:val="20"/>
          <w:szCs w:val="20"/>
        </w:rPr>
        <w:t xml:space="preserve">latelet-rich </w:t>
      </w:r>
      <w:r w:rsidR="00634720" w:rsidRPr="0036420F">
        <w:rPr>
          <w:rFonts w:ascii="Arial" w:hAnsi="Arial" w:cs="Arial"/>
          <w:b/>
          <w:bCs/>
          <w:i/>
          <w:iCs/>
          <w:sz w:val="20"/>
          <w:szCs w:val="20"/>
        </w:rPr>
        <w:t>p</w:t>
      </w:r>
      <w:r w:rsidR="00FC57FF" w:rsidRPr="0036420F">
        <w:rPr>
          <w:rFonts w:ascii="Arial" w:hAnsi="Arial" w:cs="Arial"/>
          <w:b/>
          <w:bCs/>
          <w:i/>
          <w:iCs/>
          <w:sz w:val="20"/>
          <w:szCs w:val="20"/>
        </w:rPr>
        <w:t>lasma (PRP)</w:t>
      </w:r>
      <w:r w:rsidR="00634720" w:rsidRPr="0036420F">
        <w:rPr>
          <w:rFonts w:ascii="Arial" w:hAnsi="Arial" w:cs="Arial"/>
          <w:b/>
          <w:bCs/>
          <w:i/>
          <w:iCs/>
          <w:sz w:val="20"/>
          <w:szCs w:val="20"/>
        </w:rPr>
        <w:t xml:space="preserve"> as a potential alternative treatment for LS </w:t>
      </w:r>
    </w:p>
    <w:p w14:paraId="5320BE6D" w14:textId="14C0C56E" w:rsidR="00B2650E" w:rsidRDefault="00D24CFE" w:rsidP="008C4EE4">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The use of PRP as a </w:t>
      </w:r>
      <w:r w:rsidR="00A34813">
        <w:rPr>
          <w:rFonts w:ascii="Arial" w:hAnsi="Arial" w:cs="Arial"/>
          <w:sz w:val="24"/>
          <w:szCs w:val="24"/>
        </w:rPr>
        <w:t xml:space="preserve">regenerative </w:t>
      </w:r>
      <w:r w:rsidRPr="00FC57FF">
        <w:rPr>
          <w:rFonts w:ascii="Arial" w:hAnsi="Arial" w:cs="Arial"/>
          <w:sz w:val="24"/>
          <w:szCs w:val="24"/>
        </w:rPr>
        <w:t xml:space="preserve">medical therapy </w:t>
      </w:r>
      <w:r w:rsidR="00DC0B43" w:rsidRPr="00FC57FF">
        <w:rPr>
          <w:rFonts w:ascii="Arial" w:hAnsi="Arial" w:cs="Arial"/>
          <w:sz w:val="24"/>
          <w:szCs w:val="24"/>
        </w:rPr>
        <w:t>for damaged tissue</w:t>
      </w:r>
      <w:r w:rsidRPr="00FC57FF">
        <w:rPr>
          <w:rFonts w:ascii="Arial" w:hAnsi="Arial" w:cs="Arial"/>
          <w:sz w:val="24"/>
          <w:szCs w:val="24"/>
        </w:rPr>
        <w:t xml:space="preserve"> has </w:t>
      </w:r>
      <w:r w:rsidR="008215F3" w:rsidRPr="00FC57FF">
        <w:rPr>
          <w:rFonts w:ascii="Arial" w:hAnsi="Arial" w:cs="Arial"/>
          <w:sz w:val="24"/>
          <w:szCs w:val="24"/>
        </w:rPr>
        <w:t xml:space="preserve">yielded positive results </w:t>
      </w:r>
      <w:r w:rsidRPr="00FC57FF">
        <w:rPr>
          <w:rFonts w:ascii="Arial" w:hAnsi="Arial" w:cs="Arial"/>
          <w:sz w:val="24"/>
          <w:szCs w:val="24"/>
        </w:rPr>
        <w:t xml:space="preserve">in orthopaedic, reconstructive surgery, dentistry, dermatology and </w:t>
      </w:r>
      <w:r w:rsidR="0099581F">
        <w:rPr>
          <w:rFonts w:ascii="Arial" w:hAnsi="Arial" w:cs="Arial"/>
          <w:sz w:val="24"/>
          <w:szCs w:val="24"/>
        </w:rPr>
        <w:t>musculoskeletal medicine</w:t>
      </w:r>
      <w:r w:rsidRPr="00FC57FF">
        <w:rPr>
          <w:rFonts w:ascii="Arial" w:hAnsi="Arial" w:cs="Arial"/>
          <w:sz w:val="24"/>
          <w:szCs w:val="24"/>
        </w:rPr>
        <w:t xml:space="preserve"> (Eppley, 2006; Foster, 2009; Marx, 1998; Shin, 2012). </w:t>
      </w:r>
      <w:r w:rsidR="008215F3">
        <w:rPr>
          <w:rFonts w:ascii="Arial" w:hAnsi="Arial" w:cs="Arial"/>
          <w:sz w:val="24"/>
          <w:szCs w:val="24"/>
        </w:rPr>
        <w:t>PRP</w:t>
      </w:r>
      <w:r w:rsidR="00B2650E">
        <w:rPr>
          <w:rFonts w:ascii="Arial" w:hAnsi="Arial" w:cs="Arial"/>
          <w:sz w:val="24"/>
          <w:szCs w:val="24"/>
        </w:rPr>
        <w:t xml:space="preserve"> tre</w:t>
      </w:r>
      <w:r w:rsidR="00D95D6B">
        <w:rPr>
          <w:rFonts w:ascii="Arial" w:hAnsi="Arial" w:cs="Arial"/>
          <w:sz w:val="24"/>
          <w:szCs w:val="24"/>
        </w:rPr>
        <w:t xml:space="preserve">atment has shown promising </w:t>
      </w:r>
      <w:r w:rsidR="008215F3">
        <w:rPr>
          <w:rFonts w:ascii="Arial" w:hAnsi="Arial" w:cs="Arial"/>
          <w:sz w:val="24"/>
          <w:szCs w:val="24"/>
        </w:rPr>
        <w:t xml:space="preserve">preliminary </w:t>
      </w:r>
      <w:r w:rsidR="00D95D6B">
        <w:rPr>
          <w:rFonts w:ascii="Arial" w:hAnsi="Arial" w:cs="Arial"/>
          <w:sz w:val="24"/>
          <w:szCs w:val="24"/>
        </w:rPr>
        <w:t>results in gynaecology too</w:t>
      </w:r>
      <w:r w:rsidR="00A6185C">
        <w:rPr>
          <w:rFonts w:ascii="Arial" w:hAnsi="Arial" w:cs="Arial"/>
          <w:sz w:val="24"/>
          <w:szCs w:val="24"/>
        </w:rPr>
        <w:t>. I</w:t>
      </w:r>
      <w:r w:rsidR="00B2650E">
        <w:rPr>
          <w:rFonts w:ascii="Arial" w:hAnsi="Arial" w:cs="Arial"/>
          <w:sz w:val="24"/>
          <w:szCs w:val="24"/>
        </w:rPr>
        <w:t xml:space="preserve">t is associated with </w:t>
      </w:r>
      <w:r w:rsidR="00B2650E" w:rsidRPr="00B2650E">
        <w:rPr>
          <w:rFonts w:ascii="Arial" w:hAnsi="Arial" w:cs="Arial"/>
          <w:sz w:val="24"/>
          <w:szCs w:val="24"/>
          <w:lang w:val="en-GB"/>
        </w:rPr>
        <w:t xml:space="preserve">reduced treatment burden in </w:t>
      </w:r>
      <w:r w:rsidR="00B2650E">
        <w:rPr>
          <w:rFonts w:ascii="Arial" w:hAnsi="Arial" w:cs="Arial"/>
          <w:sz w:val="24"/>
          <w:szCs w:val="24"/>
          <w:lang w:val="en-GB"/>
        </w:rPr>
        <w:t>the areas of</w:t>
      </w:r>
      <w:r w:rsidR="00B2650E" w:rsidRPr="00B2650E">
        <w:rPr>
          <w:rFonts w:ascii="Arial" w:hAnsi="Arial" w:cs="Arial"/>
          <w:sz w:val="24"/>
          <w:szCs w:val="24"/>
          <w:lang w:val="en-GB"/>
        </w:rPr>
        <w:t xml:space="preserve"> sexual dysfunction</w:t>
      </w:r>
      <w:r w:rsidR="00B2650E">
        <w:rPr>
          <w:rFonts w:ascii="Arial" w:hAnsi="Arial" w:cs="Arial"/>
          <w:sz w:val="24"/>
          <w:szCs w:val="24"/>
          <w:lang w:val="en-GB"/>
        </w:rPr>
        <w:t xml:space="preserve"> (</w:t>
      </w:r>
      <w:proofErr w:type="spellStart"/>
      <w:r w:rsidR="00B2650E">
        <w:rPr>
          <w:rFonts w:ascii="Arial" w:hAnsi="Arial" w:cs="Arial"/>
          <w:sz w:val="24"/>
          <w:szCs w:val="24"/>
          <w:lang w:val="en-GB"/>
        </w:rPr>
        <w:t>Runels</w:t>
      </w:r>
      <w:proofErr w:type="spellEnd"/>
      <w:r w:rsidR="00777AB6">
        <w:rPr>
          <w:rFonts w:ascii="Arial" w:hAnsi="Arial" w:cs="Arial"/>
          <w:sz w:val="24"/>
          <w:szCs w:val="24"/>
          <w:lang w:val="en-GB"/>
        </w:rPr>
        <w:t xml:space="preserve"> et al.</w:t>
      </w:r>
      <w:r w:rsidR="00B2650E">
        <w:rPr>
          <w:rFonts w:ascii="Arial" w:hAnsi="Arial" w:cs="Arial"/>
          <w:sz w:val="24"/>
          <w:szCs w:val="24"/>
          <w:lang w:val="en-GB"/>
        </w:rPr>
        <w:t>, 2014).</w:t>
      </w:r>
      <w:r w:rsidR="0092539E" w:rsidRPr="00D57FD9">
        <w:rPr>
          <w:rFonts w:ascii="Arial" w:hAnsi="Arial"/>
          <w:sz w:val="24"/>
          <w:lang w:val="en-GB"/>
        </w:rPr>
        <w:t xml:space="preserve"> </w:t>
      </w:r>
      <w:r w:rsidR="00B2650E" w:rsidRPr="00C62106">
        <w:rPr>
          <w:rFonts w:ascii="Arial" w:hAnsi="Arial" w:cs="Arial"/>
          <w:sz w:val="24"/>
          <w:szCs w:val="24"/>
        </w:rPr>
        <w:t>Behnia-Willison</w:t>
      </w:r>
      <w:r w:rsidR="00777AB6" w:rsidRPr="00C62106">
        <w:rPr>
          <w:rFonts w:ascii="Arial" w:hAnsi="Arial" w:cs="Arial"/>
          <w:sz w:val="24"/>
          <w:szCs w:val="24"/>
        </w:rPr>
        <w:t xml:space="preserve"> et al.</w:t>
      </w:r>
      <w:r w:rsidR="00B2650E" w:rsidRPr="00C62106">
        <w:rPr>
          <w:rFonts w:ascii="Arial" w:hAnsi="Arial" w:cs="Arial"/>
          <w:sz w:val="24"/>
          <w:szCs w:val="24"/>
        </w:rPr>
        <w:t xml:space="preserve"> </w:t>
      </w:r>
      <w:r w:rsidR="008215F3">
        <w:rPr>
          <w:rFonts w:ascii="Arial" w:hAnsi="Arial" w:cs="Arial"/>
          <w:sz w:val="24"/>
          <w:szCs w:val="24"/>
        </w:rPr>
        <w:t>(</w:t>
      </w:r>
      <w:r w:rsidR="005279BB" w:rsidRPr="00C62106">
        <w:rPr>
          <w:rFonts w:ascii="Arial" w:hAnsi="Arial" w:cs="Arial"/>
          <w:sz w:val="24"/>
          <w:szCs w:val="24"/>
        </w:rPr>
        <w:t>2016</w:t>
      </w:r>
      <w:r w:rsidR="008215F3">
        <w:rPr>
          <w:rFonts w:ascii="Arial" w:hAnsi="Arial" w:cs="Arial"/>
          <w:sz w:val="24"/>
          <w:szCs w:val="24"/>
        </w:rPr>
        <w:t>)</w:t>
      </w:r>
      <w:r w:rsidR="00B2650E">
        <w:rPr>
          <w:rFonts w:ascii="Arial" w:hAnsi="Arial" w:cs="Arial"/>
          <w:sz w:val="24"/>
          <w:szCs w:val="24"/>
        </w:rPr>
        <w:t xml:space="preserve"> reported that </w:t>
      </w:r>
      <w:r w:rsidR="00D95D6B">
        <w:rPr>
          <w:rFonts w:ascii="Arial" w:hAnsi="Arial" w:cs="Arial"/>
          <w:sz w:val="24"/>
          <w:szCs w:val="24"/>
        </w:rPr>
        <w:t>most</w:t>
      </w:r>
      <w:r w:rsidR="00B2650E">
        <w:rPr>
          <w:rFonts w:ascii="Arial" w:hAnsi="Arial" w:cs="Arial"/>
          <w:sz w:val="24"/>
          <w:szCs w:val="24"/>
        </w:rPr>
        <w:t xml:space="preserve"> patients treated with PRP experienced improvement in their LS symptoms, with lesions disappearing completely in 28.6% </w:t>
      </w:r>
      <w:r w:rsidR="008C4EE4">
        <w:rPr>
          <w:rFonts w:ascii="Arial" w:hAnsi="Arial" w:cs="Arial"/>
          <w:sz w:val="24"/>
          <w:szCs w:val="24"/>
        </w:rPr>
        <w:t>of</w:t>
      </w:r>
      <w:r w:rsidR="0099581F">
        <w:rPr>
          <w:rFonts w:ascii="Arial" w:hAnsi="Arial" w:cs="Arial"/>
          <w:sz w:val="24"/>
          <w:szCs w:val="24"/>
        </w:rPr>
        <w:t xml:space="preserve"> this </w:t>
      </w:r>
      <w:r w:rsidR="008215F3">
        <w:rPr>
          <w:rFonts w:ascii="Arial" w:hAnsi="Arial" w:cs="Arial"/>
          <w:sz w:val="24"/>
          <w:szCs w:val="24"/>
        </w:rPr>
        <w:t xml:space="preserve">pilot study </w:t>
      </w:r>
      <w:r w:rsidR="0099581F">
        <w:rPr>
          <w:rFonts w:ascii="Arial" w:hAnsi="Arial" w:cs="Arial"/>
          <w:sz w:val="24"/>
          <w:szCs w:val="24"/>
        </w:rPr>
        <w:t>cohort</w:t>
      </w:r>
      <w:r w:rsidR="00B2650E">
        <w:rPr>
          <w:rFonts w:ascii="Arial" w:hAnsi="Arial" w:cs="Arial"/>
          <w:sz w:val="24"/>
          <w:szCs w:val="24"/>
        </w:rPr>
        <w:t xml:space="preserve">.  </w:t>
      </w:r>
    </w:p>
    <w:p w14:paraId="25CCB0C4" w14:textId="6870A909" w:rsidR="005C1F76" w:rsidRDefault="00D24CFE" w:rsidP="001154C2">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The theory behind PRP relates to the activity of </w:t>
      </w:r>
      <w:r w:rsidR="00A16FD2" w:rsidRPr="00FC57FF">
        <w:rPr>
          <w:rFonts w:ascii="Arial" w:hAnsi="Arial" w:cs="Arial"/>
          <w:sz w:val="24"/>
          <w:szCs w:val="24"/>
        </w:rPr>
        <w:t>concentrated</w:t>
      </w:r>
      <w:r w:rsidRPr="00FC57FF">
        <w:rPr>
          <w:rFonts w:ascii="Arial" w:hAnsi="Arial" w:cs="Arial"/>
          <w:sz w:val="24"/>
          <w:szCs w:val="24"/>
        </w:rPr>
        <w:t xml:space="preserve"> autologous platelets being </w:t>
      </w:r>
      <w:r w:rsidR="00A16FD2" w:rsidRPr="00FC57FF">
        <w:rPr>
          <w:rFonts w:ascii="Arial" w:hAnsi="Arial" w:cs="Arial"/>
          <w:sz w:val="24"/>
          <w:szCs w:val="24"/>
        </w:rPr>
        <w:t xml:space="preserve">injected into </w:t>
      </w:r>
      <w:r w:rsidRPr="00FC57FF">
        <w:rPr>
          <w:rFonts w:ascii="Arial" w:hAnsi="Arial" w:cs="Arial"/>
          <w:sz w:val="24"/>
          <w:szCs w:val="24"/>
        </w:rPr>
        <w:t xml:space="preserve">regions of the body, resulting in activation and release of platelet growth factors. </w:t>
      </w:r>
      <w:r w:rsidR="007C5910">
        <w:rPr>
          <w:rFonts w:ascii="Arial" w:hAnsi="Arial" w:cs="Arial"/>
          <w:sz w:val="24"/>
          <w:szCs w:val="24"/>
        </w:rPr>
        <w:t>T</w:t>
      </w:r>
      <w:r w:rsidRPr="00FC57FF">
        <w:rPr>
          <w:rFonts w:ascii="Arial" w:hAnsi="Arial" w:cs="Arial"/>
          <w:sz w:val="24"/>
          <w:szCs w:val="24"/>
        </w:rPr>
        <w:t xml:space="preserve">hese </w:t>
      </w:r>
      <w:r w:rsidR="00A16FD2" w:rsidRPr="00FC57FF">
        <w:rPr>
          <w:rFonts w:ascii="Arial" w:hAnsi="Arial" w:cs="Arial"/>
          <w:sz w:val="24"/>
          <w:szCs w:val="24"/>
        </w:rPr>
        <w:t xml:space="preserve">growth </w:t>
      </w:r>
      <w:r w:rsidRPr="00FC57FF">
        <w:rPr>
          <w:rFonts w:ascii="Arial" w:hAnsi="Arial" w:cs="Arial"/>
          <w:sz w:val="24"/>
          <w:szCs w:val="24"/>
        </w:rPr>
        <w:t xml:space="preserve">factors interact with cell receptors and </w:t>
      </w:r>
      <w:r w:rsidR="00874FD6">
        <w:rPr>
          <w:rFonts w:ascii="Arial" w:hAnsi="Arial" w:cs="Arial"/>
          <w:sz w:val="24"/>
          <w:szCs w:val="24"/>
        </w:rPr>
        <w:t>instigate</w:t>
      </w:r>
      <w:r w:rsidR="00A16FD2" w:rsidRPr="00FC57FF">
        <w:rPr>
          <w:rFonts w:ascii="Arial" w:hAnsi="Arial" w:cs="Arial"/>
          <w:sz w:val="24"/>
          <w:szCs w:val="24"/>
        </w:rPr>
        <w:t xml:space="preserve"> signal transduction which then </w:t>
      </w:r>
      <w:r w:rsidRPr="00FC57FF">
        <w:rPr>
          <w:rFonts w:ascii="Arial" w:hAnsi="Arial" w:cs="Arial"/>
          <w:sz w:val="24"/>
          <w:szCs w:val="24"/>
        </w:rPr>
        <w:t>stimulate cell</w:t>
      </w:r>
      <w:r w:rsidR="00A16FD2" w:rsidRPr="00FC57FF">
        <w:rPr>
          <w:rFonts w:ascii="Arial" w:hAnsi="Arial" w:cs="Arial"/>
          <w:sz w:val="24"/>
          <w:szCs w:val="24"/>
        </w:rPr>
        <w:t xml:space="preserve"> </w:t>
      </w:r>
      <w:r w:rsidR="00122AC3">
        <w:rPr>
          <w:rFonts w:ascii="Arial" w:hAnsi="Arial" w:cs="Arial"/>
          <w:sz w:val="24"/>
          <w:szCs w:val="24"/>
        </w:rPr>
        <w:t>growth and proliferation (Crane &amp; Everts, 2008)</w:t>
      </w:r>
      <w:r w:rsidRPr="00FC57FF">
        <w:rPr>
          <w:rFonts w:ascii="Arial" w:hAnsi="Arial" w:cs="Arial"/>
          <w:sz w:val="24"/>
          <w:szCs w:val="24"/>
        </w:rPr>
        <w:t xml:space="preserve">. Effectively, they </w:t>
      </w:r>
      <w:r w:rsidR="001274F3">
        <w:rPr>
          <w:rFonts w:ascii="Arial" w:hAnsi="Arial" w:cs="Arial"/>
          <w:sz w:val="24"/>
          <w:szCs w:val="24"/>
        </w:rPr>
        <w:t>can</w:t>
      </w:r>
      <w:r w:rsidR="00FB5FC1">
        <w:rPr>
          <w:rFonts w:ascii="Arial" w:hAnsi="Arial" w:cs="Arial"/>
          <w:sz w:val="24"/>
          <w:szCs w:val="24"/>
        </w:rPr>
        <w:t xml:space="preserve"> </w:t>
      </w:r>
      <w:r w:rsidR="00A16FD2" w:rsidRPr="00FC57FF">
        <w:rPr>
          <w:rFonts w:ascii="Arial" w:hAnsi="Arial" w:cs="Arial"/>
          <w:sz w:val="24"/>
          <w:szCs w:val="24"/>
        </w:rPr>
        <w:t xml:space="preserve">activate </w:t>
      </w:r>
      <w:r w:rsidRPr="00FC57FF">
        <w:rPr>
          <w:rFonts w:ascii="Arial" w:hAnsi="Arial" w:cs="Arial"/>
          <w:sz w:val="24"/>
          <w:szCs w:val="24"/>
        </w:rPr>
        <w:t xml:space="preserve">stem cells, </w:t>
      </w:r>
      <w:r w:rsidR="00175D92" w:rsidRPr="00FC57FF">
        <w:rPr>
          <w:rFonts w:ascii="Arial" w:hAnsi="Arial" w:cs="Arial"/>
          <w:sz w:val="24"/>
          <w:szCs w:val="24"/>
        </w:rPr>
        <w:t>resulting in</w:t>
      </w:r>
      <w:r w:rsidRPr="00FC57FF">
        <w:rPr>
          <w:rFonts w:ascii="Arial" w:hAnsi="Arial" w:cs="Arial"/>
          <w:sz w:val="24"/>
          <w:szCs w:val="24"/>
        </w:rPr>
        <w:t xml:space="preserve"> </w:t>
      </w:r>
      <w:r w:rsidR="001274F3">
        <w:rPr>
          <w:rFonts w:ascii="Arial" w:hAnsi="Arial" w:cs="Arial"/>
          <w:sz w:val="24"/>
          <w:szCs w:val="24"/>
        </w:rPr>
        <w:t>new</w:t>
      </w:r>
      <w:r w:rsidRPr="00FC57FF">
        <w:rPr>
          <w:rFonts w:ascii="Arial" w:hAnsi="Arial" w:cs="Arial"/>
          <w:sz w:val="24"/>
          <w:szCs w:val="24"/>
        </w:rPr>
        <w:t xml:space="preserve"> collagen formation and eventual tissue </w:t>
      </w:r>
      <w:r w:rsidR="007C5910">
        <w:rPr>
          <w:rFonts w:ascii="Arial" w:hAnsi="Arial" w:cs="Arial"/>
          <w:sz w:val="24"/>
          <w:szCs w:val="24"/>
        </w:rPr>
        <w:t>regeneration</w:t>
      </w:r>
      <w:r w:rsidRPr="00FC57FF">
        <w:rPr>
          <w:rFonts w:ascii="Arial" w:hAnsi="Arial" w:cs="Arial"/>
          <w:sz w:val="24"/>
          <w:szCs w:val="24"/>
        </w:rPr>
        <w:t xml:space="preserve"> (</w:t>
      </w:r>
      <w:proofErr w:type="spellStart"/>
      <w:r w:rsidRPr="00FC57FF">
        <w:rPr>
          <w:rFonts w:ascii="Arial" w:hAnsi="Arial" w:cs="Arial"/>
          <w:sz w:val="24"/>
          <w:szCs w:val="24"/>
        </w:rPr>
        <w:t>Diegelmann</w:t>
      </w:r>
      <w:proofErr w:type="spellEnd"/>
      <w:r w:rsidRPr="00FC57FF">
        <w:rPr>
          <w:rFonts w:ascii="Arial" w:hAnsi="Arial" w:cs="Arial"/>
          <w:sz w:val="24"/>
          <w:szCs w:val="24"/>
        </w:rPr>
        <w:t xml:space="preserve">, 2004; Knighton, 1982; </w:t>
      </w:r>
      <w:proofErr w:type="spellStart"/>
      <w:r w:rsidRPr="00FC57FF">
        <w:rPr>
          <w:rFonts w:ascii="Arial" w:hAnsi="Arial" w:cs="Arial"/>
          <w:sz w:val="24"/>
          <w:szCs w:val="24"/>
        </w:rPr>
        <w:t>Rozman</w:t>
      </w:r>
      <w:proofErr w:type="spellEnd"/>
      <w:r w:rsidRPr="00FC57FF">
        <w:rPr>
          <w:rFonts w:ascii="Arial" w:hAnsi="Arial" w:cs="Arial"/>
          <w:sz w:val="24"/>
          <w:szCs w:val="24"/>
        </w:rPr>
        <w:t>, 2007; Shin, 2012</w:t>
      </w:r>
      <w:r w:rsidR="007C5910">
        <w:rPr>
          <w:rFonts w:ascii="Arial" w:hAnsi="Arial" w:cs="Arial"/>
          <w:sz w:val="24"/>
          <w:szCs w:val="24"/>
        </w:rPr>
        <w:t xml:space="preserve">; </w:t>
      </w:r>
      <w:proofErr w:type="spellStart"/>
      <w:r w:rsidR="007C5910">
        <w:rPr>
          <w:rFonts w:ascii="Arial" w:hAnsi="Arial" w:cs="Arial"/>
          <w:sz w:val="24"/>
          <w:szCs w:val="24"/>
        </w:rPr>
        <w:t>Casabona</w:t>
      </w:r>
      <w:proofErr w:type="spellEnd"/>
      <w:r w:rsidR="007C5910">
        <w:rPr>
          <w:rFonts w:ascii="Arial" w:hAnsi="Arial" w:cs="Arial"/>
          <w:sz w:val="24"/>
          <w:szCs w:val="24"/>
        </w:rPr>
        <w:t>, 2017</w:t>
      </w:r>
      <w:r w:rsidRPr="00FC57FF">
        <w:rPr>
          <w:rFonts w:ascii="Arial" w:hAnsi="Arial" w:cs="Arial"/>
          <w:sz w:val="24"/>
          <w:szCs w:val="24"/>
        </w:rPr>
        <w:t>).</w:t>
      </w:r>
      <w:r w:rsidR="0012036E" w:rsidRPr="00FC57FF">
        <w:rPr>
          <w:rFonts w:ascii="Arial" w:hAnsi="Arial" w:cs="Arial"/>
          <w:sz w:val="24"/>
          <w:szCs w:val="24"/>
        </w:rPr>
        <w:t xml:space="preserve"> </w:t>
      </w:r>
      <w:r w:rsidR="007C5910">
        <w:rPr>
          <w:rFonts w:ascii="Arial" w:hAnsi="Arial" w:cs="Arial"/>
          <w:sz w:val="24"/>
          <w:szCs w:val="24"/>
        </w:rPr>
        <w:t xml:space="preserve"> </w:t>
      </w:r>
      <w:r w:rsidR="005C1F76">
        <w:rPr>
          <w:rFonts w:ascii="Arial" w:hAnsi="Arial" w:cs="Arial"/>
          <w:sz w:val="24"/>
          <w:szCs w:val="24"/>
        </w:rPr>
        <w:t xml:space="preserve"> </w:t>
      </w:r>
    </w:p>
    <w:p w14:paraId="2A3645EC" w14:textId="1136EB8D" w:rsidR="003F663B" w:rsidRPr="00FC57FF" w:rsidRDefault="00D24CFE" w:rsidP="00874FD6">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As a treatment option for </w:t>
      </w:r>
      <w:r w:rsidR="00927CE1">
        <w:rPr>
          <w:rFonts w:ascii="Arial" w:hAnsi="Arial" w:cs="Arial"/>
          <w:sz w:val="24"/>
          <w:szCs w:val="24"/>
        </w:rPr>
        <w:t>vulvar</w:t>
      </w:r>
      <w:r w:rsidR="00DE2E4A">
        <w:rPr>
          <w:rFonts w:ascii="Arial" w:hAnsi="Arial" w:cs="Arial"/>
          <w:sz w:val="24"/>
          <w:szCs w:val="24"/>
        </w:rPr>
        <w:t xml:space="preserve"> LS</w:t>
      </w:r>
      <w:r w:rsidRPr="00FC57FF">
        <w:rPr>
          <w:rFonts w:ascii="Arial" w:hAnsi="Arial" w:cs="Arial"/>
          <w:sz w:val="24"/>
          <w:szCs w:val="24"/>
        </w:rPr>
        <w:t xml:space="preserve">, this requires </w:t>
      </w:r>
      <w:r w:rsidR="008C2BBA">
        <w:rPr>
          <w:rFonts w:ascii="Arial" w:hAnsi="Arial" w:cs="Arial"/>
          <w:sz w:val="24"/>
          <w:szCs w:val="24"/>
        </w:rPr>
        <w:t>injecti</w:t>
      </w:r>
      <w:r w:rsidR="003C7AF5">
        <w:rPr>
          <w:rFonts w:ascii="Arial" w:hAnsi="Arial" w:cs="Arial"/>
          <w:sz w:val="24"/>
          <w:szCs w:val="24"/>
        </w:rPr>
        <w:t>n</w:t>
      </w:r>
      <w:r w:rsidR="008C2BBA">
        <w:rPr>
          <w:rFonts w:ascii="Arial" w:hAnsi="Arial" w:cs="Arial"/>
          <w:sz w:val="24"/>
          <w:szCs w:val="24"/>
        </w:rPr>
        <w:t>g</w:t>
      </w:r>
      <w:r w:rsidRPr="00FC57FF">
        <w:rPr>
          <w:rFonts w:ascii="Arial" w:hAnsi="Arial" w:cs="Arial"/>
          <w:sz w:val="24"/>
          <w:szCs w:val="24"/>
        </w:rPr>
        <w:t xml:space="preserve"> PRP </w:t>
      </w:r>
      <w:r w:rsidR="003C7AF5">
        <w:rPr>
          <w:rFonts w:ascii="Arial" w:hAnsi="Arial" w:cs="Arial"/>
          <w:sz w:val="24"/>
          <w:szCs w:val="24"/>
        </w:rPr>
        <w:t>into</w:t>
      </w:r>
      <w:r w:rsidRPr="00FC57FF">
        <w:rPr>
          <w:rFonts w:ascii="Arial" w:hAnsi="Arial" w:cs="Arial"/>
          <w:sz w:val="24"/>
          <w:szCs w:val="24"/>
        </w:rPr>
        <w:t xml:space="preserve"> the </w:t>
      </w:r>
      <w:r w:rsidR="00DA5750">
        <w:rPr>
          <w:rFonts w:ascii="Arial" w:hAnsi="Arial" w:cs="Arial"/>
          <w:sz w:val="24"/>
          <w:szCs w:val="24"/>
        </w:rPr>
        <w:t xml:space="preserve">affected </w:t>
      </w:r>
      <w:r w:rsidR="00E728C8">
        <w:rPr>
          <w:rFonts w:ascii="Arial" w:hAnsi="Arial" w:cs="Arial"/>
          <w:sz w:val="24"/>
          <w:szCs w:val="24"/>
        </w:rPr>
        <w:t>vulv</w:t>
      </w:r>
      <w:r w:rsidR="003C7AF5">
        <w:rPr>
          <w:rFonts w:ascii="Arial" w:hAnsi="Arial" w:cs="Arial"/>
          <w:sz w:val="24"/>
          <w:szCs w:val="24"/>
        </w:rPr>
        <w:t>a</w:t>
      </w:r>
      <w:r w:rsidRPr="00FC57FF">
        <w:rPr>
          <w:rFonts w:ascii="Arial" w:hAnsi="Arial" w:cs="Arial"/>
          <w:sz w:val="24"/>
          <w:szCs w:val="24"/>
        </w:rPr>
        <w:t>.</w:t>
      </w:r>
      <w:r w:rsidR="0012036E" w:rsidRPr="00FC57FF">
        <w:rPr>
          <w:rFonts w:ascii="Arial" w:hAnsi="Arial" w:cs="Arial"/>
          <w:sz w:val="24"/>
          <w:szCs w:val="24"/>
        </w:rPr>
        <w:t xml:space="preserve"> </w:t>
      </w:r>
      <w:r w:rsidRPr="00FC57FF">
        <w:rPr>
          <w:rFonts w:ascii="Arial" w:hAnsi="Arial" w:cs="Arial"/>
          <w:sz w:val="24"/>
          <w:szCs w:val="24"/>
        </w:rPr>
        <w:t xml:space="preserve">This </w:t>
      </w:r>
      <w:r w:rsidR="003C7AF5">
        <w:rPr>
          <w:rFonts w:ascii="Arial" w:hAnsi="Arial" w:cs="Arial"/>
          <w:sz w:val="24"/>
          <w:szCs w:val="24"/>
        </w:rPr>
        <w:t>may cause</w:t>
      </w:r>
      <w:r w:rsidRPr="00FC57FF">
        <w:rPr>
          <w:rFonts w:ascii="Arial" w:hAnsi="Arial" w:cs="Arial"/>
          <w:sz w:val="24"/>
          <w:szCs w:val="24"/>
        </w:rPr>
        <w:t xml:space="preserve"> some momentary discomfort to the patient.</w:t>
      </w:r>
      <w:r w:rsidR="00175D92" w:rsidRPr="00FC57FF">
        <w:rPr>
          <w:rFonts w:ascii="Arial" w:hAnsi="Arial" w:cs="Arial"/>
          <w:sz w:val="24"/>
          <w:szCs w:val="24"/>
        </w:rPr>
        <w:t xml:space="preserve"> </w:t>
      </w:r>
      <w:r w:rsidR="002629AE" w:rsidRPr="00FC57FF">
        <w:rPr>
          <w:rFonts w:ascii="Arial" w:hAnsi="Arial" w:cs="Arial"/>
          <w:sz w:val="24"/>
          <w:szCs w:val="24"/>
        </w:rPr>
        <w:t>However, i</w:t>
      </w:r>
      <w:r w:rsidRPr="00FC57FF">
        <w:rPr>
          <w:rFonts w:ascii="Arial" w:hAnsi="Arial" w:cs="Arial"/>
          <w:sz w:val="24"/>
          <w:szCs w:val="24"/>
        </w:rPr>
        <w:t xml:space="preserve">n terms of other risks to patients, </w:t>
      </w:r>
      <w:r w:rsidR="002629AE" w:rsidRPr="00FC57FF">
        <w:rPr>
          <w:rFonts w:ascii="Arial" w:hAnsi="Arial" w:cs="Arial"/>
          <w:sz w:val="24"/>
          <w:szCs w:val="24"/>
        </w:rPr>
        <w:t xml:space="preserve">the </w:t>
      </w:r>
      <w:r w:rsidRPr="00FC57FF">
        <w:rPr>
          <w:rFonts w:ascii="Arial" w:hAnsi="Arial" w:cs="Arial"/>
          <w:sz w:val="24"/>
          <w:szCs w:val="24"/>
        </w:rPr>
        <w:t xml:space="preserve">current literature contains no documented danger of hypersensitivity reaction, possible infection, </w:t>
      </w:r>
      <w:r w:rsidR="00B2650E">
        <w:rPr>
          <w:rFonts w:ascii="Arial" w:hAnsi="Arial" w:cs="Arial"/>
          <w:sz w:val="24"/>
          <w:szCs w:val="24"/>
        </w:rPr>
        <w:t xml:space="preserve">local tissue necrosis, </w:t>
      </w:r>
      <w:r w:rsidRPr="00FC57FF">
        <w:rPr>
          <w:rFonts w:ascii="Arial" w:hAnsi="Arial" w:cs="Arial"/>
          <w:sz w:val="24"/>
          <w:szCs w:val="24"/>
        </w:rPr>
        <w:t xml:space="preserve">or bleeding. </w:t>
      </w:r>
    </w:p>
    <w:p w14:paraId="7F253EE7" w14:textId="77777777" w:rsidR="00FC57FF" w:rsidRDefault="00FC57FF" w:rsidP="00D87935">
      <w:pPr>
        <w:spacing w:before="100" w:beforeAutospacing="1" w:after="100" w:afterAutospacing="1"/>
        <w:rPr>
          <w:rFonts w:ascii="Arial" w:hAnsi="Arial" w:cs="Arial"/>
          <w:sz w:val="24"/>
          <w:szCs w:val="24"/>
          <w:lang w:val="en-GB"/>
        </w:rPr>
      </w:pPr>
    </w:p>
    <w:p w14:paraId="52EB31C2" w14:textId="77777777" w:rsidR="00D2630E" w:rsidRPr="00FC57FF" w:rsidRDefault="00D2630E" w:rsidP="0036420F">
      <w:pPr>
        <w:pStyle w:val="ColorfulList-Accent11"/>
        <w:numPr>
          <w:ilvl w:val="0"/>
          <w:numId w:val="19"/>
        </w:numPr>
        <w:spacing w:before="100" w:beforeAutospacing="1" w:after="100" w:afterAutospacing="1" w:line="240" w:lineRule="auto"/>
        <w:contextualSpacing w:val="0"/>
        <w:rPr>
          <w:rFonts w:ascii="Arial" w:hAnsi="Arial" w:cs="Arial"/>
          <w:b/>
          <w:bCs/>
          <w:sz w:val="24"/>
          <w:szCs w:val="24"/>
        </w:rPr>
      </w:pPr>
      <w:r w:rsidRPr="00FC57FF">
        <w:rPr>
          <w:rFonts w:ascii="Arial" w:hAnsi="Arial" w:cs="Arial"/>
          <w:b/>
          <w:bCs/>
          <w:sz w:val="24"/>
          <w:szCs w:val="24"/>
        </w:rPr>
        <w:t>T</w:t>
      </w:r>
      <w:r w:rsidR="00FC57FF">
        <w:rPr>
          <w:rFonts w:ascii="Arial" w:hAnsi="Arial" w:cs="Arial"/>
          <w:b/>
          <w:bCs/>
          <w:sz w:val="24"/>
          <w:szCs w:val="24"/>
        </w:rPr>
        <w:t xml:space="preserve">RIAL DESIGN </w:t>
      </w:r>
    </w:p>
    <w:p w14:paraId="23E0B379" w14:textId="77777777" w:rsidR="005B2A14" w:rsidRPr="0036420F" w:rsidRDefault="00FC57FF" w:rsidP="005D7976">
      <w:pPr>
        <w:spacing w:before="100" w:beforeAutospacing="1" w:after="100" w:afterAutospacing="1" w:line="240" w:lineRule="auto"/>
        <w:rPr>
          <w:rFonts w:ascii="Arial" w:hAnsi="Arial" w:cs="Arial"/>
          <w:b/>
          <w:bCs/>
          <w:i/>
          <w:iCs/>
          <w:sz w:val="20"/>
          <w:szCs w:val="20"/>
        </w:rPr>
      </w:pPr>
      <w:r w:rsidRPr="0036420F">
        <w:rPr>
          <w:rFonts w:ascii="Arial" w:hAnsi="Arial" w:cs="Arial"/>
          <w:b/>
          <w:bCs/>
          <w:i/>
          <w:iCs/>
          <w:sz w:val="20"/>
          <w:szCs w:val="20"/>
        </w:rPr>
        <w:t>3.1</w:t>
      </w:r>
      <w:r w:rsidRPr="0036420F">
        <w:rPr>
          <w:rFonts w:ascii="Arial" w:hAnsi="Arial" w:cs="Arial"/>
          <w:b/>
          <w:bCs/>
          <w:i/>
          <w:iCs/>
          <w:sz w:val="20"/>
          <w:szCs w:val="20"/>
        </w:rPr>
        <w:tab/>
      </w:r>
      <w:r w:rsidR="005B2A14" w:rsidRPr="0036420F">
        <w:rPr>
          <w:rFonts w:ascii="Arial" w:hAnsi="Arial" w:cs="Arial"/>
          <w:b/>
          <w:bCs/>
          <w:i/>
          <w:iCs/>
          <w:sz w:val="20"/>
          <w:szCs w:val="20"/>
        </w:rPr>
        <w:t xml:space="preserve">Participant </w:t>
      </w:r>
      <w:r w:rsidR="00C60AC5" w:rsidRPr="0036420F">
        <w:rPr>
          <w:rFonts w:ascii="Arial" w:hAnsi="Arial" w:cs="Arial"/>
          <w:b/>
          <w:bCs/>
          <w:i/>
          <w:iCs/>
          <w:sz w:val="20"/>
          <w:szCs w:val="20"/>
        </w:rPr>
        <w:t xml:space="preserve">Identification and </w:t>
      </w:r>
      <w:r w:rsidRPr="0036420F">
        <w:rPr>
          <w:rFonts w:ascii="Arial" w:hAnsi="Arial" w:cs="Arial"/>
          <w:b/>
          <w:bCs/>
          <w:i/>
          <w:iCs/>
          <w:sz w:val="20"/>
          <w:szCs w:val="20"/>
        </w:rPr>
        <w:t>R</w:t>
      </w:r>
      <w:r w:rsidR="005B2A14" w:rsidRPr="0036420F">
        <w:rPr>
          <w:rFonts w:ascii="Arial" w:hAnsi="Arial" w:cs="Arial"/>
          <w:b/>
          <w:bCs/>
          <w:i/>
          <w:iCs/>
          <w:sz w:val="20"/>
          <w:szCs w:val="20"/>
        </w:rPr>
        <w:t>ecruitment</w:t>
      </w:r>
    </w:p>
    <w:p w14:paraId="7E51F42E" w14:textId="3C8CCC8F" w:rsidR="00CB4CCF" w:rsidRDefault="005D7976" w:rsidP="004972F4">
      <w:pPr>
        <w:spacing w:before="100" w:beforeAutospacing="1" w:after="100" w:afterAutospacing="1"/>
        <w:jc w:val="both"/>
        <w:rPr>
          <w:rFonts w:ascii="Arial" w:hAnsi="Arial" w:cs="Arial"/>
          <w:sz w:val="24"/>
          <w:szCs w:val="24"/>
        </w:rPr>
      </w:pPr>
      <w:r w:rsidRPr="005279BB">
        <w:rPr>
          <w:rFonts w:ascii="Arial" w:hAnsi="Arial" w:cs="Arial"/>
          <w:sz w:val="24"/>
          <w:szCs w:val="24"/>
        </w:rPr>
        <w:t xml:space="preserve">Participants will be identified and approached for inclusion within this study </w:t>
      </w:r>
      <w:r w:rsidR="00CA1A08" w:rsidRPr="005279BB">
        <w:rPr>
          <w:rFonts w:ascii="Arial" w:hAnsi="Arial" w:cs="Arial"/>
          <w:sz w:val="24"/>
          <w:szCs w:val="24"/>
        </w:rPr>
        <w:t>through</w:t>
      </w:r>
      <w:r w:rsidRPr="005279BB">
        <w:rPr>
          <w:rFonts w:ascii="Arial" w:hAnsi="Arial" w:cs="Arial"/>
          <w:sz w:val="24"/>
          <w:szCs w:val="24"/>
        </w:rPr>
        <w:t xml:space="preserve"> </w:t>
      </w:r>
      <w:r w:rsidR="00423222" w:rsidRPr="005279BB">
        <w:rPr>
          <w:rFonts w:ascii="Arial" w:hAnsi="Arial" w:cs="Arial"/>
          <w:sz w:val="24"/>
          <w:szCs w:val="24"/>
        </w:rPr>
        <w:t>pre</w:t>
      </w:r>
      <w:r w:rsidR="00CA1A08" w:rsidRPr="005279BB">
        <w:rPr>
          <w:rFonts w:ascii="Arial" w:hAnsi="Arial" w:cs="Arial"/>
          <w:sz w:val="24"/>
          <w:szCs w:val="24"/>
        </w:rPr>
        <w:t>-</w:t>
      </w:r>
      <w:r w:rsidR="00C605D9" w:rsidRPr="005279BB">
        <w:rPr>
          <w:rFonts w:ascii="Arial" w:hAnsi="Arial" w:cs="Arial"/>
          <w:sz w:val="24"/>
          <w:szCs w:val="24"/>
        </w:rPr>
        <w:t>established medical clinics; advertisements will not be used.</w:t>
      </w:r>
      <w:r w:rsidR="00586FC8" w:rsidRPr="005279BB">
        <w:rPr>
          <w:rFonts w:ascii="Arial" w:hAnsi="Arial" w:cs="Arial"/>
          <w:sz w:val="24"/>
          <w:szCs w:val="24"/>
        </w:rPr>
        <w:t xml:space="preserve"> Recruitment will be conducted at FBW Gynaecology Plu</w:t>
      </w:r>
      <w:r w:rsidR="001D54FA" w:rsidRPr="005279BB">
        <w:rPr>
          <w:rFonts w:ascii="Arial" w:hAnsi="Arial" w:cs="Arial"/>
          <w:sz w:val="24"/>
          <w:szCs w:val="24"/>
        </w:rPr>
        <w:t>s</w:t>
      </w:r>
      <w:r w:rsidR="005279BB">
        <w:rPr>
          <w:rFonts w:ascii="Arial" w:hAnsi="Arial" w:cs="Arial"/>
          <w:sz w:val="24"/>
          <w:szCs w:val="24"/>
        </w:rPr>
        <w:t xml:space="preserve"> at no cost</w:t>
      </w:r>
      <w:r w:rsidR="004972F4">
        <w:rPr>
          <w:rFonts w:ascii="Arial" w:hAnsi="Arial" w:cs="Arial"/>
          <w:sz w:val="24"/>
          <w:szCs w:val="24"/>
        </w:rPr>
        <w:t xml:space="preserve"> to the patient</w:t>
      </w:r>
      <w:r w:rsidR="005279BB">
        <w:rPr>
          <w:rFonts w:ascii="Arial" w:hAnsi="Arial" w:cs="Arial"/>
          <w:sz w:val="24"/>
          <w:szCs w:val="24"/>
        </w:rPr>
        <w:t>.</w:t>
      </w:r>
    </w:p>
    <w:p w14:paraId="2D904AF7" w14:textId="348C46BD" w:rsidR="009C67FC" w:rsidRPr="002970B1" w:rsidRDefault="009B3EEC" w:rsidP="009C67FC">
      <w:pPr>
        <w:pStyle w:val="CommentText"/>
        <w:rPr>
          <w:rFonts w:ascii="Arial" w:hAnsi="Arial" w:cs="Arial"/>
          <w:sz w:val="24"/>
          <w:szCs w:val="24"/>
          <w:lang w:val="en-US"/>
        </w:rPr>
      </w:pPr>
      <w:r>
        <w:rPr>
          <w:rFonts w:ascii="Arial" w:hAnsi="Arial" w:cs="Arial"/>
          <w:sz w:val="24"/>
          <w:szCs w:val="24"/>
          <w:lang w:val="en-US"/>
        </w:rPr>
        <w:t xml:space="preserve">This a </w:t>
      </w:r>
      <w:r w:rsidR="009C67FC" w:rsidRPr="002970B1">
        <w:rPr>
          <w:rFonts w:ascii="Arial" w:hAnsi="Arial" w:cs="Arial"/>
          <w:sz w:val="24"/>
          <w:szCs w:val="24"/>
          <w:lang w:val="en-US"/>
        </w:rPr>
        <w:t xml:space="preserve">randomized, controlled, patient- and observer-blinded </w:t>
      </w:r>
      <w:r w:rsidR="005F6094">
        <w:rPr>
          <w:rFonts w:ascii="Arial" w:hAnsi="Arial" w:cs="Arial"/>
          <w:sz w:val="24"/>
          <w:szCs w:val="24"/>
          <w:lang w:val="en-US"/>
        </w:rPr>
        <w:t>trial</w:t>
      </w:r>
      <w:r w:rsidR="009C67FC" w:rsidRPr="002970B1">
        <w:rPr>
          <w:rFonts w:ascii="Arial" w:hAnsi="Arial" w:cs="Arial"/>
          <w:sz w:val="24"/>
          <w:szCs w:val="24"/>
          <w:lang w:val="en-US"/>
        </w:rPr>
        <w:t>.  Each patient will be randomi</w:t>
      </w:r>
      <w:r w:rsidRPr="009B3EEC">
        <w:rPr>
          <w:rFonts w:ascii="Arial" w:hAnsi="Arial" w:cs="Arial"/>
          <w:sz w:val="24"/>
          <w:szCs w:val="24"/>
          <w:lang w:val="en-US"/>
        </w:rPr>
        <w:t>zed in one of the two followin</w:t>
      </w:r>
      <w:r>
        <w:rPr>
          <w:rFonts w:ascii="Arial" w:hAnsi="Arial" w:cs="Arial"/>
          <w:sz w:val="24"/>
          <w:szCs w:val="24"/>
          <w:lang w:val="en-US"/>
        </w:rPr>
        <w:t>g groups</w:t>
      </w:r>
      <w:r w:rsidR="009C67FC" w:rsidRPr="002970B1">
        <w:rPr>
          <w:rFonts w:ascii="Arial" w:hAnsi="Arial" w:cs="Arial"/>
          <w:sz w:val="24"/>
          <w:szCs w:val="24"/>
          <w:lang w:val="en-US"/>
        </w:rPr>
        <w:t xml:space="preserve">: platelet-rich plasma (PRP) </w:t>
      </w:r>
      <w:r>
        <w:rPr>
          <w:rFonts w:ascii="Arial" w:hAnsi="Arial" w:cs="Arial"/>
          <w:sz w:val="24"/>
          <w:szCs w:val="24"/>
          <w:lang w:val="en-US"/>
        </w:rPr>
        <w:t xml:space="preserve">as the treatment </w:t>
      </w:r>
      <w:r w:rsidR="009C67FC" w:rsidRPr="002970B1">
        <w:rPr>
          <w:rFonts w:ascii="Arial" w:hAnsi="Arial" w:cs="Arial"/>
          <w:sz w:val="24"/>
          <w:szCs w:val="24"/>
          <w:lang w:val="en-US"/>
        </w:rPr>
        <w:t>or</w:t>
      </w:r>
      <w:r>
        <w:rPr>
          <w:rFonts w:ascii="Arial" w:hAnsi="Arial" w:cs="Arial"/>
          <w:sz w:val="24"/>
          <w:szCs w:val="24"/>
          <w:lang w:val="en-US"/>
        </w:rPr>
        <w:t xml:space="preserve"> normal</w:t>
      </w:r>
      <w:r w:rsidR="009C67FC" w:rsidRPr="002970B1">
        <w:rPr>
          <w:rFonts w:ascii="Arial" w:hAnsi="Arial" w:cs="Arial"/>
          <w:sz w:val="24"/>
          <w:szCs w:val="24"/>
          <w:lang w:val="en-US"/>
        </w:rPr>
        <w:t xml:space="preserve"> saline</w:t>
      </w:r>
      <w:r>
        <w:rPr>
          <w:rFonts w:ascii="Arial" w:hAnsi="Arial" w:cs="Arial"/>
          <w:sz w:val="24"/>
          <w:szCs w:val="24"/>
          <w:lang w:val="en-US"/>
        </w:rPr>
        <w:t xml:space="preserve"> as the</w:t>
      </w:r>
      <w:r w:rsidR="009C67FC" w:rsidRPr="002970B1">
        <w:rPr>
          <w:rFonts w:ascii="Arial" w:hAnsi="Arial" w:cs="Arial"/>
          <w:sz w:val="24"/>
          <w:szCs w:val="24"/>
          <w:lang w:val="en-US"/>
        </w:rPr>
        <w:t xml:space="preserve"> placebo.</w:t>
      </w:r>
    </w:p>
    <w:p w14:paraId="1398ACD7" w14:textId="73EFA43F" w:rsidR="009C67FC" w:rsidRPr="002970B1" w:rsidRDefault="009C67FC" w:rsidP="009C67FC">
      <w:pPr>
        <w:pStyle w:val="CommentText"/>
        <w:rPr>
          <w:rFonts w:ascii="Arial" w:hAnsi="Arial" w:cs="Arial"/>
          <w:sz w:val="24"/>
          <w:szCs w:val="24"/>
          <w:lang w:val="en-US"/>
        </w:rPr>
      </w:pPr>
      <w:r w:rsidRPr="002970B1">
        <w:rPr>
          <w:rFonts w:ascii="Arial" w:hAnsi="Arial" w:cs="Arial"/>
          <w:sz w:val="24"/>
          <w:szCs w:val="24"/>
          <w:lang w:val="en-US"/>
        </w:rPr>
        <w:t xml:space="preserve">Evaluation of primary and secondary endpoints will be performed by a blinded assessor who is independent of the </w:t>
      </w:r>
      <w:r>
        <w:rPr>
          <w:rFonts w:ascii="Arial" w:hAnsi="Arial" w:cs="Arial"/>
          <w:sz w:val="24"/>
          <w:szCs w:val="24"/>
          <w:lang w:val="en-US"/>
        </w:rPr>
        <w:t>study treatment</w:t>
      </w:r>
      <w:r w:rsidRPr="002970B1">
        <w:rPr>
          <w:rFonts w:ascii="Arial" w:hAnsi="Arial" w:cs="Arial"/>
          <w:sz w:val="24"/>
          <w:szCs w:val="24"/>
          <w:lang w:val="en-US"/>
        </w:rPr>
        <w:t xml:space="preserve"> and will not know which of the two treatments was received by the patient. The clinicians who will be treating the study subjects will be unblinded. The blindness of the injector cannot be ensured due to the difficulty in masking the </w:t>
      </w:r>
      <w:r>
        <w:rPr>
          <w:rFonts w:ascii="Arial" w:hAnsi="Arial" w:cs="Arial"/>
          <w:sz w:val="24"/>
          <w:szCs w:val="24"/>
          <w:lang w:val="en-US"/>
        </w:rPr>
        <w:t>study and control</w:t>
      </w:r>
      <w:r w:rsidRPr="002970B1">
        <w:rPr>
          <w:rFonts w:ascii="Arial" w:hAnsi="Arial" w:cs="Arial"/>
          <w:sz w:val="24"/>
          <w:szCs w:val="24"/>
          <w:lang w:val="en-US"/>
        </w:rPr>
        <w:t xml:space="preserve"> treatment</w:t>
      </w:r>
      <w:r>
        <w:rPr>
          <w:rFonts w:ascii="Arial" w:hAnsi="Arial" w:cs="Arial"/>
          <w:sz w:val="24"/>
          <w:szCs w:val="24"/>
          <w:lang w:val="en-US"/>
        </w:rPr>
        <w:t>s</w:t>
      </w:r>
      <w:r w:rsidRPr="002970B1">
        <w:rPr>
          <w:rFonts w:ascii="Arial" w:hAnsi="Arial" w:cs="Arial"/>
          <w:sz w:val="24"/>
          <w:szCs w:val="24"/>
          <w:lang w:val="en-US"/>
        </w:rPr>
        <w:t xml:space="preserve"> that will be injected (different color, etc.). </w:t>
      </w:r>
    </w:p>
    <w:p w14:paraId="12A2B6C3" w14:textId="78B53728" w:rsidR="009C67FC" w:rsidRPr="002970B1" w:rsidRDefault="009C67FC" w:rsidP="00787290">
      <w:pPr>
        <w:spacing w:before="100" w:beforeAutospacing="1" w:after="100" w:afterAutospacing="1"/>
        <w:jc w:val="both"/>
        <w:rPr>
          <w:rFonts w:ascii="Arial" w:hAnsi="Arial" w:cs="Arial"/>
          <w:sz w:val="24"/>
          <w:szCs w:val="24"/>
          <w:lang w:val="en-US"/>
        </w:rPr>
      </w:pPr>
      <w:r>
        <w:rPr>
          <w:rFonts w:ascii="Arial" w:hAnsi="Arial" w:cs="Arial"/>
          <w:sz w:val="24"/>
          <w:szCs w:val="24"/>
          <w:lang w:val="en-US"/>
        </w:rPr>
        <w:lastRenderedPageBreak/>
        <w:t>The p</w:t>
      </w:r>
      <w:r w:rsidRPr="002970B1">
        <w:rPr>
          <w:rFonts w:ascii="Arial" w:hAnsi="Arial" w:cs="Arial"/>
          <w:sz w:val="24"/>
          <w:szCs w:val="24"/>
          <w:lang w:val="en-US"/>
        </w:rPr>
        <w:t>atient will be blinded to the treatment they receive. To achieve this, all patients will undergo a blood collection,</w:t>
      </w:r>
      <w:r w:rsidR="000D6470">
        <w:rPr>
          <w:rFonts w:ascii="Arial" w:hAnsi="Arial" w:cs="Arial"/>
          <w:sz w:val="24"/>
          <w:szCs w:val="24"/>
          <w:lang w:val="en-US"/>
        </w:rPr>
        <w:t xml:space="preserve"> regardless</w:t>
      </w:r>
      <w:r w:rsidRPr="002970B1">
        <w:rPr>
          <w:rFonts w:ascii="Arial" w:hAnsi="Arial" w:cs="Arial"/>
          <w:sz w:val="24"/>
          <w:szCs w:val="24"/>
          <w:lang w:val="en-US"/>
        </w:rPr>
        <w:t xml:space="preserve"> which of the two treatment</w:t>
      </w:r>
      <w:r w:rsidR="00607F3D">
        <w:rPr>
          <w:rFonts w:ascii="Arial" w:hAnsi="Arial" w:cs="Arial"/>
          <w:sz w:val="24"/>
          <w:szCs w:val="24"/>
          <w:lang w:val="en-US"/>
        </w:rPr>
        <w:t xml:space="preserve"> group</w:t>
      </w:r>
      <w:r w:rsidRPr="002970B1">
        <w:rPr>
          <w:rFonts w:ascii="Arial" w:hAnsi="Arial" w:cs="Arial"/>
          <w:sz w:val="24"/>
          <w:szCs w:val="24"/>
          <w:lang w:val="en-US"/>
        </w:rPr>
        <w:t xml:space="preserve">s they will receive. The day of each treatment session, a specially trained site staff member </w:t>
      </w:r>
      <w:r w:rsidR="009B3EEC" w:rsidRPr="009B3EEC">
        <w:rPr>
          <w:rFonts w:ascii="Arial" w:hAnsi="Arial" w:cs="Arial"/>
          <w:sz w:val="24"/>
          <w:szCs w:val="24"/>
          <w:lang w:val="en-US"/>
        </w:rPr>
        <w:t>performs</w:t>
      </w:r>
      <w:r w:rsidRPr="002970B1">
        <w:rPr>
          <w:rFonts w:ascii="Arial" w:hAnsi="Arial" w:cs="Arial"/>
          <w:sz w:val="24"/>
          <w:szCs w:val="24"/>
          <w:lang w:val="en-US"/>
        </w:rPr>
        <w:t xml:space="preserve"> the blood draw and prepare the treatment according to the randomization code in a separate but neighboring room. This staff member will then deliver the treatment to the ward where the clinician will inject the randomized product into the patient’s vulva. To preserve patient’s blindness, a screen will be placed over the patient to prevent her from seeing the whole procedure (from blood draw to treatment injection). </w:t>
      </w:r>
    </w:p>
    <w:p w14:paraId="22DAB272" w14:textId="6DF61CC7" w:rsidR="00CB4CCF" w:rsidRDefault="00787290" w:rsidP="00787290">
      <w:pPr>
        <w:spacing w:before="100" w:beforeAutospacing="1" w:after="100" w:afterAutospacing="1"/>
        <w:jc w:val="both"/>
        <w:rPr>
          <w:rFonts w:ascii="Arial" w:hAnsi="Arial" w:cs="Arial"/>
          <w:sz w:val="24"/>
          <w:szCs w:val="24"/>
        </w:rPr>
      </w:pPr>
      <w:r>
        <w:rPr>
          <w:rFonts w:ascii="Arial" w:hAnsi="Arial" w:cs="Arial"/>
          <w:sz w:val="24"/>
          <w:szCs w:val="24"/>
        </w:rPr>
        <w:t>All</w:t>
      </w:r>
      <w:r w:rsidR="005D7976" w:rsidRPr="00FC57FF">
        <w:rPr>
          <w:rFonts w:ascii="Arial" w:hAnsi="Arial" w:cs="Arial"/>
          <w:sz w:val="24"/>
          <w:szCs w:val="24"/>
        </w:rPr>
        <w:t xml:space="preserve"> project investigators are physicians who perform regul</w:t>
      </w:r>
      <w:r>
        <w:rPr>
          <w:rFonts w:ascii="Arial" w:hAnsi="Arial" w:cs="Arial"/>
          <w:sz w:val="24"/>
          <w:szCs w:val="24"/>
        </w:rPr>
        <w:t>ar gynaecological consultations</w:t>
      </w:r>
      <w:r w:rsidR="005D7976" w:rsidRPr="00FC57FF">
        <w:rPr>
          <w:rFonts w:ascii="Arial" w:hAnsi="Arial" w:cs="Arial"/>
          <w:sz w:val="24"/>
          <w:szCs w:val="24"/>
        </w:rPr>
        <w:t>.</w:t>
      </w:r>
      <w:r w:rsidR="00E826CD" w:rsidRPr="00FC57FF">
        <w:rPr>
          <w:rFonts w:ascii="Arial" w:hAnsi="Arial" w:cs="Arial"/>
          <w:sz w:val="24"/>
          <w:szCs w:val="24"/>
        </w:rPr>
        <w:t xml:space="preserve"> </w:t>
      </w:r>
      <w:r w:rsidR="005D7976" w:rsidRPr="00FC57FF">
        <w:rPr>
          <w:rFonts w:ascii="Arial" w:hAnsi="Arial" w:cs="Arial"/>
          <w:sz w:val="24"/>
          <w:szCs w:val="24"/>
        </w:rPr>
        <w:t xml:space="preserve">The physician </w:t>
      </w:r>
      <w:r w:rsidR="00CA1A08" w:rsidRPr="00FC57FF">
        <w:rPr>
          <w:rFonts w:ascii="Arial" w:hAnsi="Arial" w:cs="Arial"/>
          <w:sz w:val="24"/>
          <w:szCs w:val="24"/>
        </w:rPr>
        <w:t>carries out</w:t>
      </w:r>
      <w:r w:rsidR="005D7976" w:rsidRPr="00FC57FF">
        <w:rPr>
          <w:rFonts w:ascii="Arial" w:hAnsi="Arial" w:cs="Arial"/>
          <w:sz w:val="24"/>
          <w:szCs w:val="24"/>
        </w:rPr>
        <w:t xml:space="preserve"> a routine</w:t>
      </w:r>
      <w:r w:rsidR="009C67FC">
        <w:rPr>
          <w:rFonts w:ascii="Arial" w:hAnsi="Arial" w:cs="Arial"/>
          <w:sz w:val="24"/>
          <w:szCs w:val="24"/>
        </w:rPr>
        <w:t xml:space="preserve"> </w:t>
      </w:r>
      <w:r w:rsidR="005D7976" w:rsidRPr="00FC57FF">
        <w:rPr>
          <w:rFonts w:ascii="Arial" w:hAnsi="Arial" w:cs="Arial"/>
          <w:sz w:val="24"/>
          <w:szCs w:val="24"/>
        </w:rPr>
        <w:t>history-collecting interview, performs examinations</w:t>
      </w:r>
      <w:r>
        <w:rPr>
          <w:rFonts w:ascii="Arial" w:hAnsi="Arial" w:cs="Arial"/>
          <w:sz w:val="24"/>
          <w:szCs w:val="24"/>
        </w:rPr>
        <w:t>,</w:t>
      </w:r>
      <w:r w:rsidR="005D7976" w:rsidRPr="00FC57FF">
        <w:rPr>
          <w:rFonts w:ascii="Arial" w:hAnsi="Arial" w:cs="Arial"/>
          <w:sz w:val="24"/>
          <w:szCs w:val="24"/>
        </w:rPr>
        <w:t xml:space="preserve"> and conducts the relevant tests to </w:t>
      </w:r>
      <w:r w:rsidR="00AC24C1">
        <w:rPr>
          <w:rFonts w:ascii="Arial" w:hAnsi="Arial" w:cs="Arial"/>
          <w:sz w:val="24"/>
          <w:szCs w:val="24"/>
        </w:rPr>
        <w:t>confirm the</w:t>
      </w:r>
      <w:r w:rsidR="005D7976" w:rsidRPr="00FC57FF">
        <w:rPr>
          <w:rFonts w:ascii="Arial" w:hAnsi="Arial" w:cs="Arial"/>
          <w:sz w:val="24"/>
          <w:szCs w:val="24"/>
        </w:rPr>
        <w:t xml:space="preserve"> diagnosis.</w:t>
      </w:r>
      <w:r w:rsidR="00E826CD" w:rsidRPr="00FC57FF">
        <w:rPr>
          <w:rFonts w:ascii="Arial" w:hAnsi="Arial" w:cs="Arial"/>
          <w:sz w:val="24"/>
          <w:szCs w:val="24"/>
        </w:rPr>
        <w:t xml:space="preserve"> </w:t>
      </w:r>
      <w:r w:rsidR="005D7976" w:rsidRPr="00FC57FF">
        <w:rPr>
          <w:rFonts w:ascii="Arial" w:hAnsi="Arial" w:cs="Arial"/>
          <w:sz w:val="24"/>
          <w:szCs w:val="24"/>
        </w:rPr>
        <w:t>Once a diagnosis has been reached, the physician will present the patient with treatment options.</w:t>
      </w:r>
      <w:r w:rsidR="00E826CD" w:rsidRPr="00FC57FF">
        <w:rPr>
          <w:rFonts w:ascii="Arial" w:hAnsi="Arial" w:cs="Arial"/>
          <w:sz w:val="24"/>
          <w:szCs w:val="24"/>
        </w:rPr>
        <w:t xml:space="preserve"> </w:t>
      </w:r>
      <w:r>
        <w:rPr>
          <w:rFonts w:ascii="Arial" w:hAnsi="Arial" w:cs="Arial"/>
          <w:sz w:val="24"/>
          <w:szCs w:val="24"/>
        </w:rPr>
        <w:t>After</w:t>
      </w:r>
      <w:r w:rsidR="00CB4CCF">
        <w:rPr>
          <w:rFonts w:ascii="Arial" w:hAnsi="Arial" w:cs="Arial"/>
          <w:sz w:val="24"/>
          <w:szCs w:val="24"/>
        </w:rPr>
        <w:t xml:space="preserve"> the treatment, a letter will be provided by the Principal Investigator to referring physicians</w:t>
      </w:r>
      <w:r w:rsidR="005A37A9">
        <w:rPr>
          <w:rFonts w:ascii="Arial" w:hAnsi="Arial" w:cs="Arial"/>
          <w:sz w:val="24"/>
          <w:szCs w:val="24"/>
        </w:rPr>
        <w:t>, including data</w:t>
      </w:r>
      <w:r w:rsidR="00CB4CCF">
        <w:rPr>
          <w:rFonts w:ascii="Arial" w:hAnsi="Arial" w:cs="Arial"/>
          <w:sz w:val="24"/>
          <w:szCs w:val="24"/>
        </w:rPr>
        <w:t>sheets of their patient, for that patient’s file.</w:t>
      </w:r>
    </w:p>
    <w:p w14:paraId="3AFC71EB" w14:textId="15BAE2B3" w:rsidR="006635BE" w:rsidRPr="007875EB" w:rsidRDefault="005D7976" w:rsidP="00AF229B">
      <w:pPr>
        <w:spacing w:before="100" w:beforeAutospacing="1" w:after="100" w:afterAutospacing="1"/>
        <w:jc w:val="both"/>
        <w:rPr>
          <w:rFonts w:ascii="Arial" w:hAnsi="Arial" w:cs="Arial"/>
          <w:sz w:val="24"/>
          <w:szCs w:val="24"/>
          <w:lang w:val="en-US"/>
        </w:rPr>
      </w:pPr>
      <w:r w:rsidRPr="00FC57FF">
        <w:rPr>
          <w:rFonts w:ascii="Arial" w:hAnsi="Arial" w:cs="Arial"/>
          <w:sz w:val="24"/>
          <w:szCs w:val="24"/>
        </w:rPr>
        <w:t xml:space="preserve">The patient will be </w:t>
      </w:r>
      <w:r w:rsidR="00CA1A08" w:rsidRPr="00FC57FF">
        <w:rPr>
          <w:rFonts w:ascii="Arial" w:hAnsi="Arial" w:cs="Arial"/>
          <w:sz w:val="24"/>
          <w:szCs w:val="24"/>
        </w:rPr>
        <w:t>briefed on</w:t>
      </w:r>
      <w:r w:rsidRPr="00FC57FF">
        <w:rPr>
          <w:rFonts w:ascii="Arial" w:hAnsi="Arial" w:cs="Arial"/>
          <w:sz w:val="24"/>
          <w:szCs w:val="24"/>
        </w:rPr>
        <w:t xml:space="preserve"> current </w:t>
      </w:r>
      <w:r w:rsidR="00161ED3">
        <w:rPr>
          <w:rFonts w:ascii="Arial" w:hAnsi="Arial" w:cs="Arial"/>
          <w:sz w:val="24"/>
          <w:szCs w:val="24"/>
        </w:rPr>
        <w:t>mainstream</w:t>
      </w:r>
      <w:r w:rsidRPr="00FC57FF">
        <w:rPr>
          <w:rFonts w:ascii="Arial" w:hAnsi="Arial" w:cs="Arial"/>
          <w:sz w:val="24"/>
          <w:szCs w:val="24"/>
        </w:rPr>
        <w:t xml:space="preserve"> treatment</w:t>
      </w:r>
      <w:r w:rsidR="00F35072">
        <w:rPr>
          <w:rFonts w:ascii="Arial" w:hAnsi="Arial" w:cs="Arial"/>
          <w:sz w:val="24"/>
          <w:szCs w:val="24"/>
        </w:rPr>
        <w:t>s</w:t>
      </w:r>
      <w:r w:rsidRPr="00FC57FF">
        <w:rPr>
          <w:rFonts w:ascii="Arial" w:hAnsi="Arial" w:cs="Arial"/>
          <w:sz w:val="24"/>
          <w:szCs w:val="24"/>
        </w:rPr>
        <w:t xml:space="preserve"> and informed about the </w:t>
      </w:r>
      <w:r w:rsidR="00161ED3">
        <w:rPr>
          <w:rFonts w:ascii="Arial" w:hAnsi="Arial" w:cs="Arial"/>
          <w:sz w:val="24"/>
          <w:szCs w:val="24"/>
        </w:rPr>
        <w:t>study</w:t>
      </w:r>
      <w:r w:rsidRPr="00FC57FF">
        <w:rPr>
          <w:rFonts w:ascii="Arial" w:hAnsi="Arial" w:cs="Arial"/>
          <w:sz w:val="24"/>
          <w:szCs w:val="24"/>
        </w:rPr>
        <w:t xml:space="preserve"> treatment option being investigated.</w:t>
      </w:r>
      <w:r w:rsidR="00E826CD" w:rsidRPr="00FC57FF">
        <w:rPr>
          <w:rFonts w:ascii="Arial" w:hAnsi="Arial" w:cs="Arial"/>
          <w:sz w:val="24"/>
          <w:szCs w:val="24"/>
        </w:rPr>
        <w:t xml:space="preserve"> </w:t>
      </w:r>
      <w:r w:rsidR="004954C7">
        <w:rPr>
          <w:rFonts w:ascii="Arial" w:hAnsi="Arial" w:cs="Arial"/>
          <w:sz w:val="24"/>
          <w:szCs w:val="24"/>
        </w:rPr>
        <w:t xml:space="preserve">The patient will be provided with an Information Sheet </w:t>
      </w:r>
      <w:r w:rsidR="009D746E">
        <w:rPr>
          <w:rFonts w:ascii="Arial" w:hAnsi="Arial" w:cs="Arial"/>
          <w:sz w:val="24"/>
          <w:szCs w:val="24"/>
        </w:rPr>
        <w:t xml:space="preserve">on </w:t>
      </w:r>
      <w:r w:rsidR="004954C7">
        <w:rPr>
          <w:rFonts w:ascii="Arial" w:hAnsi="Arial" w:cs="Arial"/>
          <w:sz w:val="24"/>
          <w:szCs w:val="24"/>
        </w:rPr>
        <w:t xml:space="preserve">PRP and its clinical </w:t>
      </w:r>
      <w:r w:rsidR="00F64FB2">
        <w:rPr>
          <w:rFonts w:ascii="Arial" w:hAnsi="Arial" w:cs="Arial"/>
          <w:sz w:val="24"/>
          <w:szCs w:val="24"/>
        </w:rPr>
        <w:t>applications</w:t>
      </w:r>
      <w:r w:rsidR="004954C7">
        <w:rPr>
          <w:rFonts w:ascii="Arial" w:hAnsi="Arial" w:cs="Arial"/>
          <w:sz w:val="24"/>
          <w:szCs w:val="24"/>
        </w:rPr>
        <w:t xml:space="preserve">, </w:t>
      </w:r>
      <w:r w:rsidR="00990906">
        <w:rPr>
          <w:rFonts w:ascii="Arial" w:hAnsi="Arial" w:cs="Arial"/>
          <w:sz w:val="24"/>
          <w:szCs w:val="24"/>
        </w:rPr>
        <w:t xml:space="preserve">literature </w:t>
      </w:r>
      <w:r w:rsidR="004954C7">
        <w:rPr>
          <w:rFonts w:ascii="Arial" w:hAnsi="Arial" w:cs="Arial"/>
          <w:sz w:val="24"/>
          <w:szCs w:val="24"/>
        </w:rPr>
        <w:t xml:space="preserve">references, and treatment </w:t>
      </w:r>
      <w:r w:rsidR="008C3097">
        <w:rPr>
          <w:rFonts w:ascii="Arial" w:hAnsi="Arial" w:cs="Arial"/>
          <w:sz w:val="24"/>
          <w:szCs w:val="24"/>
        </w:rPr>
        <w:t>algorithm</w:t>
      </w:r>
      <w:r w:rsidR="004954C7">
        <w:rPr>
          <w:rFonts w:ascii="Arial" w:hAnsi="Arial" w:cs="Arial"/>
          <w:sz w:val="24"/>
          <w:szCs w:val="24"/>
        </w:rPr>
        <w:t xml:space="preserve"> based on </w:t>
      </w:r>
      <w:r w:rsidR="00347549">
        <w:rPr>
          <w:rFonts w:ascii="Arial" w:hAnsi="Arial" w:cs="Arial"/>
          <w:sz w:val="24"/>
          <w:szCs w:val="24"/>
        </w:rPr>
        <w:t>r</w:t>
      </w:r>
      <w:r w:rsidR="00027878">
        <w:rPr>
          <w:rFonts w:ascii="Arial" w:hAnsi="Arial" w:cs="Arial"/>
          <w:sz w:val="24"/>
          <w:szCs w:val="24"/>
        </w:rPr>
        <w:t>ecent</w:t>
      </w:r>
      <w:r w:rsidR="004954C7">
        <w:rPr>
          <w:rFonts w:ascii="Arial" w:hAnsi="Arial" w:cs="Arial"/>
          <w:sz w:val="24"/>
          <w:szCs w:val="24"/>
        </w:rPr>
        <w:t xml:space="preserve"> </w:t>
      </w:r>
      <w:r w:rsidR="00F64FB2">
        <w:rPr>
          <w:rFonts w:ascii="Arial" w:hAnsi="Arial" w:cs="Arial"/>
          <w:sz w:val="24"/>
          <w:szCs w:val="24"/>
        </w:rPr>
        <w:t>work</w:t>
      </w:r>
      <w:r w:rsidR="004954C7">
        <w:rPr>
          <w:rFonts w:ascii="Arial" w:hAnsi="Arial" w:cs="Arial"/>
          <w:sz w:val="24"/>
          <w:szCs w:val="24"/>
        </w:rPr>
        <w:t xml:space="preserve"> undertaken by the Principal Investigator</w:t>
      </w:r>
      <w:r w:rsidR="00E6572C">
        <w:rPr>
          <w:rFonts w:ascii="Arial" w:hAnsi="Arial" w:cs="Arial"/>
          <w:sz w:val="24"/>
          <w:szCs w:val="24"/>
        </w:rPr>
        <w:t xml:space="preserve"> (Behnia-Willison et al., </w:t>
      </w:r>
      <w:r w:rsidR="005279BB">
        <w:rPr>
          <w:rFonts w:ascii="Arial" w:hAnsi="Arial" w:cs="Arial"/>
          <w:sz w:val="24"/>
          <w:szCs w:val="24"/>
        </w:rPr>
        <w:t>2016</w:t>
      </w:r>
      <w:r w:rsidR="00F64FB2">
        <w:rPr>
          <w:rFonts w:ascii="Arial" w:hAnsi="Arial" w:cs="Arial"/>
          <w:sz w:val="24"/>
          <w:szCs w:val="24"/>
        </w:rPr>
        <w:t>)</w:t>
      </w:r>
      <w:r w:rsidR="004954C7">
        <w:rPr>
          <w:rFonts w:ascii="Arial" w:hAnsi="Arial" w:cs="Arial"/>
          <w:sz w:val="24"/>
          <w:szCs w:val="24"/>
        </w:rPr>
        <w:t xml:space="preserve">. </w:t>
      </w:r>
      <w:r w:rsidRPr="00FC57FF">
        <w:rPr>
          <w:rFonts w:ascii="Arial" w:hAnsi="Arial" w:cs="Arial"/>
          <w:sz w:val="24"/>
          <w:szCs w:val="24"/>
        </w:rPr>
        <w:t xml:space="preserve">The patient will be </w:t>
      </w:r>
      <w:r w:rsidR="006635BE">
        <w:rPr>
          <w:rFonts w:ascii="Arial" w:hAnsi="Arial" w:cs="Arial"/>
          <w:sz w:val="24"/>
          <w:szCs w:val="24"/>
        </w:rPr>
        <w:t>advised</w:t>
      </w:r>
      <w:r w:rsidRPr="00FC57FF">
        <w:rPr>
          <w:rFonts w:ascii="Arial" w:hAnsi="Arial" w:cs="Arial"/>
          <w:sz w:val="24"/>
          <w:szCs w:val="24"/>
        </w:rPr>
        <w:t xml:space="preserve"> </w:t>
      </w:r>
      <w:r w:rsidR="00F35072">
        <w:rPr>
          <w:rFonts w:ascii="Arial" w:hAnsi="Arial" w:cs="Arial"/>
          <w:sz w:val="24"/>
          <w:szCs w:val="24"/>
        </w:rPr>
        <w:t xml:space="preserve">if </w:t>
      </w:r>
      <w:r w:rsidRPr="00FC57FF">
        <w:rPr>
          <w:rFonts w:ascii="Arial" w:hAnsi="Arial" w:cs="Arial"/>
          <w:sz w:val="24"/>
          <w:szCs w:val="24"/>
        </w:rPr>
        <w:t xml:space="preserve">they are eligible to </w:t>
      </w:r>
      <w:r w:rsidR="00CA1A08" w:rsidRPr="00FC57FF">
        <w:rPr>
          <w:rFonts w:ascii="Arial" w:hAnsi="Arial" w:cs="Arial"/>
          <w:sz w:val="24"/>
          <w:szCs w:val="24"/>
        </w:rPr>
        <w:t>participate in the</w:t>
      </w:r>
      <w:r w:rsidRPr="00FC57FF">
        <w:rPr>
          <w:rFonts w:ascii="Arial" w:hAnsi="Arial" w:cs="Arial"/>
          <w:sz w:val="24"/>
          <w:szCs w:val="24"/>
        </w:rPr>
        <w:t xml:space="preserve"> study</w:t>
      </w:r>
      <w:r w:rsidR="00671F55">
        <w:rPr>
          <w:rFonts w:ascii="Arial" w:hAnsi="Arial" w:cs="Arial"/>
          <w:sz w:val="24"/>
          <w:szCs w:val="24"/>
        </w:rPr>
        <w:t xml:space="preserve"> by</w:t>
      </w:r>
      <w:r w:rsidRPr="00FC57FF">
        <w:rPr>
          <w:rFonts w:ascii="Arial" w:hAnsi="Arial" w:cs="Arial"/>
          <w:sz w:val="24"/>
          <w:szCs w:val="24"/>
        </w:rPr>
        <w:t xml:space="preserve"> the </w:t>
      </w:r>
      <w:r w:rsidR="00671F55">
        <w:rPr>
          <w:rFonts w:ascii="Arial" w:hAnsi="Arial" w:cs="Arial"/>
          <w:sz w:val="24"/>
          <w:szCs w:val="24"/>
        </w:rPr>
        <w:t>Principle</w:t>
      </w:r>
      <w:r w:rsidR="006635BE">
        <w:rPr>
          <w:rFonts w:ascii="Arial" w:hAnsi="Arial" w:cs="Arial"/>
          <w:sz w:val="24"/>
          <w:szCs w:val="24"/>
        </w:rPr>
        <w:t xml:space="preserve"> I</w:t>
      </w:r>
      <w:r w:rsidRPr="00FC57FF">
        <w:rPr>
          <w:rFonts w:ascii="Arial" w:hAnsi="Arial" w:cs="Arial"/>
          <w:sz w:val="24"/>
          <w:szCs w:val="24"/>
        </w:rPr>
        <w:t xml:space="preserve">nvestigator </w:t>
      </w:r>
      <w:r w:rsidR="00671F55">
        <w:rPr>
          <w:rFonts w:ascii="Arial" w:hAnsi="Arial" w:cs="Arial"/>
          <w:sz w:val="24"/>
          <w:szCs w:val="24"/>
        </w:rPr>
        <w:t>completing the enrolment form (attachment 4) which reviews</w:t>
      </w:r>
      <w:r w:rsidRPr="00FC57FF">
        <w:rPr>
          <w:rFonts w:ascii="Arial" w:hAnsi="Arial" w:cs="Arial"/>
          <w:sz w:val="24"/>
          <w:szCs w:val="24"/>
        </w:rPr>
        <w:t xml:space="preserve"> the eligibility </w:t>
      </w:r>
      <w:r w:rsidR="00671F55">
        <w:rPr>
          <w:rFonts w:ascii="Arial" w:hAnsi="Arial" w:cs="Arial"/>
          <w:sz w:val="24"/>
          <w:szCs w:val="24"/>
        </w:rPr>
        <w:t xml:space="preserve">and exclusion </w:t>
      </w:r>
      <w:r w:rsidRPr="00FC57FF">
        <w:rPr>
          <w:rFonts w:ascii="Arial" w:hAnsi="Arial" w:cs="Arial"/>
          <w:sz w:val="24"/>
          <w:szCs w:val="24"/>
        </w:rPr>
        <w:t>criteria</w:t>
      </w:r>
      <w:r w:rsidR="00CA1A08" w:rsidRPr="00FC57FF">
        <w:rPr>
          <w:rFonts w:ascii="Arial" w:hAnsi="Arial" w:cs="Arial"/>
          <w:sz w:val="24"/>
          <w:szCs w:val="24"/>
        </w:rPr>
        <w:t xml:space="preserve"> as outlined in </w:t>
      </w:r>
      <w:r w:rsidR="002E3D08">
        <w:rPr>
          <w:rFonts w:ascii="Arial" w:hAnsi="Arial" w:cs="Arial"/>
          <w:sz w:val="24"/>
          <w:szCs w:val="24"/>
        </w:rPr>
        <w:t>S</w:t>
      </w:r>
      <w:r w:rsidR="00CA1A08" w:rsidRPr="00FC57FF">
        <w:rPr>
          <w:rFonts w:ascii="Arial" w:hAnsi="Arial" w:cs="Arial"/>
          <w:sz w:val="24"/>
          <w:szCs w:val="24"/>
        </w:rPr>
        <w:t xml:space="preserve">ection </w:t>
      </w:r>
      <w:r w:rsidR="00D22832">
        <w:rPr>
          <w:rFonts w:ascii="Arial" w:hAnsi="Arial" w:cs="Arial"/>
          <w:sz w:val="24"/>
          <w:szCs w:val="24"/>
        </w:rPr>
        <w:t>4</w:t>
      </w:r>
      <w:r w:rsidR="00CA1A08" w:rsidRPr="00FC57FF">
        <w:rPr>
          <w:rFonts w:ascii="Arial" w:hAnsi="Arial" w:cs="Arial"/>
          <w:sz w:val="24"/>
          <w:szCs w:val="24"/>
        </w:rPr>
        <w:t>,</w:t>
      </w:r>
      <w:r w:rsidRPr="00FC57FF">
        <w:rPr>
          <w:rFonts w:ascii="Arial" w:hAnsi="Arial" w:cs="Arial"/>
          <w:sz w:val="24"/>
          <w:szCs w:val="24"/>
        </w:rPr>
        <w:t xml:space="preserve"> and that </w:t>
      </w:r>
      <w:r w:rsidR="00D22832">
        <w:rPr>
          <w:rFonts w:ascii="Arial" w:hAnsi="Arial" w:cs="Arial"/>
          <w:sz w:val="24"/>
          <w:szCs w:val="24"/>
        </w:rPr>
        <w:t>the patient has</w:t>
      </w:r>
      <w:r w:rsidRPr="00FC57FF">
        <w:rPr>
          <w:rFonts w:ascii="Arial" w:hAnsi="Arial" w:cs="Arial"/>
          <w:sz w:val="24"/>
          <w:szCs w:val="24"/>
        </w:rPr>
        <w:t xml:space="preserve"> </w:t>
      </w:r>
      <w:r w:rsidR="008B02F6">
        <w:rPr>
          <w:rFonts w:ascii="Arial" w:hAnsi="Arial" w:cs="Arial"/>
          <w:sz w:val="24"/>
          <w:szCs w:val="24"/>
        </w:rPr>
        <w:t xml:space="preserve">already </w:t>
      </w:r>
      <w:r w:rsidR="006635BE">
        <w:rPr>
          <w:rFonts w:ascii="Arial" w:hAnsi="Arial" w:cs="Arial"/>
          <w:sz w:val="24"/>
          <w:szCs w:val="24"/>
        </w:rPr>
        <w:t xml:space="preserve">undergone </w:t>
      </w:r>
      <w:r w:rsidRPr="00FC57FF">
        <w:rPr>
          <w:rFonts w:ascii="Arial" w:hAnsi="Arial" w:cs="Arial"/>
          <w:sz w:val="24"/>
          <w:szCs w:val="24"/>
        </w:rPr>
        <w:t>the required diagnostic tests</w:t>
      </w:r>
      <w:r w:rsidR="006635BE">
        <w:rPr>
          <w:rFonts w:ascii="Arial" w:hAnsi="Arial" w:cs="Arial"/>
          <w:sz w:val="24"/>
          <w:szCs w:val="24"/>
        </w:rPr>
        <w:t xml:space="preserve">.  </w:t>
      </w:r>
      <w:r w:rsidR="00927CE1">
        <w:rPr>
          <w:rFonts w:ascii="Arial" w:hAnsi="Arial" w:cs="Arial"/>
          <w:sz w:val="24"/>
          <w:szCs w:val="24"/>
        </w:rPr>
        <w:t>Vulvar</w:t>
      </w:r>
      <w:r w:rsidR="002F5BCD">
        <w:rPr>
          <w:rFonts w:ascii="Arial" w:hAnsi="Arial" w:cs="Arial"/>
          <w:sz w:val="24"/>
          <w:szCs w:val="24"/>
        </w:rPr>
        <w:t xml:space="preserve"> lichen sclerosus scoring is</w:t>
      </w:r>
      <w:r w:rsidR="00F1285F" w:rsidRPr="00FC57FF">
        <w:rPr>
          <w:rFonts w:ascii="Arial" w:hAnsi="Arial" w:cs="Arial"/>
          <w:sz w:val="24"/>
          <w:szCs w:val="24"/>
        </w:rPr>
        <w:t xml:space="preserve"> outlined in Table 1</w:t>
      </w:r>
      <w:r w:rsidRPr="00FC57FF">
        <w:rPr>
          <w:rFonts w:ascii="Arial" w:hAnsi="Arial" w:cs="Arial"/>
          <w:sz w:val="24"/>
          <w:szCs w:val="24"/>
        </w:rPr>
        <w:t>.</w:t>
      </w:r>
      <w:r w:rsidR="00E826CD" w:rsidRPr="00FC57FF">
        <w:rPr>
          <w:rFonts w:ascii="Arial" w:hAnsi="Arial" w:cs="Arial"/>
          <w:sz w:val="24"/>
          <w:szCs w:val="24"/>
        </w:rPr>
        <w:t xml:space="preserve"> </w:t>
      </w:r>
      <w:r w:rsidRPr="00FC57FF">
        <w:rPr>
          <w:rFonts w:ascii="Arial" w:hAnsi="Arial" w:cs="Arial"/>
          <w:sz w:val="24"/>
          <w:szCs w:val="24"/>
        </w:rPr>
        <w:t xml:space="preserve">The patient </w:t>
      </w:r>
      <w:r w:rsidR="00DE711E">
        <w:rPr>
          <w:rFonts w:ascii="Arial" w:hAnsi="Arial" w:cs="Arial"/>
          <w:sz w:val="24"/>
          <w:szCs w:val="24"/>
        </w:rPr>
        <w:t>may choose</w:t>
      </w:r>
      <w:r w:rsidRPr="00FC57FF">
        <w:rPr>
          <w:rFonts w:ascii="Arial" w:hAnsi="Arial" w:cs="Arial"/>
          <w:sz w:val="24"/>
          <w:szCs w:val="24"/>
        </w:rPr>
        <w:t xml:space="preserve"> to </w:t>
      </w:r>
      <w:r w:rsidR="006635BE">
        <w:rPr>
          <w:rFonts w:ascii="Arial" w:hAnsi="Arial" w:cs="Arial"/>
          <w:sz w:val="24"/>
          <w:szCs w:val="24"/>
        </w:rPr>
        <w:t xml:space="preserve">participate in </w:t>
      </w:r>
      <w:r w:rsidRPr="00FC57FF">
        <w:rPr>
          <w:rFonts w:ascii="Arial" w:hAnsi="Arial" w:cs="Arial"/>
          <w:sz w:val="24"/>
          <w:szCs w:val="24"/>
        </w:rPr>
        <w:t xml:space="preserve">the study </w:t>
      </w:r>
      <w:r w:rsidR="00CA1A08" w:rsidRPr="00FC57FF">
        <w:rPr>
          <w:rFonts w:ascii="Arial" w:hAnsi="Arial" w:cs="Arial"/>
          <w:sz w:val="24"/>
          <w:szCs w:val="24"/>
        </w:rPr>
        <w:t>on the day</w:t>
      </w:r>
      <w:r w:rsidR="006635BE">
        <w:rPr>
          <w:rFonts w:ascii="Arial" w:hAnsi="Arial" w:cs="Arial"/>
          <w:sz w:val="24"/>
          <w:szCs w:val="24"/>
        </w:rPr>
        <w:t xml:space="preserve"> of their initial </w:t>
      </w:r>
      <w:r w:rsidR="00D57FD9">
        <w:rPr>
          <w:rFonts w:ascii="Arial" w:hAnsi="Arial" w:cs="Arial"/>
          <w:sz w:val="24"/>
          <w:szCs w:val="24"/>
        </w:rPr>
        <w:t>consultation</w:t>
      </w:r>
      <w:r w:rsidR="00D57FD9" w:rsidRPr="00FC57FF">
        <w:rPr>
          <w:rFonts w:ascii="Arial" w:hAnsi="Arial" w:cs="Arial"/>
          <w:sz w:val="24"/>
          <w:szCs w:val="24"/>
        </w:rPr>
        <w:t xml:space="preserve"> but</w:t>
      </w:r>
      <w:r w:rsidR="006635BE">
        <w:rPr>
          <w:rFonts w:ascii="Arial" w:hAnsi="Arial" w:cs="Arial"/>
          <w:sz w:val="24"/>
          <w:szCs w:val="24"/>
        </w:rPr>
        <w:t xml:space="preserve"> will </w:t>
      </w:r>
      <w:r w:rsidR="00DE711E">
        <w:rPr>
          <w:rFonts w:ascii="Arial" w:hAnsi="Arial" w:cs="Arial"/>
          <w:sz w:val="24"/>
          <w:szCs w:val="24"/>
        </w:rPr>
        <w:t>need to completely read the</w:t>
      </w:r>
      <w:r w:rsidR="006635BE">
        <w:rPr>
          <w:rFonts w:ascii="Arial" w:hAnsi="Arial" w:cs="Arial"/>
          <w:sz w:val="24"/>
          <w:szCs w:val="24"/>
        </w:rPr>
        <w:t xml:space="preserve"> Information Sheet </w:t>
      </w:r>
      <w:r w:rsidR="00DE711E">
        <w:rPr>
          <w:rFonts w:ascii="Arial" w:hAnsi="Arial" w:cs="Arial"/>
          <w:sz w:val="24"/>
          <w:szCs w:val="24"/>
        </w:rPr>
        <w:t>and sign the consent first.  Another option is for t</w:t>
      </w:r>
      <w:r w:rsidR="006635BE">
        <w:rPr>
          <w:rFonts w:ascii="Arial" w:hAnsi="Arial" w:cs="Arial"/>
          <w:sz w:val="24"/>
          <w:szCs w:val="24"/>
        </w:rPr>
        <w:t xml:space="preserve">he patient </w:t>
      </w:r>
      <w:r w:rsidR="00DE711E">
        <w:rPr>
          <w:rFonts w:ascii="Arial" w:hAnsi="Arial" w:cs="Arial"/>
          <w:sz w:val="24"/>
          <w:szCs w:val="24"/>
        </w:rPr>
        <w:t>to give verbal consent</w:t>
      </w:r>
      <w:r w:rsidR="006635BE">
        <w:rPr>
          <w:rFonts w:ascii="Arial" w:hAnsi="Arial" w:cs="Arial"/>
          <w:sz w:val="24"/>
          <w:szCs w:val="24"/>
        </w:rPr>
        <w:t xml:space="preserve"> at the time of their initial consultation to being contacted by a </w:t>
      </w:r>
      <w:r w:rsidR="00D22832">
        <w:rPr>
          <w:rFonts w:ascii="Arial" w:hAnsi="Arial" w:cs="Arial"/>
          <w:sz w:val="24"/>
          <w:szCs w:val="24"/>
        </w:rPr>
        <w:t xml:space="preserve">Co-Investigator or </w:t>
      </w:r>
      <w:r w:rsidR="006635BE">
        <w:rPr>
          <w:rFonts w:ascii="Arial" w:hAnsi="Arial" w:cs="Arial"/>
          <w:sz w:val="24"/>
          <w:szCs w:val="24"/>
        </w:rPr>
        <w:t xml:space="preserve">Research Assistant </w:t>
      </w:r>
      <w:r w:rsidR="003A7A4C">
        <w:rPr>
          <w:rFonts w:ascii="Arial" w:hAnsi="Arial" w:cs="Arial"/>
          <w:sz w:val="24"/>
          <w:szCs w:val="24"/>
        </w:rPr>
        <w:t xml:space="preserve">to discuss </w:t>
      </w:r>
      <w:r w:rsidR="006635BE">
        <w:rPr>
          <w:rFonts w:ascii="Arial" w:hAnsi="Arial" w:cs="Arial"/>
          <w:sz w:val="24"/>
          <w:szCs w:val="24"/>
        </w:rPr>
        <w:t>participat</w:t>
      </w:r>
      <w:r w:rsidR="003A7A4C">
        <w:rPr>
          <w:rFonts w:ascii="Arial" w:hAnsi="Arial" w:cs="Arial"/>
          <w:sz w:val="24"/>
          <w:szCs w:val="24"/>
        </w:rPr>
        <w:t>ing</w:t>
      </w:r>
      <w:r w:rsidR="006635BE">
        <w:rPr>
          <w:rFonts w:ascii="Arial" w:hAnsi="Arial" w:cs="Arial"/>
          <w:sz w:val="24"/>
          <w:szCs w:val="24"/>
        </w:rPr>
        <w:t xml:space="preserve"> in the study.</w:t>
      </w:r>
    </w:p>
    <w:p w14:paraId="01AB082F" w14:textId="3D97AFCA" w:rsidR="005D7976" w:rsidRPr="00FC57FF" w:rsidRDefault="005D7976" w:rsidP="009B6466">
      <w:pPr>
        <w:spacing w:before="100" w:beforeAutospacing="1" w:after="100" w:afterAutospacing="1"/>
        <w:jc w:val="both"/>
        <w:rPr>
          <w:rFonts w:ascii="Arial" w:hAnsi="Arial" w:cs="Arial"/>
          <w:sz w:val="24"/>
          <w:szCs w:val="24"/>
        </w:rPr>
      </w:pPr>
      <w:r w:rsidRPr="00FC57FF">
        <w:rPr>
          <w:rFonts w:ascii="Arial" w:hAnsi="Arial" w:cs="Arial"/>
          <w:sz w:val="24"/>
          <w:szCs w:val="24"/>
        </w:rPr>
        <w:t>With the patient</w:t>
      </w:r>
      <w:r w:rsidR="00CA1A08" w:rsidRPr="00FC57FF">
        <w:rPr>
          <w:rFonts w:ascii="Arial" w:hAnsi="Arial" w:cs="Arial"/>
          <w:sz w:val="24"/>
          <w:szCs w:val="24"/>
        </w:rPr>
        <w:t>’</w:t>
      </w:r>
      <w:r w:rsidRPr="00FC57FF">
        <w:rPr>
          <w:rFonts w:ascii="Arial" w:hAnsi="Arial" w:cs="Arial"/>
          <w:sz w:val="24"/>
          <w:szCs w:val="24"/>
        </w:rPr>
        <w:t xml:space="preserve">s permission, a </w:t>
      </w:r>
      <w:r w:rsidR="00A867B4">
        <w:rPr>
          <w:rFonts w:ascii="Arial" w:hAnsi="Arial" w:cs="Arial"/>
          <w:sz w:val="24"/>
          <w:szCs w:val="24"/>
        </w:rPr>
        <w:t xml:space="preserve">Co-Investigator or </w:t>
      </w:r>
      <w:r w:rsidR="006635BE">
        <w:rPr>
          <w:rFonts w:ascii="Arial" w:hAnsi="Arial" w:cs="Arial"/>
          <w:sz w:val="24"/>
          <w:szCs w:val="24"/>
        </w:rPr>
        <w:t>R</w:t>
      </w:r>
      <w:r w:rsidR="00431193" w:rsidRPr="00FC57FF">
        <w:rPr>
          <w:rFonts w:ascii="Arial" w:hAnsi="Arial" w:cs="Arial"/>
          <w:sz w:val="24"/>
          <w:szCs w:val="24"/>
        </w:rPr>
        <w:t xml:space="preserve">esearch </w:t>
      </w:r>
      <w:r w:rsidR="006635BE">
        <w:rPr>
          <w:rFonts w:ascii="Arial" w:hAnsi="Arial" w:cs="Arial"/>
          <w:sz w:val="24"/>
          <w:szCs w:val="24"/>
        </w:rPr>
        <w:t>A</w:t>
      </w:r>
      <w:r w:rsidR="00431193" w:rsidRPr="00FC57FF">
        <w:rPr>
          <w:rFonts w:ascii="Arial" w:hAnsi="Arial" w:cs="Arial"/>
          <w:sz w:val="24"/>
          <w:szCs w:val="24"/>
        </w:rPr>
        <w:t>ssistant</w:t>
      </w:r>
      <w:r w:rsidRPr="00FC57FF">
        <w:rPr>
          <w:rFonts w:ascii="Arial" w:hAnsi="Arial" w:cs="Arial"/>
          <w:sz w:val="24"/>
          <w:szCs w:val="24"/>
        </w:rPr>
        <w:t xml:space="preserve"> will contact </w:t>
      </w:r>
      <w:r w:rsidR="003A7A4C">
        <w:rPr>
          <w:rFonts w:ascii="Arial" w:hAnsi="Arial" w:cs="Arial"/>
          <w:sz w:val="24"/>
          <w:szCs w:val="24"/>
        </w:rPr>
        <w:t xml:space="preserve">the patient </w:t>
      </w:r>
      <w:r w:rsidRPr="00FC57FF">
        <w:rPr>
          <w:rFonts w:ascii="Arial" w:hAnsi="Arial" w:cs="Arial"/>
          <w:sz w:val="24"/>
          <w:szCs w:val="24"/>
        </w:rPr>
        <w:t>within one week to discuss the project.</w:t>
      </w:r>
      <w:r w:rsidR="00E826CD" w:rsidRPr="00FC57FF">
        <w:rPr>
          <w:rFonts w:ascii="Arial" w:hAnsi="Arial" w:cs="Arial"/>
          <w:sz w:val="24"/>
          <w:szCs w:val="24"/>
        </w:rPr>
        <w:t xml:space="preserve"> </w:t>
      </w:r>
      <w:r w:rsidRPr="00FC57FF">
        <w:rPr>
          <w:rFonts w:ascii="Arial" w:hAnsi="Arial" w:cs="Arial"/>
          <w:sz w:val="24"/>
          <w:szCs w:val="24"/>
        </w:rPr>
        <w:t>At this time</w:t>
      </w:r>
      <w:r w:rsidR="004104AF">
        <w:rPr>
          <w:rFonts w:ascii="Arial" w:hAnsi="Arial" w:cs="Arial"/>
          <w:sz w:val="24"/>
          <w:szCs w:val="24"/>
        </w:rPr>
        <w:t>, the patient</w:t>
      </w:r>
      <w:r w:rsidRPr="00FC57FF">
        <w:rPr>
          <w:rFonts w:ascii="Arial" w:hAnsi="Arial" w:cs="Arial"/>
          <w:sz w:val="24"/>
          <w:szCs w:val="24"/>
        </w:rPr>
        <w:t xml:space="preserve"> will be </w:t>
      </w:r>
      <w:r w:rsidR="006635BE">
        <w:rPr>
          <w:rFonts w:ascii="Arial" w:hAnsi="Arial" w:cs="Arial"/>
          <w:sz w:val="24"/>
          <w:szCs w:val="24"/>
        </w:rPr>
        <w:t xml:space="preserve">given the opportunity to ask </w:t>
      </w:r>
      <w:r w:rsidR="003F3218">
        <w:rPr>
          <w:rFonts w:ascii="Arial" w:hAnsi="Arial" w:cs="Arial"/>
          <w:sz w:val="24"/>
          <w:szCs w:val="24"/>
        </w:rPr>
        <w:t xml:space="preserve">questions about the </w:t>
      </w:r>
      <w:r w:rsidR="00FE28ED">
        <w:rPr>
          <w:rFonts w:ascii="Arial" w:hAnsi="Arial" w:cs="Arial"/>
          <w:sz w:val="24"/>
          <w:szCs w:val="24"/>
        </w:rPr>
        <w:t>study</w:t>
      </w:r>
      <w:r w:rsidR="006635BE">
        <w:rPr>
          <w:rFonts w:ascii="Arial" w:hAnsi="Arial" w:cs="Arial"/>
          <w:sz w:val="24"/>
          <w:szCs w:val="24"/>
        </w:rPr>
        <w:t xml:space="preserve"> and will then be </w:t>
      </w:r>
      <w:r w:rsidRPr="00FC57FF">
        <w:rPr>
          <w:rFonts w:ascii="Arial" w:hAnsi="Arial" w:cs="Arial"/>
          <w:sz w:val="24"/>
          <w:szCs w:val="24"/>
        </w:rPr>
        <w:t xml:space="preserve">asked if they </w:t>
      </w:r>
      <w:r w:rsidR="00FE28ED">
        <w:rPr>
          <w:rFonts w:ascii="Arial" w:hAnsi="Arial" w:cs="Arial"/>
          <w:sz w:val="24"/>
          <w:szCs w:val="24"/>
        </w:rPr>
        <w:t>give consent</w:t>
      </w:r>
      <w:r w:rsidRPr="00FC57FF">
        <w:rPr>
          <w:rFonts w:ascii="Arial" w:hAnsi="Arial" w:cs="Arial"/>
          <w:sz w:val="24"/>
          <w:szCs w:val="24"/>
        </w:rPr>
        <w:t xml:space="preserve"> to participate in th</w:t>
      </w:r>
      <w:r w:rsidR="006635BE">
        <w:rPr>
          <w:rFonts w:ascii="Arial" w:hAnsi="Arial" w:cs="Arial"/>
          <w:sz w:val="24"/>
          <w:szCs w:val="24"/>
        </w:rPr>
        <w:t>e</w:t>
      </w:r>
      <w:r w:rsidRPr="00FC57FF">
        <w:rPr>
          <w:rFonts w:ascii="Arial" w:hAnsi="Arial" w:cs="Arial"/>
          <w:sz w:val="24"/>
          <w:szCs w:val="24"/>
        </w:rPr>
        <w:t xml:space="preserve"> study.</w:t>
      </w:r>
      <w:r w:rsidR="00E826CD" w:rsidRPr="00FC57FF">
        <w:rPr>
          <w:rFonts w:ascii="Arial" w:hAnsi="Arial" w:cs="Arial"/>
          <w:sz w:val="24"/>
          <w:szCs w:val="24"/>
        </w:rPr>
        <w:t xml:space="preserve"> </w:t>
      </w:r>
      <w:r w:rsidRPr="00FC57FF">
        <w:rPr>
          <w:rFonts w:ascii="Arial" w:hAnsi="Arial" w:cs="Arial"/>
          <w:sz w:val="24"/>
          <w:szCs w:val="24"/>
        </w:rPr>
        <w:t>If the</w:t>
      </w:r>
      <w:r w:rsidR="00B34DF6">
        <w:rPr>
          <w:rFonts w:ascii="Arial" w:hAnsi="Arial" w:cs="Arial"/>
          <w:sz w:val="24"/>
          <w:szCs w:val="24"/>
        </w:rPr>
        <w:t xml:space="preserve"> patient</w:t>
      </w:r>
      <w:r w:rsidRPr="00FC57FF">
        <w:rPr>
          <w:rFonts w:ascii="Arial" w:hAnsi="Arial" w:cs="Arial"/>
          <w:sz w:val="24"/>
          <w:szCs w:val="24"/>
        </w:rPr>
        <w:t xml:space="preserve"> decline</w:t>
      </w:r>
      <w:r w:rsidR="00B34DF6">
        <w:rPr>
          <w:rFonts w:ascii="Arial" w:hAnsi="Arial" w:cs="Arial"/>
          <w:sz w:val="24"/>
          <w:szCs w:val="24"/>
        </w:rPr>
        <w:t>s participation</w:t>
      </w:r>
      <w:r w:rsidRPr="00FC57FF">
        <w:rPr>
          <w:rFonts w:ascii="Arial" w:hAnsi="Arial" w:cs="Arial"/>
          <w:sz w:val="24"/>
          <w:szCs w:val="24"/>
        </w:rPr>
        <w:t xml:space="preserve">, the </w:t>
      </w:r>
      <w:r w:rsidR="009106DD">
        <w:rPr>
          <w:rFonts w:ascii="Arial" w:hAnsi="Arial" w:cs="Arial"/>
          <w:sz w:val="24"/>
          <w:szCs w:val="24"/>
        </w:rPr>
        <w:t>Co-Investigator or</w:t>
      </w:r>
      <w:r w:rsidRPr="00FC57FF">
        <w:rPr>
          <w:rFonts w:ascii="Arial" w:hAnsi="Arial" w:cs="Arial"/>
          <w:sz w:val="24"/>
          <w:szCs w:val="24"/>
        </w:rPr>
        <w:t xml:space="preserve"> </w:t>
      </w:r>
      <w:r w:rsidR="006635BE">
        <w:rPr>
          <w:rFonts w:ascii="Arial" w:hAnsi="Arial" w:cs="Arial"/>
          <w:sz w:val="24"/>
          <w:szCs w:val="24"/>
        </w:rPr>
        <w:t>R</w:t>
      </w:r>
      <w:r w:rsidR="00431193" w:rsidRPr="00FC57FF">
        <w:rPr>
          <w:rFonts w:ascii="Arial" w:hAnsi="Arial" w:cs="Arial"/>
          <w:sz w:val="24"/>
          <w:szCs w:val="24"/>
        </w:rPr>
        <w:t xml:space="preserve">esearch </w:t>
      </w:r>
      <w:r w:rsidR="006635BE">
        <w:rPr>
          <w:rFonts w:ascii="Arial" w:hAnsi="Arial" w:cs="Arial"/>
          <w:sz w:val="24"/>
          <w:szCs w:val="24"/>
        </w:rPr>
        <w:t>A</w:t>
      </w:r>
      <w:r w:rsidR="00431193" w:rsidRPr="00FC57FF">
        <w:rPr>
          <w:rFonts w:ascii="Arial" w:hAnsi="Arial" w:cs="Arial"/>
          <w:sz w:val="24"/>
          <w:szCs w:val="24"/>
        </w:rPr>
        <w:t>ssistant</w:t>
      </w:r>
      <w:r w:rsidR="00431193" w:rsidRPr="00FC57FF" w:rsidDel="00431193">
        <w:rPr>
          <w:rFonts w:ascii="Arial" w:hAnsi="Arial" w:cs="Arial"/>
          <w:sz w:val="24"/>
          <w:szCs w:val="24"/>
        </w:rPr>
        <w:t xml:space="preserve"> </w:t>
      </w:r>
      <w:r w:rsidRPr="00FC57FF">
        <w:rPr>
          <w:rFonts w:ascii="Arial" w:hAnsi="Arial" w:cs="Arial"/>
          <w:sz w:val="24"/>
          <w:szCs w:val="24"/>
        </w:rPr>
        <w:t xml:space="preserve">will explain to the patient that they need to make an appointment </w:t>
      </w:r>
      <w:r w:rsidR="00FE28ED">
        <w:rPr>
          <w:rFonts w:ascii="Arial" w:hAnsi="Arial" w:cs="Arial"/>
          <w:sz w:val="24"/>
          <w:szCs w:val="24"/>
        </w:rPr>
        <w:t>with</w:t>
      </w:r>
      <w:r w:rsidRPr="00FC57FF">
        <w:rPr>
          <w:rFonts w:ascii="Arial" w:hAnsi="Arial" w:cs="Arial"/>
          <w:sz w:val="24"/>
          <w:szCs w:val="24"/>
        </w:rPr>
        <w:t xml:space="preserve"> their GP </w:t>
      </w:r>
      <w:r w:rsidR="009B6466">
        <w:rPr>
          <w:rFonts w:ascii="Arial" w:hAnsi="Arial" w:cs="Arial"/>
          <w:sz w:val="24"/>
          <w:szCs w:val="24"/>
        </w:rPr>
        <w:t xml:space="preserve">or gynaecologist </w:t>
      </w:r>
      <w:r w:rsidR="003F3218" w:rsidRPr="00FC57FF">
        <w:rPr>
          <w:rFonts w:ascii="Arial" w:hAnsi="Arial" w:cs="Arial"/>
          <w:sz w:val="24"/>
          <w:szCs w:val="24"/>
        </w:rPr>
        <w:t>to</w:t>
      </w:r>
      <w:r w:rsidRPr="00FC57FF">
        <w:rPr>
          <w:rFonts w:ascii="Arial" w:hAnsi="Arial" w:cs="Arial"/>
          <w:sz w:val="24"/>
          <w:szCs w:val="24"/>
        </w:rPr>
        <w:t xml:space="preserve"> </w:t>
      </w:r>
      <w:r w:rsidR="002C4306">
        <w:rPr>
          <w:rFonts w:ascii="Arial" w:hAnsi="Arial" w:cs="Arial"/>
          <w:sz w:val="24"/>
          <w:szCs w:val="24"/>
        </w:rPr>
        <w:t>ensure follow-up</w:t>
      </w:r>
      <w:r w:rsidR="009106DD">
        <w:rPr>
          <w:rFonts w:ascii="Arial" w:hAnsi="Arial" w:cs="Arial"/>
          <w:sz w:val="24"/>
          <w:szCs w:val="24"/>
        </w:rPr>
        <w:t>, which is recommended for long-term management</w:t>
      </w:r>
      <w:r w:rsidRPr="00FC57FF">
        <w:rPr>
          <w:rFonts w:ascii="Arial" w:hAnsi="Arial" w:cs="Arial"/>
          <w:sz w:val="24"/>
          <w:szCs w:val="24"/>
        </w:rPr>
        <w:t xml:space="preserve"> of </w:t>
      </w:r>
      <w:r w:rsidR="009106DD">
        <w:rPr>
          <w:rFonts w:ascii="Arial" w:hAnsi="Arial" w:cs="Arial"/>
          <w:sz w:val="24"/>
          <w:szCs w:val="24"/>
        </w:rPr>
        <w:t>vulva</w:t>
      </w:r>
      <w:r w:rsidR="00A34255">
        <w:rPr>
          <w:rFonts w:ascii="Arial" w:hAnsi="Arial" w:cs="Arial"/>
          <w:sz w:val="24"/>
          <w:szCs w:val="24"/>
        </w:rPr>
        <w:t>r</w:t>
      </w:r>
      <w:r w:rsidR="009106DD">
        <w:rPr>
          <w:rFonts w:ascii="Arial" w:hAnsi="Arial" w:cs="Arial"/>
          <w:sz w:val="24"/>
          <w:szCs w:val="24"/>
        </w:rPr>
        <w:t xml:space="preserve"> lichen sclerosus and to exclude vulvar intra-epithelial neoplasia</w:t>
      </w:r>
      <w:r w:rsidRPr="00FC57FF">
        <w:rPr>
          <w:rFonts w:ascii="Arial" w:hAnsi="Arial" w:cs="Arial"/>
          <w:sz w:val="24"/>
          <w:szCs w:val="24"/>
        </w:rPr>
        <w:t>.</w:t>
      </w:r>
      <w:r w:rsidR="00E826CD" w:rsidRPr="00FC57FF">
        <w:rPr>
          <w:rFonts w:ascii="Arial" w:hAnsi="Arial" w:cs="Arial"/>
          <w:sz w:val="24"/>
          <w:szCs w:val="24"/>
        </w:rPr>
        <w:t xml:space="preserve"> </w:t>
      </w:r>
    </w:p>
    <w:p w14:paraId="1965B550" w14:textId="2689C8D4" w:rsidR="005D7976" w:rsidRPr="00FC57FF" w:rsidRDefault="005D7976" w:rsidP="00C71755">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If a patient </w:t>
      </w:r>
      <w:r w:rsidR="00423222" w:rsidRPr="00FC57FF">
        <w:rPr>
          <w:rFonts w:ascii="Arial" w:hAnsi="Arial" w:cs="Arial"/>
          <w:sz w:val="24"/>
          <w:szCs w:val="24"/>
        </w:rPr>
        <w:t>agrees</w:t>
      </w:r>
      <w:r w:rsidRPr="00FC57FF">
        <w:rPr>
          <w:rFonts w:ascii="Arial" w:hAnsi="Arial" w:cs="Arial"/>
          <w:sz w:val="24"/>
          <w:szCs w:val="24"/>
        </w:rPr>
        <w:t xml:space="preserve"> to par</w:t>
      </w:r>
      <w:r w:rsidR="00CA1A08" w:rsidRPr="00FC57FF">
        <w:rPr>
          <w:rFonts w:ascii="Arial" w:hAnsi="Arial" w:cs="Arial"/>
          <w:sz w:val="24"/>
          <w:szCs w:val="24"/>
        </w:rPr>
        <w:t>ticipate</w:t>
      </w:r>
      <w:r w:rsidR="006635BE">
        <w:rPr>
          <w:rFonts w:ascii="Arial" w:hAnsi="Arial" w:cs="Arial"/>
          <w:sz w:val="24"/>
          <w:szCs w:val="24"/>
        </w:rPr>
        <w:t xml:space="preserve"> in the study</w:t>
      </w:r>
      <w:r w:rsidRPr="00FC57FF">
        <w:rPr>
          <w:rFonts w:ascii="Arial" w:hAnsi="Arial" w:cs="Arial"/>
          <w:sz w:val="24"/>
          <w:szCs w:val="24"/>
        </w:rPr>
        <w:t xml:space="preserve">, </w:t>
      </w:r>
      <w:r w:rsidR="006635BE">
        <w:rPr>
          <w:rFonts w:ascii="Arial" w:hAnsi="Arial" w:cs="Arial"/>
          <w:sz w:val="24"/>
          <w:szCs w:val="24"/>
        </w:rPr>
        <w:t>a</w:t>
      </w:r>
      <w:r w:rsidRPr="00FC57FF">
        <w:rPr>
          <w:rFonts w:ascii="Arial" w:hAnsi="Arial" w:cs="Arial"/>
          <w:sz w:val="24"/>
          <w:szCs w:val="24"/>
        </w:rPr>
        <w:t xml:space="preserve"> </w:t>
      </w:r>
      <w:r w:rsidR="009106DD">
        <w:rPr>
          <w:rFonts w:ascii="Arial" w:hAnsi="Arial" w:cs="Arial"/>
          <w:sz w:val="24"/>
          <w:szCs w:val="24"/>
        </w:rPr>
        <w:t xml:space="preserve">Co-Investigator or </w:t>
      </w:r>
      <w:r w:rsidR="006635BE">
        <w:rPr>
          <w:rFonts w:ascii="Arial" w:hAnsi="Arial" w:cs="Arial"/>
          <w:sz w:val="24"/>
          <w:szCs w:val="24"/>
        </w:rPr>
        <w:t>R</w:t>
      </w:r>
      <w:r w:rsidR="00431193" w:rsidRPr="00FC57FF">
        <w:rPr>
          <w:rFonts w:ascii="Arial" w:hAnsi="Arial" w:cs="Arial"/>
          <w:sz w:val="24"/>
          <w:szCs w:val="24"/>
        </w:rPr>
        <w:t xml:space="preserve">esearch </w:t>
      </w:r>
      <w:r w:rsidR="006635BE">
        <w:rPr>
          <w:rFonts w:ascii="Arial" w:hAnsi="Arial" w:cs="Arial"/>
          <w:sz w:val="24"/>
          <w:szCs w:val="24"/>
        </w:rPr>
        <w:t>A</w:t>
      </w:r>
      <w:r w:rsidR="00431193" w:rsidRPr="00FC57FF">
        <w:rPr>
          <w:rFonts w:ascii="Arial" w:hAnsi="Arial" w:cs="Arial"/>
          <w:sz w:val="24"/>
          <w:szCs w:val="24"/>
        </w:rPr>
        <w:t>ssistant</w:t>
      </w:r>
      <w:r w:rsidR="00431193" w:rsidRPr="00FC57FF" w:rsidDel="00431193">
        <w:rPr>
          <w:rFonts w:ascii="Arial" w:hAnsi="Arial" w:cs="Arial"/>
          <w:sz w:val="24"/>
          <w:szCs w:val="24"/>
        </w:rPr>
        <w:t xml:space="preserve"> </w:t>
      </w:r>
      <w:r w:rsidR="00423222" w:rsidRPr="00FC57FF">
        <w:rPr>
          <w:rFonts w:ascii="Arial" w:hAnsi="Arial" w:cs="Arial"/>
          <w:sz w:val="24"/>
          <w:szCs w:val="24"/>
        </w:rPr>
        <w:t>will schedule the patient’s</w:t>
      </w:r>
      <w:r w:rsidRPr="00FC57FF">
        <w:rPr>
          <w:rFonts w:ascii="Arial" w:hAnsi="Arial" w:cs="Arial"/>
          <w:sz w:val="24"/>
          <w:szCs w:val="24"/>
        </w:rPr>
        <w:t xml:space="preserve"> initial study consultation</w:t>
      </w:r>
      <w:r w:rsidR="006F4504" w:rsidRPr="00FC57FF">
        <w:rPr>
          <w:rFonts w:ascii="Arial" w:hAnsi="Arial" w:cs="Arial"/>
          <w:sz w:val="24"/>
          <w:szCs w:val="24"/>
        </w:rPr>
        <w:t xml:space="preserve"> at FBW Gynaecology Plus</w:t>
      </w:r>
      <w:r w:rsidRPr="00FC57FF">
        <w:rPr>
          <w:rFonts w:ascii="Arial" w:hAnsi="Arial" w:cs="Arial"/>
          <w:sz w:val="24"/>
          <w:szCs w:val="24"/>
        </w:rPr>
        <w:t xml:space="preserve">. This </w:t>
      </w:r>
      <w:r w:rsidRPr="00FC57FF">
        <w:rPr>
          <w:rFonts w:ascii="Arial" w:hAnsi="Arial" w:cs="Arial"/>
          <w:sz w:val="24"/>
          <w:szCs w:val="24"/>
        </w:rPr>
        <w:lastRenderedPageBreak/>
        <w:t xml:space="preserve">appointment will take place with </w:t>
      </w:r>
      <w:r w:rsidR="006635BE">
        <w:rPr>
          <w:rFonts w:ascii="Arial" w:hAnsi="Arial" w:cs="Arial"/>
          <w:sz w:val="24"/>
          <w:szCs w:val="24"/>
        </w:rPr>
        <w:t>the Principal I</w:t>
      </w:r>
      <w:r w:rsidRPr="00FC57FF">
        <w:rPr>
          <w:rFonts w:ascii="Arial" w:hAnsi="Arial" w:cs="Arial"/>
          <w:sz w:val="24"/>
          <w:szCs w:val="24"/>
        </w:rPr>
        <w:t xml:space="preserve">nvestigator, </w:t>
      </w:r>
      <w:r w:rsidR="007359A2" w:rsidRPr="00FC57FF">
        <w:rPr>
          <w:rFonts w:ascii="Arial" w:hAnsi="Arial" w:cs="Arial"/>
          <w:sz w:val="24"/>
          <w:szCs w:val="24"/>
        </w:rPr>
        <w:t>who</w:t>
      </w:r>
      <w:r w:rsidR="00D45635">
        <w:rPr>
          <w:rFonts w:ascii="Arial" w:hAnsi="Arial" w:cs="Arial"/>
          <w:sz w:val="24"/>
          <w:szCs w:val="24"/>
        </w:rPr>
        <w:t xml:space="preserve"> might </w:t>
      </w:r>
      <w:r w:rsidRPr="00FC57FF">
        <w:rPr>
          <w:rFonts w:ascii="Arial" w:hAnsi="Arial" w:cs="Arial"/>
          <w:sz w:val="24"/>
          <w:szCs w:val="24"/>
        </w:rPr>
        <w:t xml:space="preserve">be the same gynaecologist that made </w:t>
      </w:r>
      <w:r w:rsidR="00CA1A08" w:rsidRPr="00FC57FF">
        <w:rPr>
          <w:rFonts w:ascii="Arial" w:hAnsi="Arial" w:cs="Arial"/>
          <w:sz w:val="24"/>
          <w:szCs w:val="24"/>
        </w:rPr>
        <w:t>the patient’s</w:t>
      </w:r>
      <w:r w:rsidRPr="00FC57FF">
        <w:rPr>
          <w:rFonts w:ascii="Arial" w:hAnsi="Arial" w:cs="Arial"/>
          <w:sz w:val="24"/>
          <w:szCs w:val="24"/>
        </w:rPr>
        <w:t xml:space="preserve"> diagnosis in the first place.</w:t>
      </w:r>
      <w:r w:rsidR="00E826CD" w:rsidRPr="00FC57FF">
        <w:rPr>
          <w:rFonts w:ascii="Arial" w:hAnsi="Arial" w:cs="Arial"/>
          <w:sz w:val="24"/>
          <w:szCs w:val="24"/>
        </w:rPr>
        <w:t xml:space="preserve"> </w:t>
      </w:r>
      <w:r w:rsidR="00CA1A08" w:rsidRPr="00FC57FF">
        <w:rPr>
          <w:rFonts w:ascii="Arial" w:hAnsi="Arial" w:cs="Arial"/>
          <w:sz w:val="24"/>
          <w:szCs w:val="24"/>
        </w:rPr>
        <w:t>Activities that are expected to occur during this</w:t>
      </w:r>
      <w:r w:rsidRPr="00FC57FF">
        <w:rPr>
          <w:rFonts w:ascii="Arial" w:hAnsi="Arial" w:cs="Arial"/>
          <w:sz w:val="24"/>
          <w:szCs w:val="24"/>
        </w:rPr>
        <w:t xml:space="preserve"> appointment will be explained to the patient over the phone and any</w:t>
      </w:r>
      <w:r w:rsidR="007359A2" w:rsidRPr="00FC57FF">
        <w:rPr>
          <w:rFonts w:ascii="Arial" w:hAnsi="Arial" w:cs="Arial"/>
          <w:sz w:val="24"/>
          <w:szCs w:val="24"/>
        </w:rPr>
        <w:t xml:space="preserve"> of the patient’s</w:t>
      </w:r>
      <w:r w:rsidRPr="00FC57FF">
        <w:rPr>
          <w:rFonts w:ascii="Arial" w:hAnsi="Arial" w:cs="Arial"/>
          <w:sz w:val="24"/>
          <w:szCs w:val="24"/>
        </w:rPr>
        <w:t xml:space="preserve"> questions will be answered.</w:t>
      </w:r>
      <w:r w:rsidR="00E826CD" w:rsidRPr="00FC57FF">
        <w:rPr>
          <w:rFonts w:ascii="Arial" w:hAnsi="Arial" w:cs="Arial"/>
          <w:sz w:val="24"/>
          <w:szCs w:val="24"/>
        </w:rPr>
        <w:t xml:space="preserve"> </w:t>
      </w:r>
    </w:p>
    <w:p w14:paraId="69C54ACD" w14:textId="77777777" w:rsidR="00A42DF4" w:rsidRDefault="00A42DF4" w:rsidP="00A42DF4">
      <w:pPr>
        <w:tabs>
          <w:tab w:val="left" w:pos="680"/>
          <w:tab w:val="left" w:pos="3969"/>
        </w:tabs>
        <w:jc w:val="both"/>
        <w:rPr>
          <w:rFonts w:ascii="Arial" w:hAnsi="Arial" w:cs="Arial"/>
          <w:sz w:val="24"/>
          <w:szCs w:val="24"/>
        </w:rPr>
      </w:pPr>
      <w:r w:rsidRPr="00FC57FF">
        <w:rPr>
          <w:rFonts w:ascii="Arial" w:hAnsi="Arial" w:cs="Arial"/>
          <w:sz w:val="24"/>
          <w:szCs w:val="24"/>
        </w:rPr>
        <w:t xml:space="preserve">Involvement in this study is voluntary and patients’ ongoing medical care will not be impacted in any way if they choose not to enrol in the study. Patients who wish to participate will be required to sign a </w:t>
      </w:r>
      <w:r>
        <w:rPr>
          <w:rFonts w:ascii="Arial" w:hAnsi="Arial" w:cs="Arial"/>
          <w:sz w:val="24"/>
          <w:szCs w:val="24"/>
        </w:rPr>
        <w:t>Participant C</w:t>
      </w:r>
      <w:r w:rsidRPr="00FC57FF">
        <w:rPr>
          <w:rFonts w:ascii="Arial" w:hAnsi="Arial" w:cs="Arial"/>
          <w:sz w:val="24"/>
          <w:szCs w:val="24"/>
        </w:rPr>
        <w:t xml:space="preserve">onsent </w:t>
      </w:r>
      <w:r>
        <w:rPr>
          <w:rFonts w:ascii="Arial" w:hAnsi="Arial" w:cs="Arial"/>
          <w:sz w:val="24"/>
          <w:szCs w:val="24"/>
        </w:rPr>
        <w:t>F</w:t>
      </w:r>
      <w:r w:rsidRPr="00FC57FF">
        <w:rPr>
          <w:rFonts w:ascii="Arial" w:hAnsi="Arial" w:cs="Arial"/>
          <w:sz w:val="24"/>
          <w:szCs w:val="24"/>
        </w:rPr>
        <w:t xml:space="preserve">orm and informed that they may withdraw from the study at any stage. The </w:t>
      </w:r>
      <w:r>
        <w:rPr>
          <w:rFonts w:ascii="Arial" w:hAnsi="Arial" w:cs="Arial"/>
          <w:sz w:val="24"/>
          <w:szCs w:val="24"/>
        </w:rPr>
        <w:t>P</w:t>
      </w:r>
      <w:r w:rsidRPr="00FC57FF">
        <w:rPr>
          <w:rFonts w:ascii="Arial" w:hAnsi="Arial" w:cs="Arial"/>
          <w:sz w:val="24"/>
          <w:szCs w:val="24"/>
        </w:rPr>
        <w:t xml:space="preserve">articipant </w:t>
      </w:r>
      <w:r>
        <w:rPr>
          <w:rFonts w:ascii="Arial" w:hAnsi="Arial" w:cs="Arial"/>
          <w:sz w:val="24"/>
          <w:szCs w:val="24"/>
        </w:rPr>
        <w:t>C</w:t>
      </w:r>
      <w:r w:rsidRPr="00FC57FF">
        <w:rPr>
          <w:rFonts w:ascii="Arial" w:hAnsi="Arial" w:cs="Arial"/>
          <w:sz w:val="24"/>
          <w:szCs w:val="24"/>
        </w:rPr>
        <w:t xml:space="preserve">onsent </w:t>
      </w:r>
      <w:r>
        <w:rPr>
          <w:rFonts w:ascii="Arial" w:hAnsi="Arial" w:cs="Arial"/>
          <w:sz w:val="24"/>
          <w:szCs w:val="24"/>
        </w:rPr>
        <w:t>F</w:t>
      </w:r>
      <w:r w:rsidRPr="00FC57FF">
        <w:rPr>
          <w:rFonts w:ascii="Arial" w:hAnsi="Arial" w:cs="Arial"/>
          <w:sz w:val="24"/>
          <w:szCs w:val="24"/>
        </w:rPr>
        <w:t>orm will be signed prior to the first assessment consultation tak</w:t>
      </w:r>
      <w:r>
        <w:rPr>
          <w:rFonts w:ascii="Arial" w:hAnsi="Arial" w:cs="Arial"/>
          <w:sz w:val="24"/>
          <w:szCs w:val="24"/>
        </w:rPr>
        <w:t>ing</w:t>
      </w:r>
      <w:r w:rsidRPr="00FC57FF">
        <w:rPr>
          <w:rFonts w:ascii="Arial" w:hAnsi="Arial" w:cs="Arial"/>
          <w:sz w:val="24"/>
          <w:szCs w:val="24"/>
        </w:rPr>
        <w:t xml:space="preserve"> place. A copy of the signed </w:t>
      </w:r>
      <w:r>
        <w:rPr>
          <w:rFonts w:ascii="Arial" w:hAnsi="Arial" w:cs="Arial"/>
          <w:sz w:val="24"/>
          <w:szCs w:val="24"/>
        </w:rPr>
        <w:t>Participant C</w:t>
      </w:r>
      <w:r w:rsidRPr="00FC57FF">
        <w:rPr>
          <w:rFonts w:ascii="Arial" w:hAnsi="Arial" w:cs="Arial"/>
          <w:sz w:val="24"/>
          <w:szCs w:val="24"/>
        </w:rPr>
        <w:t xml:space="preserve">onsent </w:t>
      </w:r>
      <w:r>
        <w:rPr>
          <w:rFonts w:ascii="Arial" w:hAnsi="Arial" w:cs="Arial"/>
          <w:sz w:val="24"/>
          <w:szCs w:val="24"/>
        </w:rPr>
        <w:t>F</w:t>
      </w:r>
      <w:r w:rsidRPr="00FC57FF">
        <w:rPr>
          <w:rFonts w:ascii="Arial" w:hAnsi="Arial" w:cs="Arial"/>
          <w:sz w:val="24"/>
          <w:szCs w:val="24"/>
        </w:rPr>
        <w:t>orm will be filed in the participant’s medical record at FBW Gynaecology Plus</w:t>
      </w:r>
      <w:r>
        <w:rPr>
          <w:rFonts w:ascii="Arial" w:hAnsi="Arial" w:cs="Arial"/>
          <w:sz w:val="24"/>
          <w:szCs w:val="24"/>
        </w:rPr>
        <w:t>, Adelaide</w:t>
      </w:r>
      <w:r w:rsidRPr="00FC57FF">
        <w:rPr>
          <w:rFonts w:ascii="Arial" w:hAnsi="Arial" w:cs="Arial"/>
          <w:sz w:val="24"/>
          <w:szCs w:val="24"/>
        </w:rPr>
        <w:t xml:space="preserve">. </w:t>
      </w:r>
    </w:p>
    <w:p w14:paraId="191B912C" w14:textId="18A4D1F0" w:rsidR="00A42DF4" w:rsidRDefault="00A42DF4" w:rsidP="00D57FD9">
      <w:pPr>
        <w:spacing w:before="100" w:beforeAutospacing="1" w:after="100" w:afterAutospacing="1"/>
        <w:rPr>
          <w:rFonts w:ascii="Arial" w:hAnsi="Arial" w:cs="Arial"/>
          <w:sz w:val="24"/>
          <w:szCs w:val="24"/>
        </w:rPr>
      </w:pPr>
      <w:r>
        <w:rPr>
          <w:rFonts w:ascii="Arial" w:hAnsi="Arial" w:cs="Arial"/>
          <w:sz w:val="24"/>
          <w:szCs w:val="24"/>
        </w:rPr>
        <w:t xml:space="preserve">Patients will be provided with a </w:t>
      </w:r>
      <w:r w:rsidRPr="000035F9">
        <w:rPr>
          <w:rFonts w:ascii="Arial" w:hAnsi="Arial" w:cs="Arial"/>
          <w:sz w:val="24"/>
          <w:szCs w:val="24"/>
        </w:rPr>
        <w:t xml:space="preserve">high level of care during their treatment, including provision of refreshments.  </w:t>
      </w:r>
      <w:r>
        <w:rPr>
          <w:rFonts w:ascii="Arial" w:hAnsi="Arial" w:cs="Arial"/>
          <w:sz w:val="24"/>
          <w:szCs w:val="24"/>
        </w:rPr>
        <w:t>The clinic is in central Adelaide and offers ample free parking.</w:t>
      </w:r>
      <w:r w:rsidRPr="009B1B76">
        <w:rPr>
          <w:rFonts w:ascii="Arial" w:hAnsi="Arial" w:cs="Arial"/>
          <w:sz w:val="24"/>
          <w:szCs w:val="24"/>
        </w:rPr>
        <w:t xml:space="preserve"> </w:t>
      </w:r>
      <w:r>
        <w:rPr>
          <w:rFonts w:ascii="Arial" w:hAnsi="Arial" w:cs="Arial"/>
          <w:sz w:val="24"/>
          <w:szCs w:val="24"/>
        </w:rPr>
        <w:t>P</w:t>
      </w:r>
      <w:r w:rsidRPr="000035F9">
        <w:rPr>
          <w:rFonts w:ascii="Arial" w:hAnsi="Arial" w:cs="Arial"/>
          <w:sz w:val="24"/>
          <w:szCs w:val="24"/>
        </w:rPr>
        <w:t xml:space="preserve">atients will not incur any personal </w:t>
      </w:r>
      <w:r>
        <w:rPr>
          <w:rFonts w:ascii="Arial" w:hAnsi="Arial" w:cs="Arial"/>
          <w:sz w:val="24"/>
          <w:szCs w:val="24"/>
        </w:rPr>
        <w:t>fees</w:t>
      </w:r>
      <w:r w:rsidRPr="000035F9">
        <w:rPr>
          <w:rFonts w:ascii="Arial" w:hAnsi="Arial" w:cs="Arial"/>
          <w:sz w:val="24"/>
          <w:szCs w:val="24"/>
        </w:rPr>
        <w:t xml:space="preserve"> for participating in the study. </w:t>
      </w:r>
    </w:p>
    <w:p w14:paraId="06169917" w14:textId="77777777" w:rsidR="000953FD" w:rsidRPr="00D57FD9" w:rsidRDefault="000953FD" w:rsidP="00D57FD9">
      <w:pPr>
        <w:spacing w:before="100" w:beforeAutospacing="1" w:after="100" w:afterAutospacing="1"/>
        <w:rPr>
          <w:rFonts w:ascii="Arial" w:hAnsi="Arial"/>
          <w:sz w:val="24"/>
        </w:rPr>
      </w:pPr>
    </w:p>
    <w:p w14:paraId="1FB5E9D8" w14:textId="77777777" w:rsidR="005B2A14" w:rsidRPr="005279BB" w:rsidRDefault="00C60AC5" w:rsidP="00D57FD9">
      <w:pPr>
        <w:spacing w:before="100" w:beforeAutospacing="1" w:after="100" w:afterAutospacing="1" w:line="240" w:lineRule="auto"/>
        <w:rPr>
          <w:rFonts w:ascii="Arial" w:hAnsi="Arial" w:cs="Arial"/>
          <w:b/>
          <w:bCs/>
          <w:i/>
          <w:iCs/>
          <w:sz w:val="20"/>
          <w:szCs w:val="20"/>
        </w:rPr>
      </w:pPr>
      <w:r w:rsidRPr="005279BB">
        <w:rPr>
          <w:rFonts w:ascii="Arial" w:hAnsi="Arial" w:cs="Arial"/>
          <w:b/>
          <w:bCs/>
          <w:i/>
          <w:iCs/>
          <w:sz w:val="20"/>
          <w:szCs w:val="20"/>
        </w:rPr>
        <w:t>3.2</w:t>
      </w:r>
      <w:r w:rsidRPr="005279BB">
        <w:rPr>
          <w:rFonts w:ascii="Arial" w:hAnsi="Arial" w:cs="Arial"/>
          <w:b/>
          <w:bCs/>
          <w:i/>
          <w:iCs/>
          <w:sz w:val="20"/>
          <w:szCs w:val="20"/>
        </w:rPr>
        <w:tab/>
        <w:t xml:space="preserve">Randomisation and </w:t>
      </w:r>
      <w:r w:rsidR="005B2A14" w:rsidRPr="005279BB">
        <w:rPr>
          <w:rFonts w:ascii="Arial" w:hAnsi="Arial" w:cs="Arial"/>
          <w:b/>
          <w:bCs/>
          <w:i/>
          <w:iCs/>
          <w:sz w:val="20"/>
          <w:szCs w:val="20"/>
        </w:rPr>
        <w:t>Minimisation of bias</w:t>
      </w:r>
    </w:p>
    <w:p w14:paraId="20D8D751" w14:textId="544A9E74" w:rsidR="00D2630E" w:rsidRDefault="00E66737" w:rsidP="007A4E45">
      <w:pPr>
        <w:spacing w:before="100" w:beforeAutospacing="1" w:after="100" w:afterAutospacing="1"/>
        <w:jc w:val="both"/>
        <w:rPr>
          <w:rFonts w:ascii="Arial" w:hAnsi="Arial" w:cs="Arial"/>
          <w:sz w:val="24"/>
          <w:szCs w:val="24"/>
        </w:rPr>
      </w:pPr>
      <w:r>
        <w:rPr>
          <w:rFonts w:ascii="Arial" w:hAnsi="Arial" w:cs="Arial"/>
          <w:sz w:val="24"/>
          <w:szCs w:val="24"/>
        </w:rPr>
        <w:t>Patients will be randomised to each group in equal number</w:t>
      </w:r>
      <w:r w:rsidR="00607F3D">
        <w:rPr>
          <w:rFonts w:ascii="Arial" w:hAnsi="Arial" w:cs="Arial"/>
          <w:sz w:val="24"/>
          <w:szCs w:val="24"/>
        </w:rPr>
        <w:t>s</w:t>
      </w:r>
      <w:r>
        <w:rPr>
          <w:rFonts w:ascii="Arial" w:hAnsi="Arial" w:cs="Arial"/>
          <w:sz w:val="24"/>
          <w:szCs w:val="24"/>
        </w:rPr>
        <w:t xml:space="preserve">. In order to avoid selection bias, block randomization will be </w:t>
      </w:r>
      <w:r w:rsidR="00607F3D">
        <w:rPr>
          <w:rFonts w:ascii="Arial" w:hAnsi="Arial" w:cs="Arial"/>
          <w:sz w:val="24"/>
          <w:szCs w:val="24"/>
        </w:rPr>
        <w:t>conduct</w:t>
      </w:r>
      <w:r>
        <w:rPr>
          <w:rFonts w:ascii="Arial" w:hAnsi="Arial" w:cs="Arial"/>
          <w:sz w:val="24"/>
          <w:szCs w:val="24"/>
        </w:rPr>
        <w:t xml:space="preserve">ed </w:t>
      </w:r>
      <w:r w:rsidR="00607F3D">
        <w:rPr>
          <w:rFonts w:ascii="Arial" w:hAnsi="Arial" w:cs="Arial"/>
          <w:sz w:val="24"/>
          <w:szCs w:val="24"/>
        </w:rPr>
        <w:t>in</w:t>
      </w:r>
      <w:r>
        <w:rPr>
          <w:rFonts w:ascii="Arial" w:hAnsi="Arial" w:cs="Arial"/>
          <w:sz w:val="24"/>
          <w:szCs w:val="24"/>
        </w:rPr>
        <w:t xml:space="preserve"> random block sizes</w:t>
      </w:r>
      <w:r w:rsidR="00F814FB">
        <w:rPr>
          <w:rFonts w:ascii="Arial" w:hAnsi="Arial" w:cs="Arial"/>
          <w:sz w:val="24"/>
          <w:szCs w:val="24"/>
        </w:rPr>
        <w:t xml:space="preserve"> </w:t>
      </w:r>
      <w:r>
        <w:rPr>
          <w:rFonts w:ascii="Arial" w:hAnsi="Arial" w:cs="Arial"/>
          <w:sz w:val="24"/>
          <w:szCs w:val="24"/>
        </w:rPr>
        <w:t>(</w:t>
      </w:r>
      <w:r w:rsidR="00F814FB">
        <w:rPr>
          <w:rFonts w:ascii="Arial" w:hAnsi="Arial" w:cs="Arial"/>
          <w:sz w:val="24"/>
          <w:szCs w:val="24"/>
        </w:rPr>
        <w:t>4:4 and 2:2</w:t>
      </w:r>
      <w:r>
        <w:rPr>
          <w:rFonts w:ascii="Arial" w:hAnsi="Arial" w:cs="Arial"/>
          <w:sz w:val="24"/>
          <w:szCs w:val="24"/>
        </w:rPr>
        <w:t>)</w:t>
      </w:r>
      <w:r w:rsidR="00F814FB">
        <w:rPr>
          <w:rFonts w:ascii="Arial" w:hAnsi="Arial" w:cs="Arial"/>
          <w:sz w:val="24"/>
          <w:szCs w:val="24"/>
        </w:rPr>
        <w:t xml:space="preserve">. This </w:t>
      </w:r>
      <w:r w:rsidR="00D2630E" w:rsidRPr="00FC57FF">
        <w:rPr>
          <w:rFonts w:ascii="Arial" w:hAnsi="Arial" w:cs="Arial"/>
          <w:sz w:val="24"/>
          <w:szCs w:val="24"/>
        </w:rPr>
        <w:t xml:space="preserve">process will be based around the development of unique study identifiers and completed </w:t>
      </w:r>
      <w:r w:rsidR="00711FF0" w:rsidRPr="00FC57FF">
        <w:rPr>
          <w:rFonts w:ascii="Arial" w:hAnsi="Arial" w:cs="Arial"/>
          <w:sz w:val="24"/>
          <w:szCs w:val="24"/>
        </w:rPr>
        <w:t>using the random number function in</w:t>
      </w:r>
      <w:r w:rsidR="00D2630E" w:rsidRPr="00FC57FF">
        <w:rPr>
          <w:rFonts w:ascii="Arial" w:hAnsi="Arial" w:cs="Arial"/>
          <w:sz w:val="24"/>
          <w:szCs w:val="24"/>
        </w:rPr>
        <w:t xml:space="preserve"> Microsoft Excel.</w:t>
      </w:r>
      <w:r w:rsidR="0012036E" w:rsidRPr="00FC57FF">
        <w:rPr>
          <w:rFonts w:ascii="Arial" w:hAnsi="Arial" w:cs="Arial"/>
          <w:sz w:val="24"/>
          <w:szCs w:val="24"/>
        </w:rPr>
        <w:t xml:space="preserve"> </w:t>
      </w:r>
      <w:r w:rsidR="00D2630E" w:rsidRPr="00FC57FF">
        <w:rPr>
          <w:rFonts w:ascii="Arial" w:hAnsi="Arial" w:cs="Arial"/>
          <w:sz w:val="24"/>
          <w:szCs w:val="24"/>
        </w:rPr>
        <w:t xml:space="preserve">Three columns will be required to perform this: the first column will contain </w:t>
      </w:r>
      <w:r w:rsidR="00F814FB">
        <w:rPr>
          <w:rFonts w:ascii="Arial" w:hAnsi="Arial" w:cs="Arial"/>
          <w:sz w:val="24"/>
          <w:szCs w:val="24"/>
        </w:rPr>
        <w:t>68</w:t>
      </w:r>
      <w:r w:rsidR="00D2630E" w:rsidRPr="00FC57FF">
        <w:rPr>
          <w:rFonts w:ascii="Arial" w:hAnsi="Arial" w:cs="Arial"/>
          <w:sz w:val="24"/>
          <w:szCs w:val="24"/>
        </w:rPr>
        <w:t xml:space="preserve"> cells with </w:t>
      </w:r>
      <w:r w:rsidR="00F814FB">
        <w:rPr>
          <w:rFonts w:ascii="Arial" w:hAnsi="Arial" w:cs="Arial"/>
          <w:sz w:val="24"/>
          <w:szCs w:val="24"/>
        </w:rPr>
        <w:t>34</w:t>
      </w:r>
      <w:r w:rsidR="00D2630E" w:rsidRPr="00FC57FF">
        <w:rPr>
          <w:rFonts w:ascii="Arial" w:hAnsi="Arial" w:cs="Arial"/>
          <w:sz w:val="24"/>
          <w:szCs w:val="24"/>
        </w:rPr>
        <w:t xml:space="preserve"> assigned to each group; the second column will con</w:t>
      </w:r>
      <w:r w:rsidR="00F814FB">
        <w:rPr>
          <w:rFonts w:ascii="Arial" w:hAnsi="Arial" w:cs="Arial"/>
          <w:sz w:val="24"/>
          <w:szCs w:val="24"/>
        </w:rPr>
        <w:t>tain the study numbers (1000-1068</w:t>
      </w:r>
      <w:r w:rsidR="00D2630E" w:rsidRPr="00FC57FF">
        <w:rPr>
          <w:rFonts w:ascii="Arial" w:hAnsi="Arial" w:cs="Arial"/>
          <w:sz w:val="24"/>
          <w:szCs w:val="24"/>
        </w:rPr>
        <w:t>) and the third column will contain the random number generato</w:t>
      </w:r>
      <w:r w:rsidR="007A4E45" w:rsidRPr="00FC57FF">
        <w:rPr>
          <w:rFonts w:ascii="Arial" w:hAnsi="Arial" w:cs="Arial"/>
          <w:sz w:val="24"/>
          <w:szCs w:val="24"/>
        </w:rPr>
        <w:t xml:space="preserve">r function in each of the </w:t>
      </w:r>
      <w:r w:rsidR="00F814FB">
        <w:rPr>
          <w:rFonts w:ascii="Arial" w:hAnsi="Arial" w:cs="Arial"/>
          <w:sz w:val="24"/>
          <w:szCs w:val="24"/>
        </w:rPr>
        <w:t>68</w:t>
      </w:r>
      <w:r w:rsidR="00D2630E" w:rsidRPr="00FC57FF">
        <w:rPr>
          <w:rFonts w:ascii="Arial" w:hAnsi="Arial" w:cs="Arial"/>
          <w:sz w:val="24"/>
          <w:szCs w:val="24"/>
        </w:rPr>
        <w:t xml:space="preserve"> cells.</w:t>
      </w:r>
      <w:r w:rsidR="0012036E" w:rsidRPr="00FC57FF">
        <w:rPr>
          <w:rFonts w:ascii="Arial" w:hAnsi="Arial" w:cs="Arial"/>
          <w:sz w:val="24"/>
          <w:szCs w:val="24"/>
        </w:rPr>
        <w:t xml:space="preserve"> </w:t>
      </w:r>
      <w:r w:rsidR="00D2630E" w:rsidRPr="00FC57FF">
        <w:rPr>
          <w:rFonts w:ascii="Arial" w:hAnsi="Arial" w:cs="Arial"/>
          <w:sz w:val="24"/>
          <w:szCs w:val="24"/>
        </w:rPr>
        <w:t xml:space="preserve">The study number and random number column will both be selected (but not the treatment column) and sorted </w:t>
      </w:r>
      <w:r w:rsidR="00690ED5" w:rsidRPr="00FC57FF">
        <w:rPr>
          <w:rFonts w:ascii="Arial" w:hAnsi="Arial" w:cs="Arial"/>
          <w:sz w:val="24"/>
          <w:szCs w:val="24"/>
        </w:rPr>
        <w:t>per</w:t>
      </w:r>
      <w:r w:rsidR="00D2630E" w:rsidRPr="00FC57FF">
        <w:rPr>
          <w:rFonts w:ascii="Arial" w:hAnsi="Arial" w:cs="Arial"/>
          <w:sz w:val="24"/>
          <w:szCs w:val="24"/>
        </w:rPr>
        <w:t xml:space="preserve"> the random number column.</w:t>
      </w:r>
      <w:r w:rsidR="0012036E" w:rsidRPr="00FC57FF">
        <w:rPr>
          <w:rFonts w:ascii="Arial" w:hAnsi="Arial" w:cs="Arial"/>
          <w:sz w:val="24"/>
          <w:szCs w:val="24"/>
        </w:rPr>
        <w:t xml:space="preserve"> </w:t>
      </w:r>
      <w:r w:rsidR="00D2630E" w:rsidRPr="00FC57FF">
        <w:rPr>
          <w:rFonts w:ascii="Arial" w:hAnsi="Arial" w:cs="Arial"/>
          <w:sz w:val="24"/>
          <w:szCs w:val="24"/>
        </w:rPr>
        <w:t xml:space="preserve">This will </w:t>
      </w:r>
      <w:r w:rsidR="00711FF0" w:rsidRPr="00FC57FF">
        <w:rPr>
          <w:rFonts w:ascii="Arial" w:hAnsi="Arial" w:cs="Arial"/>
          <w:sz w:val="24"/>
          <w:szCs w:val="24"/>
        </w:rPr>
        <w:t>sort</w:t>
      </w:r>
      <w:r w:rsidR="00D2630E" w:rsidRPr="00FC57FF">
        <w:rPr>
          <w:rFonts w:ascii="Arial" w:hAnsi="Arial" w:cs="Arial"/>
          <w:sz w:val="24"/>
          <w:szCs w:val="24"/>
        </w:rPr>
        <w:t xml:space="preserve"> the random number column in ascending order, which will randomly assign the study number to each treatment group.</w:t>
      </w:r>
      <w:r w:rsidR="0012036E" w:rsidRPr="00FC57FF">
        <w:rPr>
          <w:rFonts w:ascii="Arial" w:hAnsi="Arial" w:cs="Arial"/>
          <w:sz w:val="24"/>
          <w:szCs w:val="24"/>
        </w:rPr>
        <w:t xml:space="preserve"> </w:t>
      </w:r>
      <w:r w:rsidR="00D2630E" w:rsidRPr="00FC57FF">
        <w:rPr>
          <w:rFonts w:ascii="Arial" w:hAnsi="Arial" w:cs="Arial"/>
          <w:sz w:val="24"/>
          <w:szCs w:val="24"/>
        </w:rPr>
        <w:t xml:space="preserve">A corresponding list of study numbers per treatment group </w:t>
      </w:r>
      <w:r>
        <w:rPr>
          <w:rFonts w:ascii="Arial" w:hAnsi="Arial" w:cs="Arial"/>
          <w:sz w:val="24"/>
          <w:szCs w:val="24"/>
        </w:rPr>
        <w:t xml:space="preserve">(randomization list) </w:t>
      </w:r>
      <w:r w:rsidR="00D2630E" w:rsidRPr="00FC57FF">
        <w:rPr>
          <w:rFonts w:ascii="Arial" w:hAnsi="Arial" w:cs="Arial"/>
          <w:sz w:val="24"/>
          <w:szCs w:val="24"/>
        </w:rPr>
        <w:t>will be stored in a concealed location unknown and inaccessible to the clinical investigators.</w:t>
      </w:r>
      <w:r w:rsidR="0012036E" w:rsidRPr="00FC57FF">
        <w:rPr>
          <w:rFonts w:ascii="Arial" w:hAnsi="Arial" w:cs="Arial"/>
          <w:sz w:val="24"/>
          <w:szCs w:val="24"/>
        </w:rPr>
        <w:t xml:space="preserve"> </w:t>
      </w:r>
      <w:r>
        <w:rPr>
          <w:rFonts w:ascii="Arial" w:hAnsi="Arial" w:cs="Arial"/>
          <w:sz w:val="24"/>
          <w:szCs w:val="24"/>
        </w:rPr>
        <w:t xml:space="preserve">Sequentially numbered, opaque, sealed </w:t>
      </w:r>
      <w:r w:rsidR="006A6B57">
        <w:rPr>
          <w:rFonts w:ascii="Arial" w:hAnsi="Arial" w:cs="Arial"/>
          <w:sz w:val="24"/>
          <w:szCs w:val="24"/>
        </w:rPr>
        <w:t xml:space="preserve">envelopes, each containing a random allocation, will be prepared by an unrelated co-worker according to the randomization list. </w:t>
      </w:r>
    </w:p>
    <w:p w14:paraId="4DAD9E75" w14:textId="77777777" w:rsidR="000953FD" w:rsidRPr="00FC57FF" w:rsidRDefault="000953FD" w:rsidP="007A4E45">
      <w:pPr>
        <w:spacing w:before="100" w:beforeAutospacing="1" w:after="100" w:afterAutospacing="1"/>
        <w:jc w:val="both"/>
        <w:rPr>
          <w:rFonts w:ascii="Arial" w:hAnsi="Arial" w:cs="Arial"/>
          <w:sz w:val="24"/>
          <w:szCs w:val="24"/>
        </w:rPr>
      </w:pPr>
    </w:p>
    <w:p w14:paraId="39C8FBB8" w14:textId="115257FA" w:rsidR="00C60AC5" w:rsidRPr="005279BB" w:rsidRDefault="00C60AC5" w:rsidP="00D57FD9">
      <w:pPr>
        <w:spacing w:before="100" w:beforeAutospacing="1" w:after="100" w:afterAutospacing="1" w:line="240" w:lineRule="auto"/>
        <w:rPr>
          <w:rFonts w:ascii="Arial" w:hAnsi="Arial" w:cs="Arial"/>
          <w:b/>
          <w:bCs/>
          <w:i/>
          <w:sz w:val="20"/>
          <w:szCs w:val="20"/>
        </w:rPr>
      </w:pPr>
      <w:r w:rsidRPr="005279BB">
        <w:rPr>
          <w:rFonts w:ascii="Arial" w:hAnsi="Arial" w:cs="Arial"/>
          <w:b/>
          <w:bCs/>
          <w:i/>
          <w:sz w:val="20"/>
          <w:szCs w:val="20"/>
        </w:rPr>
        <w:t>3.3</w:t>
      </w:r>
      <w:r w:rsidRPr="005279BB">
        <w:rPr>
          <w:rFonts w:ascii="Arial" w:hAnsi="Arial" w:cs="Arial"/>
          <w:b/>
          <w:bCs/>
          <w:i/>
          <w:sz w:val="20"/>
          <w:szCs w:val="20"/>
        </w:rPr>
        <w:tab/>
        <w:t>Study Algorithm</w:t>
      </w:r>
    </w:p>
    <w:p w14:paraId="6E6D8BA5" w14:textId="66ED182F" w:rsidR="002E3D08" w:rsidRPr="001C6079" w:rsidRDefault="00D2630E" w:rsidP="00D57FD9">
      <w:pPr>
        <w:spacing w:before="100" w:beforeAutospacing="1" w:after="100" w:afterAutospacing="1" w:line="240" w:lineRule="auto"/>
        <w:rPr>
          <w:rFonts w:ascii="Arial" w:hAnsi="Arial" w:cs="Arial"/>
          <w:sz w:val="24"/>
          <w:szCs w:val="24"/>
        </w:rPr>
      </w:pPr>
      <w:r w:rsidRPr="00FC57FF">
        <w:rPr>
          <w:rFonts w:ascii="Arial" w:hAnsi="Arial" w:cs="Arial"/>
          <w:sz w:val="24"/>
          <w:szCs w:val="24"/>
        </w:rPr>
        <w:t>A study algorithm has been attached</w:t>
      </w:r>
      <w:r w:rsidR="008E62BA">
        <w:rPr>
          <w:rFonts w:ascii="Arial" w:hAnsi="Arial" w:cs="Arial"/>
          <w:sz w:val="24"/>
          <w:szCs w:val="24"/>
        </w:rPr>
        <w:t xml:space="preserve"> (Attachment 2)</w:t>
      </w:r>
      <w:r w:rsidRPr="00FC57FF">
        <w:rPr>
          <w:rFonts w:ascii="Arial" w:hAnsi="Arial" w:cs="Arial"/>
          <w:sz w:val="24"/>
          <w:szCs w:val="24"/>
        </w:rPr>
        <w:t>.</w:t>
      </w:r>
      <w:r w:rsidR="0012036E" w:rsidRPr="00FC57FF">
        <w:rPr>
          <w:rFonts w:ascii="Arial" w:hAnsi="Arial" w:cs="Arial"/>
          <w:sz w:val="24"/>
          <w:szCs w:val="24"/>
        </w:rPr>
        <w:t xml:space="preserve"> </w:t>
      </w:r>
      <w:r w:rsidRPr="00FC57FF">
        <w:rPr>
          <w:rFonts w:ascii="Arial" w:hAnsi="Arial" w:cs="Arial"/>
          <w:sz w:val="24"/>
          <w:szCs w:val="24"/>
        </w:rPr>
        <w:t>This outlin</w:t>
      </w:r>
      <w:r w:rsidR="008C3097">
        <w:rPr>
          <w:rFonts w:ascii="Arial" w:hAnsi="Arial" w:cs="Arial"/>
          <w:sz w:val="24"/>
          <w:szCs w:val="24"/>
        </w:rPr>
        <w:t>es the following study process.</w:t>
      </w:r>
    </w:p>
    <w:p w14:paraId="7B9335EB" w14:textId="77777777" w:rsidR="00D2630E" w:rsidRPr="00FC57FF" w:rsidRDefault="00D2630E" w:rsidP="00D57FD9">
      <w:pPr>
        <w:spacing w:before="100" w:beforeAutospacing="1" w:after="100" w:afterAutospacing="1" w:line="240" w:lineRule="auto"/>
        <w:rPr>
          <w:rFonts w:ascii="Arial" w:hAnsi="Arial" w:cs="Arial"/>
          <w:i/>
          <w:sz w:val="24"/>
          <w:szCs w:val="24"/>
        </w:rPr>
      </w:pPr>
      <w:r w:rsidRPr="00FC57FF">
        <w:rPr>
          <w:rFonts w:ascii="Arial" w:hAnsi="Arial" w:cs="Arial"/>
          <w:i/>
          <w:sz w:val="24"/>
          <w:szCs w:val="24"/>
        </w:rPr>
        <w:lastRenderedPageBreak/>
        <w:t>Initial Consultation:</w:t>
      </w:r>
    </w:p>
    <w:p w14:paraId="598877AC" w14:textId="77777777" w:rsidR="00D2630E" w:rsidRPr="00FC57FF" w:rsidRDefault="00711FF0" w:rsidP="0010721E">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Patients who express interest </w:t>
      </w:r>
      <w:r w:rsidR="00D2630E" w:rsidRPr="00FC57FF">
        <w:rPr>
          <w:rFonts w:ascii="Arial" w:hAnsi="Arial" w:cs="Arial"/>
          <w:sz w:val="24"/>
          <w:szCs w:val="24"/>
        </w:rPr>
        <w:t xml:space="preserve">will be scheduled to attend their first participant appointment with the </w:t>
      </w:r>
      <w:r w:rsidR="00C60AC5">
        <w:rPr>
          <w:rFonts w:ascii="Arial" w:hAnsi="Arial" w:cs="Arial"/>
          <w:sz w:val="24"/>
          <w:szCs w:val="24"/>
        </w:rPr>
        <w:t>Principal I</w:t>
      </w:r>
      <w:r w:rsidR="00D2630E" w:rsidRPr="00FC57FF">
        <w:rPr>
          <w:rFonts w:ascii="Arial" w:hAnsi="Arial" w:cs="Arial"/>
          <w:sz w:val="24"/>
          <w:szCs w:val="24"/>
        </w:rPr>
        <w:t>nvestigator.</w:t>
      </w:r>
      <w:r w:rsidR="0012036E" w:rsidRPr="00FC57FF">
        <w:rPr>
          <w:rFonts w:ascii="Arial" w:hAnsi="Arial" w:cs="Arial"/>
          <w:sz w:val="24"/>
          <w:szCs w:val="24"/>
        </w:rPr>
        <w:t xml:space="preserve"> </w:t>
      </w:r>
      <w:r w:rsidR="00D2630E" w:rsidRPr="00FC57FF">
        <w:rPr>
          <w:rFonts w:ascii="Arial" w:hAnsi="Arial" w:cs="Arial"/>
          <w:sz w:val="24"/>
          <w:szCs w:val="24"/>
        </w:rPr>
        <w:t>The purpose of this consultation will be to obtain consent from the patient, record baseline data, schedule all treatment and subsequent assessment appointments</w:t>
      </w:r>
      <w:r w:rsidR="00C60AC5">
        <w:rPr>
          <w:rFonts w:ascii="Arial" w:hAnsi="Arial" w:cs="Arial"/>
          <w:sz w:val="24"/>
          <w:szCs w:val="24"/>
        </w:rPr>
        <w:t>,</w:t>
      </w:r>
      <w:r w:rsidR="00D2630E" w:rsidRPr="00FC57FF">
        <w:rPr>
          <w:rFonts w:ascii="Arial" w:hAnsi="Arial" w:cs="Arial"/>
          <w:sz w:val="24"/>
          <w:szCs w:val="24"/>
        </w:rPr>
        <w:t xml:space="preserve"> and assign the patient with a study identifier number.</w:t>
      </w:r>
      <w:r w:rsidR="0012036E" w:rsidRPr="00FC57FF">
        <w:rPr>
          <w:rFonts w:ascii="Arial" w:hAnsi="Arial" w:cs="Arial"/>
          <w:sz w:val="24"/>
          <w:szCs w:val="24"/>
        </w:rPr>
        <w:t xml:space="preserve"> </w:t>
      </w:r>
      <w:r w:rsidR="00D2630E" w:rsidRPr="00FC57FF">
        <w:rPr>
          <w:rFonts w:ascii="Arial" w:hAnsi="Arial" w:cs="Arial"/>
          <w:sz w:val="24"/>
          <w:szCs w:val="24"/>
        </w:rPr>
        <w:t>This will be achieved in a standardised manner, by utilising pre</w:t>
      </w:r>
      <w:r w:rsidRPr="00FC57FF">
        <w:rPr>
          <w:rFonts w:ascii="Arial" w:hAnsi="Arial" w:cs="Arial"/>
          <w:sz w:val="24"/>
          <w:szCs w:val="24"/>
        </w:rPr>
        <w:t>-</w:t>
      </w:r>
      <w:r w:rsidR="00D2630E" w:rsidRPr="00FC57FF">
        <w:rPr>
          <w:rFonts w:ascii="Arial" w:hAnsi="Arial" w:cs="Arial"/>
          <w:sz w:val="24"/>
          <w:szCs w:val="24"/>
        </w:rPr>
        <w:t>filled envelopes that contain the following documents:</w:t>
      </w:r>
    </w:p>
    <w:p w14:paraId="6363F2B3" w14:textId="77777777" w:rsidR="00AF5D25" w:rsidRPr="00FC57FF" w:rsidRDefault="00AF5D25"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 xml:space="preserve">Study </w:t>
      </w:r>
      <w:r>
        <w:rPr>
          <w:rFonts w:ascii="Arial" w:hAnsi="Arial" w:cs="Arial"/>
          <w:sz w:val="24"/>
          <w:szCs w:val="24"/>
        </w:rPr>
        <w:t>A</w:t>
      </w:r>
      <w:r w:rsidRPr="00FC57FF">
        <w:rPr>
          <w:rFonts w:ascii="Arial" w:hAnsi="Arial" w:cs="Arial"/>
          <w:sz w:val="24"/>
          <w:szCs w:val="24"/>
        </w:rPr>
        <w:t xml:space="preserve">lgorithm </w:t>
      </w:r>
      <w:r>
        <w:rPr>
          <w:rFonts w:ascii="Arial" w:hAnsi="Arial" w:cs="Arial"/>
          <w:sz w:val="24"/>
          <w:szCs w:val="24"/>
        </w:rPr>
        <w:t>F</w:t>
      </w:r>
      <w:r w:rsidRPr="00FC57FF">
        <w:rPr>
          <w:rFonts w:ascii="Arial" w:hAnsi="Arial" w:cs="Arial"/>
          <w:sz w:val="24"/>
          <w:szCs w:val="24"/>
        </w:rPr>
        <w:t>orm (</w:t>
      </w:r>
      <w:r>
        <w:rPr>
          <w:rFonts w:ascii="Arial" w:hAnsi="Arial" w:cs="Arial"/>
          <w:sz w:val="24"/>
          <w:szCs w:val="24"/>
        </w:rPr>
        <w:t xml:space="preserve">Attachment 2; </w:t>
      </w:r>
      <w:r w:rsidRPr="00FC57FF">
        <w:rPr>
          <w:rFonts w:ascii="Arial" w:hAnsi="Arial" w:cs="Arial"/>
          <w:sz w:val="24"/>
          <w:szCs w:val="24"/>
        </w:rPr>
        <w:t xml:space="preserve">for recording treatment and assessment dates as well as existing as a standardisation tool). </w:t>
      </w:r>
    </w:p>
    <w:p w14:paraId="0C62A87A" w14:textId="28C28770" w:rsidR="00D2630E" w:rsidRPr="00FC57FF" w:rsidRDefault="00D2630E"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 xml:space="preserve">Two </w:t>
      </w:r>
      <w:r w:rsidR="007C7745">
        <w:rPr>
          <w:rFonts w:ascii="Arial" w:hAnsi="Arial" w:cs="Arial"/>
          <w:sz w:val="24"/>
          <w:szCs w:val="24"/>
        </w:rPr>
        <w:t>Participant C</w:t>
      </w:r>
      <w:r w:rsidRPr="00FC57FF">
        <w:rPr>
          <w:rFonts w:ascii="Arial" w:hAnsi="Arial" w:cs="Arial"/>
          <w:sz w:val="24"/>
          <w:szCs w:val="24"/>
        </w:rPr>
        <w:t xml:space="preserve">onsent </w:t>
      </w:r>
      <w:r w:rsidR="007C7745">
        <w:rPr>
          <w:rFonts w:ascii="Arial" w:hAnsi="Arial" w:cs="Arial"/>
          <w:sz w:val="24"/>
          <w:szCs w:val="24"/>
        </w:rPr>
        <w:t>F</w:t>
      </w:r>
      <w:r w:rsidRPr="00FC57FF">
        <w:rPr>
          <w:rFonts w:ascii="Arial" w:hAnsi="Arial" w:cs="Arial"/>
          <w:sz w:val="24"/>
          <w:szCs w:val="24"/>
        </w:rPr>
        <w:t>orms (</w:t>
      </w:r>
      <w:r w:rsidR="00442882">
        <w:rPr>
          <w:rFonts w:ascii="Arial" w:hAnsi="Arial" w:cs="Arial"/>
          <w:sz w:val="24"/>
          <w:szCs w:val="24"/>
        </w:rPr>
        <w:t xml:space="preserve">Attachment 3; </w:t>
      </w:r>
      <w:r w:rsidRPr="00FC57FF">
        <w:rPr>
          <w:rFonts w:ascii="Arial" w:hAnsi="Arial" w:cs="Arial"/>
          <w:sz w:val="24"/>
          <w:szCs w:val="24"/>
        </w:rPr>
        <w:t xml:space="preserve">two forms, one for </w:t>
      </w:r>
      <w:r w:rsidR="00442882">
        <w:rPr>
          <w:rFonts w:ascii="Arial" w:hAnsi="Arial" w:cs="Arial"/>
          <w:sz w:val="24"/>
          <w:szCs w:val="24"/>
        </w:rPr>
        <w:t>inclusion</w:t>
      </w:r>
      <w:r w:rsidR="00442882" w:rsidRPr="00FC57FF">
        <w:rPr>
          <w:rFonts w:ascii="Arial" w:hAnsi="Arial" w:cs="Arial"/>
          <w:sz w:val="24"/>
          <w:szCs w:val="24"/>
        </w:rPr>
        <w:t xml:space="preserve"> </w:t>
      </w:r>
      <w:r w:rsidR="00442882">
        <w:rPr>
          <w:rFonts w:ascii="Arial" w:hAnsi="Arial" w:cs="Arial"/>
          <w:sz w:val="24"/>
          <w:szCs w:val="24"/>
        </w:rPr>
        <w:t>in</w:t>
      </w:r>
      <w:r w:rsidR="00442882" w:rsidRPr="00FC57FF">
        <w:rPr>
          <w:rFonts w:ascii="Arial" w:hAnsi="Arial" w:cs="Arial"/>
          <w:sz w:val="24"/>
          <w:szCs w:val="24"/>
        </w:rPr>
        <w:t xml:space="preserve"> </w:t>
      </w:r>
      <w:r w:rsidRPr="00FC57FF">
        <w:rPr>
          <w:rFonts w:ascii="Arial" w:hAnsi="Arial" w:cs="Arial"/>
          <w:sz w:val="24"/>
          <w:szCs w:val="24"/>
        </w:rPr>
        <w:t>the patient</w:t>
      </w:r>
      <w:r w:rsidR="00C60AC5">
        <w:rPr>
          <w:rFonts w:ascii="Arial" w:hAnsi="Arial" w:cs="Arial"/>
          <w:sz w:val="24"/>
          <w:szCs w:val="24"/>
        </w:rPr>
        <w:t>’</w:t>
      </w:r>
      <w:r w:rsidRPr="00FC57FF">
        <w:rPr>
          <w:rFonts w:ascii="Arial" w:hAnsi="Arial" w:cs="Arial"/>
          <w:sz w:val="24"/>
          <w:szCs w:val="24"/>
        </w:rPr>
        <w:t xml:space="preserve">s </w:t>
      </w:r>
      <w:r w:rsidR="008C3097">
        <w:rPr>
          <w:rFonts w:ascii="Arial" w:hAnsi="Arial" w:cs="Arial"/>
          <w:sz w:val="24"/>
          <w:szCs w:val="24"/>
        </w:rPr>
        <w:t>medical record and the</w:t>
      </w:r>
      <w:r w:rsidRPr="00FC57FF">
        <w:rPr>
          <w:rFonts w:ascii="Arial" w:hAnsi="Arial" w:cs="Arial"/>
          <w:sz w:val="24"/>
          <w:szCs w:val="24"/>
        </w:rPr>
        <w:t xml:space="preserve"> second to be retained with the study files).</w:t>
      </w:r>
      <w:r w:rsidR="00442882">
        <w:rPr>
          <w:rFonts w:ascii="Arial" w:hAnsi="Arial" w:cs="Arial"/>
          <w:sz w:val="24"/>
          <w:szCs w:val="24"/>
        </w:rPr>
        <w:t xml:space="preserve"> </w:t>
      </w:r>
    </w:p>
    <w:p w14:paraId="3FE615EE" w14:textId="49D2AC7A" w:rsidR="00D2630E" w:rsidRPr="00FC57FF" w:rsidRDefault="00D2630E"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 xml:space="preserve">Study </w:t>
      </w:r>
      <w:r w:rsidR="007C7745">
        <w:rPr>
          <w:rFonts w:ascii="Arial" w:hAnsi="Arial" w:cs="Arial"/>
          <w:sz w:val="24"/>
          <w:szCs w:val="24"/>
        </w:rPr>
        <w:t>E</w:t>
      </w:r>
      <w:r w:rsidRPr="00FC57FF">
        <w:rPr>
          <w:rFonts w:ascii="Arial" w:hAnsi="Arial" w:cs="Arial"/>
          <w:sz w:val="24"/>
          <w:szCs w:val="24"/>
        </w:rPr>
        <w:t xml:space="preserve">nrolment </w:t>
      </w:r>
      <w:r w:rsidR="007C7745">
        <w:rPr>
          <w:rFonts w:ascii="Arial" w:hAnsi="Arial" w:cs="Arial"/>
          <w:sz w:val="24"/>
          <w:szCs w:val="24"/>
        </w:rPr>
        <w:t>F</w:t>
      </w:r>
      <w:r w:rsidRPr="00FC57FF">
        <w:rPr>
          <w:rFonts w:ascii="Arial" w:hAnsi="Arial" w:cs="Arial"/>
          <w:sz w:val="24"/>
          <w:szCs w:val="24"/>
        </w:rPr>
        <w:t>orm (</w:t>
      </w:r>
      <w:r w:rsidR="00A74DEE">
        <w:rPr>
          <w:rFonts w:ascii="Arial" w:hAnsi="Arial" w:cs="Arial"/>
          <w:sz w:val="24"/>
          <w:szCs w:val="24"/>
        </w:rPr>
        <w:t xml:space="preserve">Attachment 4; </w:t>
      </w:r>
      <w:r w:rsidRPr="00FC57FF">
        <w:rPr>
          <w:rFonts w:ascii="Arial" w:hAnsi="Arial" w:cs="Arial"/>
          <w:sz w:val="24"/>
          <w:szCs w:val="24"/>
        </w:rPr>
        <w:t xml:space="preserve">demographic information collection sheet and inclusion </w:t>
      </w:r>
      <w:r w:rsidR="008C3097">
        <w:rPr>
          <w:rFonts w:ascii="Arial" w:hAnsi="Arial" w:cs="Arial"/>
          <w:sz w:val="24"/>
          <w:szCs w:val="24"/>
        </w:rPr>
        <w:t xml:space="preserve">criteria </w:t>
      </w:r>
      <w:r w:rsidRPr="00FC57FF">
        <w:rPr>
          <w:rFonts w:ascii="Arial" w:hAnsi="Arial" w:cs="Arial"/>
          <w:sz w:val="24"/>
          <w:szCs w:val="24"/>
        </w:rPr>
        <w:t>checklist).</w:t>
      </w:r>
    </w:p>
    <w:p w14:paraId="78E41B7B" w14:textId="77777777" w:rsidR="00D2630E" w:rsidRPr="00FC57FF" w:rsidRDefault="00D2630E"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 xml:space="preserve">Appointment </w:t>
      </w:r>
      <w:r w:rsidR="007C7745">
        <w:rPr>
          <w:rFonts w:ascii="Arial" w:hAnsi="Arial" w:cs="Arial"/>
          <w:sz w:val="24"/>
          <w:szCs w:val="24"/>
        </w:rPr>
        <w:t>C</w:t>
      </w:r>
      <w:r w:rsidRPr="00FC57FF">
        <w:rPr>
          <w:rFonts w:ascii="Arial" w:hAnsi="Arial" w:cs="Arial"/>
          <w:sz w:val="24"/>
          <w:szCs w:val="24"/>
        </w:rPr>
        <w:t>ard for all treatment and assessment appointments</w:t>
      </w:r>
      <w:r w:rsidR="006F1D55">
        <w:rPr>
          <w:rFonts w:ascii="Arial" w:hAnsi="Arial" w:cs="Arial"/>
          <w:sz w:val="24"/>
          <w:szCs w:val="24"/>
        </w:rPr>
        <w:t xml:space="preserve"> (Attachment 5</w:t>
      </w:r>
      <w:r w:rsidR="00A74DEE">
        <w:rPr>
          <w:rFonts w:ascii="Arial" w:hAnsi="Arial" w:cs="Arial"/>
          <w:sz w:val="24"/>
          <w:szCs w:val="24"/>
        </w:rPr>
        <w:t>)</w:t>
      </w:r>
      <w:r w:rsidRPr="00FC57FF">
        <w:rPr>
          <w:rFonts w:ascii="Arial" w:hAnsi="Arial" w:cs="Arial"/>
          <w:sz w:val="24"/>
          <w:szCs w:val="24"/>
        </w:rPr>
        <w:t xml:space="preserve">. </w:t>
      </w:r>
    </w:p>
    <w:p w14:paraId="61FF3D96" w14:textId="4E13B660" w:rsidR="00D2630E" w:rsidRPr="00FC57FF" w:rsidRDefault="00CF4312"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A</w:t>
      </w:r>
      <w:r w:rsidR="00D2630E" w:rsidRPr="00FC57FF">
        <w:rPr>
          <w:rFonts w:ascii="Arial" w:hAnsi="Arial" w:cs="Arial"/>
          <w:sz w:val="24"/>
          <w:szCs w:val="24"/>
        </w:rPr>
        <w:t xml:space="preserve">ssessment </w:t>
      </w:r>
      <w:r w:rsidR="007C7745">
        <w:rPr>
          <w:rFonts w:ascii="Arial" w:hAnsi="Arial" w:cs="Arial"/>
          <w:sz w:val="24"/>
          <w:szCs w:val="24"/>
        </w:rPr>
        <w:t>P</w:t>
      </w:r>
      <w:r w:rsidR="00B14461">
        <w:rPr>
          <w:rFonts w:ascii="Arial" w:hAnsi="Arial" w:cs="Arial"/>
          <w:sz w:val="24"/>
          <w:szCs w:val="24"/>
        </w:rPr>
        <w:t>ackage</w:t>
      </w:r>
      <w:r w:rsidR="006F1D55">
        <w:rPr>
          <w:rFonts w:ascii="Arial" w:hAnsi="Arial" w:cs="Arial"/>
          <w:sz w:val="24"/>
          <w:szCs w:val="24"/>
        </w:rPr>
        <w:t xml:space="preserve"> (Attachment 6</w:t>
      </w:r>
      <w:r w:rsidR="00A74DEE">
        <w:rPr>
          <w:rFonts w:ascii="Arial" w:hAnsi="Arial" w:cs="Arial"/>
          <w:sz w:val="24"/>
          <w:szCs w:val="24"/>
        </w:rPr>
        <w:t>)</w:t>
      </w:r>
      <w:r w:rsidR="00D2630E" w:rsidRPr="00FC57FF">
        <w:rPr>
          <w:rFonts w:ascii="Arial" w:hAnsi="Arial" w:cs="Arial"/>
          <w:sz w:val="24"/>
          <w:szCs w:val="24"/>
        </w:rPr>
        <w:t>.</w:t>
      </w:r>
    </w:p>
    <w:p w14:paraId="17EA7FBB" w14:textId="1700C5B3" w:rsidR="00D2630E" w:rsidRPr="00FC57FF" w:rsidRDefault="00711FF0" w:rsidP="00D57FD9">
      <w:pPr>
        <w:numPr>
          <w:ilvl w:val="0"/>
          <w:numId w:val="12"/>
        </w:numPr>
        <w:spacing w:before="100" w:beforeAutospacing="1" w:after="100" w:afterAutospacing="1"/>
        <w:rPr>
          <w:rFonts w:ascii="Arial" w:hAnsi="Arial" w:cs="Arial"/>
          <w:sz w:val="24"/>
          <w:szCs w:val="24"/>
        </w:rPr>
      </w:pPr>
      <w:r w:rsidRPr="00FC57FF">
        <w:rPr>
          <w:rFonts w:ascii="Arial" w:hAnsi="Arial" w:cs="Arial"/>
          <w:sz w:val="24"/>
          <w:szCs w:val="24"/>
        </w:rPr>
        <w:t xml:space="preserve">Study </w:t>
      </w:r>
      <w:r w:rsidR="007C7745">
        <w:rPr>
          <w:rFonts w:ascii="Arial" w:hAnsi="Arial" w:cs="Arial"/>
          <w:sz w:val="24"/>
          <w:szCs w:val="24"/>
        </w:rPr>
        <w:t>I</w:t>
      </w:r>
      <w:r w:rsidRPr="00FC57FF">
        <w:rPr>
          <w:rFonts w:ascii="Arial" w:hAnsi="Arial" w:cs="Arial"/>
          <w:sz w:val="24"/>
          <w:szCs w:val="24"/>
        </w:rPr>
        <w:t xml:space="preserve">dentification </w:t>
      </w:r>
      <w:r w:rsidR="007C7745">
        <w:rPr>
          <w:rFonts w:ascii="Arial" w:hAnsi="Arial" w:cs="Arial"/>
          <w:sz w:val="24"/>
          <w:szCs w:val="24"/>
        </w:rPr>
        <w:t>S</w:t>
      </w:r>
      <w:r w:rsidRPr="00FC57FF">
        <w:rPr>
          <w:rFonts w:ascii="Arial" w:hAnsi="Arial" w:cs="Arial"/>
          <w:sz w:val="24"/>
          <w:szCs w:val="24"/>
        </w:rPr>
        <w:t>tickers.</w:t>
      </w:r>
    </w:p>
    <w:p w14:paraId="1A32F36A" w14:textId="77777777" w:rsidR="00D2630E" w:rsidRPr="00FC57FF" w:rsidRDefault="00D2630E" w:rsidP="00D57FD9">
      <w:pPr>
        <w:spacing w:before="100" w:beforeAutospacing="1" w:after="100" w:afterAutospacing="1"/>
        <w:rPr>
          <w:rFonts w:ascii="Arial" w:hAnsi="Arial" w:cs="Arial"/>
          <w:sz w:val="24"/>
          <w:szCs w:val="24"/>
        </w:rPr>
      </w:pPr>
      <w:r w:rsidRPr="00FC57FF">
        <w:rPr>
          <w:rFonts w:ascii="Arial" w:hAnsi="Arial" w:cs="Arial"/>
          <w:sz w:val="24"/>
          <w:szCs w:val="24"/>
        </w:rPr>
        <w:t>The following tasks will then be completed:</w:t>
      </w:r>
    </w:p>
    <w:p w14:paraId="32451CC0" w14:textId="77777777" w:rsidR="00D2630E" w:rsidRPr="00FC57FF" w:rsidRDefault="00D2630E" w:rsidP="00D57FD9">
      <w:pPr>
        <w:numPr>
          <w:ilvl w:val="0"/>
          <w:numId w:val="13"/>
        </w:numPr>
        <w:spacing w:before="100" w:beforeAutospacing="1" w:after="120"/>
        <w:ind w:left="1077" w:hanging="357"/>
        <w:rPr>
          <w:rFonts w:ascii="Arial" w:hAnsi="Arial" w:cs="Arial"/>
          <w:sz w:val="24"/>
          <w:szCs w:val="24"/>
        </w:rPr>
      </w:pPr>
      <w:r w:rsidRPr="00FC57FF">
        <w:rPr>
          <w:rFonts w:ascii="Arial" w:hAnsi="Arial" w:cs="Arial"/>
          <w:sz w:val="24"/>
          <w:szCs w:val="24"/>
        </w:rPr>
        <w:t xml:space="preserve">The </w:t>
      </w:r>
      <w:r w:rsidR="00C60AC5">
        <w:rPr>
          <w:rFonts w:ascii="Arial" w:hAnsi="Arial" w:cs="Arial"/>
          <w:sz w:val="24"/>
          <w:szCs w:val="24"/>
        </w:rPr>
        <w:t>Principal</w:t>
      </w:r>
      <w:r w:rsidRPr="00FC57FF">
        <w:rPr>
          <w:rFonts w:ascii="Arial" w:hAnsi="Arial" w:cs="Arial"/>
          <w:sz w:val="24"/>
          <w:szCs w:val="24"/>
        </w:rPr>
        <w:t xml:space="preserve"> </w:t>
      </w:r>
      <w:r w:rsidR="00C60AC5">
        <w:rPr>
          <w:rFonts w:ascii="Arial" w:hAnsi="Arial" w:cs="Arial"/>
          <w:sz w:val="24"/>
          <w:szCs w:val="24"/>
        </w:rPr>
        <w:t>I</w:t>
      </w:r>
      <w:r w:rsidRPr="00FC57FF">
        <w:rPr>
          <w:rFonts w:ascii="Arial" w:hAnsi="Arial" w:cs="Arial"/>
          <w:sz w:val="24"/>
          <w:szCs w:val="24"/>
        </w:rPr>
        <w:t>nvestigator will write the participant</w:t>
      </w:r>
      <w:r w:rsidR="000A688B" w:rsidRPr="00FC57FF">
        <w:rPr>
          <w:rFonts w:ascii="Arial" w:hAnsi="Arial" w:cs="Arial"/>
          <w:sz w:val="24"/>
          <w:szCs w:val="24"/>
        </w:rPr>
        <w:t>’</w:t>
      </w:r>
      <w:r w:rsidRPr="00FC57FF">
        <w:rPr>
          <w:rFonts w:ascii="Arial" w:hAnsi="Arial" w:cs="Arial"/>
          <w:sz w:val="24"/>
          <w:szCs w:val="24"/>
        </w:rPr>
        <w:t xml:space="preserve">s name on the front of the </w:t>
      </w:r>
      <w:r w:rsidR="00B01907">
        <w:rPr>
          <w:rFonts w:ascii="Arial" w:hAnsi="Arial" w:cs="Arial"/>
          <w:sz w:val="24"/>
          <w:szCs w:val="24"/>
        </w:rPr>
        <w:t>e</w:t>
      </w:r>
      <w:r w:rsidRPr="00FC57FF">
        <w:rPr>
          <w:rFonts w:ascii="Arial" w:hAnsi="Arial" w:cs="Arial"/>
          <w:sz w:val="24"/>
          <w:szCs w:val="24"/>
        </w:rPr>
        <w:t>nvelope alongside one study identification sticker.</w:t>
      </w:r>
      <w:r w:rsidR="0012036E" w:rsidRPr="00FC57FF">
        <w:rPr>
          <w:rFonts w:ascii="Arial" w:hAnsi="Arial" w:cs="Arial"/>
          <w:sz w:val="24"/>
          <w:szCs w:val="24"/>
        </w:rPr>
        <w:t xml:space="preserve"> </w:t>
      </w:r>
    </w:p>
    <w:p w14:paraId="206CBFE7" w14:textId="77777777" w:rsidR="00D2630E" w:rsidRPr="00FC57FF" w:rsidRDefault="00D2630E" w:rsidP="00D57FD9">
      <w:pPr>
        <w:numPr>
          <w:ilvl w:val="0"/>
          <w:numId w:val="13"/>
        </w:numPr>
        <w:spacing w:before="100" w:beforeAutospacing="1" w:after="120"/>
        <w:ind w:left="1077" w:hanging="357"/>
        <w:rPr>
          <w:rFonts w:ascii="Arial" w:hAnsi="Arial" w:cs="Arial"/>
          <w:sz w:val="24"/>
          <w:szCs w:val="24"/>
        </w:rPr>
      </w:pPr>
      <w:r w:rsidRPr="00FC57FF">
        <w:rPr>
          <w:rFonts w:ascii="Arial" w:hAnsi="Arial" w:cs="Arial"/>
          <w:sz w:val="24"/>
          <w:szCs w:val="24"/>
        </w:rPr>
        <w:t xml:space="preserve">The </w:t>
      </w:r>
      <w:r w:rsidR="00C60AC5">
        <w:rPr>
          <w:rFonts w:ascii="Arial" w:hAnsi="Arial" w:cs="Arial"/>
          <w:sz w:val="24"/>
          <w:szCs w:val="24"/>
        </w:rPr>
        <w:t>Patient C</w:t>
      </w:r>
      <w:r w:rsidRPr="00FC57FF">
        <w:rPr>
          <w:rFonts w:ascii="Arial" w:hAnsi="Arial" w:cs="Arial"/>
          <w:sz w:val="24"/>
          <w:szCs w:val="24"/>
        </w:rPr>
        <w:t xml:space="preserve">onsent </w:t>
      </w:r>
      <w:r w:rsidR="00C60AC5">
        <w:rPr>
          <w:rFonts w:ascii="Arial" w:hAnsi="Arial" w:cs="Arial"/>
          <w:sz w:val="24"/>
          <w:szCs w:val="24"/>
        </w:rPr>
        <w:t>F</w:t>
      </w:r>
      <w:r w:rsidRPr="00FC57FF">
        <w:rPr>
          <w:rFonts w:ascii="Arial" w:hAnsi="Arial" w:cs="Arial"/>
          <w:sz w:val="24"/>
          <w:szCs w:val="24"/>
        </w:rPr>
        <w:t xml:space="preserve">orm will be completed, with one form being entered into the patients’ file and the other being filed with the study documents. </w:t>
      </w:r>
    </w:p>
    <w:p w14:paraId="070AC5B5" w14:textId="78CD5ADE" w:rsidR="00D2630E" w:rsidRPr="00FC57FF" w:rsidRDefault="00D2630E" w:rsidP="00D57FD9">
      <w:pPr>
        <w:numPr>
          <w:ilvl w:val="0"/>
          <w:numId w:val="13"/>
        </w:numPr>
        <w:spacing w:before="100" w:beforeAutospacing="1" w:after="120"/>
        <w:ind w:left="1077" w:hanging="357"/>
        <w:rPr>
          <w:rFonts w:ascii="Arial" w:hAnsi="Arial" w:cs="Arial"/>
          <w:sz w:val="24"/>
          <w:szCs w:val="24"/>
        </w:rPr>
      </w:pPr>
      <w:r w:rsidRPr="00FC57FF">
        <w:rPr>
          <w:rFonts w:ascii="Arial" w:hAnsi="Arial" w:cs="Arial"/>
          <w:sz w:val="24"/>
          <w:szCs w:val="24"/>
        </w:rPr>
        <w:t xml:space="preserve">The </w:t>
      </w:r>
      <w:r w:rsidR="007C7745">
        <w:rPr>
          <w:rFonts w:ascii="Arial" w:hAnsi="Arial" w:cs="Arial"/>
          <w:sz w:val="24"/>
          <w:szCs w:val="24"/>
        </w:rPr>
        <w:t xml:space="preserve">Principal Investigator, </w:t>
      </w:r>
      <w:r w:rsidRPr="00FC57FF">
        <w:rPr>
          <w:rFonts w:ascii="Arial" w:hAnsi="Arial" w:cs="Arial"/>
          <w:sz w:val="24"/>
          <w:szCs w:val="24"/>
        </w:rPr>
        <w:t xml:space="preserve">through discussion with the patient, will complete the </w:t>
      </w:r>
      <w:r w:rsidR="007C7745">
        <w:rPr>
          <w:rFonts w:ascii="Arial" w:hAnsi="Arial" w:cs="Arial"/>
          <w:sz w:val="24"/>
          <w:szCs w:val="24"/>
        </w:rPr>
        <w:t>S</w:t>
      </w:r>
      <w:r w:rsidRPr="00FC57FF">
        <w:rPr>
          <w:rFonts w:ascii="Arial" w:hAnsi="Arial" w:cs="Arial"/>
          <w:sz w:val="24"/>
          <w:szCs w:val="24"/>
        </w:rPr>
        <w:t xml:space="preserve">tudy </w:t>
      </w:r>
      <w:r w:rsidR="007C7745">
        <w:rPr>
          <w:rFonts w:ascii="Arial" w:hAnsi="Arial" w:cs="Arial"/>
          <w:sz w:val="24"/>
          <w:szCs w:val="24"/>
        </w:rPr>
        <w:t>E</w:t>
      </w:r>
      <w:r w:rsidRPr="00FC57FF">
        <w:rPr>
          <w:rFonts w:ascii="Arial" w:hAnsi="Arial" w:cs="Arial"/>
          <w:sz w:val="24"/>
          <w:szCs w:val="24"/>
        </w:rPr>
        <w:t xml:space="preserve">nrolment </w:t>
      </w:r>
      <w:r w:rsidR="007C7745">
        <w:rPr>
          <w:rFonts w:ascii="Arial" w:hAnsi="Arial" w:cs="Arial"/>
          <w:sz w:val="24"/>
          <w:szCs w:val="24"/>
        </w:rPr>
        <w:t>F</w:t>
      </w:r>
      <w:r w:rsidRPr="00FC57FF">
        <w:rPr>
          <w:rFonts w:ascii="Arial" w:hAnsi="Arial" w:cs="Arial"/>
          <w:sz w:val="24"/>
          <w:szCs w:val="24"/>
        </w:rPr>
        <w:t>orm.</w:t>
      </w:r>
      <w:r w:rsidR="0012036E" w:rsidRPr="00FC57FF">
        <w:rPr>
          <w:rFonts w:ascii="Arial" w:hAnsi="Arial" w:cs="Arial"/>
          <w:sz w:val="24"/>
          <w:szCs w:val="24"/>
        </w:rPr>
        <w:t xml:space="preserve"> </w:t>
      </w:r>
      <w:r w:rsidRPr="00FC57FF">
        <w:rPr>
          <w:rFonts w:ascii="Arial" w:hAnsi="Arial" w:cs="Arial"/>
          <w:sz w:val="24"/>
          <w:szCs w:val="24"/>
        </w:rPr>
        <w:t xml:space="preserve">This </w:t>
      </w:r>
      <w:r w:rsidR="000A688B" w:rsidRPr="00FC57FF">
        <w:rPr>
          <w:rFonts w:ascii="Arial" w:hAnsi="Arial" w:cs="Arial"/>
          <w:sz w:val="24"/>
          <w:szCs w:val="24"/>
        </w:rPr>
        <w:t xml:space="preserve">will ensure that </w:t>
      </w:r>
      <w:r w:rsidRPr="00FC57FF">
        <w:rPr>
          <w:rFonts w:ascii="Arial" w:hAnsi="Arial" w:cs="Arial"/>
          <w:sz w:val="24"/>
          <w:szCs w:val="24"/>
        </w:rPr>
        <w:t>relevant demographic information is collected</w:t>
      </w:r>
      <w:r w:rsidR="000A688B" w:rsidRPr="00FC57FF">
        <w:rPr>
          <w:rFonts w:ascii="Arial" w:hAnsi="Arial" w:cs="Arial"/>
          <w:sz w:val="24"/>
          <w:szCs w:val="24"/>
        </w:rPr>
        <w:t>,</w:t>
      </w:r>
      <w:r w:rsidRPr="00FC57FF">
        <w:rPr>
          <w:rFonts w:ascii="Arial" w:hAnsi="Arial" w:cs="Arial"/>
          <w:sz w:val="24"/>
          <w:szCs w:val="24"/>
        </w:rPr>
        <w:t xml:space="preserve"> as well as </w:t>
      </w:r>
      <w:r w:rsidR="000A688B" w:rsidRPr="00FC57FF">
        <w:rPr>
          <w:rFonts w:ascii="Arial" w:hAnsi="Arial" w:cs="Arial"/>
          <w:sz w:val="24"/>
          <w:szCs w:val="24"/>
        </w:rPr>
        <w:t>ascertaining</w:t>
      </w:r>
      <w:r w:rsidRPr="00FC57FF">
        <w:rPr>
          <w:rFonts w:ascii="Arial" w:hAnsi="Arial" w:cs="Arial"/>
          <w:sz w:val="24"/>
          <w:szCs w:val="24"/>
        </w:rPr>
        <w:t xml:space="preserve"> that the patient meets inclusion criteria</w:t>
      </w:r>
      <w:r w:rsidR="000A688B" w:rsidRPr="00FC57FF">
        <w:rPr>
          <w:rFonts w:ascii="Arial" w:hAnsi="Arial" w:cs="Arial"/>
          <w:sz w:val="24"/>
          <w:szCs w:val="24"/>
        </w:rPr>
        <w:t xml:space="preserve"> </w:t>
      </w:r>
      <w:r w:rsidR="000A688B" w:rsidRPr="00117FC8">
        <w:rPr>
          <w:rFonts w:ascii="Arial" w:hAnsi="Arial" w:cs="Arial"/>
          <w:sz w:val="24"/>
          <w:szCs w:val="24"/>
        </w:rPr>
        <w:t xml:space="preserve">(see </w:t>
      </w:r>
      <w:r w:rsidR="007C7745" w:rsidRPr="00117FC8">
        <w:rPr>
          <w:rFonts w:ascii="Arial" w:hAnsi="Arial" w:cs="Arial"/>
          <w:sz w:val="24"/>
          <w:szCs w:val="24"/>
        </w:rPr>
        <w:t>S</w:t>
      </w:r>
      <w:r w:rsidR="000A688B" w:rsidRPr="00117FC8">
        <w:rPr>
          <w:rFonts w:ascii="Arial" w:hAnsi="Arial" w:cs="Arial"/>
          <w:sz w:val="24"/>
          <w:szCs w:val="24"/>
        </w:rPr>
        <w:t xml:space="preserve">ection </w:t>
      </w:r>
      <w:r w:rsidR="00E53258">
        <w:rPr>
          <w:rFonts w:ascii="Arial" w:hAnsi="Arial" w:cs="Arial"/>
          <w:sz w:val="24"/>
          <w:szCs w:val="24"/>
        </w:rPr>
        <w:t>4</w:t>
      </w:r>
      <w:r w:rsidR="000A688B" w:rsidRPr="00117FC8">
        <w:rPr>
          <w:rFonts w:ascii="Arial" w:hAnsi="Arial" w:cs="Arial"/>
          <w:sz w:val="24"/>
          <w:szCs w:val="24"/>
        </w:rPr>
        <w:t>)</w:t>
      </w:r>
      <w:r w:rsidRPr="00117FC8">
        <w:rPr>
          <w:rFonts w:ascii="Arial" w:hAnsi="Arial" w:cs="Arial"/>
          <w:sz w:val="24"/>
          <w:szCs w:val="24"/>
        </w:rPr>
        <w:t>.</w:t>
      </w:r>
      <w:r w:rsidRPr="00FC57FF">
        <w:rPr>
          <w:rFonts w:ascii="Arial" w:hAnsi="Arial" w:cs="Arial"/>
          <w:sz w:val="24"/>
          <w:szCs w:val="24"/>
        </w:rPr>
        <w:t xml:space="preserve"> </w:t>
      </w:r>
    </w:p>
    <w:p w14:paraId="434F5A7D" w14:textId="77777777" w:rsidR="00D2630E" w:rsidRDefault="00D2630E" w:rsidP="00D57FD9">
      <w:pPr>
        <w:numPr>
          <w:ilvl w:val="0"/>
          <w:numId w:val="13"/>
        </w:numPr>
        <w:spacing w:before="100" w:beforeAutospacing="1" w:after="120"/>
        <w:ind w:left="1077" w:hanging="357"/>
        <w:rPr>
          <w:rFonts w:ascii="Arial" w:hAnsi="Arial" w:cs="Arial"/>
          <w:sz w:val="24"/>
          <w:szCs w:val="24"/>
        </w:rPr>
      </w:pPr>
      <w:r w:rsidRPr="00FC57FF">
        <w:rPr>
          <w:rFonts w:ascii="Arial" w:hAnsi="Arial" w:cs="Arial"/>
          <w:sz w:val="24"/>
          <w:szCs w:val="24"/>
        </w:rPr>
        <w:t>One assessment package will be completed.</w:t>
      </w:r>
      <w:r w:rsidR="0012036E" w:rsidRPr="00FC57FF">
        <w:rPr>
          <w:rFonts w:ascii="Arial" w:hAnsi="Arial" w:cs="Arial"/>
          <w:sz w:val="24"/>
          <w:szCs w:val="24"/>
        </w:rPr>
        <w:t xml:space="preserve"> </w:t>
      </w:r>
      <w:r w:rsidRPr="00FC57FF">
        <w:rPr>
          <w:rFonts w:ascii="Arial" w:hAnsi="Arial" w:cs="Arial"/>
          <w:sz w:val="24"/>
          <w:szCs w:val="24"/>
        </w:rPr>
        <w:t>This package is the collection of the ‘treatment outcome measures’ and serves as the ‘baseline’ data of the participant.</w:t>
      </w:r>
    </w:p>
    <w:p w14:paraId="797A0CBE" w14:textId="7923FD24" w:rsidR="00437DED" w:rsidRPr="00437DED" w:rsidRDefault="001F270F" w:rsidP="00437DED">
      <w:pPr>
        <w:numPr>
          <w:ilvl w:val="0"/>
          <w:numId w:val="13"/>
        </w:numPr>
        <w:spacing w:before="100" w:beforeAutospacing="1" w:after="100" w:afterAutospacing="1"/>
        <w:rPr>
          <w:rFonts w:ascii="Arial" w:hAnsi="Arial" w:cs="Arial"/>
          <w:sz w:val="24"/>
          <w:szCs w:val="24"/>
        </w:rPr>
      </w:pPr>
      <w:r w:rsidRPr="00224966">
        <w:rPr>
          <w:rFonts w:ascii="Arial" w:hAnsi="Arial" w:cs="Arial"/>
          <w:sz w:val="24"/>
          <w:szCs w:val="24"/>
        </w:rPr>
        <w:t xml:space="preserve">A Clinical </w:t>
      </w:r>
      <w:r w:rsidR="00A95732">
        <w:rPr>
          <w:rFonts w:ascii="Arial" w:hAnsi="Arial" w:cs="Arial"/>
          <w:sz w:val="24"/>
          <w:szCs w:val="24"/>
        </w:rPr>
        <w:t>N</w:t>
      </w:r>
      <w:r w:rsidR="00026624" w:rsidRPr="00224966">
        <w:rPr>
          <w:rFonts w:ascii="Arial" w:hAnsi="Arial" w:cs="Arial"/>
          <w:sz w:val="24"/>
          <w:szCs w:val="24"/>
        </w:rPr>
        <w:t>urse</w:t>
      </w:r>
      <w:r w:rsidR="009345A9">
        <w:rPr>
          <w:rFonts w:ascii="Arial" w:hAnsi="Arial" w:cs="Arial"/>
          <w:sz w:val="24"/>
          <w:szCs w:val="24"/>
        </w:rPr>
        <w:t xml:space="preserve"> will take photos and/or </w:t>
      </w:r>
      <w:r w:rsidRPr="00224966">
        <w:rPr>
          <w:rFonts w:ascii="Arial" w:hAnsi="Arial" w:cs="Arial"/>
          <w:sz w:val="24"/>
          <w:szCs w:val="24"/>
        </w:rPr>
        <w:t xml:space="preserve">measure lesions associated with LS at baseline and at each follow up. </w:t>
      </w:r>
      <w:r w:rsidR="00437DED">
        <w:rPr>
          <w:rFonts w:ascii="Arial" w:hAnsi="Arial" w:cs="Arial"/>
          <w:sz w:val="24"/>
          <w:szCs w:val="24"/>
        </w:rPr>
        <w:br/>
      </w:r>
    </w:p>
    <w:p w14:paraId="3B6D086A" w14:textId="77777777" w:rsidR="00D2630E" w:rsidRDefault="007C7745" w:rsidP="00D57FD9">
      <w:pPr>
        <w:numPr>
          <w:ilvl w:val="0"/>
          <w:numId w:val="13"/>
        </w:numPr>
        <w:spacing w:before="100" w:beforeAutospacing="1" w:after="100" w:afterAutospacing="1"/>
        <w:rPr>
          <w:rFonts w:ascii="Arial" w:hAnsi="Arial" w:cs="Arial"/>
          <w:sz w:val="24"/>
          <w:szCs w:val="24"/>
        </w:rPr>
      </w:pPr>
      <w:r>
        <w:rPr>
          <w:rFonts w:ascii="Arial" w:hAnsi="Arial" w:cs="Arial"/>
          <w:sz w:val="24"/>
          <w:szCs w:val="24"/>
        </w:rPr>
        <w:t xml:space="preserve">An </w:t>
      </w:r>
      <w:r w:rsidR="00D2630E" w:rsidRPr="00FC57FF">
        <w:rPr>
          <w:rFonts w:ascii="Arial" w:hAnsi="Arial" w:cs="Arial"/>
          <w:sz w:val="24"/>
          <w:szCs w:val="24"/>
        </w:rPr>
        <w:t xml:space="preserve">appointment card will be completed and provided to the participant. </w:t>
      </w:r>
    </w:p>
    <w:p w14:paraId="5A2D9142" w14:textId="69C51721" w:rsidR="001E4EF5" w:rsidRPr="00FC57FF" w:rsidRDefault="00D2630E" w:rsidP="00F628A1">
      <w:pPr>
        <w:spacing w:before="100" w:beforeAutospacing="1" w:after="100" w:afterAutospacing="1"/>
        <w:jc w:val="both"/>
        <w:rPr>
          <w:rFonts w:ascii="Arial" w:hAnsi="Arial" w:cs="Arial"/>
          <w:sz w:val="24"/>
          <w:szCs w:val="24"/>
        </w:rPr>
      </w:pPr>
      <w:r w:rsidRPr="00FC57FF">
        <w:rPr>
          <w:rFonts w:ascii="Arial" w:hAnsi="Arial" w:cs="Arial"/>
          <w:sz w:val="24"/>
          <w:szCs w:val="24"/>
        </w:rPr>
        <w:lastRenderedPageBreak/>
        <w:t xml:space="preserve">Following the completion of the first appointment, </w:t>
      </w:r>
      <w:r w:rsidR="007C7745">
        <w:rPr>
          <w:rFonts w:ascii="Arial" w:hAnsi="Arial" w:cs="Arial"/>
          <w:sz w:val="24"/>
          <w:szCs w:val="24"/>
        </w:rPr>
        <w:t xml:space="preserve">all </w:t>
      </w:r>
      <w:r w:rsidRPr="00FC57FF">
        <w:rPr>
          <w:rFonts w:ascii="Arial" w:hAnsi="Arial" w:cs="Arial"/>
          <w:sz w:val="24"/>
          <w:szCs w:val="24"/>
        </w:rPr>
        <w:t>document</w:t>
      </w:r>
      <w:r w:rsidR="007C7745">
        <w:rPr>
          <w:rFonts w:ascii="Arial" w:hAnsi="Arial" w:cs="Arial"/>
          <w:sz w:val="24"/>
          <w:szCs w:val="24"/>
        </w:rPr>
        <w:t xml:space="preserve">ation </w:t>
      </w:r>
      <w:r w:rsidRPr="00FC57FF">
        <w:rPr>
          <w:rFonts w:ascii="Arial" w:hAnsi="Arial" w:cs="Arial"/>
          <w:sz w:val="24"/>
          <w:szCs w:val="24"/>
        </w:rPr>
        <w:t xml:space="preserve">will be placed inside the envelope and transferred to a </w:t>
      </w:r>
      <w:r w:rsidR="009345A9">
        <w:rPr>
          <w:rFonts w:ascii="Arial" w:hAnsi="Arial" w:cs="Arial"/>
          <w:sz w:val="24"/>
          <w:szCs w:val="24"/>
        </w:rPr>
        <w:t>n</w:t>
      </w:r>
      <w:r w:rsidRPr="00FC57FF">
        <w:rPr>
          <w:rFonts w:ascii="Arial" w:hAnsi="Arial" w:cs="Arial"/>
          <w:sz w:val="24"/>
          <w:szCs w:val="24"/>
        </w:rPr>
        <w:t xml:space="preserve">on-clinical </w:t>
      </w:r>
      <w:r w:rsidR="007C7745">
        <w:rPr>
          <w:rFonts w:ascii="Arial" w:hAnsi="Arial" w:cs="Arial"/>
          <w:sz w:val="24"/>
          <w:szCs w:val="24"/>
        </w:rPr>
        <w:t>Research A</w:t>
      </w:r>
      <w:r w:rsidRPr="00FC57FF">
        <w:rPr>
          <w:rFonts w:ascii="Arial" w:hAnsi="Arial" w:cs="Arial"/>
          <w:sz w:val="24"/>
          <w:szCs w:val="24"/>
        </w:rPr>
        <w:t>ssistant.</w:t>
      </w:r>
      <w:r w:rsidR="0012036E" w:rsidRPr="00FC57FF">
        <w:rPr>
          <w:rFonts w:ascii="Arial" w:hAnsi="Arial" w:cs="Arial"/>
          <w:sz w:val="24"/>
          <w:szCs w:val="24"/>
        </w:rPr>
        <w:t xml:space="preserve"> </w:t>
      </w:r>
      <w:r w:rsidRPr="00FC57FF">
        <w:rPr>
          <w:rFonts w:ascii="Arial" w:hAnsi="Arial" w:cs="Arial"/>
          <w:sz w:val="24"/>
          <w:szCs w:val="24"/>
        </w:rPr>
        <w:t xml:space="preserve">This person will </w:t>
      </w:r>
      <w:r w:rsidR="007C7745">
        <w:rPr>
          <w:rFonts w:ascii="Arial" w:hAnsi="Arial" w:cs="Arial"/>
          <w:sz w:val="24"/>
          <w:szCs w:val="24"/>
        </w:rPr>
        <w:t xml:space="preserve">be responsible for </w:t>
      </w:r>
      <w:r w:rsidRPr="00FC57FF">
        <w:rPr>
          <w:rFonts w:ascii="Arial" w:hAnsi="Arial" w:cs="Arial"/>
          <w:sz w:val="24"/>
          <w:szCs w:val="24"/>
        </w:rPr>
        <w:t>formally enrol</w:t>
      </w:r>
      <w:r w:rsidR="007C7745">
        <w:rPr>
          <w:rFonts w:ascii="Arial" w:hAnsi="Arial" w:cs="Arial"/>
          <w:sz w:val="24"/>
          <w:szCs w:val="24"/>
        </w:rPr>
        <w:t>ling</w:t>
      </w:r>
      <w:r w:rsidRPr="00FC57FF">
        <w:rPr>
          <w:rFonts w:ascii="Arial" w:hAnsi="Arial" w:cs="Arial"/>
          <w:sz w:val="24"/>
          <w:szCs w:val="24"/>
        </w:rPr>
        <w:t xml:space="preserve"> the participant into the study by entering the collected details into </w:t>
      </w:r>
      <w:r w:rsidR="007C7745">
        <w:rPr>
          <w:rFonts w:ascii="Arial" w:hAnsi="Arial" w:cs="Arial"/>
          <w:sz w:val="24"/>
          <w:szCs w:val="24"/>
        </w:rPr>
        <w:t xml:space="preserve">the </w:t>
      </w:r>
      <w:r w:rsidR="004B6C72">
        <w:rPr>
          <w:rFonts w:ascii="Arial" w:hAnsi="Arial" w:cs="Arial"/>
          <w:sz w:val="24"/>
          <w:szCs w:val="24"/>
        </w:rPr>
        <w:t xml:space="preserve">SPSS </w:t>
      </w:r>
      <w:r w:rsidRPr="00FC57FF">
        <w:rPr>
          <w:rFonts w:ascii="Arial" w:hAnsi="Arial" w:cs="Arial"/>
          <w:sz w:val="24"/>
          <w:szCs w:val="24"/>
        </w:rPr>
        <w:t>study</w:t>
      </w:r>
      <w:r w:rsidR="007C7745">
        <w:rPr>
          <w:rFonts w:ascii="Arial" w:hAnsi="Arial" w:cs="Arial"/>
          <w:sz w:val="24"/>
          <w:szCs w:val="24"/>
        </w:rPr>
        <w:t>’s</w:t>
      </w:r>
      <w:r w:rsidRPr="00FC57FF">
        <w:rPr>
          <w:rFonts w:ascii="Arial" w:hAnsi="Arial" w:cs="Arial"/>
          <w:sz w:val="24"/>
          <w:szCs w:val="24"/>
        </w:rPr>
        <w:t xml:space="preserve"> database.</w:t>
      </w:r>
      <w:r w:rsidR="0012036E" w:rsidRPr="00FC57FF">
        <w:rPr>
          <w:rFonts w:ascii="Arial" w:hAnsi="Arial" w:cs="Arial"/>
          <w:sz w:val="24"/>
          <w:szCs w:val="24"/>
        </w:rPr>
        <w:t xml:space="preserve"> </w:t>
      </w:r>
      <w:r w:rsidRPr="00FC57FF">
        <w:rPr>
          <w:rFonts w:ascii="Arial" w:hAnsi="Arial" w:cs="Arial"/>
          <w:sz w:val="24"/>
          <w:szCs w:val="24"/>
        </w:rPr>
        <w:t xml:space="preserve">In addition, this person will look up the unique </w:t>
      </w:r>
      <w:r w:rsidR="007C7745">
        <w:rPr>
          <w:rFonts w:ascii="Arial" w:hAnsi="Arial" w:cs="Arial"/>
          <w:sz w:val="24"/>
          <w:szCs w:val="24"/>
        </w:rPr>
        <w:t>S</w:t>
      </w:r>
      <w:r w:rsidRPr="00FC57FF">
        <w:rPr>
          <w:rFonts w:ascii="Arial" w:hAnsi="Arial" w:cs="Arial"/>
          <w:sz w:val="24"/>
          <w:szCs w:val="24"/>
        </w:rPr>
        <w:t xml:space="preserve">tudy </w:t>
      </w:r>
      <w:r w:rsidR="007C7745">
        <w:rPr>
          <w:rFonts w:ascii="Arial" w:hAnsi="Arial" w:cs="Arial"/>
          <w:sz w:val="24"/>
          <w:szCs w:val="24"/>
        </w:rPr>
        <w:t>I</w:t>
      </w:r>
      <w:r w:rsidRPr="00FC57FF">
        <w:rPr>
          <w:rFonts w:ascii="Arial" w:hAnsi="Arial" w:cs="Arial"/>
          <w:sz w:val="24"/>
          <w:szCs w:val="24"/>
        </w:rPr>
        <w:t xml:space="preserve">dentifier to determine </w:t>
      </w:r>
      <w:r w:rsidR="0041694D">
        <w:rPr>
          <w:rFonts w:ascii="Arial" w:hAnsi="Arial" w:cs="Arial"/>
          <w:sz w:val="24"/>
          <w:szCs w:val="24"/>
        </w:rPr>
        <w:t>the</w:t>
      </w:r>
      <w:r w:rsidRPr="00FC57FF">
        <w:rPr>
          <w:rFonts w:ascii="Arial" w:hAnsi="Arial" w:cs="Arial"/>
          <w:sz w:val="24"/>
          <w:szCs w:val="24"/>
        </w:rPr>
        <w:t xml:space="preserve"> treatment group </w:t>
      </w:r>
      <w:r w:rsidR="0041694D">
        <w:rPr>
          <w:rFonts w:ascii="Arial" w:hAnsi="Arial" w:cs="Arial"/>
          <w:sz w:val="24"/>
          <w:szCs w:val="24"/>
        </w:rPr>
        <w:t xml:space="preserve">of </w:t>
      </w:r>
      <w:r w:rsidRPr="00FC57FF">
        <w:rPr>
          <w:rFonts w:ascii="Arial" w:hAnsi="Arial" w:cs="Arial"/>
          <w:sz w:val="24"/>
          <w:szCs w:val="24"/>
        </w:rPr>
        <w:t>the patient.</w:t>
      </w:r>
      <w:r w:rsidR="0012036E" w:rsidRPr="00FC57FF">
        <w:rPr>
          <w:rFonts w:ascii="Arial" w:hAnsi="Arial" w:cs="Arial"/>
          <w:sz w:val="24"/>
          <w:szCs w:val="24"/>
        </w:rPr>
        <w:t xml:space="preserve"> </w:t>
      </w:r>
      <w:r w:rsidRPr="00FC57FF">
        <w:rPr>
          <w:rFonts w:ascii="Arial" w:hAnsi="Arial" w:cs="Arial"/>
          <w:sz w:val="24"/>
          <w:szCs w:val="24"/>
        </w:rPr>
        <w:t>The patient</w:t>
      </w:r>
      <w:r w:rsidR="00F628A1" w:rsidRPr="00FC57FF">
        <w:rPr>
          <w:rFonts w:ascii="Arial" w:hAnsi="Arial" w:cs="Arial"/>
          <w:sz w:val="24"/>
          <w:szCs w:val="24"/>
        </w:rPr>
        <w:t>’</w:t>
      </w:r>
      <w:r w:rsidRPr="00FC57FF">
        <w:rPr>
          <w:rFonts w:ascii="Arial" w:hAnsi="Arial" w:cs="Arial"/>
          <w:sz w:val="24"/>
          <w:szCs w:val="24"/>
        </w:rPr>
        <w:t xml:space="preserve">s name will be recorded </w:t>
      </w:r>
      <w:r w:rsidR="00A666AC">
        <w:rPr>
          <w:rFonts w:ascii="Arial" w:hAnsi="Arial" w:cs="Arial"/>
          <w:sz w:val="24"/>
          <w:szCs w:val="24"/>
        </w:rPr>
        <w:t>in</w:t>
      </w:r>
      <w:r w:rsidRPr="00FC57FF">
        <w:rPr>
          <w:rFonts w:ascii="Arial" w:hAnsi="Arial" w:cs="Arial"/>
          <w:sz w:val="24"/>
          <w:szCs w:val="24"/>
        </w:rPr>
        <w:t xml:space="preserve"> the </w:t>
      </w:r>
      <w:r w:rsidR="007C7745">
        <w:rPr>
          <w:rFonts w:ascii="Arial" w:hAnsi="Arial" w:cs="Arial"/>
          <w:sz w:val="24"/>
          <w:szCs w:val="24"/>
        </w:rPr>
        <w:t>M</w:t>
      </w:r>
      <w:r w:rsidRPr="00FC57FF">
        <w:rPr>
          <w:rFonts w:ascii="Arial" w:hAnsi="Arial" w:cs="Arial"/>
          <w:sz w:val="24"/>
          <w:szCs w:val="24"/>
        </w:rPr>
        <w:t xml:space="preserve">aster </w:t>
      </w:r>
      <w:r w:rsidR="007C7745">
        <w:rPr>
          <w:rFonts w:ascii="Arial" w:hAnsi="Arial" w:cs="Arial"/>
          <w:sz w:val="24"/>
          <w:szCs w:val="24"/>
        </w:rPr>
        <w:t>S</w:t>
      </w:r>
      <w:r w:rsidRPr="00FC57FF">
        <w:rPr>
          <w:rFonts w:ascii="Arial" w:hAnsi="Arial" w:cs="Arial"/>
          <w:sz w:val="24"/>
          <w:szCs w:val="24"/>
        </w:rPr>
        <w:t xml:space="preserve">tudy </w:t>
      </w:r>
      <w:r w:rsidR="007C7745">
        <w:rPr>
          <w:rFonts w:ascii="Arial" w:hAnsi="Arial" w:cs="Arial"/>
          <w:sz w:val="24"/>
          <w:szCs w:val="24"/>
        </w:rPr>
        <w:t>I</w:t>
      </w:r>
      <w:r w:rsidRPr="00FC57FF">
        <w:rPr>
          <w:rFonts w:ascii="Arial" w:hAnsi="Arial" w:cs="Arial"/>
          <w:sz w:val="24"/>
          <w:szCs w:val="24"/>
        </w:rPr>
        <w:t xml:space="preserve">dentifier </w:t>
      </w:r>
      <w:r w:rsidR="007C7745">
        <w:rPr>
          <w:rFonts w:ascii="Arial" w:hAnsi="Arial" w:cs="Arial"/>
          <w:sz w:val="24"/>
          <w:szCs w:val="24"/>
        </w:rPr>
        <w:t>L</w:t>
      </w:r>
      <w:r w:rsidRPr="00FC57FF">
        <w:rPr>
          <w:rFonts w:ascii="Arial" w:hAnsi="Arial" w:cs="Arial"/>
          <w:sz w:val="24"/>
          <w:szCs w:val="24"/>
        </w:rPr>
        <w:t xml:space="preserve">ist, but </w:t>
      </w:r>
      <w:r w:rsidRPr="00A666AC">
        <w:rPr>
          <w:rFonts w:ascii="Arial" w:hAnsi="Arial" w:cs="Arial"/>
          <w:sz w:val="24"/>
          <w:szCs w:val="24"/>
        </w:rPr>
        <w:t>the envelopes will remain unmarked</w:t>
      </w:r>
      <w:r w:rsidR="00A666AC" w:rsidRPr="00A666AC">
        <w:rPr>
          <w:rFonts w:ascii="Arial" w:hAnsi="Arial" w:cs="Arial"/>
          <w:sz w:val="24"/>
          <w:szCs w:val="24"/>
        </w:rPr>
        <w:t xml:space="preserve"> on the outside</w:t>
      </w:r>
      <w:r w:rsidRPr="00A666AC">
        <w:rPr>
          <w:rFonts w:ascii="Arial" w:hAnsi="Arial" w:cs="Arial"/>
          <w:sz w:val="24"/>
          <w:szCs w:val="24"/>
        </w:rPr>
        <w:t xml:space="preserve"> </w:t>
      </w:r>
      <w:r w:rsidR="00F628A1" w:rsidRPr="00A666AC">
        <w:rPr>
          <w:rFonts w:ascii="Arial" w:hAnsi="Arial" w:cs="Arial"/>
          <w:sz w:val="24"/>
          <w:szCs w:val="24"/>
        </w:rPr>
        <w:t xml:space="preserve">in </w:t>
      </w:r>
      <w:r w:rsidR="00DA5750" w:rsidRPr="00A666AC">
        <w:rPr>
          <w:rFonts w:ascii="Arial" w:hAnsi="Arial" w:cs="Arial"/>
          <w:sz w:val="24"/>
          <w:szCs w:val="24"/>
        </w:rPr>
        <w:t>regard</w:t>
      </w:r>
      <w:r w:rsidR="00F628A1" w:rsidRPr="00A666AC">
        <w:rPr>
          <w:rFonts w:ascii="Arial" w:hAnsi="Arial" w:cs="Arial"/>
          <w:sz w:val="24"/>
          <w:szCs w:val="24"/>
        </w:rPr>
        <w:t xml:space="preserve"> to</w:t>
      </w:r>
      <w:r w:rsidRPr="00A666AC">
        <w:rPr>
          <w:rFonts w:ascii="Arial" w:hAnsi="Arial" w:cs="Arial"/>
          <w:sz w:val="24"/>
          <w:szCs w:val="24"/>
        </w:rPr>
        <w:t xml:space="preserve"> </w:t>
      </w:r>
      <w:r w:rsidR="00F628A1" w:rsidRPr="00A666AC">
        <w:rPr>
          <w:rFonts w:ascii="Arial" w:hAnsi="Arial" w:cs="Arial"/>
          <w:sz w:val="24"/>
          <w:szCs w:val="24"/>
        </w:rPr>
        <w:t>the participant’s treatment group</w:t>
      </w:r>
      <w:r w:rsidRPr="00FC57FF">
        <w:rPr>
          <w:rFonts w:ascii="Arial" w:hAnsi="Arial" w:cs="Arial"/>
          <w:sz w:val="24"/>
          <w:szCs w:val="24"/>
        </w:rPr>
        <w:t>.</w:t>
      </w:r>
      <w:r w:rsidR="0012036E" w:rsidRPr="00FC57FF">
        <w:rPr>
          <w:rFonts w:ascii="Arial" w:hAnsi="Arial" w:cs="Arial"/>
          <w:sz w:val="24"/>
          <w:szCs w:val="24"/>
        </w:rPr>
        <w:t xml:space="preserve"> </w:t>
      </w:r>
      <w:r w:rsidRPr="00FC57FF">
        <w:rPr>
          <w:rFonts w:ascii="Arial" w:hAnsi="Arial" w:cs="Arial"/>
          <w:sz w:val="24"/>
          <w:szCs w:val="24"/>
        </w:rPr>
        <w:t>All documents will remain within the envelope and filed in preparation for the participant</w:t>
      </w:r>
      <w:r w:rsidR="00F628A1" w:rsidRPr="00FC57FF">
        <w:rPr>
          <w:rFonts w:ascii="Arial" w:hAnsi="Arial" w:cs="Arial"/>
          <w:sz w:val="24"/>
          <w:szCs w:val="24"/>
        </w:rPr>
        <w:t>’</w:t>
      </w:r>
      <w:r w:rsidRPr="00FC57FF">
        <w:rPr>
          <w:rFonts w:ascii="Arial" w:hAnsi="Arial" w:cs="Arial"/>
          <w:sz w:val="24"/>
          <w:szCs w:val="24"/>
        </w:rPr>
        <w:t>s next appointment</w:t>
      </w:r>
      <w:r w:rsidR="00224966">
        <w:rPr>
          <w:rFonts w:ascii="Arial" w:hAnsi="Arial" w:cs="Arial"/>
          <w:sz w:val="24"/>
          <w:szCs w:val="24"/>
        </w:rPr>
        <w:t xml:space="preserve"> such as – </w:t>
      </w:r>
      <w:r w:rsidR="00A95732">
        <w:rPr>
          <w:rFonts w:ascii="Arial" w:hAnsi="Arial" w:cs="Arial"/>
          <w:sz w:val="24"/>
          <w:szCs w:val="24"/>
        </w:rPr>
        <w:t>a</w:t>
      </w:r>
      <w:r w:rsidR="00224966">
        <w:rPr>
          <w:rFonts w:ascii="Arial" w:hAnsi="Arial" w:cs="Arial"/>
          <w:sz w:val="24"/>
          <w:szCs w:val="24"/>
        </w:rPr>
        <w:t xml:space="preserve"> s</w:t>
      </w:r>
      <w:r w:rsidR="00026624">
        <w:rPr>
          <w:rFonts w:ascii="Arial" w:hAnsi="Arial" w:cs="Arial"/>
          <w:sz w:val="24"/>
          <w:szCs w:val="24"/>
        </w:rPr>
        <w:t>tandardised template containing</w:t>
      </w:r>
      <w:r w:rsidR="00224966">
        <w:rPr>
          <w:rFonts w:ascii="Arial" w:hAnsi="Arial" w:cs="Arial"/>
          <w:sz w:val="24"/>
          <w:szCs w:val="24"/>
        </w:rPr>
        <w:t xml:space="preserve"> patients’ medical</w:t>
      </w:r>
      <w:r w:rsidR="00026624">
        <w:rPr>
          <w:rFonts w:ascii="Arial" w:hAnsi="Arial" w:cs="Arial"/>
          <w:sz w:val="24"/>
          <w:szCs w:val="24"/>
        </w:rPr>
        <w:t xml:space="preserve"> history, examination and investigations</w:t>
      </w:r>
      <w:r w:rsidR="00224966">
        <w:rPr>
          <w:rFonts w:ascii="Arial" w:hAnsi="Arial" w:cs="Arial"/>
          <w:sz w:val="24"/>
          <w:szCs w:val="24"/>
        </w:rPr>
        <w:t>,</w:t>
      </w:r>
      <w:r w:rsidR="00026624">
        <w:rPr>
          <w:rFonts w:ascii="Arial" w:hAnsi="Arial" w:cs="Arial"/>
          <w:sz w:val="24"/>
          <w:szCs w:val="24"/>
        </w:rPr>
        <w:t xml:space="preserve"> as well as </w:t>
      </w:r>
      <w:r w:rsidR="00D748EF">
        <w:rPr>
          <w:rFonts w:ascii="Arial" w:hAnsi="Arial" w:cs="Arial"/>
          <w:sz w:val="24"/>
          <w:szCs w:val="24"/>
        </w:rPr>
        <w:t>a health</w:t>
      </w:r>
      <w:r w:rsidR="00B14461">
        <w:rPr>
          <w:rFonts w:ascii="Arial" w:hAnsi="Arial" w:cs="Arial"/>
          <w:sz w:val="24"/>
          <w:szCs w:val="24"/>
        </w:rPr>
        <w:t xml:space="preserve"> questionnaire </w:t>
      </w:r>
      <w:r w:rsidR="00224966">
        <w:rPr>
          <w:rFonts w:ascii="Arial" w:hAnsi="Arial" w:cs="Arial"/>
          <w:sz w:val="24"/>
          <w:szCs w:val="24"/>
        </w:rPr>
        <w:t xml:space="preserve">– all of which will be added to the database for statistical analysis and interpretation. </w:t>
      </w:r>
    </w:p>
    <w:p w14:paraId="54AB81E5" w14:textId="77777777" w:rsidR="00D2630E" w:rsidRPr="00FC57FF" w:rsidRDefault="00D2630E" w:rsidP="00D57FD9">
      <w:pPr>
        <w:spacing w:before="100" w:beforeAutospacing="1" w:after="100" w:afterAutospacing="1" w:line="240" w:lineRule="auto"/>
        <w:rPr>
          <w:rFonts w:ascii="Arial" w:hAnsi="Arial" w:cs="Arial"/>
          <w:i/>
          <w:sz w:val="24"/>
          <w:szCs w:val="24"/>
        </w:rPr>
      </w:pPr>
      <w:r w:rsidRPr="00FC57FF">
        <w:rPr>
          <w:rFonts w:ascii="Arial" w:hAnsi="Arial" w:cs="Arial"/>
          <w:i/>
          <w:sz w:val="24"/>
          <w:szCs w:val="24"/>
        </w:rPr>
        <w:t>Treatment appointments:</w:t>
      </w:r>
    </w:p>
    <w:p w14:paraId="52A319CA" w14:textId="49154C37" w:rsidR="00D2630E" w:rsidRPr="00FC57FF" w:rsidRDefault="006F4504" w:rsidP="00D87935">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All </w:t>
      </w:r>
      <w:r w:rsidR="00224966">
        <w:rPr>
          <w:rFonts w:ascii="Arial" w:hAnsi="Arial" w:cs="Arial"/>
          <w:sz w:val="24"/>
          <w:szCs w:val="24"/>
        </w:rPr>
        <w:t xml:space="preserve">assessments </w:t>
      </w:r>
      <w:r w:rsidR="004F217C">
        <w:rPr>
          <w:rFonts w:ascii="Arial" w:hAnsi="Arial" w:cs="Arial"/>
          <w:sz w:val="24"/>
          <w:szCs w:val="24"/>
        </w:rPr>
        <w:t xml:space="preserve">and </w:t>
      </w:r>
      <w:r w:rsidRPr="00FC57FF">
        <w:rPr>
          <w:rFonts w:ascii="Arial" w:hAnsi="Arial" w:cs="Arial"/>
          <w:sz w:val="24"/>
          <w:szCs w:val="24"/>
        </w:rPr>
        <w:t>treatment appointments will be carried out at FBW Gynaecology Plus</w:t>
      </w:r>
      <w:r w:rsidR="007C7745">
        <w:rPr>
          <w:rFonts w:ascii="Arial" w:hAnsi="Arial" w:cs="Arial"/>
          <w:sz w:val="24"/>
          <w:szCs w:val="24"/>
        </w:rPr>
        <w:t>, Adelaide</w:t>
      </w:r>
      <w:r w:rsidRPr="00FC57FF">
        <w:rPr>
          <w:rFonts w:ascii="Arial" w:hAnsi="Arial" w:cs="Arial"/>
          <w:sz w:val="24"/>
          <w:szCs w:val="24"/>
        </w:rPr>
        <w:t xml:space="preserve">. </w:t>
      </w:r>
      <w:r w:rsidR="00D2630E" w:rsidRPr="00FC57FF">
        <w:rPr>
          <w:rFonts w:ascii="Arial" w:hAnsi="Arial" w:cs="Arial"/>
          <w:sz w:val="24"/>
          <w:szCs w:val="24"/>
        </w:rPr>
        <w:t xml:space="preserve">For a treatment consultation, the </w:t>
      </w:r>
      <w:r w:rsidR="007C7745">
        <w:rPr>
          <w:rFonts w:ascii="Arial" w:hAnsi="Arial" w:cs="Arial"/>
          <w:sz w:val="24"/>
          <w:szCs w:val="24"/>
        </w:rPr>
        <w:t>Principal I</w:t>
      </w:r>
      <w:r w:rsidR="00D2630E" w:rsidRPr="00FC57FF">
        <w:rPr>
          <w:rFonts w:ascii="Arial" w:hAnsi="Arial" w:cs="Arial"/>
          <w:sz w:val="24"/>
          <w:szCs w:val="24"/>
        </w:rPr>
        <w:t xml:space="preserve">nvestigator will complete the </w:t>
      </w:r>
      <w:r w:rsidR="007C7745" w:rsidRPr="00AF5D25">
        <w:rPr>
          <w:rFonts w:ascii="Arial" w:hAnsi="Arial" w:cs="Arial"/>
          <w:sz w:val="24"/>
          <w:szCs w:val="24"/>
        </w:rPr>
        <w:t>T</w:t>
      </w:r>
      <w:r w:rsidR="00D2630E" w:rsidRPr="00AF5D25">
        <w:rPr>
          <w:rFonts w:ascii="Arial" w:hAnsi="Arial" w:cs="Arial"/>
          <w:sz w:val="24"/>
          <w:szCs w:val="24"/>
        </w:rPr>
        <w:t xml:space="preserve">reatment </w:t>
      </w:r>
      <w:r w:rsidR="007C7745" w:rsidRPr="00AF5D25">
        <w:rPr>
          <w:rFonts w:ascii="Arial" w:hAnsi="Arial" w:cs="Arial"/>
          <w:sz w:val="24"/>
          <w:szCs w:val="24"/>
        </w:rPr>
        <w:t>R</w:t>
      </w:r>
      <w:r w:rsidR="00D2630E" w:rsidRPr="00AF5D25">
        <w:rPr>
          <w:rFonts w:ascii="Arial" w:hAnsi="Arial" w:cs="Arial"/>
          <w:sz w:val="24"/>
          <w:szCs w:val="24"/>
        </w:rPr>
        <w:t xml:space="preserve">ecord </w:t>
      </w:r>
      <w:r w:rsidR="007C7745" w:rsidRPr="00AF5D25">
        <w:rPr>
          <w:rFonts w:ascii="Arial" w:hAnsi="Arial" w:cs="Arial"/>
          <w:sz w:val="24"/>
          <w:szCs w:val="24"/>
        </w:rPr>
        <w:t>S</w:t>
      </w:r>
      <w:r w:rsidR="00D2630E" w:rsidRPr="00AF5D25">
        <w:rPr>
          <w:rFonts w:ascii="Arial" w:hAnsi="Arial" w:cs="Arial"/>
          <w:sz w:val="24"/>
          <w:szCs w:val="24"/>
        </w:rPr>
        <w:t xml:space="preserve">heet </w:t>
      </w:r>
      <w:r w:rsidR="006F1D55" w:rsidRPr="00AF5D25">
        <w:rPr>
          <w:rFonts w:ascii="Arial" w:hAnsi="Arial" w:cs="Arial"/>
          <w:sz w:val="24"/>
          <w:szCs w:val="24"/>
        </w:rPr>
        <w:t>(Attachment 9</w:t>
      </w:r>
      <w:r w:rsidR="000B38B4" w:rsidRPr="00AF5D25">
        <w:rPr>
          <w:rFonts w:ascii="Arial" w:hAnsi="Arial" w:cs="Arial"/>
          <w:sz w:val="24"/>
          <w:szCs w:val="24"/>
        </w:rPr>
        <w:t xml:space="preserve">) </w:t>
      </w:r>
      <w:r w:rsidR="00D2630E" w:rsidRPr="00AF5D25">
        <w:rPr>
          <w:rFonts w:ascii="Arial" w:hAnsi="Arial" w:cs="Arial"/>
          <w:sz w:val="24"/>
          <w:szCs w:val="24"/>
        </w:rPr>
        <w:t>within</w:t>
      </w:r>
      <w:r w:rsidR="00D2630E" w:rsidRPr="00FC57FF">
        <w:rPr>
          <w:rFonts w:ascii="Arial" w:hAnsi="Arial" w:cs="Arial"/>
          <w:sz w:val="24"/>
          <w:szCs w:val="24"/>
        </w:rPr>
        <w:t xml:space="preserve"> each participant’s envelope and collect a venous sample of blood from the participant </w:t>
      </w:r>
      <w:r w:rsidR="0077131D">
        <w:rPr>
          <w:rFonts w:ascii="Arial" w:hAnsi="Arial" w:cs="Arial"/>
          <w:sz w:val="24"/>
          <w:szCs w:val="24"/>
        </w:rPr>
        <w:t xml:space="preserve">as </w:t>
      </w:r>
      <w:r w:rsidR="0077131D" w:rsidRPr="00FC57FF">
        <w:rPr>
          <w:rFonts w:ascii="Arial" w:hAnsi="Arial" w:cs="Arial"/>
          <w:sz w:val="24"/>
          <w:szCs w:val="24"/>
        </w:rPr>
        <w:t>per</w:t>
      </w:r>
      <w:r w:rsidR="00D2630E" w:rsidRPr="00FC57FF">
        <w:rPr>
          <w:rFonts w:ascii="Arial" w:hAnsi="Arial" w:cs="Arial"/>
          <w:sz w:val="24"/>
          <w:szCs w:val="24"/>
        </w:rPr>
        <w:t xml:space="preserve"> protocol.</w:t>
      </w:r>
      <w:r w:rsidR="0012036E" w:rsidRPr="00FC57FF">
        <w:rPr>
          <w:rFonts w:ascii="Arial" w:hAnsi="Arial" w:cs="Arial"/>
          <w:sz w:val="24"/>
          <w:szCs w:val="24"/>
        </w:rPr>
        <w:t xml:space="preserve"> </w:t>
      </w:r>
      <w:r w:rsidR="00D2630E" w:rsidRPr="00FC57FF">
        <w:rPr>
          <w:rFonts w:ascii="Arial" w:hAnsi="Arial" w:cs="Arial"/>
          <w:sz w:val="24"/>
          <w:szCs w:val="24"/>
        </w:rPr>
        <w:t>This sample will be appropriately identified with the participant</w:t>
      </w:r>
      <w:r w:rsidR="00F628A1" w:rsidRPr="00FC57FF">
        <w:rPr>
          <w:rFonts w:ascii="Arial" w:hAnsi="Arial" w:cs="Arial"/>
          <w:sz w:val="24"/>
          <w:szCs w:val="24"/>
        </w:rPr>
        <w:t>’</w:t>
      </w:r>
      <w:r w:rsidR="00D2630E" w:rsidRPr="00FC57FF">
        <w:rPr>
          <w:rFonts w:ascii="Arial" w:hAnsi="Arial" w:cs="Arial"/>
          <w:sz w:val="24"/>
          <w:szCs w:val="24"/>
        </w:rPr>
        <w:t>s name and date of birth.</w:t>
      </w:r>
      <w:r w:rsidR="0012036E" w:rsidRPr="00FC57FF">
        <w:rPr>
          <w:rFonts w:ascii="Arial" w:hAnsi="Arial" w:cs="Arial"/>
          <w:sz w:val="24"/>
          <w:szCs w:val="24"/>
        </w:rPr>
        <w:t xml:space="preserve"> </w:t>
      </w:r>
      <w:r w:rsidR="00D2630E" w:rsidRPr="00FC57FF">
        <w:rPr>
          <w:rFonts w:ascii="Arial" w:hAnsi="Arial" w:cs="Arial"/>
          <w:sz w:val="24"/>
          <w:szCs w:val="24"/>
        </w:rPr>
        <w:t xml:space="preserve">This will occur for all participants regardless of </w:t>
      </w:r>
      <w:r w:rsidR="008A48AA" w:rsidRPr="00FC57FF">
        <w:rPr>
          <w:rFonts w:ascii="Arial" w:hAnsi="Arial" w:cs="Arial"/>
          <w:sz w:val="24"/>
          <w:szCs w:val="24"/>
        </w:rPr>
        <w:t xml:space="preserve">the treatment group to which </w:t>
      </w:r>
      <w:r w:rsidR="00D2630E" w:rsidRPr="00FC57FF">
        <w:rPr>
          <w:rFonts w:ascii="Arial" w:hAnsi="Arial" w:cs="Arial"/>
          <w:sz w:val="24"/>
          <w:szCs w:val="24"/>
        </w:rPr>
        <w:t>they are allocated.</w:t>
      </w:r>
      <w:r w:rsidR="0012036E" w:rsidRPr="00FC57FF">
        <w:rPr>
          <w:rFonts w:ascii="Arial" w:hAnsi="Arial" w:cs="Arial"/>
          <w:sz w:val="24"/>
          <w:szCs w:val="24"/>
        </w:rPr>
        <w:t xml:space="preserve"> </w:t>
      </w:r>
      <w:r w:rsidR="00D2630E" w:rsidRPr="00FC57FF">
        <w:rPr>
          <w:rFonts w:ascii="Arial" w:hAnsi="Arial" w:cs="Arial"/>
          <w:sz w:val="24"/>
          <w:szCs w:val="24"/>
        </w:rPr>
        <w:t xml:space="preserve">This sample will then be given to </w:t>
      </w:r>
      <w:r w:rsidR="0079426A">
        <w:rPr>
          <w:rFonts w:ascii="Arial" w:hAnsi="Arial" w:cs="Arial"/>
          <w:sz w:val="24"/>
          <w:szCs w:val="24"/>
        </w:rPr>
        <w:t>the clinical</w:t>
      </w:r>
      <w:r w:rsidR="00D2630E" w:rsidRPr="00FC57FF">
        <w:rPr>
          <w:rFonts w:ascii="Arial" w:hAnsi="Arial" w:cs="Arial"/>
          <w:sz w:val="24"/>
          <w:szCs w:val="24"/>
        </w:rPr>
        <w:t xml:space="preserve"> nurse, who will leave the room and perform the following:</w:t>
      </w:r>
    </w:p>
    <w:p w14:paraId="56212DED" w14:textId="77777777" w:rsidR="00D2630E" w:rsidRPr="00FC57FF" w:rsidRDefault="00D2630E" w:rsidP="00D57FD9">
      <w:pPr>
        <w:numPr>
          <w:ilvl w:val="0"/>
          <w:numId w:val="14"/>
        </w:numPr>
        <w:spacing w:before="100" w:beforeAutospacing="1" w:after="120"/>
        <w:ind w:left="1077" w:hanging="357"/>
        <w:rPr>
          <w:rFonts w:ascii="Arial" w:hAnsi="Arial" w:cs="Arial"/>
          <w:sz w:val="24"/>
          <w:szCs w:val="24"/>
        </w:rPr>
      </w:pPr>
      <w:r w:rsidRPr="00FC57FF">
        <w:rPr>
          <w:rFonts w:ascii="Arial" w:hAnsi="Arial" w:cs="Arial"/>
          <w:sz w:val="24"/>
          <w:szCs w:val="24"/>
        </w:rPr>
        <w:t>Look up the participant</w:t>
      </w:r>
      <w:r w:rsidR="007C7745">
        <w:rPr>
          <w:rFonts w:ascii="Arial" w:hAnsi="Arial" w:cs="Arial"/>
          <w:sz w:val="24"/>
          <w:szCs w:val="24"/>
        </w:rPr>
        <w:t>’</w:t>
      </w:r>
      <w:r w:rsidRPr="00FC57FF">
        <w:rPr>
          <w:rFonts w:ascii="Arial" w:hAnsi="Arial" w:cs="Arial"/>
          <w:sz w:val="24"/>
          <w:szCs w:val="24"/>
        </w:rPr>
        <w:t xml:space="preserve">s unique </w:t>
      </w:r>
      <w:r w:rsidR="007C7745">
        <w:rPr>
          <w:rFonts w:ascii="Arial" w:hAnsi="Arial" w:cs="Arial"/>
          <w:sz w:val="24"/>
          <w:szCs w:val="24"/>
        </w:rPr>
        <w:t>S</w:t>
      </w:r>
      <w:r w:rsidRPr="00FC57FF">
        <w:rPr>
          <w:rFonts w:ascii="Arial" w:hAnsi="Arial" w:cs="Arial"/>
          <w:sz w:val="24"/>
          <w:szCs w:val="24"/>
        </w:rPr>
        <w:t xml:space="preserve">tudy </w:t>
      </w:r>
      <w:r w:rsidR="007C7745">
        <w:rPr>
          <w:rFonts w:ascii="Arial" w:hAnsi="Arial" w:cs="Arial"/>
          <w:sz w:val="24"/>
          <w:szCs w:val="24"/>
        </w:rPr>
        <w:t>I</w:t>
      </w:r>
      <w:r w:rsidRPr="00FC57FF">
        <w:rPr>
          <w:rFonts w:ascii="Arial" w:hAnsi="Arial" w:cs="Arial"/>
          <w:sz w:val="24"/>
          <w:szCs w:val="24"/>
        </w:rPr>
        <w:t xml:space="preserve">dentifier </w:t>
      </w:r>
      <w:r w:rsidR="007C7745">
        <w:rPr>
          <w:rFonts w:ascii="Arial" w:hAnsi="Arial" w:cs="Arial"/>
          <w:sz w:val="24"/>
          <w:szCs w:val="24"/>
        </w:rPr>
        <w:t>C</w:t>
      </w:r>
      <w:r w:rsidRPr="00FC57FF">
        <w:rPr>
          <w:rFonts w:ascii="Arial" w:hAnsi="Arial" w:cs="Arial"/>
          <w:sz w:val="24"/>
          <w:szCs w:val="24"/>
        </w:rPr>
        <w:t>ode and determine which treatment group they</w:t>
      </w:r>
      <w:r w:rsidR="00F628A1" w:rsidRPr="00FC57FF">
        <w:rPr>
          <w:rFonts w:ascii="Arial" w:hAnsi="Arial" w:cs="Arial"/>
          <w:sz w:val="24"/>
          <w:szCs w:val="24"/>
        </w:rPr>
        <w:t xml:space="preserve"> have been randomly allocated t</w:t>
      </w:r>
      <w:r w:rsidRPr="00FC57FF">
        <w:rPr>
          <w:rFonts w:ascii="Arial" w:hAnsi="Arial" w:cs="Arial"/>
          <w:sz w:val="24"/>
          <w:szCs w:val="24"/>
        </w:rPr>
        <w:t>o.</w:t>
      </w:r>
      <w:r w:rsidR="0012036E" w:rsidRPr="00FC57FF">
        <w:rPr>
          <w:rFonts w:ascii="Arial" w:hAnsi="Arial" w:cs="Arial"/>
          <w:sz w:val="24"/>
          <w:szCs w:val="24"/>
        </w:rPr>
        <w:t xml:space="preserve"> </w:t>
      </w:r>
    </w:p>
    <w:p w14:paraId="51EBCB3E" w14:textId="77777777" w:rsidR="00D2630E" w:rsidRPr="00FC57FF" w:rsidRDefault="00D2630E" w:rsidP="00D57FD9">
      <w:pPr>
        <w:numPr>
          <w:ilvl w:val="0"/>
          <w:numId w:val="14"/>
        </w:numPr>
        <w:spacing w:before="100" w:beforeAutospacing="1" w:after="120"/>
        <w:ind w:left="1077" w:hanging="357"/>
        <w:rPr>
          <w:rFonts w:ascii="Arial" w:hAnsi="Arial" w:cs="Arial"/>
          <w:sz w:val="24"/>
          <w:szCs w:val="24"/>
        </w:rPr>
      </w:pPr>
      <w:r w:rsidRPr="00FC57FF">
        <w:rPr>
          <w:rFonts w:ascii="Arial" w:hAnsi="Arial" w:cs="Arial"/>
          <w:sz w:val="24"/>
          <w:szCs w:val="24"/>
        </w:rPr>
        <w:t>Identify which treatment protocol is required to be followed; PRP or saline</w:t>
      </w:r>
      <w:r w:rsidR="00F628A1" w:rsidRPr="00FC57FF">
        <w:rPr>
          <w:rFonts w:ascii="Arial" w:hAnsi="Arial" w:cs="Arial"/>
          <w:sz w:val="24"/>
          <w:szCs w:val="24"/>
        </w:rPr>
        <w:t>.</w:t>
      </w:r>
    </w:p>
    <w:p w14:paraId="5DE0E3CF" w14:textId="01D23EFA" w:rsidR="00D2630E" w:rsidRPr="00FC57FF" w:rsidRDefault="00D2630E" w:rsidP="00D57FD9">
      <w:pPr>
        <w:numPr>
          <w:ilvl w:val="0"/>
          <w:numId w:val="14"/>
        </w:numPr>
        <w:spacing w:before="100" w:beforeAutospacing="1" w:after="120"/>
        <w:ind w:left="1077" w:hanging="357"/>
        <w:rPr>
          <w:rFonts w:ascii="Arial" w:hAnsi="Arial" w:cs="Arial"/>
          <w:sz w:val="24"/>
          <w:szCs w:val="24"/>
        </w:rPr>
      </w:pPr>
      <w:r w:rsidRPr="00FC57FF">
        <w:rPr>
          <w:rFonts w:ascii="Arial" w:hAnsi="Arial" w:cs="Arial"/>
          <w:sz w:val="24"/>
          <w:szCs w:val="24"/>
        </w:rPr>
        <w:t>Double-check the previous two steps</w:t>
      </w:r>
      <w:r w:rsidR="0077131D">
        <w:rPr>
          <w:rFonts w:ascii="Arial" w:hAnsi="Arial" w:cs="Arial"/>
          <w:sz w:val="24"/>
          <w:szCs w:val="24"/>
        </w:rPr>
        <w:t xml:space="preserve"> </w:t>
      </w:r>
      <w:r w:rsidR="0077131D" w:rsidRPr="007B3489">
        <w:rPr>
          <w:rFonts w:ascii="Arial" w:hAnsi="Arial" w:cs="Arial"/>
          <w:sz w:val="24"/>
          <w:szCs w:val="24"/>
        </w:rPr>
        <w:t>with the research assistant or practice nurse to ensure correct allocation</w:t>
      </w:r>
      <w:r w:rsidRPr="00FC57FF">
        <w:rPr>
          <w:rFonts w:ascii="Arial" w:hAnsi="Arial" w:cs="Arial"/>
          <w:sz w:val="24"/>
          <w:szCs w:val="24"/>
        </w:rPr>
        <w:t xml:space="preserve">. </w:t>
      </w:r>
    </w:p>
    <w:p w14:paraId="179077AF" w14:textId="65E10195" w:rsidR="00B432DC" w:rsidRDefault="00A95732" w:rsidP="00D57FD9">
      <w:pPr>
        <w:numPr>
          <w:ilvl w:val="0"/>
          <w:numId w:val="14"/>
        </w:numPr>
        <w:spacing w:before="100" w:beforeAutospacing="1" w:after="120"/>
        <w:ind w:left="1077" w:hanging="357"/>
        <w:rPr>
          <w:rFonts w:ascii="Arial" w:hAnsi="Arial" w:cs="Arial"/>
          <w:sz w:val="24"/>
          <w:szCs w:val="24"/>
        </w:rPr>
      </w:pPr>
      <w:r>
        <w:rPr>
          <w:rFonts w:ascii="Arial" w:hAnsi="Arial" w:cs="Arial"/>
          <w:sz w:val="24"/>
          <w:szCs w:val="24"/>
        </w:rPr>
        <w:t>T</w:t>
      </w:r>
      <w:r w:rsidRPr="00B432DC">
        <w:rPr>
          <w:rFonts w:ascii="Arial" w:hAnsi="Arial" w:cs="Arial"/>
          <w:sz w:val="24"/>
          <w:szCs w:val="24"/>
        </w:rPr>
        <w:t xml:space="preserve">he Principal Investigator </w:t>
      </w:r>
      <w:r>
        <w:rPr>
          <w:rFonts w:ascii="Arial" w:hAnsi="Arial" w:cs="Arial"/>
          <w:sz w:val="24"/>
          <w:szCs w:val="24"/>
        </w:rPr>
        <w:t>t</w:t>
      </w:r>
      <w:r w:rsidR="00B432DC" w:rsidRPr="00B432DC">
        <w:rPr>
          <w:rFonts w:ascii="Arial" w:hAnsi="Arial" w:cs="Arial"/>
          <w:sz w:val="24"/>
          <w:szCs w:val="24"/>
        </w:rPr>
        <w:t xml:space="preserve">ake measures to ensure the patient </w:t>
      </w:r>
      <w:r>
        <w:rPr>
          <w:rFonts w:ascii="Arial" w:hAnsi="Arial" w:cs="Arial"/>
          <w:sz w:val="24"/>
          <w:szCs w:val="24"/>
        </w:rPr>
        <w:t>is</w:t>
      </w:r>
      <w:r w:rsidR="00B432DC" w:rsidRPr="00B432DC">
        <w:rPr>
          <w:rFonts w:ascii="Arial" w:hAnsi="Arial" w:cs="Arial"/>
          <w:sz w:val="24"/>
          <w:szCs w:val="24"/>
        </w:rPr>
        <w:t xml:space="preserve"> unable to determine the contents of the syringe. </w:t>
      </w:r>
    </w:p>
    <w:p w14:paraId="1C4C353D" w14:textId="629B3FC6" w:rsidR="00B432DC" w:rsidRPr="00B432DC" w:rsidRDefault="00B432DC" w:rsidP="00D57FD9">
      <w:pPr>
        <w:numPr>
          <w:ilvl w:val="0"/>
          <w:numId w:val="14"/>
        </w:numPr>
        <w:spacing w:before="100" w:beforeAutospacing="1" w:after="120"/>
        <w:ind w:left="1077" w:hanging="357"/>
        <w:rPr>
          <w:rFonts w:ascii="Arial" w:hAnsi="Arial" w:cs="Arial"/>
          <w:sz w:val="24"/>
          <w:szCs w:val="24"/>
        </w:rPr>
      </w:pPr>
      <w:r w:rsidRPr="00B432DC">
        <w:rPr>
          <w:rFonts w:ascii="Arial" w:hAnsi="Arial" w:cs="Arial"/>
          <w:sz w:val="24"/>
          <w:szCs w:val="24"/>
        </w:rPr>
        <w:t>I</w:t>
      </w:r>
      <w:r w:rsidR="00D2630E" w:rsidRPr="00B432DC">
        <w:rPr>
          <w:rFonts w:ascii="Arial" w:hAnsi="Arial" w:cs="Arial"/>
          <w:sz w:val="24"/>
          <w:szCs w:val="24"/>
        </w:rPr>
        <w:t>f th</w:t>
      </w:r>
      <w:r w:rsidRPr="00B432DC">
        <w:rPr>
          <w:rFonts w:ascii="Arial" w:hAnsi="Arial" w:cs="Arial"/>
          <w:sz w:val="24"/>
          <w:szCs w:val="24"/>
        </w:rPr>
        <w:t>e treatment option is</w:t>
      </w:r>
      <w:r w:rsidR="00F123E9">
        <w:rPr>
          <w:rFonts w:ascii="Arial" w:hAnsi="Arial" w:cs="Arial"/>
          <w:sz w:val="24"/>
          <w:szCs w:val="24"/>
        </w:rPr>
        <w:t xml:space="preserve"> normal</w:t>
      </w:r>
      <w:r w:rsidRPr="00B432DC">
        <w:rPr>
          <w:rFonts w:ascii="Arial" w:hAnsi="Arial" w:cs="Arial"/>
          <w:sz w:val="24"/>
          <w:szCs w:val="24"/>
        </w:rPr>
        <w:t xml:space="preserve"> saline, the venous blood will be appropriately discarded as per normal clinical procedure.  </w:t>
      </w:r>
    </w:p>
    <w:p w14:paraId="32A335A2" w14:textId="07D7918F" w:rsidR="00D2630E" w:rsidRPr="00B432DC" w:rsidRDefault="00D2630E" w:rsidP="00D57FD9">
      <w:pPr>
        <w:numPr>
          <w:ilvl w:val="0"/>
          <w:numId w:val="14"/>
        </w:numPr>
        <w:spacing w:before="100" w:beforeAutospacing="1" w:after="120"/>
        <w:ind w:left="1077" w:hanging="357"/>
        <w:rPr>
          <w:rFonts w:ascii="Arial" w:hAnsi="Arial" w:cs="Arial"/>
          <w:sz w:val="24"/>
          <w:szCs w:val="24"/>
        </w:rPr>
      </w:pPr>
      <w:r w:rsidRPr="00B432DC">
        <w:rPr>
          <w:rFonts w:ascii="Arial" w:hAnsi="Arial" w:cs="Arial"/>
          <w:sz w:val="24"/>
          <w:szCs w:val="24"/>
        </w:rPr>
        <w:t xml:space="preserve">Provide the </w:t>
      </w:r>
      <w:r w:rsidR="007C7745" w:rsidRPr="00B432DC">
        <w:rPr>
          <w:rFonts w:ascii="Arial" w:hAnsi="Arial" w:cs="Arial"/>
          <w:sz w:val="24"/>
          <w:szCs w:val="24"/>
        </w:rPr>
        <w:t>Principal I</w:t>
      </w:r>
      <w:r w:rsidRPr="00B432DC">
        <w:rPr>
          <w:rFonts w:ascii="Arial" w:hAnsi="Arial" w:cs="Arial"/>
          <w:sz w:val="24"/>
          <w:szCs w:val="24"/>
        </w:rPr>
        <w:t xml:space="preserve">nvestigator with the syringe and ensure that the </w:t>
      </w:r>
      <w:r w:rsidR="007C7745" w:rsidRPr="00B432DC">
        <w:rPr>
          <w:rFonts w:ascii="Arial" w:hAnsi="Arial" w:cs="Arial"/>
          <w:sz w:val="24"/>
          <w:szCs w:val="24"/>
        </w:rPr>
        <w:t xml:space="preserve">Principal Investigator </w:t>
      </w:r>
      <w:r w:rsidRPr="00B432DC">
        <w:rPr>
          <w:rFonts w:ascii="Arial" w:hAnsi="Arial" w:cs="Arial"/>
          <w:sz w:val="24"/>
          <w:szCs w:val="24"/>
        </w:rPr>
        <w:t xml:space="preserve">injects the contents </w:t>
      </w:r>
      <w:r w:rsidR="0077131D">
        <w:rPr>
          <w:rFonts w:ascii="Arial" w:hAnsi="Arial" w:cs="Arial"/>
          <w:sz w:val="24"/>
          <w:szCs w:val="24"/>
        </w:rPr>
        <w:t>in that consult</w:t>
      </w:r>
      <w:r w:rsidRPr="00B432DC">
        <w:rPr>
          <w:rFonts w:ascii="Arial" w:hAnsi="Arial" w:cs="Arial"/>
          <w:sz w:val="24"/>
          <w:szCs w:val="24"/>
        </w:rPr>
        <w:t>.</w:t>
      </w:r>
    </w:p>
    <w:p w14:paraId="3A4D64D7" w14:textId="77777777" w:rsidR="00D2630E" w:rsidRPr="00FC57FF" w:rsidRDefault="00D2630E" w:rsidP="00D57FD9">
      <w:pPr>
        <w:numPr>
          <w:ilvl w:val="0"/>
          <w:numId w:val="14"/>
        </w:numPr>
        <w:spacing w:before="100" w:beforeAutospacing="1" w:after="120"/>
        <w:ind w:left="1077" w:hanging="357"/>
        <w:rPr>
          <w:rFonts w:ascii="Arial" w:hAnsi="Arial" w:cs="Arial"/>
          <w:sz w:val="24"/>
          <w:szCs w:val="24"/>
        </w:rPr>
      </w:pPr>
      <w:r w:rsidRPr="00FC57FF">
        <w:rPr>
          <w:rFonts w:ascii="Arial" w:hAnsi="Arial" w:cs="Arial"/>
          <w:sz w:val="24"/>
          <w:szCs w:val="24"/>
        </w:rPr>
        <w:t>Collect the used syringe for concealed disposal.</w:t>
      </w:r>
    </w:p>
    <w:p w14:paraId="46224F8A" w14:textId="77777777" w:rsidR="00D2630E" w:rsidRDefault="00D2630E" w:rsidP="00D57FD9">
      <w:pPr>
        <w:numPr>
          <w:ilvl w:val="0"/>
          <w:numId w:val="14"/>
        </w:numPr>
        <w:spacing w:before="100" w:beforeAutospacing="1" w:after="100" w:afterAutospacing="1"/>
        <w:rPr>
          <w:rFonts w:ascii="Arial" w:hAnsi="Arial" w:cs="Arial"/>
          <w:sz w:val="24"/>
          <w:szCs w:val="24"/>
        </w:rPr>
      </w:pPr>
      <w:r w:rsidRPr="00FC57FF">
        <w:rPr>
          <w:rFonts w:ascii="Arial" w:hAnsi="Arial" w:cs="Arial"/>
          <w:sz w:val="24"/>
          <w:szCs w:val="24"/>
        </w:rPr>
        <w:t xml:space="preserve">Record on the </w:t>
      </w:r>
      <w:r w:rsidR="007C7745">
        <w:rPr>
          <w:rFonts w:ascii="Arial" w:hAnsi="Arial" w:cs="Arial"/>
          <w:sz w:val="24"/>
          <w:szCs w:val="24"/>
        </w:rPr>
        <w:t>M</w:t>
      </w:r>
      <w:r w:rsidRPr="00FC57FF">
        <w:rPr>
          <w:rFonts w:ascii="Arial" w:hAnsi="Arial" w:cs="Arial"/>
          <w:sz w:val="24"/>
          <w:szCs w:val="24"/>
        </w:rPr>
        <w:t xml:space="preserve">aster </w:t>
      </w:r>
      <w:r w:rsidR="007C7745">
        <w:rPr>
          <w:rFonts w:ascii="Arial" w:hAnsi="Arial" w:cs="Arial"/>
          <w:sz w:val="24"/>
          <w:szCs w:val="24"/>
        </w:rPr>
        <w:t>S</w:t>
      </w:r>
      <w:r w:rsidRPr="00FC57FF">
        <w:rPr>
          <w:rFonts w:ascii="Arial" w:hAnsi="Arial" w:cs="Arial"/>
          <w:sz w:val="24"/>
          <w:szCs w:val="24"/>
        </w:rPr>
        <w:t xml:space="preserve">tudy </w:t>
      </w:r>
      <w:r w:rsidR="007C7745">
        <w:rPr>
          <w:rFonts w:ascii="Arial" w:hAnsi="Arial" w:cs="Arial"/>
          <w:sz w:val="24"/>
          <w:szCs w:val="24"/>
        </w:rPr>
        <w:t>I</w:t>
      </w:r>
      <w:r w:rsidRPr="00FC57FF">
        <w:rPr>
          <w:rFonts w:ascii="Arial" w:hAnsi="Arial" w:cs="Arial"/>
          <w:sz w:val="24"/>
          <w:szCs w:val="24"/>
        </w:rPr>
        <w:t xml:space="preserve">dentifier </w:t>
      </w:r>
      <w:r w:rsidR="007C7745">
        <w:rPr>
          <w:rFonts w:ascii="Arial" w:hAnsi="Arial" w:cs="Arial"/>
          <w:sz w:val="24"/>
          <w:szCs w:val="24"/>
        </w:rPr>
        <w:t>L</w:t>
      </w:r>
      <w:r w:rsidRPr="00FC57FF">
        <w:rPr>
          <w:rFonts w:ascii="Arial" w:hAnsi="Arial" w:cs="Arial"/>
          <w:sz w:val="24"/>
          <w:szCs w:val="24"/>
        </w:rPr>
        <w:t xml:space="preserve">ist the date of the treatment. </w:t>
      </w:r>
    </w:p>
    <w:p w14:paraId="2D524D41" w14:textId="65E2FCDE" w:rsidR="00B1519B" w:rsidRPr="00FC57FF" w:rsidRDefault="00224966" w:rsidP="007F5402">
      <w:pPr>
        <w:spacing w:before="100" w:beforeAutospacing="1" w:after="100" w:afterAutospacing="1"/>
        <w:jc w:val="both"/>
        <w:rPr>
          <w:rFonts w:ascii="Arial" w:hAnsi="Arial" w:cs="Arial"/>
          <w:sz w:val="24"/>
          <w:szCs w:val="24"/>
        </w:rPr>
      </w:pPr>
      <w:r>
        <w:rPr>
          <w:rFonts w:ascii="Arial" w:hAnsi="Arial" w:cs="Arial"/>
          <w:sz w:val="24"/>
          <w:szCs w:val="24"/>
        </w:rPr>
        <w:t xml:space="preserve">The </w:t>
      </w:r>
      <w:r w:rsidR="00A52338">
        <w:rPr>
          <w:rFonts w:ascii="Arial" w:hAnsi="Arial" w:cs="Arial"/>
          <w:sz w:val="24"/>
          <w:szCs w:val="24"/>
        </w:rPr>
        <w:t>Principal I</w:t>
      </w:r>
      <w:r>
        <w:rPr>
          <w:rFonts w:ascii="Arial" w:hAnsi="Arial" w:cs="Arial"/>
          <w:sz w:val="24"/>
          <w:szCs w:val="24"/>
        </w:rPr>
        <w:t>nvestigator, practice n</w:t>
      </w:r>
      <w:r w:rsidR="00B1519B">
        <w:rPr>
          <w:rFonts w:ascii="Arial" w:hAnsi="Arial" w:cs="Arial"/>
          <w:sz w:val="24"/>
          <w:szCs w:val="24"/>
        </w:rPr>
        <w:t>urse</w:t>
      </w:r>
      <w:r w:rsidR="0077131D">
        <w:rPr>
          <w:rFonts w:ascii="Arial" w:hAnsi="Arial" w:cs="Arial"/>
          <w:sz w:val="24"/>
          <w:szCs w:val="24"/>
        </w:rPr>
        <w:t>,</w:t>
      </w:r>
      <w:r w:rsidR="00B1519B">
        <w:rPr>
          <w:rFonts w:ascii="Arial" w:hAnsi="Arial" w:cs="Arial"/>
          <w:sz w:val="24"/>
          <w:szCs w:val="24"/>
        </w:rPr>
        <w:t xml:space="preserve"> and patient are all present to ensure that the injection is administered</w:t>
      </w:r>
      <w:r w:rsidR="00550066">
        <w:rPr>
          <w:rFonts w:ascii="Arial" w:hAnsi="Arial" w:cs="Arial"/>
          <w:sz w:val="24"/>
          <w:szCs w:val="24"/>
        </w:rPr>
        <w:t xml:space="preserve">. </w:t>
      </w:r>
      <w:r>
        <w:rPr>
          <w:rFonts w:ascii="Arial" w:hAnsi="Arial" w:cs="Arial"/>
          <w:sz w:val="24"/>
          <w:szCs w:val="24"/>
        </w:rPr>
        <w:t>The patient</w:t>
      </w:r>
      <w:r w:rsidR="00F83695">
        <w:rPr>
          <w:rFonts w:ascii="Arial" w:hAnsi="Arial" w:cs="Arial"/>
          <w:sz w:val="24"/>
          <w:szCs w:val="24"/>
        </w:rPr>
        <w:t>’s</w:t>
      </w:r>
      <w:r>
        <w:rPr>
          <w:rFonts w:ascii="Arial" w:hAnsi="Arial" w:cs="Arial"/>
          <w:sz w:val="24"/>
          <w:szCs w:val="24"/>
        </w:rPr>
        <w:t xml:space="preserve"> details are </w:t>
      </w:r>
      <w:r w:rsidR="00F83695">
        <w:rPr>
          <w:rFonts w:ascii="Arial" w:hAnsi="Arial" w:cs="Arial"/>
          <w:sz w:val="24"/>
          <w:szCs w:val="24"/>
        </w:rPr>
        <w:t xml:space="preserve">confirmed among the </w:t>
      </w:r>
      <w:r w:rsidR="00E6320E">
        <w:rPr>
          <w:rFonts w:ascii="Arial" w:hAnsi="Arial" w:cs="Arial"/>
          <w:sz w:val="24"/>
          <w:szCs w:val="24"/>
        </w:rPr>
        <w:t>three</w:t>
      </w:r>
      <w:r w:rsidR="00086A8B">
        <w:rPr>
          <w:rFonts w:ascii="Arial" w:hAnsi="Arial" w:cs="Arial"/>
          <w:sz w:val="24"/>
          <w:szCs w:val="24"/>
        </w:rPr>
        <w:t xml:space="preserve"> </w:t>
      </w:r>
      <w:r w:rsidR="00E6320E">
        <w:rPr>
          <w:rFonts w:ascii="Arial" w:hAnsi="Arial" w:cs="Arial"/>
          <w:sz w:val="24"/>
          <w:szCs w:val="24"/>
        </w:rPr>
        <w:lastRenderedPageBreak/>
        <w:t>people</w:t>
      </w:r>
      <w:r w:rsidR="00F83695">
        <w:rPr>
          <w:rFonts w:ascii="Arial" w:hAnsi="Arial" w:cs="Arial"/>
          <w:sz w:val="24"/>
          <w:szCs w:val="24"/>
        </w:rPr>
        <w:t xml:space="preserve"> using a verbal protocol which includes: </w:t>
      </w:r>
      <w:r>
        <w:rPr>
          <w:rFonts w:ascii="Arial" w:hAnsi="Arial" w:cs="Arial"/>
          <w:sz w:val="24"/>
          <w:szCs w:val="24"/>
        </w:rPr>
        <w:t>s</w:t>
      </w:r>
      <w:r w:rsidR="00F83695">
        <w:rPr>
          <w:rFonts w:ascii="Arial" w:hAnsi="Arial" w:cs="Arial"/>
          <w:sz w:val="24"/>
          <w:szCs w:val="24"/>
        </w:rPr>
        <w:t>tating</w:t>
      </w:r>
      <w:r>
        <w:rPr>
          <w:rFonts w:ascii="Arial" w:hAnsi="Arial" w:cs="Arial"/>
          <w:sz w:val="24"/>
          <w:szCs w:val="24"/>
        </w:rPr>
        <w:t xml:space="preserve"> their </w:t>
      </w:r>
      <w:r w:rsidR="00086A8B">
        <w:rPr>
          <w:rFonts w:ascii="Arial" w:hAnsi="Arial" w:cs="Arial"/>
          <w:sz w:val="24"/>
          <w:szCs w:val="24"/>
        </w:rPr>
        <w:t>full</w:t>
      </w:r>
      <w:r>
        <w:rPr>
          <w:rFonts w:ascii="Arial" w:hAnsi="Arial" w:cs="Arial"/>
          <w:sz w:val="24"/>
          <w:szCs w:val="24"/>
        </w:rPr>
        <w:t xml:space="preserve"> name</w:t>
      </w:r>
      <w:r w:rsidR="00F83695">
        <w:rPr>
          <w:rFonts w:ascii="Arial" w:hAnsi="Arial" w:cs="Arial"/>
          <w:sz w:val="24"/>
          <w:szCs w:val="24"/>
        </w:rPr>
        <w:t xml:space="preserve"> </w:t>
      </w:r>
      <w:r w:rsidR="00086A8B">
        <w:rPr>
          <w:rFonts w:ascii="Arial" w:hAnsi="Arial" w:cs="Arial"/>
          <w:sz w:val="24"/>
          <w:szCs w:val="24"/>
        </w:rPr>
        <w:t>and</w:t>
      </w:r>
      <w:r w:rsidR="00F83695">
        <w:rPr>
          <w:rFonts w:ascii="Arial" w:hAnsi="Arial" w:cs="Arial"/>
          <w:sz w:val="24"/>
          <w:szCs w:val="24"/>
        </w:rPr>
        <w:t xml:space="preserve"> date of birth. </w:t>
      </w:r>
      <w:r w:rsidR="00550066">
        <w:rPr>
          <w:rFonts w:ascii="Arial" w:hAnsi="Arial" w:cs="Arial"/>
          <w:sz w:val="24"/>
          <w:szCs w:val="24"/>
        </w:rPr>
        <w:t>That is,</w:t>
      </w:r>
      <w:r w:rsidR="00B1519B">
        <w:rPr>
          <w:rFonts w:ascii="Arial" w:hAnsi="Arial" w:cs="Arial"/>
          <w:sz w:val="24"/>
          <w:szCs w:val="24"/>
        </w:rPr>
        <w:t xml:space="preserve"> t</w:t>
      </w:r>
      <w:r w:rsidR="00F83695">
        <w:rPr>
          <w:rFonts w:ascii="Arial" w:hAnsi="Arial" w:cs="Arial"/>
          <w:sz w:val="24"/>
          <w:szCs w:val="24"/>
        </w:rPr>
        <w:t>hree</w:t>
      </w:r>
      <w:r w:rsidR="00B1519B">
        <w:rPr>
          <w:rFonts w:ascii="Arial" w:hAnsi="Arial" w:cs="Arial"/>
          <w:sz w:val="24"/>
          <w:szCs w:val="24"/>
        </w:rPr>
        <w:t xml:space="preserve"> people are </w:t>
      </w:r>
      <w:r w:rsidR="00F83695">
        <w:rPr>
          <w:rFonts w:ascii="Arial" w:hAnsi="Arial" w:cs="Arial"/>
          <w:sz w:val="24"/>
          <w:szCs w:val="24"/>
        </w:rPr>
        <w:t xml:space="preserve">confirming the details </w:t>
      </w:r>
      <w:r w:rsidR="00B1519B">
        <w:rPr>
          <w:rFonts w:ascii="Arial" w:hAnsi="Arial" w:cs="Arial"/>
          <w:sz w:val="24"/>
          <w:szCs w:val="24"/>
        </w:rPr>
        <w:t>and agree in the administration of any medication</w:t>
      </w:r>
      <w:r w:rsidR="008A20C1">
        <w:rPr>
          <w:rFonts w:ascii="Arial" w:hAnsi="Arial" w:cs="Arial"/>
          <w:sz w:val="24"/>
          <w:szCs w:val="24"/>
        </w:rPr>
        <w:t xml:space="preserve">; this is a common practice that </w:t>
      </w:r>
      <w:r w:rsidR="0077131D">
        <w:rPr>
          <w:rFonts w:ascii="Arial" w:hAnsi="Arial" w:cs="Arial"/>
          <w:sz w:val="24"/>
          <w:szCs w:val="24"/>
        </w:rPr>
        <w:t>aims</w:t>
      </w:r>
      <w:r w:rsidR="008A20C1">
        <w:rPr>
          <w:rFonts w:ascii="Arial" w:hAnsi="Arial" w:cs="Arial"/>
          <w:sz w:val="24"/>
          <w:szCs w:val="24"/>
        </w:rPr>
        <w:t xml:space="preserve"> to reduce errors in administration (Conroy et al., 2012)</w:t>
      </w:r>
      <w:r w:rsidR="005D46F0">
        <w:rPr>
          <w:rFonts w:ascii="Arial" w:hAnsi="Arial" w:cs="Arial"/>
          <w:sz w:val="24"/>
          <w:szCs w:val="24"/>
        </w:rPr>
        <w:t xml:space="preserve"> and is </w:t>
      </w:r>
      <w:r w:rsidR="0077131D">
        <w:rPr>
          <w:rFonts w:ascii="Arial" w:hAnsi="Arial" w:cs="Arial"/>
          <w:sz w:val="24"/>
          <w:szCs w:val="24"/>
        </w:rPr>
        <w:t xml:space="preserve">commonly </w:t>
      </w:r>
      <w:r w:rsidR="005D46F0">
        <w:rPr>
          <w:rFonts w:ascii="Arial" w:hAnsi="Arial" w:cs="Arial"/>
          <w:sz w:val="24"/>
          <w:szCs w:val="24"/>
        </w:rPr>
        <w:t>referred to as ‘time out’</w:t>
      </w:r>
      <w:r w:rsidR="008A20C1">
        <w:rPr>
          <w:rFonts w:ascii="Arial" w:hAnsi="Arial" w:cs="Arial"/>
          <w:sz w:val="24"/>
          <w:szCs w:val="24"/>
        </w:rPr>
        <w:t>.</w:t>
      </w:r>
    </w:p>
    <w:p w14:paraId="496A9493" w14:textId="6D21F1DA" w:rsidR="00B1519B" w:rsidRDefault="00B1519B" w:rsidP="000F74E0">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The Principal Investigator and the </w:t>
      </w:r>
      <w:r w:rsidR="00394E83">
        <w:rPr>
          <w:rFonts w:ascii="Arial" w:hAnsi="Arial" w:cs="Arial"/>
          <w:sz w:val="24"/>
          <w:szCs w:val="24"/>
        </w:rPr>
        <w:t xml:space="preserve">registered </w:t>
      </w:r>
      <w:r>
        <w:rPr>
          <w:rFonts w:ascii="Arial" w:hAnsi="Arial" w:cs="Arial"/>
          <w:sz w:val="24"/>
          <w:szCs w:val="24"/>
        </w:rPr>
        <w:t>Practice Nurse</w:t>
      </w:r>
      <w:r w:rsidR="00DC123D">
        <w:rPr>
          <w:rFonts w:ascii="Arial" w:hAnsi="Arial" w:cs="Arial"/>
          <w:sz w:val="24"/>
          <w:szCs w:val="24"/>
        </w:rPr>
        <w:t>s</w:t>
      </w:r>
      <w:r>
        <w:rPr>
          <w:rFonts w:ascii="Arial" w:hAnsi="Arial" w:cs="Arial"/>
          <w:sz w:val="24"/>
          <w:szCs w:val="24"/>
        </w:rPr>
        <w:t xml:space="preserve"> are </w:t>
      </w:r>
      <w:r w:rsidR="00B67DF4">
        <w:rPr>
          <w:rFonts w:ascii="Arial" w:hAnsi="Arial" w:cs="Arial"/>
          <w:sz w:val="24"/>
          <w:szCs w:val="24"/>
        </w:rPr>
        <w:t xml:space="preserve">experienced in the collection and use of PRP. They are </w:t>
      </w:r>
      <w:r>
        <w:rPr>
          <w:rFonts w:ascii="Arial" w:hAnsi="Arial" w:cs="Arial"/>
          <w:sz w:val="24"/>
          <w:szCs w:val="24"/>
        </w:rPr>
        <w:t>certified</w:t>
      </w:r>
      <w:r w:rsidR="00B67DF4">
        <w:rPr>
          <w:rFonts w:ascii="Arial" w:hAnsi="Arial" w:cs="Arial"/>
          <w:sz w:val="24"/>
          <w:szCs w:val="24"/>
        </w:rPr>
        <w:t xml:space="preserve"> </w:t>
      </w:r>
      <w:r w:rsidR="0006005D">
        <w:rPr>
          <w:rFonts w:ascii="Arial" w:hAnsi="Arial" w:cs="Arial"/>
          <w:sz w:val="24"/>
          <w:szCs w:val="24"/>
        </w:rPr>
        <w:t xml:space="preserve">with </w:t>
      </w:r>
      <w:r w:rsidR="00BC6A41">
        <w:rPr>
          <w:rFonts w:ascii="Arial" w:hAnsi="Arial" w:cs="Arial"/>
          <w:sz w:val="24"/>
          <w:szCs w:val="24"/>
        </w:rPr>
        <w:t>a</w:t>
      </w:r>
      <w:r w:rsidR="0006005D">
        <w:rPr>
          <w:rFonts w:ascii="Arial" w:hAnsi="Arial" w:cs="Arial"/>
          <w:sz w:val="24"/>
          <w:szCs w:val="24"/>
        </w:rPr>
        <w:t xml:space="preserve"> </w:t>
      </w:r>
      <w:proofErr w:type="spellStart"/>
      <w:r w:rsidR="00542C9E">
        <w:rPr>
          <w:rFonts w:ascii="Arial" w:hAnsi="Arial" w:cs="Arial"/>
          <w:sz w:val="24"/>
          <w:szCs w:val="24"/>
        </w:rPr>
        <w:t>RegenLab</w:t>
      </w:r>
      <w:proofErr w:type="spellEnd"/>
      <w:r w:rsidR="00542C9E">
        <w:rPr>
          <w:rFonts w:ascii="Arial" w:hAnsi="Arial" w:cs="Arial"/>
          <w:sz w:val="24"/>
          <w:szCs w:val="24"/>
        </w:rPr>
        <w:t xml:space="preserve"> PRP</w:t>
      </w:r>
      <w:r w:rsidR="00542C9E" w:rsidRPr="00542C9E">
        <w:rPr>
          <w:rFonts w:ascii="Arial" w:hAnsi="Arial" w:cs="Arial"/>
          <w:sz w:val="24"/>
          <w:szCs w:val="24"/>
          <w:vertAlign w:val="superscript"/>
        </w:rPr>
        <w:t>TM</w:t>
      </w:r>
      <w:r w:rsidR="0006005D">
        <w:rPr>
          <w:rFonts w:ascii="Arial" w:hAnsi="Arial" w:cs="Arial"/>
          <w:sz w:val="24"/>
          <w:szCs w:val="24"/>
        </w:rPr>
        <w:t xml:space="preserve"> Certificate</w:t>
      </w:r>
      <w:r w:rsidR="00B67DF4">
        <w:rPr>
          <w:rFonts w:ascii="Arial" w:hAnsi="Arial" w:cs="Arial"/>
          <w:sz w:val="24"/>
          <w:szCs w:val="24"/>
        </w:rPr>
        <w:t xml:space="preserve"> to take blood and prepare the PRP using the </w:t>
      </w:r>
      <w:proofErr w:type="spellStart"/>
      <w:r w:rsidR="000427C9">
        <w:rPr>
          <w:rFonts w:ascii="Arial" w:hAnsi="Arial" w:cs="Arial"/>
          <w:sz w:val="24"/>
          <w:szCs w:val="24"/>
        </w:rPr>
        <w:t>RegenLab</w:t>
      </w:r>
      <w:proofErr w:type="spellEnd"/>
      <w:r w:rsidR="000427C9">
        <w:rPr>
          <w:rFonts w:ascii="Arial" w:hAnsi="Arial" w:cs="Arial"/>
          <w:sz w:val="24"/>
          <w:szCs w:val="24"/>
        </w:rPr>
        <w:t xml:space="preserve"> PRP</w:t>
      </w:r>
      <w:r w:rsidR="00542C9E" w:rsidRPr="00542C9E">
        <w:rPr>
          <w:rFonts w:ascii="Arial" w:hAnsi="Arial" w:cs="Arial"/>
          <w:sz w:val="24"/>
          <w:szCs w:val="24"/>
          <w:vertAlign w:val="superscript"/>
        </w:rPr>
        <w:t>TM</w:t>
      </w:r>
      <w:r w:rsidR="00B67DF4">
        <w:rPr>
          <w:rFonts w:ascii="Arial" w:hAnsi="Arial" w:cs="Arial"/>
          <w:sz w:val="24"/>
          <w:szCs w:val="24"/>
        </w:rPr>
        <w:t xml:space="preserve"> kit.</w:t>
      </w:r>
      <w:r w:rsidR="005D46F0">
        <w:rPr>
          <w:rFonts w:ascii="Arial" w:hAnsi="Arial" w:cs="Arial"/>
          <w:sz w:val="24"/>
          <w:szCs w:val="24"/>
        </w:rPr>
        <w:t xml:space="preserve"> </w:t>
      </w:r>
    </w:p>
    <w:p w14:paraId="212A833F" w14:textId="77777777" w:rsidR="001E4EF5" w:rsidRDefault="001E4EF5" w:rsidP="00D57FD9">
      <w:pPr>
        <w:spacing w:before="100" w:beforeAutospacing="1" w:after="100" w:afterAutospacing="1" w:line="240" w:lineRule="auto"/>
        <w:rPr>
          <w:rFonts w:ascii="Arial" w:hAnsi="Arial" w:cs="Arial"/>
          <w:sz w:val="24"/>
          <w:szCs w:val="24"/>
        </w:rPr>
      </w:pPr>
    </w:p>
    <w:p w14:paraId="18D29CB4" w14:textId="1F98B22D" w:rsidR="00075397" w:rsidRPr="001C6079" w:rsidRDefault="00075397" w:rsidP="00075397">
      <w:pPr>
        <w:rPr>
          <w:rFonts w:ascii="Arial" w:hAnsi="Arial" w:cs="Arial"/>
          <w:i/>
          <w:iCs/>
          <w:sz w:val="24"/>
          <w:szCs w:val="24"/>
        </w:rPr>
      </w:pPr>
      <w:r w:rsidRPr="00082EA1">
        <w:rPr>
          <w:rFonts w:ascii="Arial" w:hAnsi="Arial" w:cs="Arial"/>
          <w:i/>
          <w:iCs/>
          <w:sz w:val="24"/>
          <w:szCs w:val="24"/>
        </w:rPr>
        <w:t xml:space="preserve">Role of </w:t>
      </w:r>
      <w:r w:rsidR="00C26ACC">
        <w:rPr>
          <w:rFonts w:ascii="Arial" w:hAnsi="Arial" w:cs="Arial"/>
          <w:i/>
          <w:iCs/>
          <w:sz w:val="24"/>
          <w:szCs w:val="24"/>
        </w:rPr>
        <w:t xml:space="preserve">Australian </w:t>
      </w:r>
      <w:r w:rsidRPr="00082EA1">
        <w:rPr>
          <w:rFonts w:ascii="Arial" w:hAnsi="Arial" w:cs="Arial"/>
          <w:i/>
          <w:iCs/>
          <w:sz w:val="24"/>
          <w:szCs w:val="24"/>
        </w:rPr>
        <w:t>Co-Investigators</w:t>
      </w:r>
    </w:p>
    <w:p w14:paraId="4AE884C9" w14:textId="36CD0C7B" w:rsidR="00871665" w:rsidRDefault="00075397" w:rsidP="00F628A1">
      <w:pPr>
        <w:spacing w:before="100" w:beforeAutospacing="1" w:after="100" w:afterAutospacing="1" w:line="240" w:lineRule="auto"/>
        <w:jc w:val="both"/>
        <w:rPr>
          <w:rFonts w:ascii="Arial" w:hAnsi="Arial" w:cs="Arial"/>
          <w:sz w:val="24"/>
        </w:rPr>
      </w:pPr>
      <w:r w:rsidRPr="00871665">
        <w:rPr>
          <w:rFonts w:ascii="Arial" w:hAnsi="Arial" w:cs="Arial"/>
          <w:sz w:val="24"/>
        </w:rPr>
        <w:t xml:space="preserve">Co-investigators will be involved in patient recruitment, obtaining consent for involvement in the study, </w:t>
      </w:r>
      <w:r w:rsidR="007F5EBC" w:rsidRPr="00871665">
        <w:rPr>
          <w:rFonts w:ascii="Arial" w:hAnsi="Arial" w:cs="Arial"/>
          <w:sz w:val="24"/>
        </w:rPr>
        <w:t>following up the patients with the standardised template provided to them</w:t>
      </w:r>
      <w:r w:rsidR="005C3189">
        <w:rPr>
          <w:rFonts w:ascii="Arial" w:hAnsi="Arial" w:cs="Arial"/>
          <w:sz w:val="24"/>
        </w:rPr>
        <w:t>,</w:t>
      </w:r>
      <w:r w:rsidR="007F5EBC" w:rsidRPr="00871665">
        <w:rPr>
          <w:rFonts w:ascii="Arial" w:hAnsi="Arial" w:cs="Arial"/>
          <w:sz w:val="24"/>
        </w:rPr>
        <w:t xml:space="preserve"> data</w:t>
      </w:r>
      <w:r w:rsidRPr="00871665">
        <w:rPr>
          <w:rFonts w:ascii="Arial" w:hAnsi="Arial" w:cs="Arial"/>
          <w:sz w:val="24"/>
        </w:rPr>
        <w:t xml:space="preserve"> collection</w:t>
      </w:r>
      <w:r w:rsidR="005C3189">
        <w:rPr>
          <w:rFonts w:ascii="Arial" w:hAnsi="Arial" w:cs="Arial"/>
          <w:sz w:val="24"/>
        </w:rPr>
        <w:t>, and data analysis</w:t>
      </w:r>
      <w:r w:rsidR="007F5EBC" w:rsidRPr="00871665">
        <w:rPr>
          <w:rFonts w:ascii="Arial" w:hAnsi="Arial" w:cs="Arial"/>
          <w:sz w:val="24"/>
        </w:rPr>
        <w:t>.</w:t>
      </w:r>
      <w:r w:rsidRPr="00871665">
        <w:rPr>
          <w:rFonts w:ascii="Arial" w:hAnsi="Arial" w:cs="Arial"/>
          <w:sz w:val="24"/>
        </w:rPr>
        <w:t xml:space="preserve"> </w:t>
      </w:r>
    </w:p>
    <w:p w14:paraId="7364A4AB" w14:textId="77777777" w:rsidR="000953FD" w:rsidRDefault="000953FD" w:rsidP="00F628A1">
      <w:pPr>
        <w:spacing w:before="100" w:beforeAutospacing="1" w:after="100" w:afterAutospacing="1" w:line="240" w:lineRule="auto"/>
        <w:jc w:val="both"/>
        <w:rPr>
          <w:rFonts w:ascii="Arial" w:hAnsi="Arial" w:cs="Arial"/>
          <w:sz w:val="24"/>
        </w:rPr>
      </w:pPr>
    </w:p>
    <w:p w14:paraId="38D636F9" w14:textId="246144E8" w:rsidR="00C26ACC" w:rsidRPr="001C6079" w:rsidRDefault="00C26ACC" w:rsidP="00C26ACC">
      <w:pPr>
        <w:rPr>
          <w:rFonts w:ascii="Arial" w:hAnsi="Arial" w:cs="Arial"/>
          <w:i/>
          <w:iCs/>
          <w:sz w:val="24"/>
          <w:szCs w:val="24"/>
        </w:rPr>
      </w:pPr>
      <w:r w:rsidRPr="00082EA1">
        <w:rPr>
          <w:rFonts w:ascii="Arial" w:hAnsi="Arial" w:cs="Arial"/>
          <w:i/>
          <w:iCs/>
          <w:sz w:val="24"/>
          <w:szCs w:val="24"/>
        </w:rPr>
        <w:t xml:space="preserve">Role of </w:t>
      </w:r>
      <w:r>
        <w:rPr>
          <w:rFonts w:ascii="Arial" w:hAnsi="Arial" w:cs="Arial"/>
          <w:i/>
          <w:iCs/>
          <w:sz w:val="24"/>
          <w:szCs w:val="24"/>
        </w:rPr>
        <w:t xml:space="preserve">International </w:t>
      </w:r>
      <w:r w:rsidRPr="00082EA1">
        <w:rPr>
          <w:rFonts w:ascii="Arial" w:hAnsi="Arial" w:cs="Arial"/>
          <w:i/>
          <w:iCs/>
          <w:sz w:val="24"/>
          <w:szCs w:val="24"/>
        </w:rPr>
        <w:t>Co-Investigators</w:t>
      </w:r>
    </w:p>
    <w:p w14:paraId="65989053" w14:textId="08E842E0" w:rsidR="001E4EF5" w:rsidRPr="00871665" w:rsidRDefault="00C26ACC" w:rsidP="00D57FD9">
      <w:pPr>
        <w:spacing w:before="100" w:beforeAutospacing="1" w:after="100" w:afterAutospacing="1" w:line="240" w:lineRule="auto"/>
        <w:rPr>
          <w:rFonts w:ascii="Arial" w:hAnsi="Arial" w:cs="Arial"/>
          <w:sz w:val="24"/>
        </w:rPr>
      </w:pPr>
      <w:r>
        <w:rPr>
          <w:rFonts w:ascii="Arial" w:hAnsi="Arial" w:cs="Arial"/>
          <w:sz w:val="24"/>
        </w:rPr>
        <w:t>International co-investigators will assist with analysis of the study and repeat the study in their respective countries.</w:t>
      </w:r>
    </w:p>
    <w:p w14:paraId="77D77BDD" w14:textId="77777777" w:rsidR="000953FD" w:rsidRDefault="000953FD" w:rsidP="002970B1">
      <w:pPr>
        <w:spacing w:after="0" w:line="240" w:lineRule="auto"/>
        <w:rPr>
          <w:rFonts w:ascii="Arial" w:hAnsi="Arial" w:cs="Arial"/>
          <w:i/>
          <w:sz w:val="24"/>
          <w:szCs w:val="24"/>
        </w:rPr>
      </w:pPr>
    </w:p>
    <w:p w14:paraId="62D25BF0" w14:textId="770E3A17" w:rsidR="00D2630E" w:rsidRPr="00FC57FF" w:rsidRDefault="00D2630E" w:rsidP="002970B1">
      <w:pPr>
        <w:spacing w:after="0" w:line="240" w:lineRule="auto"/>
        <w:rPr>
          <w:rFonts w:ascii="Arial" w:hAnsi="Arial" w:cs="Arial"/>
          <w:i/>
          <w:sz w:val="24"/>
          <w:szCs w:val="24"/>
        </w:rPr>
      </w:pPr>
      <w:r w:rsidRPr="00FC57FF">
        <w:rPr>
          <w:rFonts w:ascii="Arial" w:hAnsi="Arial" w:cs="Arial"/>
          <w:i/>
          <w:sz w:val="24"/>
          <w:szCs w:val="24"/>
        </w:rPr>
        <w:t>Assessment consultations</w:t>
      </w:r>
    </w:p>
    <w:p w14:paraId="3B1DE905" w14:textId="02563B09" w:rsidR="00D2630E" w:rsidRPr="00FC57FF" w:rsidRDefault="00D2630E" w:rsidP="00F628A1">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At each assessment consultation, the </w:t>
      </w:r>
      <w:r w:rsidR="007C7745">
        <w:rPr>
          <w:rFonts w:ascii="Arial" w:hAnsi="Arial" w:cs="Arial"/>
          <w:sz w:val="24"/>
          <w:szCs w:val="24"/>
        </w:rPr>
        <w:t>Principal I</w:t>
      </w:r>
      <w:r w:rsidRPr="00FC57FF">
        <w:rPr>
          <w:rFonts w:ascii="Arial" w:hAnsi="Arial" w:cs="Arial"/>
          <w:sz w:val="24"/>
          <w:szCs w:val="24"/>
        </w:rPr>
        <w:t>nvestigator</w:t>
      </w:r>
      <w:r w:rsidR="00437DED">
        <w:rPr>
          <w:rFonts w:ascii="Arial" w:hAnsi="Arial" w:cs="Arial"/>
          <w:sz w:val="24"/>
          <w:szCs w:val="24"/>
        </w:rPr>
        <w:t xml:space="preserve"> will not be the study doctor to examine the patient. One of the</w:t>
      </w:r>
      <w:r w:rsidR="00C13262">
        <w:rPr>
          <w:rFonts w:ascii="Arial" w:hAnsi="Arial" w:cs="Arial"/>
          <w:sz w:val="24"/>
          <w:szCs w:val="24"/>
        </w:rPr>
        <w:t xml:space="preserve"> co-investigator</w:t>
      </w:r>
      <w:r w:rsidR="00437DED">
        <w:rPr>
          <w:rFonts w:ascii="Arial" w:hAnsi="Arial" w:cs="Arial"/>
          <w:sz w:val="24"/>
          <w:szCs w:val="24"/>
        </w:rPr>
        <w:t>s</w:t>
      </w:r>
      <w:r w:rsidR="00C13262">
        <w:rPr>
          <w:rFonts w:ascii="Arial" w:hAnsi="Arial" w:cs="Arial"/>
          <w:sz w:val="24"/>
          <w:szCs w:val="24"/>
        </w:rPr>
        <w:t xml:space="preserve"> </w:t>
      </w:r>
      <w:r w:rsidRPr="00FC57FF">
        <w:rPr>
          <w:rFonts w:ascii="Arial" w:hAnsi="Arial" w:cs="Arial"/>
          <w:sz w:val="24"/>
          <w:szCs w:val="24"/>
        </w:rPr>
        <w:t xml:space="preserve">will complete </w:t>
      </w:r>
      <w:r w:rsidR="00437DED">
        <w:rPr>
          <w:rFonts w:ascii="Arial" w:hAnsi="Arial" w:cs="Arial"/>
          <w:sz w:val="24"/>
          <w:szCs w:val="24"/>
        </w:rPr>
        <w:t xml:space="preserve">the </w:t>
      </w:r>
      <w:proofErr w:type="spellStart"/>
      <w:r w:rsidR="00437DED">
        <w:rPr>
          <w:rFonts w:ascii="Arial" w:hAnsi="Arial" w:cs="Arial"/>
          <w:sz w:val="24"/>
          <w:szCs w:val="24"/>
        </w:rPr>
        <w:t>vulvoscopy</w:t>
      </w:r>
      <w:proofErr w:type="spellEnd"/>
      <w:r w:rsidR="00437DED">
        <w:rPr>
          <w:rFonts w:ascii="Arial" w:hAnsi="Arial" w:cs="Arial"/>
          <w:sz w:val="24"/>
          <w:szCs w:val="24"/>
        </w:rPr>
        <w:t xml:space="preserve"> and </w:t>
      </w:r>
      <w:r w:rsidR="00871665">
        <w:rPr>
          <w:rFonts w:ascii="Arial" w:hAnsi="Arial" w:cs="Arial"/>
          <w:sz w:val="24"/>
          <w:szCs w:val="24"/>
        </w:rPr>
        <w:t>an</w:t>
      </w:r>
      <w:r w:rsidRPr="00FC57FF">
        <w:rPr>
          <w:rFonts w:ascii="Arial" w:hAnsi="Arial" w:cs="Arial"/>
          <w:sz w:val="24"/>
          <w:szCs w:val="24"/>
        </w:rPr>
        <w:t xml:space="preserve"> </w:t>
      </w:r>
      <w:r w:rsidR="00437DED">
        <w:rPr>
          <w:rFonts w:ascii="Arial" w:hAnsi="Arial" w:cs="Arial"/>
          <w:sz w:val="24"/>
          <w:szCs w:val="24"/>
        </w:rPr>
        <w:t>a</w:t>
      </w:r>
      <w:r w:rsidRPr="00FC57FF">
        <w:rPr>
          <w:rFonts w:ascii="Arial" w:hAnsi="Arial" w:cs="Arial"/>
          <w:sz w:val="24"/>
          <w:szCs w:val="24"/>
        </w:rPr>
        <w:t xml:space="preserve">ssessment </w:t>
      </w:r>
      <w:r w:rsidR="00437DED">
        <w:rPr>
          <w:rFonts w:ascii="Arial" w:hAnsi="Arial" w:cs="Arial"/>
          <w:sz w:val="24"/>
          <w:szCs w:val="24"/>
        </w:rPr>
        <w:t>p</w:t>
      </w:r>
      <w:r w:rsidRPr="00FC57FF">
        <w:rPr>
          <w:rFonts w:ascii="Arial" w:hAnsi="Arial" w:cs="Arial"/>
          <w:sz w:val="24"/>
          <w:szCs w:val="24"/>
        </w:rPr>
        <w:t>ackage and place the completed document</w:t>
      </w:r>
      <w:r w:rsidR="007C7745">
        <w:rPr>
          <w:rFonts w:ascii="Arial" w:hAnsi="Arial" w:cs="Arial"/>
          <w:sz w:val="24"/>
          <w:szCs w:val="24"/>
        </w:rPr>
        <w:t>ation</w:t>
      </w:r>
      <w:r w:rsidRPr="00FC57FF">
        <w:rPr>
          <w:rFonts w:ascii="Arial" w:hAnsi="Arial" w:cs="Arial"/>
          <w:sz w:val="24"/>
          <w:szCs w:val="24"/>
        </w:rPr>
        <w:t xml:space="preserve"> back </w:t>
      </w:r>
      <w:r w:rsidR="00F628A1" w:rsidRPr="00FC57FF">
        <w:rPr>
          <w:rFonts w:ascii="Arial" w:hAnsi="Arial" w:cs="Arial"/>
          <w:sz w:val="24"/>
          <w:szCs w:val="24"/>
        </w:rPr>
        <w:t>inside</w:t>
      </w:r>
      <w:r w:rsidRPr="00FC57FF">
        <w:rPr>
          <w:rFonts w:ascii="Arial" w:hAnsi="Arial" w:cs="Arial"/>
          <w:sz w:val="24"/>
          <w:szCs w:val="24"/>
        </w:rPr>
        <w:t xml:space="preserve"> the envelope.</w:t>
      </w:r>
      <w:r w:rsidR="0012036E" w:rsidRPr="00FC57FF">
        <w:rPr>
          <w:rFonts w:ascii="Arial" w:hAnsi="Arial" w:cs="Arial"/>
          <w:sz w:val="24"/>
          <w:szCs w:val="24"/>
        </w:rPr>
        <w:t xml:space="preserve"> </w:t>
      </w:r>
    </w:p>
    <w:p w14:paraId="6A4DFDA2" w14:textId="4B93CB03" w:rsidR="00A9044A" w:rsidRPr="00FC57FF" w:rsidRDefault="00D2630E" w:rsidP="00337EB1">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At the final assessment consultation, </w:t>
      </w:r>
      <w:r w:rsidR="00A9044A">
        <w:rPr>
          <w:rFonts w:ascii="Arial" w:hAnsi="Arial" w:cs="Arial"/>
          <w:sz w:val="24"/>
          <w:szCs w:val="24"/>
        </w:rPr>
        <w:t xml:space="preserve">participants will have </w:t>
      </w:r>
      <w:r w:rsidRPr="00FC57FF">
        <w:rPr>
          <w:rFonts w:ascii="Arial" w:hAnsi="Arial" w:cs="Arial"/>
          <w:sz w:val="24"/>
          <w:szCs w:val="24"/>
        </w:rPr>
        <w:t xml:space="preserve">the </w:t>
      </w:r>
      <w:r w:rsidR="00A9044A">
        <w:rPr>
          <w:rFonts w:ascii="Arial" w:hAnsi="Arial" w:cs="Arial"/>
          <w:sz w:val="24"/>
          <w:szCs w:val="24"/>
        </w:rPr>
        <w:t xml:space="preserve">opportunity to </w:t>
      </w:r>
      <w:r w:rsidR="00441A41">
        <w:rPr>
          <w:rFonts w:ascii="Arial" w:hAnsi="Arial" w:cs="Arial"/>
          <w:sz w:val="24"/>
          <w:szCs w:val="24"/>
        </w:rPr>
        <w:t xml:space="preserve">ask any questions before being discharged from the study. They will be advised to arrange a follow-up appointment with their referring physician.  </w:t>
      </w:r>
      <w:r w:rsidR="00A9044A">
        <w:rPr>
          <w:rFonts w:ascii="Arial" w:hAnsi="Arial" w:cs="Arial"/>
          <w:sz w:val="24"/>
          <w:szCs w:val="24"/>
        </w:rPr>
        <w:t xml:space="preserve">  </w:t>
      </w:r>
    </w:p>
    <w:p w14:paraId="05812EB3" w14:textId="71659939" w:rsidR="00D2630E" w:rsidRDefault="00D2630E" w:rsidP="00F628A1">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At the </w:t>
      </w:r>
      <w:r w:rsidR="00271504">
        <w:rPr>
          <w:rFonts w:ascii="Arial" w:hAnsi="Arial" w:cs="Arial"/>
          <w:sz w:val="24"/>
          <w:szCs w:val="24"/>
        </w:rPr>
        <w:t xml:space="preserve">conclusion of </w:t>
      </w:r>
      <w:r w:rsidRPr="00FC57FF">
        <w:rPr>
          <w:rFonts w:ascii="Arial" w:hAnsi="Arial" w:cs="Arial"/>
          <w:sz w:val="24"/>
          <w:szCs w:val="24"/>
        </w:rPr>
        <w:t>data</w:t>
      </w:r>
      <w:r w:rsidR="00271504">
        <w:rPr>
          <w:rFonts w:ascii="Arial" w:hAnsi="Arial" w:cs="Arial"/>
          <w:sz w:val="24"/>
          <w:szCs w:val="24"/>
        </w:rPr>
        <w:t xml:space="preserve"> analysis,</w:t>
      </w:r>
      <w:r w:rsidRPr="00FC57FF">
        <w:rPr>
          <w:rFonts w:ascii="Arial" w:hAnsi="Arial" w:cs="Arial"/>
          <w:sz w:val="24"/>
          <w:szCs w:val="24"/>
        </w:rPr>
        <w:t xml:space="preserve"> the participant and the </w:t>
      </w:r>
      <w:r w:rsidR="007C7745">
        <w:rPr>
          <w:rFonts w:ascii="Arial" w:hAnsi="Arial" w:cs="Arial"/>
          <w:sz w:val="24"/>
          <w:szCs w:val="24"/>
        </w:rPr>
        <w:t>Principal I</w:t>
      </w:r>
      <w:r w:rsidRPr="00FC57FF">
        <w:rPr>
          <w:rFonts w:ascii="Arial" w:hAnsi="Arial" w:cs="Arial"/>
          <w:sz w:val="24"/>
          <w:szCs w:val="24"/>
        </w:rPr>
        <w:t>nvestiga</w:t>
      </w:r>
      <w:r w:rsidR="00F628A1" w:rsidRPr="00FC57FF">
        <w:rPr>
          <w:rFonts w:ascii="Arial" w:hAnsi="Arial" w:cs="Arial"/>
          <w:sz w:val="24"/>
          <w:szCs w:val="24"/>
        </w:rPr>
        <w:t xml:space="preserve">tor will be informed </w:t>
      </w:r>
      <w:r w:rsidR="00871665">
        <w:rPr>
          <w:rFonts w:ascii="Arial" w:hAnsi="Arial" w:cs="Arial"/>
          <w:sz w:val="24"/>
          <w:szCs w:val="24"/>
        </w:rPr>
        <w:t>about</w:t>
      </w:r>
      <w:r w:rsidR="00F628A1" w:rsidRPr="00FC57FF">
        <w:rPr>
          <w:rFonts w:ascii="Arial" w:hAnsi="Arial" w:cs="Arial"/>
          <w:sz w:val="24"/>
          <w:szCs w:val="24"/>
        </w:rPr>
        <w:t xml:space="preserve"> the participant’s actual treatment group during the study</w:t>
      </w:r>
      <w:r w:rsidRPr="00FC57FF">
        <w:rPr>
          <w:rFonts w:ascii="Arial" w:hAnsi="Arial" w:cs="Arial"/>
          <w:sz w:val="24"/>
          <w:szCs w:val="24"/>
        </w:rPr>
        <w:t>.</w:t>
      </w:r>
      <w:r w:rsidR="0012036E" w:rsidRPr="00FC57FF">
        <w:rPr>
          <w:rFonts w:ascii="Arial" w:hAnsi="Arial" w:cs="Arial"/>
          <w:sz w:val="24"/>
          <w:szCs w:val="24"/>
        </w:rPr>
        <w:t xml:space="preserve"> </w:t>
      </w:r>
      <w:r w:rsidRPr="00FC57FF">
        <w:rPr>
          <w:rFonts w:ascii="Arial" w:hAnsi="Arial" w:cs="Arial"/>
          <w:sz w:val="24"/>
          <w:szCs w:val="24"/>
        </w:rPr>
        <w:t xml:space="preserve">The participant will </w:t>
      </w:r>
      <w:r w:rsidR="00271504">
        <w:rPr>
          <w:rFonts w:ascii="Arial" w:hAnsi="Arial" w:cs="Arial"/>
          <w:sz w:val="24"/>
          <w:szCs w:val="24"/>
        </w:rPr>
        <w:t>receive a letter about</w:t>
      </w:r>
      <w:r w:rsidR="007F5EBC">
        <w:rPr>
          <w:rFonts w:ascii="Arial" w:hAnsi="Arial" w:cs="Arial"/>
          <w:sz w:val="24"/>
          <w:szCs w:val="24"/>
        </w:rPr>
        <w:t xml:space="preserve"> the </w:t>
      </w:r>
      <w:r w:rsidR="00A9044A">
        <w:rPr>
          <w:rFonts w:ascii="Arial" w:hAnsi="Arial" w:cs="Arial"/>
          <w:sz w:val="24"/>
          <w:szCs w:val="24"/>
        </w:rPr>
        <w:t>research findings</w:t>
      </w:r>
      <w:r w:rsidRPr="00FC57FF">
        <w:rPr>
          <w:rFonts w:ascii="Arial" w:hAnsi="Arial" w:cs="Arial"/>
          <w:sz w:val="24"/>
          <w:szCs w:val="24"/>
        </w:rPr>
        <w:t>.</w:t>
      </w:r>
      <w:r w:rsidR="0012036E" w:rsidRPr="00FC57FF">
        <w:rPr>
          <w:rFonts w:ascii="Arial" w:hAnsi="Arial" w:cs="Arial"/>
          <w:sz w:val="24"/>
          <w:szCs w:val="24"/>
        </w:rPr>
        <w:t xml:space="preserve"> </w:t>
      </w:r>
      <w:r w:rsidR="00337EB1">
        <w:rPr>
          <w:rFonts w:ascii="Arial" w:hAnsi="Arial" w:cs="Arial"/>
          <w:sz w:val="24"/>
          <w:szCs w:val="24"/>
        </w:rPr>
        <w:t xml:space="preserve"> </w:t>
      </w:r>
      <w:r w:rsidR="007F5EBC">
        <w:rPr>
          <w:rFonts w:ascii="Arial" w:hAnsi="Arial" w:cs="Arial"/>
          <w:sz w:val="24"/>
          <w:szCs w:val="24"/>
        </w:rPr>
        <w:t xml:space="preserve"> </w:t>
      </w:r>
    </w:p>
    <w:p w14:paraId="629F178B" w14:textId="20B7C2B3" w:rsidR="006F5859" w:rsidRDefault="006F5859" w:rsidP="0088678D">
      <w:pPr>
        <w:spacing w:before="100" w:beforeAutospacing="1" w:after="100" w:afterAutospacing="1" w:line="240" w:lineRule="auto"/>
        <w:rPr>
          <w:rFonts w:ascii="Arial" w:hAnsi="Arial" w:cs="Arial"/>
          <w:i/>
          <w:sz w:val="24"/>
          <w:szCs w:val="24"/>
        </w:rPr>
      </w:pPr>
    </w:p>
    <w:p w14:paraId="44B518C8" w14:textId="72847CA1" w:rsidR="000953FD" w:rsidRDefault="000953FD" w:rsidP="0088678D">
      <w:pPr>
        <w:spacing w:before="100" w:beforeAutospacing="1" w:after="100" w:afterAutospacing="1" w:line="240" w:lineRule="auto"/>
        <w:rPr>
          <w:rFonts w:ascii="Arial" w:hAnsi="Arial" w:cs="Arial"/>
          <w:i/>
          <w:sz w:val="24"/>
          <w:szCs w:val="24"/>
        </w:rPr>
      </w:pPr>
    </w:p>
    <w:p w14:paraId="5FAE33BB" w14:textId="77777777" w:rsidR="000953FD" w:rsidRDefault="000953FD" w:rsidP="0088678D">
      <w:pPr>
        <w:spacing w:before="100" w:beforeAutospacing="1" w:after="100" w:afterAutospacing="1" w:line="240" w:lineRule="auto"/>
        <w:rPr>
          <w:rFonts w:ascii="Arial" w:hAnsi="Arial" w:cs="Arial"/>
          <w:i/>
          <w:sz w:val="24"/>
          <w:szCs w:val="24"/>
        </w:rPr>
      </w:pPr>
    </w:p>
    <w:p w14:paraId="47E94040" w14:textId="77777777" w:rsidR="00D2630E" w:rsidRPr="00FC57FF" w:rsidRDefault="00E43853" w:rsidP="00D57FD9">
      <w:pPr>
        <w:spacing w:before="100" w:beforeAutospacing="1" w:after="100" w:afterAutospacing="1" w:line="240" w:lineRule="auto"/>
        <w:rPr>
          <w:rFonts w:ascii="Arial" w:hAnsi="Arial" w:cs="Arial"/>
          <w:i/>
          <w:sz w:val="24"/>
          <w:szCs w:val="24"/>
        </w:rPr>
      </w:pPr>
      <w:r w:rsidRPr="00FC57FF">
        <w:rPr>
          <w:rFonts w:ascii="Arial" w:hAnsi="Arial" w:cs="Arial"/>
          <w:i/>
          <w:sz w:val="24"/>
          <w:szCs w:val="24"/>
        </w:rPr>
        <w:lastRenderedPageBreak/>
        <w:t>Dependent variables</w:t>
      </w:r>
    </w:p>
    <w:p w14:paraId="5965A472" w14:textId="029F5644" w:rsidR="00B21E80" w:rsidRDefault="00D2630E" w:rsidP="00A856E1">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Treatment </w:t>
      </w:r>
      <w:r w:rsidR="00D779B1">
        <w:rPr>
          <w:rFonts w:ascii="Arial" w:hAnsi="Arial" w:cs="Arial"/>
          <w:sz w:val="24"/>
          <w:szCs w:val="24"/>
        </w:rPr>
        <w:t>progress</w:t>
      </w:r>
      <w:r w:rsidRPr="00FC57FF">
        <w:rPr>
          <w:rFonts w:ascii="Arial" w:hAnsi="Arial" w:cs="Arial"/>
          <w:sz w:val="24"/>
          <w:szCs w:val="24"/>
        </w:rPr>
        <w:t xml:space="preserve"> will be</w:t>
      </w:r>
      <w:r w:rsidR="00526B3B" w:rsidRPr="00FC57FF">
        <w:rPr>
          <w:rFonts w:ascii="Arial" w:hAnsi="Arial" w:cs="Arial"/>
          <w:sz w:val="24"/>
          <w:szCs w:val="24"/>
        </w:rPr>
        <w:t xml:space="preserve"> </w:t>
      </w:r>
      <w:r w:rsidR="005A4C0F">
        <w:rPr>
          <w:rFonts w:ascii="Arial" w:hAnsi="Arial" w:cs="Arial"/>
          <w:sz w:val="24"/>
          <w:szCs w:val="24"/>
        </w:rPr>
        <w:t>assessed</w:t>
      </w:r>
      <w:r w:rsidR="00526B3B" w:rsidRPr="00FC57FF">
        <w:rPr>
          <w:rFonts w:ascii="Arial" w:hAnsi="Arial" w:cs="Arial"/>
          <w:sz w:val="24"/>
          <w:szCs w:val="24"/>
        </w:rPr>
        <w:t xml:space="preserve"> by the collection of </w:t>
      </w:r>
      <w:r w:rsidR="00D779B1">
        <w:rPr>
          <w:rFonts w:ascii="Arial" w:hAnsi="Arial" w:cs="Arial"/>
          <w:sz w:val="24"/>
          <w:szCs w:val="24"/>
        </w:rPr>
        <w:t xml:space="preserve">patient questionnaire and </w:t>
      </w:r>
      <w:r w:rsidRPr="00FC57FF">
        <w:rPr>
          <w:rFonts w:ascii="Arial" w:hAnsi="Arial" w:cs="Arial"/>
          <w:sz w:val="24"/>
          <w:szCs w:val="24"/>
        </w:rPr>
        <w:t xml:space="preserve">treatment outcome measures specific </w:t>
      </w:r>
      <w:r w:rsidR="00F628A1" w:rsidRPr="00FC57FF">
        <w:rPr>
          <w:rFonts w:ascii="Arial" w:hAnsi="Arial" w:cs="Arial"/>
          <w:sz w:val="24"/>
          <w:szCs w:val="24"/>
        </w:rPr>
        <w:t>to lichen sclerosus</w:t>
      </w:r>
      <w:r w:rsidR="00D779B1">
        <w:rPr>
          <w:rFonts w:ascii="Arial" w:hAnsi="Arial" w:cs="Arial"/>
          <w:sz w:val="24"/>
          <w:szCs w:val="24"/>
        </w:rPr>
        <w:t xml:space="preserve">. </w:t>
      </w:r>
      <w:r w:rsidR="00C13262">
        <w:rPr>
          <w:rFonts w:ascii="Arial" w:hAnsi="Arial" w:cs="Arial"/>
          <w:sz w:val="24"/>
          <w:szCs w:val="24"/>
        </w:rPr>
        <w:t xml:space="preserve">Participants will complete the </w:t>
      </w:r>
      <w:r w:rsidR="005A4C0F" w:rsidRPr="00FC57FF">
        <w:rPr>
          <w:rFonts w:ascii="Arial" w:hAnsi="Arial" w:cs="Arial"/>
          <w:sz w:val="24"/>
          <w:szCs w:val="24"/>
        </w:rPr>
        <w:t>Australian Pelvic Floor Questionnaire</w:t>
      </w:r>
      <w:r w:rsidRPr="00FC57FF">
        <w:rPr>
          <w:rFonts w:ascii="Arial" w:hAnsi="Arial" w:cs="Arial"/>
          <w:sz w:val="24"/>
          <w:szCs w:val="24"/>
        </w:rPr>
        <w:t xml:space="preserve"> and </w:t>
      </w:r>
      <w:r w:rsidR="00C13262">
        <w:rPr>
          <w:rFonts w:ascii="Arial" w:hAnsi="Arial" w:cs="Arial"/>
          <w:sz w:val="24"/>
          <w:szCs w:val="24"/>
        </w:rPr>
        <w:t xml:space="preserve">the Dermatology Life Quality Index (DLQI) </w:t>
      </w:r>
      <w:r w:rsidR="00EE7759">
        <w:rPr>
          <w:rFonts w:ascii="Arial" w:hAnsi="Arial" w:cs="Arial"/>
          <w:sz w:val="24"/>
          <w:szCs w:val="24"/>
        </w:rPr>
        <w:t xml:space="preserve">to assess </w:t>
      </w:r>
      <w:r w:rsidR="00B21E80">
        <w:rPr>
          <w:rFonts w:ascii="Arial" w:hAnsi="Arial" w:cs="Arial"/>
          <w:sz w:val="24"/>
          <w:szCs w:val="24"/>
        </w:rPr>
        <w:t>the participant’s disease burden.</w:t>
      </w:r>
    </w:p>
    <w:p w14:paraId="1A590598" w14:textId="3E346DB4" w:rsidR="00E153E0" w:rsidRDefault="00E153E0" w:rsidP="00C40746">
      <w:pPr>
        <w:jc w:val="both"/>
        <w:rPr>
          <w:rFonts w:ascii="Arial" w:hAnsi="Arial" w:cs="Arial"/>
          <w:sz w:val="24"/>
          <w:szCs w:val="24"/>
        </w:rPr>
      </w:pPr>
      <w:r w:rsidRPr="00FC57FF">
        <w:rPr>
          <w:rFonts w:ascii="Arial" w:hAnsi="Arial" w:cs="Arial"/>
          <w:sz w:val="24"/>
          <w:szCs w:val="24"/>
        </w:rPr>
        <w:t xml:space="preserve">The Australian Pelvic Floor </w:t>
      </w:r>
      <w:r w:rsidR="00BC231E">
        <w:rPr>
          <w:rFonts w:ascii="Arial" w:hAnsi="Arial" w:cs="Arial"/>
          <w:sz w:val="24"/>
          <w:szCs w:val="24"/>
        </w:rPr>
        <w:t>Q</w:t>
      </w:r>
      <w:r w:rsidRPr="00FC57FF">
        <w:rPr>
          <w:rFonts w:ascii="Arial" w:hAnsi="Arial" w:cs="Arial"/>
          <w:sz w:val="24"/>
          <w:szCs w:val="24"/>
        </w:rPr>
        <w:t xml:space="preserve">uestionnaire is a tool </w:t>
      </w:r>
      <w:r w:rsidR="00025934">
        <w:rPr>
          <w:rFonts w:ascii="Arial" w:hAnsi="Arial" w:cs="Arial"/>
          <w:sz w:val="24"/>
          <w:szCs w:val="24"/>
        </w:rPr>
        <w:t>(</w:t>
      </w:r>
      <w:proofErr w:type="spellStart"/>
      <w:r w:rsidR="00025934">
        <w:rPr>
          <w:rFonts w:ascii="Arial" w:hAnsi="Arial" w:cs="Arial"/>
          <w:sz w:val="24"/>
          <w:szCs w:val="24"/>
        </w:rPr>
        <w:t>Baessler</w:t>
      </w:r>
      <w:proofErr w:type="spellEnd"/>
      <w:r w:rsidR="00025934">
        <w:rPr>
          <w:rFonts w:ascii="Arial" w:hAnsi="Arial" w:cs="Arial"/>
          <w:sz w:val="24"/>
          <w:szCs w:val="24"/>
        </w:rPr>
        <w:t xml:space="preserve"> et al., </w:t>
      </w:r>
      <w:r w:rsidR="00EE7759" w:rsidRPr="00F20693">
        <w:rPr>
          <w:rFonts w:ascii="Arial" w:hAnsi="Arial" w:cs="Arial"/>
          <w:sz w:val="24"/>
          <w:szCs w:val="24"/>
        </w:rPr>
        <w:t xml:space="preserve">2010) </w:t>
      </w:r>
      <w:r w:rsidR="00F20693">
        <w:rPr>
          <w:rFonts w:ascii="Arial" w:hAnsi="Arial" w:cs="Arial"/>
          <w:sz w:val="24"/>
          <w:szCs w:val="24"/>
        </w:rPr>
        <w:t>to assess level of</w:t>
      </w:r>
      <w:r w:rsidR="00EE7759" w:rsidRPr="00F20693">
        <w:rPr>
          <w:rFonts w:ascii="Arial" w:hAnsi="Arial" w:cs="Arial"/>
          <w:sz w:val="24"/>
          <w:szCs w:val="24"/>
        </w:rPr>
        <w:t xml:space="preserve"> symptoms and severit</w:t>
      </w:r>
      <w:r w:rsidR="002813F9">
        <w:rPr>
          <w:rFonts w:ascii="Arial" w:hAnsi="Arial" w:cs="Arial"/>
          <w:sz w:val="24"/>
          <w:szCs w:val="24"/>
        </w:rPr>
        <w:t>y</w:t>
      </w:r>
      <w:r w:rsidR="00976B2B">
        <w:rPr>
          <w:rFonts w:ascii="Arial" w:hAnsi="Arial" w:cs="Arial"/>
          <w:sz w:val="24"/>
          <w:szCs w:val="24"/>
        </w:rPr>
        <w:t xml:space="preserve"> for </w:t>
      </w:r>
      <w:r w:rsidR="00BA6F72">
        <w:rPr>
          <w:rFonts w:ascii="Arial" w:hAnsi="Arial" w:cs="Arial"/>
          <w:sz w:val="24"/>
          <w:szCs w:val="24"/>
        </w:rPr>
        <w:t>bladder, bowel, prolapse, and sexual functions</w:t>
      </w:r>
      <w:r w:rsidR="002813F9">
        <w:rPr>
          <w:rFonts w:ascii="Arial" w:hAnsi="Arial" w:cs="Arial"/>
          <w:sz w:val="24"/>
          <w:szCs w:val="24"/>
        </w:rPr>
        <w:t>.</w:t>
      </w:r>
      <w:r w:rsidR="00BA6F72">
        <w:rPr>
          <w:rFonts w:ascii="Arial" w:hAnsi="Arial" w:cs="Arial"/>
          <w:sz w:val="24"/>
          <w:szCs w:val="24"/>
        </w:rPr>
        <w:t xml:space="preserve"> The latter section is most </w:t>
      </w:r>
      <w:r w:rsidR="00976B2B">
        <w:rPr>
          <w:rFonts w:ascii="Arial" w:hAnsi="Arial" w:cs="Arial"/>
          <w:sz w:val="24"/>
          <w:szCs w:val="24"/>
        </w:rPr>
        <w:t>pertinent</w:t>
      </w:r>
      <w:r w:rsidR="00BA6F72">
        <w:rPr>
          <w:rFonts w:ascii="Arial" w:hAnsi="Arial" w:cs="Arial"/>
          <w:sz w:val="24"/>
          <w:szCs w:val="24"/>
        </w:rPr>
        <w:t xml:space="preserve"> for patients with lichen sclerosus.</w:t>
      </w:r>
      <w:r w:rsidR="00EE7759" w:rsidRPr="00F20693">
        <w:rPr>
          <w:rFonts w:ascii="Arial" w:hAnsi="Arial" w:cs="Arial"/>
          <w:sz w:val="24"/>
          <w:szCs w:val="24"/>
        </w:rPr>
        <w:t xml:space="preserve"> It has been validated for use as an interviewer-administered or patient-completed questionnaire that can be used</w:t>
      </w:r>
      <w:r w:rsidR="00D2630E" w:rsidRPr="00FC57FF">
        <w:rPr>
          <w:rFonts w:ascii="Arial" w:hAnsi="Arial" w:cs="Arial"/>
          <w:sz w:val="24"/>
          <w:szCs w:val="24"/>
        </w:rPr>
        <w:t xml:space="preserve"> within </w:t>
      </w:r>
      <w:r w:rsidR="00EE7759" w:rsidRPr="00F20693">
        <w:rPr>
          <w:rFonts w:ascii="Arial" w:hAnsi="Arial" w:cs="Arial"/>
          <w:sz w:val="24"/>
          <w:szCs w:val="24"/>
        </w:rPr>
        <w:t xml:space="preserve">routine clinical practice and for research purposes. </w:t>
      </w:r>
      <w:r w:rsidRPr="00FC57FF">
        <w:rPr>
          <w:rFonts w:ascii="Arial" w:hAnsi="Arial" w:cs="Arial"/>
          <w:sz w:val="24"/>
          <w:szCs w:val="24"/>
        </w:rPr>
        <w:t>A copy of this questionnaire has been attached</w:t>
      </w:r>
      <w:r w:rsidR="006F1D55">
        <w:rPr>
          <w:rFonts w:ascii="Arial" w:hAnsi="Arial" w:cs="Arial"/>
          <w:sz w:val="24"/>
          <w:szCs w:val="24"/>
        </w:rPr>
        <w:t xml:space="preserve"> as part of the assessment package (Attachment 6</w:t>
      </w:r>
      <w:r w:rsidR="009E0D10">
        <w:rPr>
          <w:rFonts w:ascii="Arial" w:hAnsi="Arial" w:cs="Arial"/>
          <w:sz w:val="24"/>
          <w:szCs w:val="24"/>
        </w:rPr>
        <w:t>)</w:t>
      </w:r>
      <w:r w:rsidRPr="00FC57FF">
        <w:rPr>
          <w:rFonts w:ascii="Arial" w:hAnsi="Arial" w:cs="Arial"/>
          <w:sz w:val="24"/>
          <w:szCs w:val="24"/>
        </w:rPr>
        <w:t xml:space="preserve">. </w:t>
      </w:r>
    </w:p>
    <w:p w14:paraId="643863AB" w14:textId="77777777" w:rsidR="00E075AD" w:rsidRDefault="00300FAC" w:rsidP="00702118">
      <w:pPr>
        <w:jc w:val="both"/>
        <w:rPr>
          <w:rFonts w:ascii="Arial" w:hAnsi="Arial" w:cs="Arial"/>
          <w:sz w:val="24"/>
          <w:szCs w:val="24"/>
        </w:rPr>
      </w:pPr>
      <w:r>
        <w:rPr>
          <w:rFonts w:ascii="Arial" w:hAnsi="Arial" w:cs="Arial"/>
          <w:sz w:val="24"/>
          <w:szCs w:val="24"/>
        </w:rPr>
        <w:t>The Dermatology</w:t>
      </w:r>
      <w:r w:rsidR="006E2AD4">
        <w:rPr>
          <w:rFonts w:ascii="Arial" w:hAnsi="Arial" w:cs="Arial"/>
          <w:sz w:val="24"/>
          <w:szCs w:val="24"/>
        </w:rPr>
        <w:t xml:space="preserve"> Life Quality Index (DLQI) is a validated tool to assess skin disease impact on patient’s quality of life</w:t>
      </w:r>
      <w:r w:rsidR="00B765A7">
        <w:rPr>
          <w:rFonts w:ascii="Arial" w:hAnsi="Arial" w:cs="Arial"/>
          <w:sz w:val="24"/>
          <w:szCs w:val="24"/>
        </w:rPr>
        <w:t xml:space="preserve"> (QOL)</w:t>
      </w:r>
      <w:r w:rsidR="006E2AD4">
        <w:rPr>
          <w:rFonts w:ascii="Arial" w:hAnsi="Arial" w:cs="Arial"/>
          <w:sz w:val="24"/>
          <w:szCs w:val="24"/>
        </w:rPr>
        <w:t>. Each of the ten questions is scored on a 4-point Likert scale: 0 is ‘not at all’ or ‘not relevant’, 1 is ‘a little’, 2 is ‘a lot’, and 3 is ‘very much’. The scores of individual questions (0-3)</w:t>
      </w:r>
      <w:r w:rsidR="00D2630E" w:rsidRPr="00FC57FF">
        <w:rPr>
          <w:rFonts w:ascii="Arial" w:hAnsi="Arial" w:cs="Arial"/>
          <w:sz w:val="24"/>
          <w:szCs w:val="24"/>
        </w:rPr>
        <w:t xml:space="preserve"> are </w:t>
      </w:r>
      <w:r w:rsidR="006E2AD4">
        <w:rPr>
          <w:rFonts w:ascii="Arial" w:hAnsi="Arial" w:cs="Arial"/>
          <w:sz w:val="24"/>
          <w:szCs w:val="24"/>
        </w:rPr>
        <w:t>added to yield a maximum score of 30; high</w:t>
      </w:r>
      <w:r w:rsidR="00AD1041">
        <w:rPr>
          <w:rFonts w:ascii="Arial" w:hAnsi="Arial" w:cs="Arial"/>
          <w:sz w:val="24"/>
          <w:szCs w:val="24"/>
        </w:rPr>
        <w:t>er</w:t>
      </w:r>
      <w:r w:rsidR="006E2AD4">
        <w:rPr>
          <w:rFonts w:ascii="Arial" w:hAnsi="Arial" w:cs="Arial"/>
          <w:sz w:val="24"/>
          <w:szCs w:val="24"/>
        </w:rPr>
        <w:t xml:space="preserve"> scores </w:t>
      </w:r>
      <w:r w:rsidR="00B765A7">
        <w:rPr>
          <w:rFonts w:ascii="Arial" w:hAnsi="Arial" w:cs="Arial"/>
          <w:sz w:val="24"/>
          <w:szCs w:val="24"/>
        </w:rPr>
        <w:t xml:space="preserve">suggest </w:t>
      </w:r>
      <w:r w:rsidR="005A7849">
        <w:rPr>
          <w:rFonts w:ascii="Arial" w:hAnsi="Arial" w:cs="Arial"/>
          <w:sz w:val="24"/>
          <w:szCs w:val="24"/>
        </w:rPr>
        <w:t>greater</w:t>
      </w:r>
      <w:r w:rsidR="00B765A7">
        <w:rPr>
          <w:rFonts w:ascii="Arial" w:hAnsi="Arial" w:cs="Arial"/>
          <w:sz w:val="24"/>
          <w:szCs w:val="24"/>
        </w:rPr>
        <w:t xml:space="preserve"> QOL impairment</w:t>
      </w:r>
      <w:r w:rsidR="005A7849">
        <w:rPr>
          <w:rFonts w:ascii="Arial" w:hAnsi="Arial" w:cs="Arial"/>
          <w:sz w:val="24"/>
          <w:szCs w:val="24"/>
        </w:rPr>
        <w:t xml:space="preserve"> (Basra 2008</w:t>
      </w:r>
      <w:r w:rsidR="000974C6">
        <w:rPr>
          <w:rFonts w:ascii="Arial" w:hAnsi="Arial" w:cs="Arial"/>
          <w:sz w:val="24"/>
          <w:szCs w:val="24"/>
        </w:rPr>
        <w:t>).</w:t>
      </w:r>
    </w:p>
    <w:p w14:paraId="625493F3" w14:textId="77777777" w:rsidR="00702118" w:rsidRPr="00D57FD9" w:rsidRDefault="00702118" w:rsidP="00702118">
      <w:pPr>
        <w:jc w:val="both"/>
        <w:rPr>
          <w:rFonts w:ascii="Arial" w:hAnsi="Arial"/>
          <w:i/>
          <w:sz w:val="24"/>
        </w:rPr>
      </w:pPr>
    </w:p>
    <w:p w14:paraId="61BCC2A4" w14:textId="77777777" w:rsidR="00E153E0" w:rsidRPr="00FC57FF" w:rsidRDefault="000974C6" w:rsidP="00D57FD9">
      <w:pPr>
        <w:jc w:val="both"/>
        <w:rPr>
          <w:rFonts w:ascii="Arial" w:hAnsi="Arial" w:cs="Arial"/>
          <w:i/>
          <w:iCs/>
          <w:sz w:val="24"/>
          <w:szCs w:val="24"/>
        </w:rPr>
      </w:pPr>
      <w:r>
        <w:rPr>
          <w:rFonts w:ascii="Arial" w:hAnsi="Arial" w:cs="Arial"/>
          <w:i/>
          <w:iCs/>
          <w:sz w:val="24"/>
          <w:szCs w:val="24"/>
        </w:rPr>
        <w:t>Visual analogue scale</w:t>
      </w:r>
    </w:p>
    <w:p w14:paraId="218406F7" w14:textId="77777777" w:rsidR="00E153E0" w:rsidRPr="00FC57FF" w:rsidRDefault="000974C6" w:rsidP="00931755">
      <w:pPr>
        <w:jc w:val="both"/>
        <w:rPr>
          <w:rFonts w:ascii="Arial" w:hAnsi="Arial" w:cs="Arial"/>
          <w:sz w:val="24"/>
          <w:szCs w:val="24"/>
        </w:rPr>
      </w:pPr>
      <w:r w:rsidRPr="00FC57FF">
        <w:rPr>
          <w:rFonts w:ascii="Arial" w:hAnsi="Arial" w:cs="Arial"/>
          <w:sz w:val="24"/>
          <w:szCs w:val="24"/>
        </w:rPr>
        <w:t>A</w:t>
      </w:r>
      <w:r w:rsidR="00E153E0" w:rsidRPr="00FC57FF">
        <w:rPr>
          <w:rFonts w:ascii="Arial" w:hAnsi="Arial" w:cs="Arial"/>
          <w:sz w:val="24"/>
          <w:szCs w:val="24"/>
        </w:rPr>
        <w:t xml:space="preserve"> visual analogue scale will be presented to participants </w:t>
      </w:r>
      <w:r>
        <w:rPr>
          <w:rFonts w:ascii="Arial" w:hAnsi="Arial" w:cs="Arial"/>
          <w:sz w:val="24"/>
          <w:szCs w:val="24"/>
        </w:rPr>
        <w:t>t</w:t>
      </w:r>
      <w:r w:rsidRPr="00FC57FF">
        <w:rPr>
          <w:rFonts w:ascii="Arial" w:hAnsi="Arial" w:cs="Arial"/>
          <w:sz w:val="24"/>
          <w:szCs w:val="24"/>
        </w:rPr>
        <w:t>o record a measurable readi</w:t>
      </w:r>
      <w:r>
        <w:rPr>
          <w:rFonts w:ascii="Arial" w:hAnsi="Arial" w:cs="Arial"/>
          <w:sz w:val="24"/>
          <w:szCs w:val="24"/>
        </w:rPr>
        <w:t xml:space="preserve">ng of the severity of symptoms </w:t>
      </w:r>
      <w:r w:rsidR="00E153E0" w:rsidRPr="00FC57FF">
        <w:rPr>
          <w:rFonts w:ascii="Arial" w:hAnsi="Arial" w:cs="Arial"/>
          <w:sz w:val="24"/>
          <w:szCs w:val="24"/>
        </w:rPr>
        <w:t xml:space="preserve">(see Figure </w:t>
      </w:r>
      <w:r w:rsidR="00251777" w:rsidRPr="00FC57FF">
        <w:rPr>
          <w:rFonts w:ascii="Arial" w:hAnsi="Arial" w:cs="Arial"/>
          <w:sz w:val="24"/>
          <w:szCs w:val="24"/>
        </w:rPr>
        <w:t>1</w:t>
      </w:r>
      <w:r w:rsidR="00E153E0" w:rsidRPr="00FC57FF">
        <w:rPr>
          <w:rFonts w:ascii="Arial" w:hAnsi="Arial" w:cs="Arial"/>
          <w:sz w:val="24"/>
          <w:szCs w:val="24"/>
        </w:rPr>
        <w:t xml:space="preserve"> below).</w:t>
      </w:r>
      <w:r w:rsidR="00C605D9" w:rsidRPr="00FC57FF">
        <w:rPr>
          <w:rFonts w:ascii="Arial" w:hAnsi="Arial" w:cs="Arial"/>
          <w:sz w:val="24"/>
          <w:szCs w:val="24"/>
        </w:rPr>
        <w:t xml:space="preserve"> </w:t>
      </w:r>
      <w:r w:rsidR="00E153E0" w:rsidRPr="00FC57FF">
        <w:rPr>
          <w:rFonts w:ascii="Arial" w:hAnsi="Arial" w:cs="Arial"/>
          <w:sz w:val="24"/>
          <w:szCs w:val="24"/>
        </w:rPr>
        <w:t>Participants will b</w:t>
      </w:r>
      <w:r w:rsidR="00534D37" w:rsidRPr="00FC57FF">
        <w:rPr>
          <w:rFonts w:ascii="Arial" w:hAnsi="Arial" w:cs="Arial"/>
          <w:sz w:val="24"/>
          <w:szCs w:val="24"/>
        </w:rPr>
        <w:t>e asked to indicate (a) the level of their dist</w:t>
      </w:r>
      <w:r w:rsidR="00E153E0" w:rsidRPr="00FC57FF">
        <w:rPr>
          <w:rFonts w:ascii="Arial" w:hAnsi="Arial" w:cs="Arial"/>
          <w:sz w:val="24"/>
          <w:szCs w:val="24"/>
        </w:rPr>
        <w:t>re</w:t>
      </w:r>
      <w:r w:rsidR="00534D37" w:rsidRPr="00FC57FF">
        <w:rPr>
          <w:rFonts w:ascii="Arial" w:hAnsi="Arial" w:cs="Arial"/>
          <w:sz w:val="24"/>
          <w:szCs w:val="24"/>
        </w:rPr>
        <w:t xml:space="preserve">ss in relation to their symptoms, and (b) the level of their distress in relation to their </w:t>
      </w:r>
      <w:r w:rsidR="00E153E0" w:rsidRPr="00FC57FF">
        <w:rPr>
          <w:rFonts w:ascii="Arial" w:hAnsi="Arial" w:cs="Arial"/>
          <w:sz w:val="24"/>
          <w:szCs w:val="24"/>
        </w:rPr>
        <w:t>dyspareunia</w:t>
      </w:r>
      <w:r w:rsidR="005636ED">
        <w:rPr>
          <w:rFonts w:ascii="Arial" w:hAnsi="Arial" w:cs="Arial"/>
          <w:sz w:val="24"/>
          <w:szCs w:val="24"/>
        </w:rPr>
        <w:t xml:space="preserve"> (painful intercourse)</w:t>
      </w:r>
      <w:r w:rsidR="00E153E0" w:rsidRPr="00FC57FF">
        <w:rPr>
          <w:rFonts w:ascii="Arial" w:hAnsi="Arial" w:cs="Arial"/>
          <w:sz w:val="24"/>
          <w:szCs w:val="24"/>
        </w:rPr>
        <w:t>.</w:t>
      </w:r>
      <w:r w:rsidR="00C605D9" w:rsidRPr="00FC57FF">
        <w:rPr>
          <w:rFonts w:ascii="Arial" w:hAnsi="Arial" w:cs="Arial"/>
          <w:sz w:val="24"/>
          <w:szCs w:val="24"/>
        </w:rPr>
        <w:t xml:space="preserve"> </w:t>
      </w:r>
      <w:r w:rsidR="00E153E0" w:rsidRPr="00FC57FF">
        <w:rPr>
          <w:rFonts w:ascii="Arial" w:hAnsi="Arial" w:cs="Arial"/>
          <w:sz w:val="24"/>
          <w:szCs w:val="24"/>
        </w:rPr>
        <w:t xml:space="preserve">This scale represents ordinal level data, as it is not possible to quantify </w:t>
      </w:r>
      <w:r w:rsidR="00534D37" w:rsidRPr="00FC57FF">
        <w:rPr>
          <w:rFonts w:ascii="Arial" w:hAnsi="Arial" w:cs="Arial"/>
          <w:sz w:val="24"/>
          <w:szCs w:val="24"/>
        </w:rPr>
        <w:t>whether</w:t>
      </w:r>
      <w:r w:rsidR="00E153E0" w:rsidRPr="00FC57FF">
        <w:rPr>
          <w:rFonts w:ascii="Arial" w:hAnsi="Arial" w:cs="Arial"/>
          <w:sz w:val="24"/>
          <w:szCs w:val="24"/>
        </w:rPr>
        <w:t xml:space="preserve"> a score of 2 to 3 is </w:t>
      </w:r>
      <w:r w:rsidR="00534D37" w:rsidRPr="00FC57FF">
        <w:rPr>
          <w:rFonts w:ascii="Arial" w:hAnsi="Arial" w:cs="Arial"/>
          <w:sz w:val="24"/>
          <w:szCs w:val="24"/>
        </w:rPr>
        <w:t>proportional to a score from 8 to</w:t>
      </w:r>
      <w:r w:rsidR="00E153E0" w:rsidRPr="00FC57FF">
        <w:rPr>
          <w:rFonts w:ascii="Arial" w:hAnsi="Arial" w:cs="Arial"/>
          <w:sz w:val="24"/>
          <w:szCs w:val="24"/>
        </w:rPr>
        <w:t xml:space="preserve"> 7.</w:t>
      </w:r>
      <w:r w:rsidR="00C605D9" w:rsidRPr="00FC57FF">
        <w:rPr>
          <w:rFonts w:ascii="Arial" w:hAnsi="Arial" w:cs="Arial"/>
          <w:sz w:val="24"/>
          <w:szCs w:val="24"/>
        </w:rPr>
        <w:t xml:space="preserve"> </w:t>
      </w:r>
    </w:p>
    <w:p w14:paraId="10C69591" w14:textId="5A0A2E51" w:rsidR="00A856E1" w:rsidRDefault="00A856E1" w:rsidP="00A856E1">
      <w:pPr>
        <w:jc w:val="both"/>
        <w:rPr>
          <w:rFonts w:ascii="Arial" w:hAnsi="Arial" w:cs="Arial"/>
          <w:sz w:val="24"/>
          <w:szCs w:val="24"/>
        </w:rPr>
      </w:pPr>
      <w:r w:rsidRPr="00D57FD9">
        <w:rPr>
          <w:rFonts w:ascii="Arial" w:hAnsi="Arial" w:cs="Arial"/>
          <w:noProof/>
          <w:sz w:val="24"/>
          <w:szCs w:val="24"/>
          <w:lang w:val="en-US" w:eastAsia="en-US"/>
        </w:rPr>
        <mc:AlternateContent>
          <mc:Choice Requires="wps">
            <w:drawing>
              <wp:anchor distT="0" distB="0" distL="114300" distR="114300" simplePos="0" relativeHeight="251661824" behindDoc="0" locked="0" layoutInCell="1" allowOverlap="1" wp14:anchorId="6A3C0279" wp14:editId="38135462">
                <wp:simplePos x="0" y="0"/>
                <wp:positionH relativeFrom="column">
                  <wp:posOffset>734060</wp:posOffset>
                </wp:positionH>
                <wp:positionV relativeFrom="paragraph">
                  <wp:posOffset>107950</wp:posOffset>
                </wp:positionV>
                <wp:extent cx="3917315" cy="986790"/>
                <wp:effectExtent l="0" t="0" r="0" b="3810"/>
                <wp:wrapTight wrapText="bothSides">
                  <wp:wrapPolygon edited="0">
                    <wp:start x="280" y="0"/>
                    <wp:lineTo x="140" y="21127"/>
                    <wp:lineTo x="21288" y="21127"/>
                    <wp:lineTo x="21148" y="0"/>
                    <wp:lineTo x="28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986790"/>
                        </a:xfrm>
                        <a:prstGeom prst="rect">
                          <a:avLst/>
                        </a:prstGeom>
                        <a:noFill/>
                        <a:ln w="9525">
                          <a:noFill/>
                          <a:miter lim="800000"/>
                          <a:headEnd/>
                          <a:tailEnd/>
                        </a:ln>
                      </wps:spPr>
                      <wps:txbx>
                        <w:txbxContent>
                          <w:p w14:paraId="07F10051" w14:textId="77777777" w:rsidR="00C078E1" w:rsidRPr="00E74714" w:rsidRDefault="00C078E1" w:rsidP="00EE7759">
                            <w:r>
                              <w:rPr>
                                <w:noProof/>
                                <w:lang w:val="en-US" w:eastAsia="en-US"/>
                              </w:rPr>
                              <w:drawing>
                                <wp:inline distT="0" distB="0" distL="0" distR="0" wp14:anchorId="43A5D4BB" wp14:editId="7565C84A">
                                  <wp:extent cx="3559566" cy="903605"/>
                                  <wp:effectExtent l="0" t="0" r="0" b="1079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7950" cy="9057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C0279" id="_x0000_t202" coordsize="21600,21600" o:spt="202" path="m,l,21600r21600,l21600,xe">
                <v:stroke joinstyle="miter"/>
                <v:path gradientshapeok="t" o:connecttype="rect"/>
              </v:shapetype>
              <v:shape id="Text Box 3" o:spid="_x0000_s1026" type="#_x0000_t202" style="position:absolute;left:0;text-align:left;margin-left:57.8pt;margin-top:8.5pt;width:308.45pt;height:7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" filled="f" stroked="f">
                <v:textbox>
                  <w:txbxContent>
                    <w:p w14:paraId="07F10051" w14:textId="77777777" w:rsidR="00C078E1" w:rsidRPr="00E74714" w:rsidRDefault="00C078E1" w:rsidP="00EE7759">
                      <w:r>
                        <w:rPr>
                          <w:noProof/>
                          <w:lang w:val="en-US" w:eastAsia="en-US"/>
                        </w:rPr>
                        <w:drawing>
                          <wp:inline distT="0" distB="0" distL="0" distR="0" wp14:anchorId="43A5D4BB" wp14:editId="7565C84A">
                            <wp:extent cx="3559566" cy="903605"/>
                            <wp:effectExtent l="0" t="0" r="0" b="1079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7950" cy="905733"/>
                                    </a:xfrm>
                                    <a:prstGeom prst="rect">
                                      <a:avLst/>
                                    </a:prstGeom>
                                    <a:noFill/>
                                    <a:ln>
                                      <a:noFill/>
                                    </a:ln>
                                  </pic:spPr>
                                </pic:pic>
                              </a:graphicData>
                            </a:graphic>
                          </wp:inline>
                        </w:drawing>
                      </w:r>
                    </w:p>
                  </w:txbxContent>
                </v:textbox>
                <w10:wrap type="tight"/>
              </v:shape>
            </w:pict>
          </mc:Fallback>
        </mc:AlternateContent>
      </w:r>
    </w:p>
    <w:p w14:paraId="610BEF18" w14:textId="77777777" w:rsidR="00E153E0" w:rsidRPr="005636ED" w:rsidRDefault="00A856E1" w:rsidP="00D57FD9">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p>
    <w:p w14:paraId="21E062DB" w14:textId="77777777" w:rsidR="00E153E0" w:rsidRPr="005636ED" w:rsidRDefault="00E153E0" w:rsidP="00D57FD9">
      <w:pPr>
        <w:spacing w:before="100" w:beforeAutospacing="1" w:after="100" w:afterAutospacing="1" w:line="240" w:lineRule="auto"/>
        <w:rPr>
          <w:rFonts w:ascii="Arial" w:hAnsi="Arial" w:cs="Arial"/>
          <w:sz w:val="24"/>
          <w:szCs w:val="24"/>
        </w:rPr>
      </w:pPr>
    </w:p>
    <w:p w14:paraId="383D3E0E" w14:textId="77777777" w:rsidR="00E153E0" w:rsidRPr="005636ED" w:rsidRDefault="00E153E0" w:rsidP="00D57FD9">
      <w:pPr>
        <w:spacing w:before="100" w:beforeAutospacing="1" w:after="100" w:afterAutospacing="1" w:line="240" w:lineRule="auto"/>
        <w:ind w:firstLine="360"/>
        <w:rPr>
          <w:rFonts w:ascii="Arial" w:hAnsi="Arial" w:cs="Arial"/>
          <w:sz w:val="24"/>
          <w:szCs w:val="24"/>
        </w:rPr>
      </w:pPr>
      <w:r w:rsidRPr="005636ED">
        <w:rPr>
          <w:rFonts w:ascii="Arial" w:hAnsi="Arial" w:cs="Arial"/>
          <w:sz w:val="24"/>
          <w:szCs w:val="24"/>
        </w:rPr>
        <w:t xml:space="preserve">Figure </w:t>
      </w:r>
      <w:r w:rsidR="00251777" w:rsidRPr="005636ED">
        <w:rPr>
          <w:rFonts w:ascii="Arial" w:hAnsi="Arial" w:cs="Arial"/>
          <w:sz w:val="24"/>
          <w:szCs w:val="24"/>
        </w:rPr>
        <w:t>1</w:t>
      </w:r>
      <w:r w:rsidRPr="005636ED">
        <w:rPr>
          <w:rFonts w:ascii="Arial" w:hAnsi="Arial" w:cs="Arial"/>
          <w:sz w:val="24"/>
          <w:szCs w:val="24"/>
        </w:rPr>
        <w:t>. Visual analogue scale</w:t>
      </w:r>
      <w:r w:rsidR="00251777" w:rsidRPr="005636ED">
        <w:rPr>
          <w:rFonts w:ascii="Arial" w:hAnsi="Arial" w:cs="Arial"/>
          <w:sz w:val="24"/>
          <w:szCs w:val="24"/>
        </w:rPr>
        <w:t xml:space="preserve"> indicating subjective distress scores.</w:t>
      </w:r>
    </w:p>
    <w:p w14:paraId="63B517FB" w14:textId="77777777" w:rsidR="000C5F12" w:rsidRPr="005636ED" w:rsidRDefault="000C5F12" w:rsidP="0088678D">
      <w:pPr>
        <w:spacing w:before="100" w:beforeAutospacing="1" w:after="100" w:afterAutospacing="1" w:line="240" w:lineRule="auto"/>
        <w:ind w:firstLine="360"/>
        <w:rPr>
          <w:rFonts w:ascii="Arial" w:hAnsi="Arial" w:cs="Arial"/>
          <w:sz w:val="24"/>
          <w:szCs w:val="24"/>
        </w:rPr>
      </w:pPr>
    </w:p>
    <w:p w14:paraId="35CF1067" w14:textId="2AACBBF9" w:rsidR="000C5F12" w:rsidRDefault="0084160E" w:rsidP="00A856E1">
      <w:pPr>
        <w:spacing w:before="100" w:beforeAutospacing="1" w:after="100" w:afterAutospacing="1"/>
        <w:jc w:val="both"/>
        <w:rPr>
          <w:rFonts w:ascii="Arial" w:hAnsi="Arial" w:cs="Arial"/>
          <w:sz w:val="24"/>
          <w:szCs w:val="24"/>
        </w:rPr>
      </w:pPr>
      <w:r>
        <w:rPr>
          <w:rFonts w:ascii="Arial" w:hAnsi="Arial" w:cs="Arial"/>
          <w:sz w:val="24"/>
          <w:szCs w:val="24"/>
        </w:rPr>
        <w:t>A</w:t>
      </w:r>
      <w:r w:rsidR="000C5F12">
        <w:rPr>
          <w:rFonts w:ascii="Arial" w:hAnsi="Arial" w:cs="Arial"/>
          <w:sz w:val="24"/>
          <w:szCs w:val="24"/>
        </w:rPr>
        <w:t xml:space="preserve"> physician-administered clinical score for lichen sclerosus was developed by </w:t>
      </w:r>
      <w:proofErr w:type="spellStart"/>
      <w:r w:rsidR="000C5F12">
        <w:rPr>
          <w:rFonts w:ascii="Arial" w:hAnsi="Arial" w:cs="Arial"/>
          <w:sz w:val="24"/>
          <w:szCs w:val="24"/>
        </w:rPr>
        <w:t>G</w:t>
      </w:r>
      <w:r w:rsidR="000C5F12" w:rsidRPr="00C05211">
        <w:rPr>
          <w:rFonts w:ascii="Arial" w:hAnsi="Arial" w:cs="Arial"/>
          <w:sz w:val="24"/>
        </w:rPr>
        <w:t>ü</w:t>
      </w:r>
      <w:r w:rsidR="000C5F12">
        <w:rPr>
          <w:rFonts w:ascii="Arial" w:hAnsi="Arial" w:cs="Arial"/>
          <w:sz w:val="24"/>
          <w:szCs w:val="24"/>
        </w:rPr>
        <w:t>nthert</w:t>
      </w:r>
      <w:proofErr w:type="spellEnd"/>
      <w:r w:rsidR="000C5F12">
        <w:rPr>
          <w:rFonts w:ascii="Arial" w:hAnsi="Arial" w:cs="Arial"/>
          <w:sz w:val="24"/>
          <w:szCs w:val="24"/>
        </w:rPr>
        <w:t xml:space="preserve"> et al., </w:t>
      </w:r>
      <w:r>
        <w:rPr>
          <w:rFonts w:ascii="Arial" w:hAnsi="Arial" w:cs="Arial"/>
          <w:sz w:val="24"/>
          <w:szCs w:val="24"/>
        </w:rPr>
        <w:t>(</w:t>
      </w:r>
      <w:r w:rsidR="000C5F12">
        <w:rPr>
          <w:rFonts w:ascii="Arial" w:hAnsi="Arial" w:cs="Arial"/>
          <w:sz w:val="24"/>
          <w:szCs w:val="24"/>
        </w:rPr>
        <w:t>2012</w:t>
      </w:r>
      <w:r>
        <w:rPr>
          <w:rFonts w:ascii="Arial" w:hAnsi="Arial" w:cs="Arial"/>
          <w:sz w:val="24"/>
          <w:szCs w:val="24"/>
        </w:rPr>
        <w:t>).</w:t>
      </w:r>
      <w:r w:rsidR="000C5F12">
        <w:rPr>
          <w:rFonts w:ascii="Arial" w:hAnsi="Arial" w:cs="Arial"/>
          <w:sz w:val="24"/>
          <w:szCs w:val="24"/>
        </w:rPr>
        <w:t xml:space="preserve"> The six clinical characteristics are graded on a three-point Likert scale with grade 0 as normal findings, grade 1 as moderate changes, and grade 2 as severe changes. The score ranges 0 – 12, with total score of 4 or more as </w:t>
      </w:r>
      <w:r w:rsidR="000C5F12">
        <w:rPr>
          <w:rFonts w:ascii="Arial" w:hAnsi="Arial" w:cs="Arial"/>
          <w:sz w:val="24"/>
          <w:szCs w:val="24"/>
        </w:rPr>
        <w:lastRenderedPageBreak/>
        <w:t>significant for vulva</w:t>
      </w:r>
      <w:r w:rsidR="00A34255">
        <w:rPr>
          <w:rFonts w:ascii="Arial" w:hAnsi="Arial" w:cs="Arial"/>
          <w:sz w:val="24"/>
          <w:szCs w:val="24"/>
        </w:rPr>
        <w:t>r</w:t>
      </w:r>
      <w:r w:rsidR="000C5F12">
        <w:rPr>
          <w:rFonts w:ascii="Arial" w:hAnsi="Arial" w:cs="Arial"/>
          <w:sz w:val="24"/>
          <w:szCs w:val="24"/>
        </w:rPr>
        <w:t xml:space="preserve"> lichen sclerosus in conjunction with the participant having intractable pruritis and soreness with irritation, dyspareunia, dysuria, and incontinence (</w:t>
      </w:r>
      <w:proofErr w:type="spellStart"/>
      <w:r w:rsidR="000C5F12">
        <w:rPr>
          <w:rFonts w:ascii="Arial" w:hAnsi="Arial" w:cs="Arial"/>
          <w:sz w:val="24"/>
          <w:szCs w:val="24"/>
        </w:rPr>
        <w:t>Naswa</w:t>
      </w:r>
      <w:proofErr w:type="spellEnd"/>
      <w:r w:rsidR="000C5F12">
        <w:rPr>
          <w:rFonts w:ascii="Arial" w:hAnsi="Arial" w:cs="Arial"/>
          <w:sz w:val="24"/>
          <w:szCs w:val="24"/>
        </w:rPr>
        <w:t xml:space="preserve"> and </w:t>
      </w:r>
      <w:proofErr w:type="spellStart"/>
      <w:r w:rsidR="000C5F12">
        <w:rPr>
          <w:rFonts w:ascii="Arial" w:hAnsi="Arial" w:cs="Arial"/>
          <w:sz w:val="24"/>
          <w:szCs w:val="24"/>
        </w:rPr>
        <w:t>Marfatia</w:t>
      </w:r>
      <w:proofErr w:type="spellEnd"/>
      <w:r w:rsidR="000C5F12">
        <w:rPr>
          <w:rFonts w:ascii="Arial" w:hAnsi="Arial" w:cs="Arial"/>
          <w:sz w:val="24"/>
          <w:szCs w:val="24"/>
        </w:rPr>
        <w:t>, 2015).</w:t>
      </w:r>
      <w:r w:rsidR="000C5F12" w:rsidRPr="000C5F12">
        <w:rPr>
          <w:rFonts w:ascii="Arial" w:hAnsi="Arial" w:cs="Arial"/>
          <w:sz w:val="24"/>
          <w:szCs w:val="24"/>
        </w:rPr>
        <w:t xml:space="preserve"> </w:t>
      </w:r>
      <w:r w:rsidR="000C5F12">
        <w:rPr>
          <w:rFonts w:ascii="Arial" w:hAnsi="Arial" w:cs="Arial"/>
          <w:sz w:val="24"/>
          <w:szCs w:val="24"/>
        </w:rPr>
        <w:t>Th</w:t>
      </w:r>
      <w:r w:rsidR="000C5F12" w:rsidRPr="00FC57FF">
        <w:rPr>
          <w:rFonts w:ascii="Arial" w:hAnsi="Arial" w:cs="Arial"/>
          <w:sz w:val="24"/>
          <w:szCs w:val="24"/>
        </w:rPr>
        <w:t xml:space="preserve">e </w:t>
      </w:r>
      <w:r w:rsidR="000C5F12">
        <w:rPr>
          <w:rFonts w:ascii="Arial" w:hAnsi="Arial" w:cs="Arial"/>
          <w:sz w:val="24"/>
          <w:szCs w:val="24"/>
        </w:rPr>
        <w:t>lichen sclerosus clinical score is</w:t>
      </w:r>
      <w:r w:rsidR="000C5F12" w:rsidRPr="00FC57FF">
        <w:rPr>
          <w:rFonts w:ascii="Arial" w:hAnsi="Arial" w:cs="Arial"/>
          <w:sz w:val="24"/>
          <w:szCs w:val="24"/>
        </w:rPr>
        <w:t xml:space="preserve"> </w:t>
      </w:r>
      <w:r w:rsidR="00D2630E" w:rsidRPr="00FC57FF">
        <w:rPr>
          <w:rFonts w:ascii="Arial" w:hAnsi="Arial" w:cs="Arial"/>
          <w:sz w:val="24"/>
          <w:szCs w:val="24"/>
        </w:rPr>
        <w:t xml:space="preserve">outlined in Table </w:t>
      </w:r>
      <w:r w:rsidR="002B2FE9">
        <w:rPr>
          <w:rFonts w:ascii="Arial" w:hAnsi="Arial" w:cs="Arial"/>
          <w:sz w:val="24"/>
          <w:szCs w:val="24"/>
        </w:rPr>
        <w:t>1</w:t>
      </w:r>
      <w:r w:rsidR="000C5F12">
        <w:rPr>
          <w:rFonts w:ascii="Arial" w:hAnsi="Arial" w:cs="Arial"/>
          <w:sz w:val="24"/>
          <w:szCs w:val="24"/>
        </w:rPr>
        <w:t xml:space="preserve">, which is based on </w:t>
      </w:r>
      <w:proofErr w:type="spellStart"/>
      <w:r w:rsidR="000C5F12">
        <w:rPr>
          <w:rFonts w:ascii="Arial" w:hAnsi="Arial" w:cs="Arial"/>
          <w:sz w:val="24"/>
          <w:szCs w:val="24"/>
        </w:rPr>
        <w:t>vulvo</w:t>
      </w:r>
      <w:r w:rsidR="000C5F12" w:rsidRPr="00FC57FF">
        <w:rPr>
          <w:rFonts w:ascii="Arial" w:hAnsi="Arial" w:cs="Arial"/>
          <w:sz w:val="24"/>
          <w:szCs w:val="24"/>
        </w:rPr>
        <w:t>scopy</w:t>
      </w:r>
      <w:proofErr w:type="spellEnd"/>
      <w:r w:rsidR="000C5F12">
        <w:rPr>
          <w:rFonts w:ascii="Arial" w:hAnsi="Arial" w:cs="Arial"/>
          <w:sz w:val="24"/>
          <w:szCs w:val="24"/>
        </w:rPr>
        <w:t xml:space="preserve"> findings</w:t>
      </w:r>
      <w:r w:rsidR="000C5F12" w:rsidRPr="00FC57FF">
        <w:rPr>
          <w:rFonts w:ascii="Arial" w:hAnsi="Arial" w:cs="Arial"/>
          <w:sz w:val="24"/>
          <w:szCs w:val="24"/>
        </w:rPr>
        <w:t xml:space="preserve">. </w:t>
      </w:r>
    </w:p>
    <w:p w14:paraId="297898D1" w14:textId="457A8B6A" w:rsidR="00BE07A0" w:rsidRDefault="00BE07A0" w:rsidP="00A856E1">
      <w:pPr>
        <w:spacing w:before="100" w:beforeAutospacing="1" w:after="100" w:afterAutospacing="1"/>
        <w:jc w:val="both"/>
        <w:rPr>
          <w:rFonts w:ascii="Arial" w:hAnsi="Arial" w:cs="Arial"/>
          <w:sz w:val="24"/>
          <w:szCs w:val="24"/>
        </w:rPr>
      </w:pPr>
    </w:p>
    <w:p w14:paraId="09433309" w14:textId="7209855B" w:rsidR="000D6470" w:rsidRDefault="000D6470" w:rsidP="00A856E1">
      <w:pPr>
        <w:spacing w:before="100" w:beforeAutospacing="1" w:after="100" w:afterAutospacing="1"/>
        <w:jc w:val="both"/>
        <w:rPr>
          <w:rFonts w:ascii="Arial" w:hAnsi="Arial" w:cs="Arial"/>
          <w:sz w:val="24"/>
          <w:szCs w:val="24"/>
        </w:rPr>
      </w:pPr>
    </w:p>
    <w:p w14:paraId="724DF0E3" w14:textId="77777777" w:rsidR="000D6470" w:rsidRDefault="000D6470" w:rsidP="00A856E1">
      <w:pPr>
        <w:spacing w:before="100" w:beforeAutospacing="1" w:after="100" w:afterAutospacing="1"/>
        <w:jc w:val="both"/>
        <w:rPr>
          <w:rFonts w:ascii="Arial" w:hAnsi="Arial" w:cs="Arial"/>
          <w:sz w:val="24"/>
          <w:szCs w:val="24"/>
        </w:rPr>
      </w:pPr>
    </w:p>
    <w:p w14:paraId="309FF9B2" w14:textId="2EA2CD6A" w:rsidR="00D2630E" w:rsidRPr="00D57FD9" w:rsidRDefault="00E153E0" w:rsidP="00D57FD9">
      <w:pPr>
        <w:spacing w:before="100" w:beforeAutospacing="1" w:after="100" w:afterAutospacing="1"/>
        <w:rPr>
          <w:rFonts w:ascii="Arial" w:hAnsi="Arial"/>
          <w:b/>
          <w:sz w:val="24"/>
        </w:rPr>
      </w:pPr>
      <w:r w:rsidRPr="00D57FD9">
        <w:rPr>
          <w:rFonts w:ascii="Arial" w:hAnsi="Arial"/>
          <w:b/>
          <w:sz w:val="24"/>
        </w:rPr>
        <w:t xml:space="preserve">Table </w:t>
      </w:r>
      <w:r w:rsidR="00EC6671">
        <w:rPr>
          <w:rFonts w:ascii="Arial" w:hAnsi="Arial" w:cs="Arial"/>
          <w:b/>
          <w:sz w:val="24"/>
          <w:szCs w:val="24"/>
        </w:rPr>
        <w:t>1</w:t>
      </w:r>
      <w:r w:rsidR="00D2630E" w:rsidRPr="00D779B1">
        <w:rPr>
          <w:rFonts w:ascii="Arial" w:hAnsi="Arial" w:cs="Arial"/>
          <w:b/>
          <w:sz w:val="24"/>
          <w:szCs w:val="24"/>
        </w:rPr>
        <w:t>:</w:t>
      </w:r>
      <w:r w:rsidR="0012036E" w:rsidRPr="00D779B1">
        <w:rPr>
          <w:rFonts w:ascii="Arial" w:hAnsi="Arial" w:cs="Arial"/>
          <w:b/>
          <w:sz w:val="24"/>
          <w:szCs w:val="24"/>
        </w:rPr>
        <w:t xml:space="preserve"> </w:t>
      </w:r>
      <w:r w:rsidR="00D779B1" w:rsidRPr="00D779B1">
        <w:rPr>
          <w:rFonts w:ascii="Arial" w:hAnsi="Arial" w:cs="Arial"/>
          <w:b/>
          <w:sz w:val="24"/>
          <w:szCs w:val="24"/>
        </w:rPr>
        <w:t>Lichen Sclerosus Clinical Score</w:t>
      </w:r>
    </w:p>
    <w:tbl>
      <w:tblPr>
        <w:tblStyle w:val="TableGrid"/>
        <w:tblW w:w="9039" w:type="dxa"/>
        <w:tblLayout w:type="fixed"/>
        <w:tblLook w:val="04A0" w:firstRow="1" w:lastRow="0" w:firstColumn="1" w:lastColumn="0" w:noHBand="0" w:noVBand="1"/>
      </w:tblPr>
      <w:tblGrid>
        <w:gridCol w:w="1101"/>
        <w:gridCol w:w="3969"/>
        <w:gridCol w:w="3969"/>
      </w:tblGrid>
      <w:tr w:rsidR="00437DED" w:rsidRPr="00FC57FF" w14:paraId="5CC48B98" w14:textId="77777777" w:rsidTr="00437DED">
        <w:trPr>
          <w:trHeight w:val="56"/>
        </w:trPr>
        <w:tc>
          <w:tcPr>
            <w:tcW w:w="1101" w:type="dxa"/>
            <w:vAlign w:val="center"/>
          </w:tcPr>
          <w:p w14:paraId="043ADC43" w14:textId="36AF37F8" w:rsidR="00437DED" w:rsidRPr="006F7653" w:rsidRDefault="00437DED" w:rsidP="00D57FD9">
            <w:pPr>
              <w:pStyle w:val="NoSpacing"/>
              <w:jc w:val="center"/>
              <w:rPr>
                <w:rFonts w:ascii="Arial" w:hAnsi="Arial" w:cs="Arial"/>
                <w:b/>
              </w:rPr>
            </w:pPr>
            <w:r w:rsidRPr="0003596F">
              <w:rPr>
                <w:rFonts w:ascii="Arial" w:hAnsi="Arial" w:cs="Arial"/>
                <w:b/>
              </w:rPr>
              <w:t xml:space="preserve">Clinical </w:t>
            </w:r>
            <w:r>
              <w:rPr>
                <w:rFonts w:ascii="Arial" w:hAnsi="Arial" w:cs="Arial"/>
                <w:b/>
              </w:rPr>
              <w:t>Characteristic</w:t>
            </w:r>
          </w:p>
        </w:tc>
        <w:tc>
          <w:tcPr>
            <w:tcW w:w="3969" w:type="dxa"/>
            <w:vAlign w:val="center"/>
          </w:tcPr>
          <w:p w14:paraId="6120AB76" w14:textId="7B030479" w:rsidR="00437DED" w:rsidRPr="006F7653" w:rsidRDefault="00437DED" w:rsidP="00D57FD9">
            <w:pPr>
              <w:pStyle w:val="NoSpacing"/>
              <w:jc w:val="center"/>
              <w:rPr>
                <w:rFonts w:ascii="Arial" w:hAnsi="Arial" w:cs="Arial"/>
                <w:b/>
              </w:rPr>
            </w:pPr>
            <w:r w:rsidRPr="0003596F">
              <w:rPr>
                <w:rFonts w:ascii="Arial" w:hAnsi="Arial" w:cs="Arial"/>
                <w:b/>
              </w:rPr>
              <w:t>Grade 1 (moderate)</w:t>
            </w:r>
          </w:p>
        </w:tc>
        <w:tc>
          <w:tcPr>
            <w:tcW w:w="3969" w:type="dxa"/>
            <w:vAlign w:val="center"/>
          </w:tcPr>
          <w:p w14:paraId="3D5EC5C1" w14:textId="3DCF9EED" w:rsidR="00437DED" w:rsidRPr="006F7653" w:rsidRDefault="00437DED" w:rsidP="00D57FD9">
            <w:pPr>
              <w:pStyle w:val="NoSpacing"/>
              <w:jc w:val="center"/>
              <w:rPr>
                <w:rFonts w:ascii="Arial" w:hAnsi="Arial" w:cs="Arial"/>
                <w:b/>
              </w:rPr>
            </w:pPr>
            <w:r w:rsidRPr="0003596F">
              <w:rPr>
                <w:rFonts w:ascii="Arial" w:hAnsi="Arial" w:cs="Arial"/>
                <w:b/>
              </w:rPr>
              <w:t>Grade 2 (severe)</w:t>
            </w:r>
          </w:p>
        </w:tc>
      </w:tr>
      <w:tr w:rsidR="00437DED" w:rsidRPr="00FC57FF" w14:paraId="1B9C9CCF" w14:textId="77777777" w:rsidTr="00437DED">
        <w:tc>
          <w:tcPr>
            <w:tcW w:w="1101" w:type="dxa"/>
          </w:tcPr>
          <w:p w14:paraId="7B2C272C" w14:textId="6110C56F" w:rsidR="00437DED" w:rsidRPr="00D57FD9" w:rsidRDefault="00437DED" w:rsidP="00D57FD9">
            <w:pPr>
              <w:pStyle w:val="NoSpacing"/>
              <w:rPr>
                <w:rFonts w:ascii="Arial" w:hAnsi="Arial"/>
              </w:rPr>
            </w:pPr>
            <w:r w:rsidRPr="0003596F">
              <w:rPr>
                <w:rFonts w:ascii="Arial" w:hAnsi="Arial" w:cs="Arial"/>
              </w:rPr>
              <w:t>Erosion</w:t>
            </w:r>
          </w:p>
        </w:tc>
        <w:tc>
          <w:tcPr>
            <w:tcW w:w="3969" w:type="dxa"/>
          </w:tcPr>
          <w:p w14:paraId="67E7C4D5" w14:textId="5B731D45" w:rsidR="00437DED" w:rsidRPr="00D57FD9" w:rsidRDefault="00437DED" w:rsidP="00D57FD9">
            <w:pPr>
              <w:pStyle w:val="NoSpacing"/>
              <w:rPr>
                <w:rFonts w:ascii="Arial" w:hAnsi="Arial"/>
              </w:rPr>
            </w:pPr>
            <w:r w:rsidRPr="0003596F">
              <w:rPr>
                <w:rFonts w:ascii="Arial" w:hAnsi="Arial" w:cs="Arial"/>
              </w:rPr>
              <w:t xml:space="preserve">1-2 small erosions, almost not macroscopically visible </w:t>
            </w:r>
          </w:p>
        </w:tc>
        <w:tc>
          <w:tcPr>
            <w:tcW w:w="3969" w:type="dxa"/>
          </w:tcPr>
          <w:p w14:paraId="10C73708" w14:textId="6A36DA1F" w:rsidR="00437DED" w:rsidRPr="00D57FD9" w:rsidRDefault="00437DED" w:rsidP="00D57FD9">
            <w:pPr>
              <w:pStyle w:val="NoSpacing"/>
              <w:rPr>
                <w:rFonts w:ascii="Arial" w:hAnsi="Arial"/>
              </w:rPr>
            </w:pPr>
            <w:r w:rsidRPr="0003596F">
              <w:rPr>
                <w:rFonts w:ascii="Arial" w:hAnsi="Arial" w:cs="Arial"/>
              </w:rPr>
              <w:t>Macroscopically visible and/or &gt; 2 or confluent lesions</w:t>
            </w:r>
          </w:p>
        </w:tc>
      </w:tr>
      <w:tr w:rsidR="00437DED" w:rsidRPr="00FC57FF" w14:paraId="018F6FC6" w14:textId="77777777" w:rsidTr="00437DED">
        <w:tc>
          <w:tcPr>
            <w:tcW w:w="1101" w:type="dxa"/>
          </w:tcPr>
          <w:p w14:paraId="448DBB09" w14:textId="77777777" w:rsidR="00437DED" w:rsidRPr="00D57FD9" w:rsidRDefault="00437DED" w:rsidP="00D57FD9">
            <w:pPr>
              <w:pStyle w:val="NoSpacing"/>
              <w:rPr>
                <w:rFonts w:ascii="Arial" w:hAnsi="Arial"/>
              </w:rPr>
            </w:pPr>
            <w:r w:rsidRPr="0003596F">
              <w:rPr>
                <w:rFonts w:ascii="Arial" w:hAnsi="Arial" w:cs="Arial"/>
              </w:rPr>
              <w:t>Hyperkeratosis</w:t>
            </w:r>
          </w:p>
        </w:tc>
        <w:tc>
          <w:tcPr>
            <w:tcW w:w="3969" w:type="dxa"/>
          </w:tcPr>
          <w:p w14:paraId="0C4D2E40" w14:textId="555AD358" w:rsidR="00437DED" w:rsidRPr="00D57FD9" w:rsidRDefault="00437DED" w:rsidP="00D57FD9">
            <w:pPr>
              <w:pStyle w:val="NoSpacing"/>
              <w:rPr>
                <w:rFonts w:ascii="Arial" w:hAnsi="Arial"/>
              </w:rPr>
            </w:pPr>
            <w:r w:rsidRPr="0003596F">
              <w:rPr>
                <w:rFonts w:ascii="Arial" w:hAnsi="Arial" w:cs="Arial"/>
              </w:rPr>
              <w:t>&lt;/=10% vulva and perineum affected</w:t>
            </w:r>
          </w:p>
        </w:tc>
        <w:tc>
          <w:tcPr>
            <w:tcW w:w="3969" w:type="dxa"/>
          </w:tcPr>
          <w:p w14:paraId="38060325" w14:textId="186AA905" w:rsidR="00437DED" w:rsidRPr="00D57FD9" w:rsidRDefault="00437DED" w:rsidP="00D57FD9">
            <w:pPr>
              <w:pStyle w:val="NoSpacing"/>
              <w:rPr>
                <w:rFonts w:ascii="Arial" w:hAnsi="Arial"/>
              </w:rPr>
            </w:pPr>
            <w:r w:rsidRPr="0003596F">
              <w:rPr>
                <w:rFonts w:ascii="Arial" w:hAnsi="Arial" w:cs="Arial"/>
              </w:rPr>
              <w:t>&gt;10% vulva and perineum affected</w:t>
            </w:r>
          </w:p>
        </w:tc>
      </w:tr>
      <w:tr w:rsidR="00437DED" w:rsidRPr="00FC57FF" w14:paraId="26306A83" w14:textId="77777777" w:rsidTr="00437DED">
        <w:tc>
          <w:tcPr>
            <w:tcW w:w="1101" w:type="dxa"/>
          </w:tcPr>
          <w:p w14:paraId="76BFB600" w14:textId="77777777" w:rsidR="00437DED" w:rsidRPr="00D57FD9" w:rsidRDefault="00437DED" w:rsidP="00D57FD9">
            <w:pPr>
              <w:pStyle w:val="NoSpacing"/>
              <w:rPr>
                <w:rFonts w:ascii="Arial" w:hAnsi="Arial"/>
              </w:rPr>
            </w:pPr>
            <w:r w:rsidRPr="0003596F">
              <w:rPr>
                <w:rFonts w:ascii="Arial" w:hAnsi="Arial" w:cs="Arial"/>
              </w:rPr>
              <w:t>Fissure</w:t>
            </w:r>
          </w:p>
        </w:tc>
        <w:tc>
          <w:tcPr>
            <w:tcW w:w="3969" w:type="dxa"/>
          </w:tcPr>
          <w:p w14:paraId="33B60B3F" w14:textId="4EE2D452" w:rsidR="00437DED" w:rsidRPr="00D57FD9" w:rsidRDefault="00437DED" w:rsidP="00D57FD9">
            <w:pPr>
              <w:pStyle w:val="NoSpacing"/>
              <w:rPr>
                <w:rFonts w:ascii="Arial" w:hAnsi="Arial"/>
              </w:rPr>
            </w:pPr>
            <w:r w:rsidRPr="0003596F">
              <w:rPr>
                <w:rFonts w:ascii="Arial" w:hAnsi="Arial" w:cs="Arial"/>
              </w:rPr>
              <w:t>Rhagades affecting the posterior introitus</w:t>
            </w:r>
          </w:p>
        </w:tc>
        <w:tc>
          <w:tcPr>
            <w:tcW w:w="3969" w:type="dxa"/>
          </w:tcPr>
          <w:p w14:paraId="770EAD72" w14:textId="6EF82DC5" w:rsidR="00437DED" w:rsidRPr="00D57FD9" w:rsidRDefault="00437DED" w:rsidP="00D57FD9">
            <w:pPr>
              <w:pStyle w:val="NoSpacing"/>
              <w:rPr>
                <w:rFonts w:ascii="Arial" w:hAnsi="Arial"/>
              </w:rPr>
            </w:pPr>
            <w:r w:rsidRPr="0003596F">
              <w:rPr>
                <w:rFonts w:ascii="Arial" w:hAnsi="Arial" w:cs="Arial"/>
              </w:rPr>
              <w:t>Generalised vulvar rhagades</w:t>
            </w:r>
          </w:p>
        </w:tc>
      </w:tr>
      <w:tr w:rsidR="00437DED" w:rsidRPr="00FC57FF" w14:paraId="6C4A6777" w14:textId="77777777" w:rsidTr="00437DED">
        <w:tc>
          <w:tcPr>
            <w:tcW w:w="1101" w:type="dxa"/>
          </w:tcPr>
          <w:p w14:paraId="2A72FDBB" w14:textId="77777777" w:rsidR="00437DED" w:rsidRPr="00D57FD9" w:rsidRDefault="00437DED" w:rsidP="00D57FD9">
            <w:pPr>
              <w:pStyle w:val="NoSpacing"/>
              <w:rPr>
                <w:rFonts w:ascii="Arial" w:hAnsi="Arial"/>
              </w:rPr>
            </w:pPr>
            <w:r w:rsidRPr="0003596F">
              <w:rPr>
                <w:rFonts w:ascii="Arial" w:hAnsi="Arial" w:cs="Arial"/>
              </w:rPr>
              <w:t>Agglutination</w:t>
            </w:r>
          </w:p>
        </w:tc>
        <w:tc>
          <w:tcPr>
            <w:tcW w:w="3969" w:type="dxa"/>
          </w:tcPr>
          <w:p w14:paraId="187CB61E" w14:textId="4200D28E" w:rsidR="00437DED" w:rsidRPr="00D57FD9" w:rsidRDefault="00437DED" w:rsidP="00D57FD9">
            <w:pPr>
              <w:pStyle w:val="NoSpacing"/>
              <w:rPr>
                <w:rFonts w:ascii="Arial" w:hAnsi="Arial"/>
              </w:rPr>
            </w:pPr>
            <w:r w:rsidRPr="0003596F">
              <w:rPr>
                <w:rFonts w:ascii="Arial" w:hAnsi="Arial" w:cs="Arial"/>
              </w:rPr>
              <w:t>Partially affecting preputium clitoridis and labial minora</w:t>
            </w:r>
          </w:p>
        </w:tc>
        <w:tc>
          <w:tcPr>
            <w:tcW w:w="3969" w:type="dxa"/>
          </w:tcPr>
          <w:p w14:paraId="036365CF" w14:textId="349A7252" w:rsidR="00437DED" w:rsidRPr="00D57FD9" w:rsidRDefault="00437DED" w:rsidP="00D57FD9">
            <w:pPr>
              <w:pStyle w:val="NoSpacing"/>
              <w:rPr>
                <w:rFonts w:ascii="Arial" w:hAnsi="Arial"/>
              </w:rPr>
            </w:pPr>
            <w:r w:rsidRPr="0003596F">
              <w:rPr>
                <w:rFonts w:ascii="Arial" w:hAnsi="Arial" w:cs="Arial"/>
              </w:rPr>
              <w:t>Complete agglutination of both</w:t>
            </w:r>
            <w:r>
              <w:rPr>
                <w:rFonts w:ascii="Arial" w:hAnsi="Arial" w:cs="Arial"/>
              </w:rPr>
              <w:t xml:space="preserve"> labia minora or majora</w:t>
            </w:r>
          </w:p>
        </w:tc>
      </w:tr>
      <w:tr w:rsidR="00437DED" w:rsidRPr="00FC57FF" w14:paraId="693B8BC4" w14:textId="77777777" w:rsidTr="00437DED">
        <w:tc>
          <w:tcPr>
            <w:tcW w:w="1101" w:type="dxa"/>
          </w:tcPr>
          <w:p w14:paraId="730D5451" w14:textId="24207A60" w:rsidR="00437DED" w:rsidRPr="0003596F" w:rsidRDefault="00437DED">
            <w:pPr>
              <w:pStyle w:val="NoSpacing"/>
              <w:rPr>
                <w:rFonts w:ascii="Arial" w:hAnsi="Arial" w:cs="Arial"/>
              </w:rPr>
            </w:pPr>
            <w:r w:rsidRPr="0003596F">
              <w:rPr>
                <w:rFonts w:ascii="Arial" w:hAnsi="Arial" w:cs="Arial"/>
              </w:rPr>
              <w:t>Stenosis</w:t>
            </w:r>
          </w:p>
        </w:tc>
        <w:tc>
          <w:tcPr>
            <w:tcW w:w="3969" w:type="dxa"/>
          </w:tcPr>
          <w:p w14:paraId="61688B87" w14:textId="6AB36D5E" w:rsidR="00437DED" w:rsidRPr="0003596F" w:rsidRDefault="00437DED">
            <w:pPr>
              <w:pStyle w:val="NoSpacing"/>
              <w:rPr>
                <w:rFonts w:ascii="Arial" w:hAnsi="Arial" w:cs="Arial"/>
              </w:rPr>
            </w:pPr>
            <w:r w:rsidRPr="0003596F">
              <w:rPr>
                <w:rFonts w:ascii="Arial" w:hAnsi="Arial" w:cs="Arial"/>
              </w:rPr>
              <w:t>Narrowing of introitus, which could still be passed by two fingers</w:t>
            </w:r>
          </w:p>
        </w:tc>
        <w:tc>
          <w:tcPr>
            <w:tcW w:w="3969" w:type="dxa"/>
          </w:tcPr>
          <w:p w14:paraId="02BDADA9" w14:textId="0D036C66" w:rsidR="00437DED" w:rsidRPr="0003596F" w:rsidRDefault="00437DED">
            <w:pPr>
              <w:pStyle w:val="NoSpacing"/>
              <w:rPr>
                <w:rFonts w:ascii="Arial" w:hAnsi="Arial" w:cs="Arial"/>
              </w:rPr>
            </w:pPr>
            <w:r w:rsidRPr="0003596F">
              <w:rPr>
                <w:rFonts w:ascii="Arial" w:hAnsi="Arial" w:cs="Arial"/>
              </w:rPr>
              <w:t>Narrowing, which could be passed by less than two fingers</w:t>
            </w:r>
          </w:p>
        </w:tc>
      </w:tr>
      <w:tr w:rsidR="00437DED" w:rsidRPr="00FC57FF" w14:paraId="001F5742" w14:textId="77777777" w:rsidTr="00437DED">
        <w:tc>
          <w:tcPr>
            <w:tcW w:w="1101" w:type="dxa"/>
          </w:tcPr>
          <w:p w14:paraId="73F0ECFC" w14:textId="45EFCE6B" w:rsidR="00437DED" w:rsidRPr="0003596F" w:rsidRDefault="00437DED">
            <w:pPr>
              <w:pStyle w:val="NoSpacing"/>
              <w:rPr>
                <w:rFonts w:ascii="Arial" w:hAnsi="Arial" w:cs="Arial"/>
              </w:rPr>
            </w:pPr>
            <w:r w:rsidRPr="0003596F">
              <w:rPr>
                <w:rFonts w:ascii="Arial" w:hAnsi="Arial" w:cs="Arial"/>
              </w:rPr>
              <w:t>Atrophy</w:t>
            </w:r>
          </w:p>
        </w:tc>
        <w:tc>
          <w:tcPr>
            <w:tcW w:w="3969" w:type="dxa"/>
          </w:tcPr>
          <w:p w14:paraId="7CC0721C" w14:textId="2D462440" w:rsidR="00437DED" w:rsidRPr="0003596F" w:rsidRDefault="00437DED">
            <w:pPr>
              <w:pStyle w:val="NoSpacing"/>
              <w:rPr>
                <w:rFonts w:ascii="Arial" w:hAnsi="Arial" w:cs="Arial"/>
              </w:rPr>
            </w:pPr>
            <w:r w:rsidRPr="0003596F">
              <w:rPr>
                <w:rFonts w:ascii="Arial" w:hAnsi="Arial" w:cs="Arial"/>
              </w:rPr>
              <w:t>Shrinking</w:t>
            </w:r>
            <w:r w:rsidRPr="00D57FD9">
              <w:rPr>
                <w:rFonts w:ascii="Arial" w:hAnsi="Arial"/>
              </w:rPr>
              <w:t xml:space="preserve"> of </w:t>
            </w:r>
            <w:r w:rsidRPr="0003596F">
              <w:rPr>
                <w:rFonts w:ascii="Arial" w:hAnsi="Arial" w:cs="Arial"/>
              </w:rPr>
              <w:t>labia</w:t>
            </w:r>
            <w:r w:rsidRPr="00D57FD9">
              <w:rPr>
                <w:rFonts w:ascii="Arial" w:hAnsi="Arial"/>
              </w:rPr>
              <w:t xml:space="preserve"> and </w:t>
            </w:r>
            <w:r w:rsidRPr="0003596F">
              <w:rPr>
                <w:rFonts w:ascii="Arial" w:hAnsi="Arial" w:cs="Arial"/>
              </w:rPr>
              <w:t>clitoris</w:t>
            </w:r>
          </w:p>
        </w:tc>
        <w:tc>
          <w:tcPr>
            <w:tcW w:w="3969" w:type="dxa"/>
          </w:tcPr>
          <w:p w14:paraId="7DE69208" w14:textId="396F3428" w:rsidR="00437DED" w:rsidRPr="0003596F" w:rsidRDefault="00437DED">
            <w:pPr>
              <w:pStyle w:val="NoSpacing"/>
              <w:rPr>
                <w:rFonts w:ascii="Arial" w:hAnsi="Arial" w:cs="Arial"/>
              </w:rPr>
            </w:pPr>
            <w:r w:rsidRPr="0003596F">
              <w:rPr>
                <w:rFonts w:ascii="Arial" w:hAnsi="Arial" w:cs="Arial"/>
              </w:rPr>
              <w:t>Labia minor and clitoris were no longer visible</w:t>
            </w:r>
          </w:p>
        </w:tc>
      </w:tr>
    </w:tbl>
    <w:p w14:paraId="07A47BE2" w14:textId="7D7D1BD5" w:rsidR="00064651" w:rsidRPr="00FC57FF" w:rsidRDefault="00BE07A0" w:rsidP="001A2133">
      <w:pPr>
        <w:spacing w:before="100" w:beforeAutospacing="1" w:after="100" w:afterAutospacing="1"/>
        <w:rPr>
          <w:rFonts w:ascii="Arial" w:hAnsi="Arial" w:cs="Arial"/>
          <w:i/>
          <w:iCs/>
          <w:sz w:val="24"/>
          <w:szCs w:val="24"/>
        </w:rPr>
      </w:pPr>
      <w:r>
        <w:rPr>
          <w:rFonts w:ascii="Arial" w:hAnsi="Arial" w:cs="Arial"/>
          <w:i/>
          <w:iCs/>
          <w:sz w:val="24"/>
          <w:szCs w:val="24"/>
        </w:rPr>
        <w:t xml:space="preserve"> </w:t>
      </w:r>
      <w:r w:rsidR="001A2133" w:rsidRPr="00FC57FF">
        <w:rPr>
          <w:rFonts w:ascii="Arial" w:hAnsi="Arial" w:cs="Arial"/>
          <w:i/>
          <w:iCs/>
          <w:sz w:val="24"/>
          <w:szCs w:val="24"/>
        </w:rPr>
        <w:t>Randomisation</w:t>
      </w:r>
    </w:p>
    <w:p w14:paraId="4C3136D6" w14:textId="4A00091C" w:rsidR="00E153E0" w:rsidRPr="00FC57FF" w:rsidRDefault="00E153E0" w:rsidP="00712971">
      <w:pPr>
        <w:spacing w:before="100" w:beforeAutospacing="1" w:after="100" w:afterAutospacing="1"/>
        <w:jc w:val="both"/>
        <w:rPr>
          <w:rFonts w:ascii="Arial" w:hAnsi="Arial" w:cs="Arial"/>
          <w:sz w:val="24"/>
          <w:szCs w:val="24"/>
        </w:rPr>
      </w:pPr>
      <w:r w:rsidRPr="00FC57FF">
        <w:rPr>
          <w:rFonts w:ascii="Arial" w:hAnsi="Arial" w:cs="Arial"/>
          <w:sz w:val="24"/>
          <w:szCs w:val="24"/>
        </w:rPr>
        <w:t>Following the collection of baseline data, participants will be randomi</w:t>
      </w:r>
      <w:r w:rsidR="001A2133" w:rsidRPr="00FC57FF">
        <w:rPr>
          <w:rFonts w:ascii="Arial" w:hAnsi="Arial" w:cs="Arial"/>
          <w:sz w:val="24"/>
          <w:szCs w:val="24"/>
        </w:rPr>
        <w:t>s</w:t>
      </w:r>
      <w:r w:rsidRPr="00FC57FF">
        <w:rPr>
          <w:rFonts w:ascii="Arial" w:hAnsi="Arial" w:cs="Arial"/>
          <w:sz w:val="24"/>
          <w:szCs w:val="24"/>
        </w:rPr>
        <w:t xml:space="preserve">ed into one of the </w:t>
      </w:r>
      <w:r w:rsidR="00A03581" w:rsidRPr="00FC57FF">
        <w:rPr>
          <w:rFonts w:ascii="Arial" w:hAnsi="Arial" w:cs="Arial"/>
          <w:sz w:val="24"/>
          <w:szCs w:val="24"/>
        </w:rPr>
        <w:t>two</w:t>
      </w:r>
      <w:r w:rsidRPr="00FC57FF">
        <w:rPr>
          <w:rFonts w:ascii="Arial" w:hAnsi="Arial" w:cs="Arial"/>
          <w:sz w:val="24"/>
          <w:szCs w:val="24"/>
        </w:rPr>
        <w:t xml:space="preserve"> treatment groups.</w:t>
      </w:r>
      <w:r w:rsidR="00C605D9" w:rsidRPr="00FC57FF">
        <w:rPr>
          <w:rFonts w:ascii="Arial" w:hAnsi="Arial" w:cs="Arial"/>
          <w:sz w:val="24"/>
          <w:szCs w:val="24"/>
        </w:rPr>
        <w:t xml:space="preserve"> </w:t>
      </w:r>
      <w:r w:rsidRPr="00FC57FF">
        <w:rPr>
          <w:rFonts w:ascii="Arial" w:hAnsi="Arial" w:cs="Arial"/>
          <w:sz w:val="24"/>
          <w:szCs w:val="24"/>
        </w:rPr>
        <w:t>The trea</w:t>
      </w:r>
      <w:r w:rsidR="00A03581" w:rsidRPr="00FC57FF">
        <w:rPr>
          <w:rFonts w:ascii="Arial" w:hAnsi="Arial" w:cs="Arial"/>
          <w:sz w:val="24"/>
          <w:szCs w:val="24"/>
        </w:rPr>
        <w:t>tment protocols for each of the</w:t>
      </w:r>
      <w:r w:rsidRPr="00FC57FF">
        <w:rPr>
          <w:rFonts w:ascii="Arial" w:hAnsi="Arial" w:cs="Arial"/>
          <w:sz w:val="24"/>
          <w:szCs w:val="24"/>
        </w:rPr>
        <w:t xml:space="preserve"> </w:t>
      </w:r>
      <w:r w:rsidR="00A03581" w:rsidRPr="00FC57FF">
        <w:rPr>
          <w:rFonts w:ascii="Arial" w:hAnsi="Arial" w:cs="Arial"/>
          <w:sz w:val="24"/>
          <w:szCs w:val="24"/>
        </w:rPr>
        <w:t>groups</w:t>
      </w:r>
      <w:r w:rsidRPr="00FC57FF">
        <w:rPr>
          <w:rFonts w:ascii="Arial" w:hAnsi="Arial" w:cs="Arial"/>
          <w:sz w:val="24"/>
          <w:szCs w:val="24"/>
        </w:rPr>
        <w:t xml:space="preserve"> are </w:t>
      </w:r>
      <w:r w:rsidR="00AF5D25">
        <w:rPr>
          <w:rFonts w:ascii="Arial" w:hAnsi="Arial" w:cs="Arial"/>
          <w:sz w:val="24"/>
          <w:szCs w:val="24"/>
        </w:rPr>
        <w:t xml:space="preserve">detailed in </w:t>
      </w:r>
      <w:r w:rsidR="000D3A06">
        <w:rPr>
          <w:rFonts w:ascii="Arial" w:hAnsi="Arial" w:cs="Arial"/>
          <w:sz w:val="24"/>
          <w:szCs w:val="24"/>
        </w:rPr>
        <w:t>A</w:t>
      </w:r>
      <w:r w:rsidR="006F1D55" w:rsidRPr="00AF5D25">
        <w:rPr>
          <w:rFonts w:ascii="Arial" w:hAnsi="Arial" w:cs="Arial"/>
          <w:sz w:val="24"/>
          <w:szCs w:val="24"/>
        </w:rPr>
        <w:t>ttachment 10</w:t>
      </w:r>
      <w:r w:rsidR="00A54E05" w:rsidRPr="00AF5D25">
        <w:rPr>
          <w:rFonts w:ascii="Arial" w:hAnsi="Arial" w:cs="Arial"/>
          <w:sz w:val="24"/>
          <w:szCs w:val="24"/>
        </w:rPr>
        <w:t xml:space="preserve"> and 11</w:t>
      </w:r>
      <w:r w:rsidRPr="00AF5D25">
        <w:rPr>
          <w:rFonts w:ascii="Arial" w:hAnsi="Arial" w:cs="Arial"/>
          <w:sz w:val="24"/>
          <w:szCs w:val="24"/>
        </w:rPr>
        <w:t>.</w:t>
      </w:r>
      <w:r w:rsidRPr="00FC57FF">
        <w:rPr>
          <w:rFonts w:ascii="Arial" w:hAnsi="Arial" w:cs="Arial"/>
          <w:sz w:val="24"/>
          <w:szCs w:val="24"/>
        </w:rPr>
        <w:t xml:space="preserve"> </w:t>
      </w:r>
    </w:p>
    <w:p w14:paraId="7487C217" w14:textId="390387E4" w:rsidR="002B0489" w:rsidRPr="00BE07A0" w:rsidRDefault="00E153E0" w:rsidP="00BE07A0">
      <w:pPr>
        <w:spacing w:before="100" w:beforeAutospacing="1" w:after="100" w:afterAutospacing="1"/>
        <w:jc w:val="both"/>
        <w:rPr>
          <w:rFonts w:ascii="Arial" w:hAnsi="Arial" w:cs="Arial"/>
          <w:color w:val="FF0000"/>
          <w:sz w:val="24"/>
          <w:szCs w:val="24"/>
        </w:rPr>
      </w:pPr>
      <w:r w:rsidRPr="00F83695">
        <w:rPr>
          <w:rFonts w:ascii="Arial" w:hAnsi="Arial" w:cs="Arial"/>
          <w:sz w:val="24"/>
          <w:szCs w:val="24"/>
        </w:rPr>
        <w:t xml:space="preserve">This study will assess </w:t>
      </w:r>
      <w:r w:rsidRPr="00E96A29">
        <w:rPr>
          <w:rFonts w:ascii="Arial" w:hAnsi="Arial" w:cs="Arial"/>
          <w:sz w:val="24"/>
          <w:szCs w:val="24"/>
        </w:rPr>
        <w:t xml:space="preserve">the change in treatment outcome measures between the </w:t>
      </w:r>
      <w:r w:rsidR="00BB0029">
        <w:rPr>
          <w:rFonts w:ascii="Arial" w:hAnsi="Arial" w:cs="Arial"/>
          <w:sz w:val="24"/>
          <w:szCs w:val="24"/>
        </w:rPr>
        <w:t>two</w:t>
      </w:r>
      <w:r w:rsidRPr="00E96A29">
        <w:rPr>
          <w:rFonts w:ascii="Arial" w:hAnsi="Arial" w:cs="Arial"/>
          <w:sz w:val="24"/>
          <w:szCs w:val="24"/>
        </w:rPr>
        <w:t xml:space="preserve"> groups</w:t>
      </w:r>
      <w:r w:rsidR="00DC123D" w:rsidRPr="00E96A29">
        <w:rPr>
          <w:rFonts w:ascii="Arial" w:hAnsi="Arial" w:cs="Arial"/>
          <w:sz w:val="24"/>
          <w:szCs w:val="24"/>
        </w:rPr>
        <w:t xml:space="preserve"> </w:t>
      </w:r>
      <w:r w:rsidRPr="00E96A29">
        <w:rPr>
          <w:rFonts w:ascii="Arial" w:hAnsi="Arial" w:cs="Arial"/>
          <w:sz w:val="24"/>
          <w:szCs w:val="24"/>
        </w:rPr>
        <w:t xml:space="preserve">at </w:t>
      </w:r>
      <w:r w:rsidR="007B2EB1">
        <w:rPr>
          <w:rFonts w:ascii="Arial" w:hAnsi="Arial" w:cs="Arial"/>
          <w:sz w:val="24"/>
          <w:szCs w:val="24"/>
        </w:rPr>
        <w:t xml:space="preserve">6 </w:t>
      </w:r>
      <w:r w:rsidR="00154CC8">
        <w:rPr>
          <w:rFonts w:ascii="Arial" w:hAnsi="Arial" w:cs="Arial"/>
          <w:sz w:val="24"/>
          <w:szCs w:val="24"/>
        </w:rPr>
        <w:t>weeks to</w:t>
      </w:r>
      <w:r w:rsidR="00C655B3" w:rsidRPr="00F83695">
        <w:rPr>
          <w:rFonts w:ascii="Arial" w:hAnsi="Arial" w:cs="Arial"/>
          <w:sz w:val="24"/>
          <w:szCs w:val="24"/>
        </w:rPr>
        <w:t xml:space="preserve"> </w:t>
      </w:r>
      <w:r w:rsidR="000D6470">
        <w:rPr>
          <w:rFonts w:ascii="Arial" w:hAnsi="Arial" w:cs="Arial"/>
          <w:sz w:val="24"/>
          <w:szCs w:val="24"/>
        </w:rPr>
        <w:t>12</w:t>
      </w:r>
      <w:r w:rsidR="000D6470" w:rsidRPr="00F83695">
        <w:rPr>
          <w:rFonts w:ascii="Arial" w:hAnsi="Arial" w:cs="Arial"/>
          <w:sz w:val="24"/>
          <w:szCs w:val="24"/>
        </w:rPr>
        <w:t xml:space="preserve"> </w:t>
      </w:r>
      <w:r w:rsidR="000F74E0" w:rsidRPr="00F83695">
        <w:rPr>
          <w:rFonts w:ascii="Arial" w:hAnsi="Arial" w:cs="Arial"/>
          <w:sz w:val="24"/>
          <w:szCs w:val="24"/>
        </w:rPr>
        <w:t>months</w:t>
      </w:r>
      <w:r w:rsidR="002D5CBF" w:rsidRPr="00F83695">
        <w:rPr>
          <w:rFonts w:ascii="Arial" w:hAnsi="Arial" w:cs="Arial"/>
          <w:sz w:val="24"/>
          <w:szCs w:val="24"/>
        </w:rPr>
        <w:t xml:space="preserve"> after </w:t>
      </w:r>
      <w:r w:rsidR="002B0489">
        <w:rPr>
          <w:rFonts w:ascii="Arial" w:hAnsi="Arial" w:cs="Arial"/>
          <w:sz w:val="24"/>
          <w:szCs w:val="24"/>
        </w:rPr>
        <w:t xml:space="preserve">first </w:t>
      </w:r>
      <w:r w:rsidR="00C655B3" w:rsidRPr="00F83695">
        <w:rPr>
          <w:rFonts w:ascii="Arial" w:hAnsi="Arial" w:cs="Arial"/>
          <w:sz w:val="24"/>
          <w:szCs w:val="24"/>
        </w:rPr>
        <w:t xml:space="preserve">PRP </w:t>
      </w:r>
      <w:r w:rsidR="002D5CBF" w:rsidRPr="00F83695">
        <w:rPr>
          <w:rFonts w:ascii="Arial" w:hAnsi="Arial" w:cs="Arial"/>
          <w:sz w:val="24"/>
          <w:szCs w:val="24"/>
        </w:rPr>
        <w:t>treatment</w:t>
      </w:r>
      <w:r w:rsidRPr="00FC57FF">
        <w:rPr>
          <w:rFonts w:ascii="Arial" w:hAnsi="Arial" w:cs="Arial"/>
          <w:sz w:val="24"/>
          <w:szCs w:val="24"/>
        </w:rPr>
        <w:t>.</w:t>
      </w:r>
      <w:r w:rsidR="00C605D9" w:rsidRPr="00FC57FF">
        <w:rPr>
          <w:rFonts w:ascii="Arial" w:hAnsi="Arial" w:cs="Arial"/>
          <w:sz w:val="24"/>
          <w:szCs w:val="24"/>
        </w:rPr>
        <w:t xml:space="preserve"> </w:t>
      </w:r>
      <w:r w:rsidRPr="00FC57FF">
        <w:rPr>
          <w:rFonts w:ascii="Arial" w:hAnsi="Arial" w:cs="Arial"/>
          <w:sz w:val="24"/>
          <w:szCs w:val="24"/>
        </w:rPr>
        <w:t>In doing so, th</w:t>
      </w:r>
      <w:r w:rsidR="005636ED">
        <w:rPr>
          <w:rFonts w:ascii="Arial" w:hAnsi="Arial" w:cs="Arial"/>
          <w:sz w:val="24"/>
          <w:szCs w:val="24"/>
        </w:rPr>
        <w:t>e</w:t>
      </w:r>
      <w:r w:rsidRPr="00FC57FF">
        <w:rPr>
          <w:rFonts w:ascii="Arial" w:hAnsi="Arial" w:cs="Arial"/>
          <w:sz w:val="24"/>
          <w:szCs w:val="24"/>
        </w:rPr>
        <w:t xml:space="preserve"> study wil</w:t>
      </w:r>
      <w:r w:rsidR="002B0489">
        <w:rPr>
          <w:rFonts w:ascii="Arial" w:hAnsi="Arial" w:cs="Arial"/>
          <w:sz w:val="24"/>
          <w:szCs w:val="24"/>
        </w:rPr>
        <w:t>l enable a comparison</w:t>
      </w:r>
      <w:r w:rsidRPr="00FC57FF">
        <w:rPr>
          <w:rFonts w:ascii="Arial" w:hAnsi="Arial" w:cs="Arial"/>
          <w:sz w:val="24"/>
          <w:szCs w:val="24"/>
        </w:rPr>
        <w:t xml:space="preserve"> between the different treatment </w:t>
      </w:r>
      <w:r w:rsidR="00C61521" w:rsidRPr="00FC57FF">
        <w:rPr>
          <w:rFonts w:ascii="Arial" w:hAnsi="Arial" w:cs="Arial"/>
          <w:sz w:val="24"/>
          <w:szCs w:val="24"/>
        </w:rPr>
        <w:t>regimens</w:t>
      </w:r>
      <w:r w:rsidR="001A2133" w:rsidRPr="00FC57FF">
        <w:rPr>
          <w:rFonts w:ascii="Arial" w:hAnsi="Arial" w:cs="Arial"/>
          <w:sz w:val="24"/>
          <w:szCs w:val="24"/>
        </w:rPr>
        <w:t xml:space="preserve"> at </w:t>
      </w:r>
      <w:r w:rsidR="007B2EB1">
        <w:rPr>
          <w:rFonts w:ascii="Arial" w:hAnsi="Arial" w:cs="Arial"/>
          <w:sz w:val="24"/>
          <w:szCs w:val="24"/>
        </w:rPr>
        <w:t>3</w:t>
      </w:r>
      <w:r w:rsidR="007B2EB1" w:rsidRPr="00FC57FF">
        <w:rPr>
          <w:rFonts w:ascii="Arial" w:hAnsi="Arial" w:cs="Arial"/>
          <w:sz w:val="24"/>
          <w:szCs w:val="24"/>
        </w:rPr>
        <w:t xml:space="preserve"> </w:t>
      </w:r>
      <w:r w:rsidR="001A2133" w:rsidRPr="00FC57FF">
        <w:rPr>
          <w:rFonts w:ascii="Arial" w:hAnsi="Arial" w:cs="Arial"/>
          <w:sz w:val="24"/>
          <w:szCs w:val="24"/>
        </w:rPr>
        <w:t>intervals</w:t>
      </w:r>
      <w:r w:rsidR="00137D52">
        <w:rPr>
          <w:rFonts w:ascii="Arial" w:hAnsi="Arial" w:cs="Arial"/>
          <w:sz w:val="24"/>
          <w:szCs w:val="24"/>
        </w:rPr>
        <w:t xml:space="preserve"> – 6 weeks</w:t>
      </w:r>
      <w:r w:rsidR="007B2EB1">
        <w:rPr>
          <w:rFonts w:ascii="Arial" w:hAnsi="Arial" w:cs="Arial"/>
          <w:sz w:val="24"/>
          <w:szCs w:val="24"/>
        </w:rPr>
        <w:t>, 6 months</w:t>
      </w:r>
      <w:r w:rsidR="00137D52">
        <w:rPr>
          <w:rFonts w:ascii="Arial" w:hAnsi="Arial" w:cs="Arial"/>
          <w:sz w:val="24"/>
          <w:szCs w:val="24"/>
        </w:rPr>
        <w:t>, and 12 months</w:t>
      </w:r>
      <w:r w:rsidRPr="00FC57FF">
        <w:rPr>
          <w:rFonts w:ascii="Arial" w:hAnsi="Arial" w:cs="Arial"/>
          <w:sz w:val="24"/>
          <w:szCs w:val="24"/>
        </w:rPr>
        <w:t>.</w:t>
      </w:r>
      <w:r w:rsidR="00C605D9" w:rsidRPr="00FC57FF">
        <w:rPr>
          <w:rFonts w:ascii="Arial" w:hAnsi="Arial" w:cs="Arial"/>
          <w:sz w:val="24"/>
          <w:szCs w:val="24"/>
        </w:rPr>
        <w:t xml:space="preserve"> </w:t>
      </w:r>
      <w:r w:rsidRPr="00FC57FF">
        <w:rPr>
          <w:rFonts w:ascii="Arial" w:hAnsi="Arial" w:cs="Arial"/>
          <w:sz w:val="24"/>
          <w:szCs w:val="24"/>
        </w:rPr>
        <w:t xml:space="preserve">The </w:t>
      </w:r>
      <w:r w:rsidR="002B0489">
        <w:rPr>
          <w:rFonts w:ascii="Arial" w:hAnsi="Arial" w:cs="Arial"/>
          <w:sz w:val="24"/>
          <w:szCs w:val="24"/>
        </w:rPr>
        <w:t>Principal Investigator</w:t>
      </w:r>
      <w:r w:rsidR="002B0489" w:rsidRPr="00FC57FF">
        <w:rPr>
          <w:rFonts w:ascii="Arial" w:hAnsi="Arial" w:cs="Arial"/>
          <w:sz w:val="24"/>
          <w:szCs w:val="24"/>
        </w:rPr>
        <w:t xml:space="preserve"> </w:t>
      </w:r>
      <w:r w:rsidR="00C81E07">
        <w:rPr>
          <w:rFonts w:ascii="Arial" w:hAnsi="Arial" w:cs="Arial"/>
          <w:sz w:val="24"/>
          <w:szCs w:val="24"/>
        </w:rPr>
        <w:t xml:space="preserve">will perform the treatment and a co-investigator will assess and examine the patients at </w:t>
      </w:r>
      <w:r w:rsidR="001A2133" w:rsidRPr="00FC57FF">
        <w:rPr>
          <w:rFonts w:ascii="Arial" w:hAnsi="Arial" w:cs="Arial"/>
          <w:sz w:val="24"/>
          <w:szCs w:val="24"/>
        </w:rPr>
        <w:t>the post-</w:t>
      </w:r>
      <w:r w:rsidR="002B0489">
        <w:rPr>
          <w:rFonts w:ascii="Arial" w:hAnsi="Arial" w:cs="Arial"/>
          <w:sz w:val="24"/>
          <w:szCs w:val="24"/>
        </w:rPr>
        <w:t>treatment assessments</w:t>
      </w:r>
      <w:r w:rsidR="00C81E07">
        <w:rPr>
          <w:rFonts w:ascii="Arial" w:hAnsi="Arial" w:cs="Arial"/>
          <w:sz w:val="24"/>
          <w:szCs w:val="24"/>
        </w:rPr>
        <w:t>.</w:t>
      </w:r>
      <w:r w:rsidR="005636ED">
        <w:rPr>
          <w:rFonts w:ascii="Arial" w:hAnsi="Arial" w:cs="Arial"/>
          <w:sz w:val="24"/>
          <w:szCs w:val="24"/>
        </w:rPr>
        <w:t xml:space="preserve"> </w:t>
      </w:r>
      <w:r w:rsidR="00C81E07">
        <w:rPr>
          <w:rFonts w:ascii="Arial" w:hAnsi="Arial" w:cs="Arial"/>
          <w:sz w:val="24"/>
          <w:szCs w:val="24"/>
        </w:rPr>
        <w:t>Since the co-investigator</w:t>
      </w:r>
      <w:r w:rsidR="005636ED">
        <w:rPr>
          <w:rFonts w:ascii="Arial" w:hAnsi="Arial" w:cs="Arial"/>
          <w:sz w:val="24"/>
          <w:szCs w:val="24"/>
        </w:rPr>
        <w:t xml:space="preserve"> </w:t>
      </w:r>
      <w:r w:rsidRPr="00FC57FF">
        <w:rPr>
          <w:rFonts w:ascii="Arial" w:hAnsi="Arial" w:cs="Arial"/>
          <w:sz w:val="24"/>
          <w:szCs w:val="24"/>
        </w:rPr>
        <w:t xml:space="preserve">will not have access to </w:t>
      </w:r>
      <w:r w:rsidR="00C81E07">
        <w:rPr>
          <w:rFonts w:ascii="Arial" w:hAnsi="Arial" w:cs="Arial"/>
          <w:sz w:val="24"/>
          <w:szCs w:val="24"/>
        </w:rPr>
        <w:t>the treatment administration or</w:t>
      </w:r>
      <w:r w:rsidRPr="00FC57FF">
        <w:rPr>
          <w:rFonts w:ascii="Arial" w:hAnsi="Arial" w:cs="Arial"/>
          <w:sz w:val="24"/>
          <w:szCs w:val="24"/>
        </w:rPr>
        <w:t xml:space="preserve"> previous assessment data</w:t>
      </w:r>
      <w:r w:rsidR="00423A78">
        <w:rPr>
          <w:rFonts w:ascii="Arial" w:hAnsi="Arial" w:cs="Arial"/>
          <w:sz w:val="24"/>
          <w:szCs w:val="24"/>
        </w:rPr>
        <w:t>, th</w:t>
      </w:r>
      <w:r w:rsidRPr="00FC57FF">
        <w:rPr>
          <w:rFonts w:ascii="Arial" w:hAnsi="Arial" w:cs="Arial"/>
          <w:sz w:val="24"/>
          <w:szCs w:val="24"/>
        </w:rPr>
        <w:t>is</w:t>
      </w:r>
      <w:r w:rsidR="00423A78">
        <w:rPr>
          <w:rFonts w:ascii="Arial" w:hAnsi="Arial" w:cs="Arial"/>
          <w:sz w:val="24"/>
          <w:szCs w:val="24"/>
        </w:rPr>
        <w:t xml:space="preserve"> will ensure to eliminate any </w:t>
      </w:r>
      <w:r w:rsidRPr="00FC57FF">
        <w:rPr>
          <w:rFonts w:ascii="Arial" w:hAnsi="Arial" w:cs="Arial"/>
          <w:sz w:val="24"/>
          <w:szCs w:val="24"/>
        </w:rPr>
        <w:t xml:space="preserve">influence by the </w:t>
      </w:r>
      <w:r w:rsidR="00BC08CD" w:rsidRPr="00FC57FF">
        <w:rPr>
          <w:rFonts w:ascii="Arial" w:hAnsi="Arial" w:cs="Arial"/>
          <w:sz w:val="24"/>
          <w:szCs w:val="24"/>
        </w:rPr>
        <w:t>pre-treatment</w:t>
      </w:r>
      <w:r w:rsidRPr="00FC57FF">
        <w:rPr>
          <w:rFonts w:ascii="Arial" w:hAnsi="Arial" w:cs="Arial"/>
          <w:sz w:val="24"/>
          <w:szCs w:val="24"/>
        </w:rPr>
        <w:t xml:space="preserve"> data.</w:t>
      </w:r>
      <w:r w:rsidR="00C605D9" w:rsidRPr="00FC57FF">
        <w:rPr>
          <w:rFonts w:ascii="Arial" w:hAnsi="Arial" w:cs="Arial"/>
          <w:sz w:val="24"/>
          <w:szCs w:val="24"/>
        </w:rPr>
        <w:t xml:space="preserve"> </w:t>
      </w:r>
      <w:r w:rsidR="00E96A29">
        <w:rPr>
          <w:rFonts w:ascii="Arial" w:hAnsi="Arial" w:cs="Arial"/>
          <w:sz w:val="24"/>
          <w:szCs w:val="24"/>
        </w:rPr>
        <w:t xml:space="preserve">Patients will receive a total of </w:t>
      </w:r>
      <w:r w:rsidR="00C61521">
        <w:rPr>
          <w:rFonts w:ascii="Arial" w:hAnsi="Arial" w:cs="Arial"/>
          <w:sz w:val="24"/>
          <w:szCs w:val="24"/>
        </w:rPr>
        <w:t>two treatments</w:t>
      </w:r>
      <w:r w:rsidR="005463BB">
        <w:rPr>
          <w:rFonts w:ascii="Arial" w:hAnsi="Arial" w:cs="Arial"/>
          <w:sz w:val="24"/>
          <w:szCs w:val="24"/>
        </w:rPr>
        <w:t xml:space="preserve"> of either PRP or normal saline</w:t>
      </w:r>
      <w:r w:rsidR="002B0489">
        <w:rPr>
          <w:rFonts w:ascii="Arial" w:hAnsi="Arial" w:cs="Arial"/>
          <w:sz w:val="24"/>
          <w:szCs w:val="24"/>
        </w:rPr>
        <w:t>:</w:t>
      </w:r>
      <w:r w:rsidR="00C72F0E">
        <w:rPr>
          <w:rFonts w:ascii="Arial" w:hAnsi="Arial" w:cs="Arial"/>
          <w:sz w:val="24"/>
          <w:szCs w:val="24"/>
        </w:rPr>
        <w:t xml:space="preserve"> </w:t>
      </w:r>
      <w:r w:rsidR="00E96A29">
        <w:rPr>
          <w:rFonts w:ascii="Arial" w:hAnsi="Arial" w:cs="Arial"/>
          <w:sz w:val="24"/>
          <w:szCs w:val="24"/>
        </w:rPr>
        <w:t>at baseline</w:t>
      </w:r>
      <w:r w:rsidR="00C61521">
        <w:rPr>
          <w:rFonts w:ascii="Arial" w:hAnsi="Arial" w:cs="Arial"/>
          <w:sz w:val="24"/>
          <w:szCs w:val="24"/>
        </w:rPr>
        <w:t xml:space="preserve"> and</w:t>
      </w:r>
      <w:r w:rsidR="00E96A29">
        <w:rPr>
          <w:rFonts w:ascii="Arial" w:hAnsi="Arial" w:cs="Arial"/>
          <w:sz w:val="24"/>
          <w:szCs w:val="24"/>
        </w:rPr>
        <w:t xml:space="preserve"> six weeks. </w:t>
      </w:r>
      <w:r w:rsidR="0022307A">
        <w:rPr>
          <w:rFonts w:ascii="Arial" w:hAnsi="Arial" w:cs="Arial"/>
          <w:sz w:val="24"/>
          <w:szCs w:val="24"/>
        </w:rPr>
        <w:t xml:space="preserve">Twelve </w:t>
      </w:r>
      <w:r w:rsidR="00C655B3" w:rsidRPr="00292F79">
        <w:rPr>
          <w:rFonts w:ascii="Arial" w:hAnsi="Arial" w:cs="Arial"/>
          <w:sz w:val="24"/>
          <w:szCs w:val="24"/>
        </w:rPr>
        <w:t>months</w:t>
      </w:r>
      <w:r w:rsidR="0022307A">
        <w:rPr>
          <w:rFonts w:ascii="Arial" w:hAnsi="Arial" w:cs="Arial"/>
          <w:sz w:val="24"/>
          <w:szCs w:val="24"/>
        </w:rPr>
        <w:t xml:space="preserve"> </w:t>
      </w:r>
      <w:r w:rsidR="00C72F0E" w:rsidRPr="00292F79">
        <w:rPr>
          <w:rFonts w:ascii="Arial" w:hAnsi="Arial" w:cs="Arial"/>
          <w:sz w:val="24"/>
          <w:szCs w:val="24"/>
        </w:rPr>
        <w:t xml:space="preserve">after the </w:t>
      </w:r>
      <w:r w:rsidR="00C61521">
        <w:rPr>
          <w:rFonts w:ascii="Arial" w:hAnsi="Arial" w:cs="Arial"/>
          <w:sz w:val="24"/>
          <w:szCs w:val="24"/>
        </w:rPr>
        <w:t>first treatment</w:t>
      </w:r>
      <w:r w:rsidR="00C72F0E" w:rsidRPr="00292F79">
        <w:rPr>
          <w:rFonts w:ascii="Arial" w:hAnsi="Arial" w:cs="Arial"/>
          <w:sz w:val="24"/>
          <w:szCs w:val="24"/>
        </w:rPr>
        <w:t xml:space="preserve"> </w:t>
      </w:r>
      <w:r w:rsidR="00C655B3" w:rsidRPr="00292F79">
        <w:rPr>
          <w:rFonts w:ascii="Arial" w:hAnsi="Arial" w:cs="Arial"/>
          <w:sz w:val="24"/>
          <w:szCs w:val="24"/>
        </w:rPr>
        <w:t>will</w:t>
      </w:r>
      <w:r w:rsidR="00292F79" w:rsidRPr="00292F79">
        <w:rPr>
          <w:rFonts w:ascii="Arial" w:hAnsi="Arial" w:cs="Arial"/>
          <w:sz w:val="24"/>
          <w:szCs w:val="24"/>
        </w:rPr>
        <w:t xml:space="preserve"> be </w:t>
      </w:r>
      <w:r w:rsidR="00C61521">
        <w:rPr>
          <w:rFonts w:ascii="Arial" w:hAnsi="Arial" w:cs="Arial"/>
          <w:sz w:val="24"/>
          <w:szCs w:val="24"/>
        </w:rPr>
        <w:t>the</w:t>
      </w:r>
      <w:r w:rsidR="002B0489">
        <w:rPr>
          <w:rFonts w:ascii="Arial" w:hAnsi="Arial" w:cs="Arial"/>
          <w:sz w:val="24"/>
          <w:szCs w:val="24"/>
        </w:rPr>
        <w:t xml:space="preserve"> final visit. </w:t>
      </w:r>
      <w:r w:rsidR="002B0489" w:rsidRPr="00292F79">
        <w:rPr>
          <w:rFonts w:ascii="Arial" w:hAnsi="Arial" w:cs="Arial"/>
          <w:sz w:val="24"/>
          <w:szCs w:val="24"/>
        </w:rPr>
        <w:t>T</w:t>
      </w:r>
      <w:r w:rsidR="00C72F0E" w:rsidRPr="00292F79">
        <w:rPr>
          <w:rFonts w:ascii="Arial" w:hAnsi="Arial" w:cs="Arial"/>
          <w:sz w:val="24"/>
          <w:szCs w:val="24"/>
        </w:rPr>
        <w:t xml:space="preserve">hey will be asked to </w:t>
      </w:r>
      <w:r w:rsidR="002B0489">
        <w:rPr>
          <w:rFonts w:ascii="Arial" w:hAnsi="Arial" w:cs="Arial"/>
          <w:sz w:val="24"/>
          <w:szCs w:val="24"/>
        </w:rPr>
        <w:t xml:space="preserve">fill out </w:t>
      </w:r>
      <w:r w:rsidR="00C655B3" w:rsidRPr="00712971">
        <w:rPr>
          <w:rFonts w:ascii="Arial" w:hAnsi="Arial" w:cs="Arial"/>
          <w:sz w:val="24"/>
          <w:szCs w:val="24"/>
        </w:rPr>
        <w:t>QOL</w:t>
      </w:r>
      <w:r w:rsidR="00C655B3" w:rsidRPr="00292F79">
        <w:rPr>
          <w:rFonts w:ascii="Arial" w:hAnsi="Arial" w:cs="Arial"/>
          <w:sz w:val="24"/>
          <w:szCs w:val="24"/>
        </w:rPr>
        <w:t xml:space="preserve"> questionnaire</w:t>
      </w:r>
      <w:r w:rsidR="002B0489">
        <w:rPr>
          <w:rFonts w:ascii="Arial" w:hAnsi="Arial" w:cs="Arial"/>
          <w:sz w:val="24"/>
          <w:szCs w:val="24"/>
        </w:rPr>
        <w:t>s at each visit</w:t>
      </w:r>
      <w:r w:rsidR="00C655B3" w:rsidRPr="00292F79">
        <w:rPr>
          <w:rFonts w:ascii="Arial" w:hAnsi="Arial" w:cs="Arial"/>
          <w:sz w:val="24"/>
          <w:szCs w:val="24"/>
        </w:rPr>
        <w:t>.</w:t>
      </w:r>
      <w:r w:rsidR="00C655B3" w:rsidRPr="00292F79">
        <w:rPr>
          <w:rFonts w:ascii="Arial" w:hAnsi="Arial" w:cs="Arial"/>
          <w:color w:val="FF0000"/>
          <w:sz w:val="24"/>
          <w:szCs w:val="24"/>
        </w:rPr>
        <w:t xml:space="preserve"> </w:t>
      </w:r>
    </w:p>
    <w:p w14:paraId="17D7BF4B" w14:textId="77777777" w:rsidR="00D2630E" w:rsidRPr="00FC57FF" w:rsidRDefault="00D2630E" w:rsidP="00745CFD">
      <w:pPr>
        <w:spacing w:before="100" w:beforeAutospacing="1" w:after="100" w:afterAutospacing="1"/>
        <w:rPr>
          <w:rFonts w:ascii="Arial" w:hAnsi="Arial" w:cs="Arial"/>
          <w:i/>
          <w:iCs/>
          <w:sz w:val="24"/>
          <w:szCs w:val="24"/>
        </w:rPr>
      </w:pPr>
      <w:r w:rsidRPr="00FC57FF">
        <w:rPr>
          <w:rFonts w:ascii="Arial" w:hAnsi="Arial" w:cs="Arial"/>
          <w:i/>
          <w:iCs/>
          <w:sz w:val="24"/>
          <w:szCs w:val="24"/>
        </w:rPr>
        <w:lastRenderedPageBreak/>
        <w:t>Study duration</w:t>
      </w:r>
    </w:p>
    <w:p w14:paraId="4AD26421" w14:textId="309721CC" w:rsidR="00542454" w:rsidRDefault="00D2630E" w:rsidP="00D2262F">
      <w:pPr>
        <w:pStyle w:val="NormalWeb"/>
        <w:shd w:val="clear" w:color="auto" w:fill="FFFFFF"/>
        <w:spacing w:line="276" w:lineRule="auto"/>
        <w:jc w:val="both"/>
        <w:rPr>
          <w:rFonts w:ascii="Arial" w:hAnsi="Arial" w:cs="Arial"/>
          <w:noProof/>
          <w:color w:val="000000"/>
        </w:rPr>
      </w:pPr>
      <w:r w:rsidRPr="00FC57FF">
        <w:rPr>
          <w:rFonts w:ascii="Arial" w:hAnsi="Arial" w:cs="Arial"/>
          <w:noProof/>
          <w:color w:val="000000"/>
        </w:rPr>
        <w:t xml:space="preserve">The study will run over a minimum of </w:t>
      </w:r>
      <w:r w:rsidR="00207A10" w:rsidRPr="00FC57FF">
        <w:rPr>
          <w:rFonts w:ascii="Arial" w:hAnsi="Arial" w:cs="Arial"/>
          <w:noProof/>
          <w:color w:val="000000"/>
        </w:rPr>
        <w:t>1</w:t>
      </w:r>
      <w:r w:rsidR="0022307A">
        <w:rPr>
          <w:rFonts w:ascii="Arial" w:hAnsi="Arial" w:cs="Arial"/>
          <w:noProof/>
          <w:color w:val="000000"/>
        </w:rPr>
        <w:t>8</w:t>
      </w:r>
      <w:r w:rsidRPr="00FC57FF">
        <w:rPr>
          <w:rFonts w:ascii="Arial" w:hAnsi="Arial" w:cs="Arial"/>
          <w:noProof/>
          <w:color w:val="000000"/>
        </w:rPr>
        <w:t xml:space="preserve"> months to account for the initial recruitment period and the recruitment of </w:t>
      </w:r>
      <w:r w:rsidRPr="00712971">
        <w:rPr>
          <w:rFonts w:ascii="Arial" w:hAnsi="Arial" w:cs="Arial"/>
          <w:noProof/>
          <w:color w:val="000000"/>
        </w:rPr>
        <w:t>additional participants</w:t>
      </w:r>
      <w:r w:rsidRPr="00FC57FF">
        <w:rPr>
          <w:rFonts w:ascii="Arial" w:hAnsi="Arial" w:cs="Arial"/>
          <w:noProof/>
          <w:color w:val="000000"/>
        </w:rPr>
        <w:t xml:space="preserve"> in the case of withdrawals.</w:t>
      </w:r>
      <w:r w:rsidR="0012036E" w:rsidRPr="00FC57FF">
        <w:rPr>
          <w:rFonts w:ascii="Arial" w:hAnsi="Arial" w:cs="Arial"/>
          <w:noProof/>
          <w:color w:val="000000"/>
        </w:rPr>
        <w:t xml:space="preserve"> </w:t>
      </w:r>
      <w:r w:rsidRPr="00FC57FF">
        <w:rPr>
          <w:rFonts w:ascii="Arial" w:hAnsi="Arial" w:cs="Arial"/>
          <w:noProof/>
          <w:color w:val="000000"/>
        </w:rPr>
        <w:t xml:space="preserve">The study will </w:t>
      </w:r>
      <w:r w:rsidR="00972A5E" w:rsidRPr="00FC57FF">
        <w:rPr>
          <w:rFonts w:ascii="Arial" w:hAnsi="Arial" w:cs="Arial"/>
          <w:noProof/>
          <w:color w:val="000000"/>
        </w:rPr>
        <w:t>commence</w:t>
      </w:r>
      <w:r w:rsidRPr="00FC57FF">
        <w:rPr>
          <w:rFonts w:ascii="Arial" w:hAnsi="Arial" w:cs="Arial"/>
          <w:noProof/>
          <w:color w:val="000000"/>
        </w:rPr>
        <w:t xml:space="preserve"> </w:t>
      </w:r>
      <w:r w:rsidR="00D2262F">
        <w:rPr>
          <w:rFonts w:ascii="Arial" w:hAnsi="Arial" w:cs="Arial"/>
          <w:noProof/>
          <w:color w:val="000000"/>
        </w:rPr>
        <w:t>when</w:t>
      </w:r>
      <w:r w:rsidRPr="00FC57FF">
        <w:rPr>
          <w:rFonts w:ascii="Arial" w:hAnsi="Arial" w:cs="Arial"/>
          <w:noProof/>
          <w:color w:val="000000"/>
        </w:rPr>
        <w:t xml:space="preserve"> </w:t>
      </w:r>
      <w:r w:rsidR="005636ED">
        <w:rPr>
          <w:rFonts w:ascii="Arial" w:hAnsi="Arial" w:cs="Arial"/>
          <w:noProof/>
          <w:color w:val="000000"/>
        </w:rPr>
        <w:t xml:space="preserve">ethics </w:t>
      </w:r>
      <w:r w:rsidRPr="00FC57FF">
        <w:rPr>
          <w:rFonts w:ascii="Arial" w:hAnsi="Arial" w:cs="Arial"/>
          <w:noProof/>
          <w:color w:val="000000"/>
        </w:rPr>
        <w:t>approval is granted.</w:t>
      </w:r>
      <w:r w:rsidR="0012036E" w:rsidRPr="00FC57FF">
        <w:rPr>
          <w:rFonts w:ascii="Arial" w:hAnsi="Arial" w:cs="Arial"/>
          <w:noProof/>
          <w:color w:val="000000"/>
        </w:rPr>
        <w:t xml:space="preserve"> </w:t>
      </w:r>
      <w:r w:rsidRPr="00FC57FF">
        <w:rPr>
          <w:rFonts w:ascii="Arial" w:hAnsi="Arial" w:cs="Arial"/>
          <w:noProof/>
          <w:color w:val="000000"/>
        </w:rPr>
        <w:t xml:space="preserve">An exact completion date </w:t>
      </w:r>
      <w:r w:rsidR="00D35487" w:rsidRPr="00FC57FF">
        <w:rPr>
          <w:rFonts w:ascii="Arial" w:hAnsi="Arial" w:cs="Arial"/>
          <w:noProof/>
          <w:color w:val="000000"/>
        </w:rPr>
        <w:t xml:space="preserve">cannot be </w:t>
      </w:r>
      <w:r w:rsidR="005636ED">
        <w:rPr>
          <w:rFonts w:ascii="Arial" w:hAnsi="Arial" w:cs="Arial"/>
          <w:noProof/>
          <w:color w:val="000000"/>
        </w:rPr>
        <w:t xml:space="preserve">provided, </w:t>
      </w:r>
      <w:r w:rsidRPr="00FC57FF">
        <w:rPr>
          <w:rFonts w:ascii="Arial" w:hAnsi="Arial" w:cs="Arial"/>
          <w:noProof/>
          <w:color w:val="000000"/>
        </w:rPr>
        <w:t>as this will depend upon the date of ethics approval being granted.</w:t>
      </w:r>
      <w:r w:rsidR="0012036E" w:rsidRPr="00FC57FF">
        <w:rPr>
          <w:rFonts w:ascii="Arial" w:hAnsi="Arial" w:cs="Arial"/>
          <w:noProof/>
          <w:color w:val="000000"/>
        </w:rPr>
        <w:t xml:space="preserve"> </w:t>
      </w:r>
      <w:r w:rsidR="00207A10" w:rsidRPr="00FC57FF">
        <w:rPr>
          <w:rFonts w:ascii="Arial" w:hAnsi="Arial" w:cs="Arial"/>
          <w:noProof/>
          <w:color w:val="000000"/>
        </w:rPr>
        <w:t>T</w:t>
      </w:r>
      <w:r w:rsidRPr="00FC57FF">
        <w:rPr>
          <w:rFonts w:ascii="Arial" w:hAnsi="Arial" w:cs="Arial"/>
          <w:noProof/>
          <w:color w:val="000000"/>
        </w:rPr>
        <w:t xml:space="preserve">he study will require </w:t>
      </w:r>
      <w:r w:rsidR="005F6094">
        <w:rPr>
          <w:rFonts w:ascii="Arial" w:hAnsi="Arial" w:cs="Arial"/>
          <w:noProof/>
          <w:color w:val="000000"/>
        </w:rPr>
        <w:t>12</w:t>
      </w:r>
      <w:r w:rsidRPr="00FC57FF">
        <w:rPr>
          <w:rFonts w:ascii="Arial" w:hAnsi="Arial" w:cs="Arial"/>
          <w:noProof/>
          <w:color w:val="000000"/>
        </w:rPr>
        <w:t xml:space="preserve"> months </w:t>
      </w:r>
      <w:r w:rsidR="008531A6">
        <w:rPr>
          <w:rFonts w:ascii="Arial" w:hAnsi="Arial" w:cs="Arial"/>
          <w:noProof/>
          <w:color w:val="000000"/>
        </w:rPr>
        <w:t>participation</w:t>
      </w:r>
      <w:r w:rsidRPr="00FC57FF">
        <w:rPr>
          <w:rFonts w:ascii="Arial" w:hAnsi="Arial" w:cs="Arial"/>
          <w:noProof/>
          <w:color w:val="000000"/>
        </w:rPr>
        <w:t xml:space="preserve"> fr</w:t>
      </w:r>
      <w:r w:rsidR="008531A6">
        <w:rPr>
          <w:rFonts w:ascii="Arial" w:hAnsi="Arial" w:cs="Arial"/>
          <w:noProof/>
          <w:color w:val="000000"/>
        </w:rPr>
        <w:t>om</w:t>
      </w:r>
      <w:r w:rsidRPr="00FC57FF">
        <w:rPr>
          <w:rFonts w:ascii="Arial" w:hAnsi="Arial" w:cs="Arial"/>
          <w:noProof/>
          <w:color w:val="000000"/>
        </w:rPr>
        <w:t xml:space="preserve"> each participant.</w:t>
      </w:r>
      <w:r w:rsidR="0012036E" w:rsidRPr="00FC57FF">
        <w:rPr>
          <w:rFonts w:ascii="Arial" w:hAnsi="Arial" w:cs="Arial"/>
          <w:noProof/>
          <w:color w:val="000000"/>
        </w:rPr>
        <w:t xml:space="preserve"> </w:t>
      </w:r>
      <w:r w:rsidR="00385C00">
        <w:rPr>
          <w:rFonts w:ascii="Arial" w:hAnsi="Arial" w:cs="Arial"/>
          <w:noProof/>
          <w:color w:val="000000"/>
        </w:rPr>
        <w:t xml:space="preserve"> </w:t>
      </w:r>
    </w:p>
    <w:p w14:paraId="2A0F4937" w14:textId="1C5336A1" w:rsidR="001E4EF5" w:rsidRDefault="001E4EF5" w:rsidP="00D57FD9">
      <w:pPr>
        <w:pStyle w:val="NormalWeb"/>
        <w:shd w:val="clear" w:color="auto" w:fill="FFFFFF"/>
        <w:spacing w:line="276" w:lineRule="auto"/>
        <w:rPr>
          <w:rFonts w:ascii="Arial" w:hAnsi="Arial" w:cs="Arial"/>
          <w:noProof/>
          <w:color w:val="000000"/>
        </w:rPr>
      </w:pPr>
    </w:p>
    <w:p w14:paraId="3F63897E" w14:textId="77777777" w:rsidR="000D6470" w:rsidRDefault="000D6470" w:rsidP="00D57FD9">
      <w:pPr>
        <w:pStyle w:val="NormalWeb"/>
        <w:shd w:val="clear" w:color="auto" w:fill="FFFFFF"/>
        <w:spacing w:line="276" w:lineRule="auto"/>
        <w:rPr>
          <w:rFonts w:ascii="Arial" w:hAnsi="Arial" w:cs="Arial"/>
          <w:noProof/>
          <w:color w:val="000000"/>
        </w:rPr>
      </w:pPr>
    </w:p>
    <w:p w14:paraId="0458358F" w14:textId="6E24A84E" w:rsidR="0012036E" w:rsidRPr="00FC57FF" w:rsidRDefault="00EE3550" w:rsidP="00542454">
      <w:pPr>
        <w:pStyle w:val="NormalWeb"/>
        <w:shd w:val="clear" w:color="auto" w:fill="FFFFFF"/>
        <w:spacing w:line="276" w:lineRule="auto"/>
        <w:rPr>
          <w:rFonts w:ascii="Arial" w:hAnsi="Arial" w:cs="Arial"/>
          <w:b/>
          <w:bCs/>
        </w:rPr>
      </w:pPr>
      <w:r w:rsidRPr="00226A71">
        <w:rPr>
          <w:rFonts w:ascii="Arial" w:hAnsi="Arial" w:cs="Arial"/>
          <w:b/>
          <w:bCs/>
        </w:rPr>
        <w:t>4</w:t>
      </w:r>
      <w:r>
        <w:rPr>
          <w:rFonts w:ascii="Arial" w:hAnsi="Arial" w:cs="Arial"/>
          <w:b/>
          <w:bCs/>
        </w:rPr>
        <w:t xml:space="preserve"> </w:t>
      </w:r>
      <w:r w:rsidR="00D2262F">
        <w:rPr>
          <w:rFonts w:ascii="Arial" w:hAnsi="Arial" w:cs="Arial"/>
          <w:b/>
          <w:bCs/>
        </w:rPr>
        <w:tab/>
      </w:r>
      <w:r w:rsidR="0012036E" w:rsidRPr="00FC57FF">
        <w:rPr>
          <w:rFonts w:ascii="Arial" w:hAnsi="Arial" w:cs="Arial"/>
          <w:b/>
          <w:bCs/>
        </w:rPr>
        <w:t>Selection and withdrawal of participants</w:t>
      </w:r>
    </w:p>
    <w:p w14:paraId="470B742F" w14:textId="77777777" w:rsidR="00661413" w:rsidRPr="00FC57FF" w:rsidRDefault="00242843" w:rsidP="00D57FD9">
      <w:pPr>
        <w:spacing w:before="100" w:beforeAutospacing="1" w:after="100" w:afterAutospacing="1" w:line="240" w:lineRule="auto"/>
        <w:rPr>
          <w:rFonts w:ascii="Arial" w:hAnsi="Arial" w:cs="Arial"/>
          <w:i/>
          <w:iCs/>
          <w:sz w:val="24"/>
          <w:szCs w:val="24"/>
        </w:rPr>
      </w:pPr>
      <w:r w:rsidRPr="00FC57FF">
        <w:rPr>
          <w:rFonts w:ascii="Arial" w:hAnsi="Arial" w:cs="Arial"/>
          <w:i/>
          <w:iCs/>
          <w:sz w:val="24"/>
          <w:szCs w:val="24"/>
        </w:rPr>
        <w:t>Inclusion criteria</w:t>
      </w:r>
    </w:p>
    <w:p w14:paraId="1D75029F" w14:textId="77777777" w:rsidR="00661413" w:rsidRPr="00FC57FF" w:rsidRDefault="00661413" w:rsidP="003F40C4">
      <w:pPr>
        <w:pStyle w:val="NormalWeb"/>
        <w:shd w:val="clear" w:color="auto" w:fill="FFFFFF"/>
        <w:spacing w:line="276" w:lineRule="auto"/>
        <w:rPr>
          <w:rFonts w:ascii="Arial" w:hAnsi="Arial" w:cs="Arial"/>
          <w:color w:val="000000"/>
        </w:rPr>
      </w:pPr>
      <w:r w:rsidRPr="00FC57FF">
        <w:rPr>
          <w:rFonts w:ascii="Arial" w:hAnsi="Arial" w:cs="Arial"/>
          <w:color w:val="000000"/>
        </w:rPr>
        <w:t xml:space="preserve">Participants </w:t>
      </w:r>
      <w:r w:rsidR="003F40C4" w:rsidRPr="00FC57FF">
        <w:rPr>
          <w:rFonts w:ascii="Arial" w:hAnsi="Arial" w:cs="Arial"/>
          <w:color w:val="000000"/>
        </w:rPr>
        <w:t>will be considered eligible for this study if they</w:t>
      </w:r>
      <w:r w:rsidRPr="00FC57FF">
        <w:rPr>
          <w:rFonts w:ascii="Arial" w:hAnsi="Arial" w:cs="Arial"/>
          <w:color w:val="000000"/>
        </w:rPr>
        <w:t>:</w:t>
      </w:r>
    </w:p>
    <w:p w14:paraId="2CF2558B" w14:textId="77777777" w:rsidR="00661413" w:rsidRPr="00FC57FF" w:rsidRDefault="00661413" w:rsidP="00745CFD">
      <w:pPr>
        <w:pStyle w:val="NormalWeb"/>
        <w:numPr>
          <w:ilvl w:val="0"/>
          <w:numId w:val="5"/>
        </w:numPr>
        <w:shd w:val="clear" w:color="auto" w:fill="FFFFFF"/>
        <w:tabs>
          <w:tab w:val="clear" w:pos="360"/>
          <w:tab w:val="num" w:pos="851"/>
        </w:tabs>
        <w:spacing w:line="276" w:lineRule="auto"/>
        <w:ind w:left="851"/>
        <w:rPr>
          <w:rFonts w:ascii="Arial" w:hAnsi="Arial" w:cs="Arial"/>
          <w:color w:val="000000"/>
        </w:rPr>
      </w:pPr>
      <w:r w:rsidRPr="00FC57FF">
        <w:rPr>
          <w:rFonts w:ascii="Arial" w:hAnsi="Arial" w:cs="Arial"/>
          <w:noProof/>
          <w:color w:val="000000"/>
        </w:rPr>
        <w:t>Are female patients over the age of 18;</w:t>
      </w:r>
    </w:p>
    <w:p w14:paraId="67C88FC8" w14:textId="6D59EB18" w:rsidR="00661413" w:rsidRPr="00FC57FF" w:rsidRDefault="003F40C4" w:rsidP="00745CFD">
      <w:pPr>
        <w:pStyle w:val="NormalWeb"/>
        <w:numPr>
          <w:ilvl w:val="0"/>
          <w:numId w:val="5"/>
        </w:numPr>
        <w:shd w:val="clear" w:color="auto" w:fill="FFFFFF"/>
        <w:tabs>
          <w:tab w:val="clear" w:pos="360"/>
          <w:tab w:val="num" w:pos="851"/>
        </w:tabs>
        <w:spacing w:line="276" w:lineRule="auto"/>
        <w:ind w:left="851"/>
        <w:rPr>
          <w:rFonts w:ascii="Arial" w:hAnsi="Arial" w:cs="Arial"/>
          <w:color w:val="000000"/>
        </w:rPr>
      </w:pPr>
      <w:r w:rsidRPr="00FC57FF">
        <w:rPr>
          <w:rFonts w:ascii="Arial" w:hAnsi="Arial" w:cs="Arial"/>
          <w:color w:val="000000"/>
        </w:rPr>
        <w:t>Have</w:t>
      </w:r>
      <w:r w:rsidR="00661413" w:rsidRPr="00FC57FF">
        <w:rPr>
          <w:rFonts w:ascii="Arial" w:hAnsi="Arial" w:cs="Arial"/>
          <w:color w:val="000000"/>
        </w:rPr>
        <w:t xml:space="preserve"> been formally diagnosed with</w:t>
      </w:r>
      <w:r w:rsidR="00B24C7A" w:rsidRPr="00FC57FF">
        <w:rPr>
          <w:rFonts w:ascii="Arial" w:hAnsi="Arial" w:cs="Arial"/>
          <w:color w:val="000000"/>
        </w:rPr>
        <w:t xml:space="preserve"> lichen sclerosus</w:t>
      </w:r>
      <w:r w:rsidR="00661413" w:rsidRPr="00FC57FF">
        <w:rPr>
          <w:rFonts w:ascii="Arial" w:hAnsi="Arial" w:cs="Arial"/>
          <w:color w:val="000000"/>
        </w:rPr>
        <w:t>;</w:t>
      </w:r>
    </w:p>
    <w:p w14:paraId="519BBF15" w14:textId="30F857B7" w:rsidR="00A830F7" w:rsidRPr="00A830F7" w:rsidRDefault="00A830F7" w:rsidP="0088678D">
      <w:pPr>
        <w:pStyle w:val="NormalWeb"/>
        <w:numPr>
          <w:ilvl w:val="0"/>
          <w:numId w:val="5"/>
        </w:numPr>
        <w:shd w:val="clear" w:color="auto" w:fill="FFFFFF"/>
        <w:tabs>
          <w:tab w:val="clear" w:pos="360"/>
          <w:tab w:val="num" w:pos="851"/>
        </w:tabs>
        <w:spacing w:line="276" w:lineRule="auto"/>
        <w:ind w:left="851"/>
        <w:rPr>
          <w:rFonts w:ascii="Arial" w:hAnsi="Arial" w:cs="Arial"/>
          <w:color w:val="000000"/>
        </w:rPr>
      </w:pPr>
      <w:r>
        <w:rPr>
          <w:rFonts w:ascii="Arial" w:hAnsi="Arial" w:cs="Arial"/>
        </w:rPr>
        <w:t>Remain symptomatic from vulva</w:t>
      </w:r>
      <w:r w:rsidR="00A34255">
        <w:rPr>
          <w:rFonts w:ascii="Arial" w:hAnsi="Arial" w:cs="Arial"/>
        </w:rPr>
        <w:t>r</w:t>
      </w:r>
      <w:r>
        <w:rPr>
          <w:rFonts w:ascii="Arial" w:hAnsi="Arial" w:cs="Arial"/>
        </w:rPr>
        <w:t xml:space="preserve"> lichen sclerosus despite topical steroid treatment</w:t>
      </w:r>
      <w:r w:rsidR="002D1C66">
        <w:rPr>
          <w:rFonts w:ascii="Arial" w:hAnsi="Arial" w:cs="Arial"/>
        </w:rPr>
        <w:t xml:space="preserve"> prior to the beginning of the study</w:t>
      </w:r>
      <w:r w:rsidR="00643434">
        <w:rPr>
          <w:rFonts w:ascii="Arial" w:hAnsi="Arial" w:cs="Arial"/>
        </w:rPr>
        <w:t xml:space="preserve"> or women who are unable to use or are intolerant of topical steroid use;</w:t>
      </w:r>
    </w:p>
    <w:p w14:paraId="1440E724" w14:textId="77777777" w:rsidR="00661413" w:rsidRPr="00FC57FF" w:rsidRDefault="00661413" w:rsidP="00745CFD">
      <w:pPr>
        <w:pStyle w:val="NormalWeb"/>
        <w:numPr>
          <w:ilvl w:val="0"/>
          <w:numId w:val="5"/>
        </w:numPr>
        <w:shd w:val="clear" w:color="auto" w:fill="FFFFFF"/>
        <w:tabs>
          <w:tab w:val="clear" w:pos="360"/>
          <w:tab w:val="num" w:pos="851"/>
        </w:tabs>
        <w:spacing w:line="276" w:lineRule="auto"/>
        <w:ind w:left="851"/>
        <w:rPr>
          <w:rFonts w:ascii="Arial" w:hAnsi="Arial" w:cs="Arial"/>
          <w:color w:val="000000"/>
        </w:rPr>
      </w:pPr>
      <w:r w:rsidRPr="00FC57FF">
        <w:rPr>
          <w:rFonts w:ascii="Arial" w:hAnsi="Arial" w:cs="Arial"/>
        </w:rPr>
        <w:t>Understand the conditions of the study fully and are willing to participate for the length of the study in its entirety;</w:t>
      </w:r>
    </w:p>
    <w:p w14:paraId="18F010BE" w14:textId="34E8B6F9" w:rsidR="00661413" w:rsidRPr="00997DA7" w:rsidRDefault="00661413" w:rsidP="00745CFD">
      <w:pPr>
        <w:pStyle w:val="NormalWeb"/>
        <w:numPr>
          <w:ilvl w:val="0"/>
          <w:numId w:val="5"/>
        </w:numPr>
        <w:shd w:val="clear" w:color="auto" w:fill="FFFFFF"/>
        <w:tabs>
          <w:tab w:val="clear" w:pos="360"/>
          <w:tab w:val="num" w:pos="851"/>
        </w:tabs>
        <w:spacing w:line="276" w:lineRule="auto"/>
        <w:ind w:left="851"/>
        <w:rPr>
          <w:rFonts w:ascii="Arial" w:hAnsi="Arial" w:cs="Arial"/>
          <w:color w:val="000000"/>
        </w:rPr>
      </w:pPr>
      <w:r w:rsidRPr="00FC57FF">
        <w:rPr>
          <w:rFonts w:ascii="Arial" w:hAnsi="Arial" w:cs="Arial"/>
        </w:rPr>
        <w:t>Are capable of, and have given, informed consent to their participation in the study.</w:t>
      </w:r>
    </w:p>
    <w:p w14:paraId="461882CC" w14:textId="77777777" w:rsidR="00997DA7" w:rsidRPr="001E4EF5" w:rsidRDefault="00997DA7" w:rsidP="00997DA7">
      <w:pPr>
        <w:pStyle w:val="NormalWeb"/>
        <w:shd w:val="clear" w:color="auto" w:fill="FFFFFF"/>
        <w:spacing w:line="276" w:lineRule="auto"/>
        <w:rPr>
          <w:rFonts w:ascii="Arial" w:hAnsi="Arial" w:cs="Arial"/>
          <w:color w:val="000000"/>
        </w:rPr>
      </w:pPr>
    </w:p>
    <w:p w14:paraId="4CBF197F" w14:textId="77777777" w:rsidR="00661413" w:rsidRPr="00FC57FF" w:rsidRDefault="00242843" w:rsidP="00D57FD9">
      <w:pPr>
        <w:spacing w:before="100" w:beforeAutospacing="1" w:after="100" w:afterAutospacing="1"/>
        <w:rPr>
          <w:rFonts w:ascii="Arial" w:hAnsi="Arial" w:cs="Arial"/>
          <w:i/>
          <w:iCs/>
          <w:sz w:val="24"/>
          <w:szCs w:val="24"/>
        </w:rPr>
      </w:pPr>
      <w:r w:rsidRPr="00FC57FF">
        <w:rPr>
          <w:rFonts w:ascii="Arial" w:hAnsi="Arial" w:cs="Arial"/>
          <w:i/>
          <w:iCs/>
          <w:sz w:val="24"/>
          <w:szCs w:val="24"/>
        </w:rPr>
        <w:t>Exclusion criteria</w:t>
      </w:r>
    </w:p>
    <w:p w14:paraId="5A41FA1F" w14:textId="77777777" w:rsidR="00661413" w:rsidRPr="00FC57FF" w:rsidRDefault="003F40C4" w:rsidP="00745CFD">
      <w:pPr>
        <w:spacing w:before="100" w:beforeAutospacing="1" w:after="100" w:afterAutospacing="1"/>
        <w:rPr>
          <w:rFonts w:ascii="Arial" w:hAnsi="Arial" w:cs="Arial"/>
          <w:sz w:val="24"/>
          <w:szCs w:val="24"/>
        </w:rPr>
      </w:pPr>
      <w:r w:rsidRPr="00FC57FF">
        <w:rPr>
          <w:rFonts w:ascii="Arial" w:hAnsi="Arial" w:cs="Arial"/>
          <w:sz w:val="24"/>
          <w:szCs w:val="24"/>
        </w:rPr>
        <w:t>The following patients will be deemed unsuitable for inclusion:</w:t>
      </w:r>
    </w:p>
    <w:p w14:paraId="30256110"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 on anti-oestrogens</w:t>
      </w:r>
      <w:r w:rsidR="003F40C4" w:rsidRPr="00FC57FF">
        <w:rPr>
          <w:rFonts w:ascii="Arial" w:hAnsi="Arial" w:cs="Arial"/>
          <w:sz w:val="24"/>
          <w:szCs w:val="24"/>
        </w:rPr>
        <w:t>.</w:t>
      </w:r>
    </w:p>
    <w:p w14:paraId="778C6389" w14:textId="61C5F00E" w:rsidR="00AA2FEC" w:rsidRPr="00FC57FF" w:rsidRDefault="00AA2FEC" w:rsidP="0088678D">
      <w:pPr>
        <w:numPr>
          <w:ilvl w:val="0"/>
          <w:numId w:val="6"/>
        </w:numPr>
        <w:tabs>
          <w:tab w:val="clear" w:pos="360"/>
          <w:tab w:val="num" w:pos="851"/>
        </w:tabs>
        <w:spacing w:before="100" w:beforeAutospacing="1" w:after="100" w:afterAutospacing="1"/>
        <w:ind w:left="851"/>
        <w:rPr>
          <w:rFonts w:ascii="Arial" w:hAnsi="Arial" w:cs="Arial"/>
          <w:sz w:val="24"/>
          <w:szCs w:val="24"/>
        </w:rPr>
      </w:pPr>
      <w:r>
        <w:rPr>
          <w:rFonts w:ascii="Arial" w:hAnsi="Arial" w:cs="Arial"/>
          <w:sz w:val="24"/>
          <w:szCs w:val="24"/>
        </w:rPr>
        <w:t>Patients on systemic i</w:t>
      </w:r>
      <w:r w:rsidR="00A37BCB">
        <w:rPr>
          <w:rFonts w:ascii="Arial" w:hAnsi="Arial" w:cs="Arial"/>
          <w:sz w:val="24"/>
          <w:szCs w:val="24"/>
        </w:rPr>
        <w:t>mmunosuppressant within 12 weeks prior to participating in the study.</w:t>
      </w:r>
    </w:p>
    <w:p w14:paraId="25096893" w14:textId="77777777" w:rsidR="00661413" w:rsidRPr="00FC57FF" w:rsidRDefault="00661413" w:rsidP="003F40C4">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w:t>
      </w:r>
      <w:r w:rsidR="003F40C4" w:rsidRPr="00FC57FF">
        <w:rPr>
          <w:rFonts w:ascii="Arial" w:hAnsi="Arial" w:cs="Arial"/>
          <w:sz w:val="24"/>
          <w:szCs w:val="24"/>
        </w:rPr>
        <w:t xml:space="preserve"> currently</w:t>
      </w:r>
      <w:r w:rsidRPr="00FC57FF">
        <w:rPr>
          <w:rFonts w:ascii="Arial" w:hAnsi="Arial" w:cs="Arial"/>
          <w:sz w:val="24"/>
          <w:szCs w:val="24"/>
        </w:rPr>
        <w:t xml:space="preserve"> suffering any gynaecological or breast cancers</w:t>
      </w:r>
      <w:r w:rsidR="003F40C4" w:rsidRPr="00FC57FF">
        <w:rPr>
          <w:rFonts w:ascii="Arial" w:hAnsi="Arial" w:cs="Arial"/>
          <w:sz w:val="24"/>
          <w:szCs w:val="24"/>
        </w:rPr>
        <w:t>.</w:t>
      </w:r>
    </w:p>
    <w:p w14:paraId="74FD86FF" w14:textId="77777777" w:rsidR="00661413" w:rsidRPr="00FC57FF" w:rsidRDefault="00661413" w:rsidP="00025120">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 xml:space="preserve">Patients with autoimmune disorders </w:t>
      </w:r>
      <w:r w:rsidR="00025120" w:rsidRPr="00FC57FF">
        <w:rPr>
          <w:rFonts w:ascii="Arial" w:hAnsi="Arial" w:cs="Arial"/>
          <w:sz w:val="24"/>
          <w:szCs w:val="24"/>
        </w:rPr>
        <w:t>requiring</w:t>
      </w:r>
      <w:r w:rsidRPr="00FC57FF">
        <w:rPr>
          <w:rFonts w:ascii="Arial" w:hAnsi="Arial" w:cs="Arial"/>
          <w:sz w:val="24"/>
          <w:szCs w:val="24"/>
        </w:rPr>
        <w:t xml:space="preserve"> anti-platelet medication, except Sjogren’s syndrome and </w:t>
      </w:r>
      <w:r w:rsidR="00025120" w:rsidRPr="00FC57FF">
        <w:rPr>
          <w:rFonts w:ascii="Arial" w:hAnsi="Arial" w:cs="Arial"/>
          <w:sz w:val="24"/>
          <w:szCs w:val="24"/>
        </w:rPr>
        <w:t>lichen sclerosus.</w:t>
      </w:r>
    </w:p>
    <w:p w14:paraId="17DE4E72" w14:textId="5F5D0C79" w:rsidR="00F676B6" w:rsidRDefault="00F676B6" w:rsidP="0088678D">
      <w:pPr>
        <w:numPr>
          <w:ilvl w:val="0"/>
          <w:numId w:val="6"/>
        </w:numPr>
        <w:tabs>
          <w:tab w:val="clear" w:pos="360"/>
          <w:tab w:val="num" w:pos="851"/>
        </w:tabs>
        <w:spacing w:before="100" w:beforeAutospacing="1" w:after="100" w:afterAutospacing="1"/>
        <w:ind w:left="851"/>
        <w:rPr>
          <w:rFonts w:ascii="Arial" w:hAnsi="Arial" w:cs="Arial"/>
          <w:sz w:val="24"/>
          <w:szCs w:val="24"/>
        </w:rPr>
      </w:pPr>
      <w:r>
        <w:rPr>
          <w:rFonts w:ascii="Arial" w:hAnsi="Arial" w:cs="Arial"/>
          <w:sz w:val="24"/>
          <w:szCs w:val="24"/>
        </w:rPr>
        <w:t>Patient who are immunocompromised (e.g. lymphoma, AIDS) or have uncontrolled malignant disease</w:t>
      </w:r>
      <w:r w:rsidR="008C0BA1">
        <w:rPr>
          <w:rFonts w:ascii="Arial" w:hAnsi="Arial" w:cs="Arial"/>
          <w:sz w:val="24"/>
          <w:szCs w:val="24"/>
        </w:rPr>
        <w:t>.</w:t>
      </w:r>
    </w:p>
    <w:p w14:paraId="0CD99E68" w14:textId="276437D1" w:rsidR="00F676B6" w:rsidRDefault="00F676B6" w:rsidP="0088678D">
      <w:pPr>
        <w:numPr>
          <w:ilvl w:val="0"/>
          <w:numId w:val="6"/>
        </w:numPr>
        <w:tabs>
          <w:tab w:val="clear" w:pos="360"/>
          <w:tab w:val="num" w:pos="851"/>
        </w:tabs>
        <w:spacing w:before="100" w:beforeAutospacing="1" w:after="100" w:afterAutospacing="1"/>
        <w:ind w:left="851"/>
        <w:rPr>
          <w:rFonts w:ascii="Arial" w:hAnsi="Arial" w:cs="Arial"/>
          <w:sz w:val="24"/>
          <w:szCs w:val="24"/>
        </w:rPr>
      </w:pPr>
      <w:r>
        <w:rPr>
          <w:rFonts w:ascii="Arial" w:hAnsi="Arial" w:cs="Arial"/>
          <w:sz w:val="24"/>
          <w:szCs w:val="24"/>
        </w:rPr>
        <w:lastRenderedPageBreak/>
        <w:t>Patient who have been diagnosed with lichen planus, psoriasis, candidiasis, vulva</w:t>
      </w:r>
      <w:r w:rsidR="00A34255">
        <w:rPr>
          <w:rFonts w:ascii="Arial" w:hAnsi="Arial" w:cs="Arial"/>
          <w:sz w:val="24"/>
          <w:szCs w:val="24"/>
        </w:rPr>
        <w:t>r</w:t>
      </w:r>
      <w:r>
        <w:rPr>
          <w:rFonts w:ascii="Arial" w:hAnsi="Arial" w:cs="Arial"/>
          <w:sz w:val="24"/>
          <w:szCs w:val="24"/>
        </w:rPr>
        <w:t xml:space="preserve"> intraepithelial neoplasia, or vulva</w:t>
      </w:r>
      <w:r w:rsidR="00A34255">
        <w:rPr>
          <w:rFonts w:ascii="Arial" w:hAnsi="Arial" w:cs="Arial"/>
          <w:sz w:val="24"/>
          <w:szCs w:val="24"/>
        </w:rPr>
        <w:t>r</w:t>
      </w:r>
      <w:r>
        <w:rPr>
          <w:rFonts w:ascii="Arial" w:hAnsi="Arial" w:cs="Arial"/>
          <w:sz w:val="24"/>
          <w:szCs w:val="24"/>
        </w:rPr>
        <w:t xml:space="preserve"> carcinoma</w:t>
      </w:r>
      <w:r w:rsidR="008C0BA1">
        <w:rPr>
          <w:rFonts w:ascii="Arial" w:hAnsi="Arial" w:cs="Arial"/>
          <w:sz w:val="24"/>
          <w:szCs w:val="24"/>
        </w:rPr>
        <w:t>.</w:t>
      </w:r>
    </w:p>
    <w:p w14:paraId="3D30DC4C"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 with vulvodynia</w:t>
      </w:r>
      <w:r w:rsidR="00025120" w:rsidRPr="00FC57FF">
        <w:rPr>
          <w:rFonts w:ascii="Arial" w:hAnsi="Arial" w:cs="Arial"/>
          <w:sz w:val="24"/>
          <w:szCs w:val="24"/>
        </w:rPr>
        <w:t>.</w:t>
      </w:r>
    </w:p>
    <w:p w14:paraId="16802C99"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 with acute vaginal infection</w:t>
      </w:r>
      <w:r w:rsidR="00F676B6">
        <w:rPr>
          <w:rFonts w:ascii="Arial" w:hAnsi="Arial" w:cs="Arial"/>
          <w:sz w:val="24"/>
          <w:szCs w:val="24"/>
        </w:rPr>
        <w:t xml:space="preserve"> or systemic infection</w:t>
      </w:r>
      <w:r w:rsidR="00025120" w:rsidRPr="00FC57FF">
        <w:rPr>
          <w:rFonts w:ascii="Arial" w:hAnsi="Arial" w:cs="Arial"/>
          <w:sz w:val="24"/>
          <w:szCs w:val="24"/>
        </w:rPr>
        <w:t>.</w:t>
      </w:r>
    </w:p>
    <w:p w14:paraId="4E3BAD04"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 on anti-platelet treatment</w:t>
      </w:r>
      <w:r w:rsidR="00025120" w:rsidRPr="00FC57FF">
        <w:rPr>
          <w:rFonts w:ascii="Arial" w:hAnsi="Arial" w:cs="Arial"/>
          <w:sz w:val="24"/>
          <w:szCs w:val="24"/>
        </w:rPr>
        <w:t>.</w:t>
      </w:r>
    </w:p>
    <w:p w14:paraId="62695E93"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sz w:val="24"/>
          <w:szCs w:val="24"/>
        </w:rPr>
        <w:t>Patients on aspirin</w:t>
      </w:r>
      <w:r w:rsidR="00025120" w:rsidRPr="00FC57FF">
        <w:rPr>
          <w:rFonts w:ascii="Arial" w:hAnsi="Arial" w:cs="Arial"/>
          <w:sz w:val="24"/>
          <w:szCs w:val="24"/>
        </w:rPr>
        <w:t>.</w:t>
      </w:r>
    </w:p>
    <w:p w14:paraId="55E6C015" w14:textId="77777777" w:rsidR="00661413" w:rsidRPr="00FC57FF"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noProof/>
          <w:color w:val="000000"/>
          <w:sz w:val="24"/>
          <w:szCs w:val="24"/>
        </w:rPr>
        <w:t>Patients who have a mental disability</w:t>
      </w:r>
      <w:r w:rsidR="00884139">
        <w:rPr>
          <w:rFonts w:ascii="Arial" w:hAnsi="Arial" w:cs="Arial"/>
          <w:noProof/>
          <w:color w:val="000000"/>
          <w:sz w:val="24"/>
          <w:szCs w:val="24"/>
        </w:rPr>
        <w:t xml:space="preserve"> </w:t>
      </w:r>
      <w:r w:rsidR="00C077CC">
        <w:rPr>
          <w:rFonts w:ascii="Arial" w:hAnsi="Arial" w:cs="Arial"/>
          <w:noProof/>
          <w:color w:val="000000"/>
          <w:sz w:val="24"/>
          <w:szCs w:val="24"/>
        </w:rPr>
        <w:t>leading</w:t>
      </w:r>
      <w:r w:rsidR="00884139">
        <w:rPr>
          <w:rFonts w:ascii="Arial" w:hAnsi="Arial" w:cs="Arial"/>
          <w:noProof/>
          <w:color w:val="000000"/>
          <w:sz w:val="24"/>
          <w:szCs w:val="24"/>
        </w:rPr>
        <w:t xml:space="preserve"> to their </w:t>
      </w:r>
      <w:r w:rsidR="00C077CC">
        <w:rPr>
          <w:rFonts w:ascii="Arial" w:hAnsi="Arial" w:cs="Arial"/>
          <w:noProof/>
          <w:color w:val="000000"/>
          <w:sz w:val="24"/>
          <w:szCs w:val="24"/>
        </w:rPr>
        <w:t>inabilty to give consent</w:t>
      </w:r>
      <w:r w:rsidR="00025120" w:rsidRPr="00FC57FF">
        <w:rPr>
          <w:rFonts w:ascii="Arial" w:hAnsi="Arial" w:cs="Arial"/>
          <w:noProof/>
          <w:color w:val="000000"/>
          <w:sz w:val="24"/>
          <w:szCs w:val="24"/>
        </w:rPr>
        <w:t>.</w:t>
      </w:r>
    </w:p>
    <w:p w14:paraId="1063C29E" w14:textId="77777777" w:rsidR="00BC231E" w:rsidRPr="008B708C" w:rsidRDefault="00661413" w:rsidP="00745CFD">
      <w:pPr>
        <w:numPr>
          <w:ilvl w:val="0"/>
          <w:numId w:val="6"/>
        </w:numPr>
        <w:tabs>
          <w:tab w:val="clear" w:pos="360"/>
          <w:tab w:val="num" w:pos="851"/>
        </w:tabs>
        <w:spacing w:before="100" w:beforeAutospacing="1" w:after="100" w:afterAutospacing="1"/>
        <w:ind w:left="851"/>
        <w:rPr>
          <w:rFonts w:ascii="Arial" w:hAnsi="Arial" w:cs="Arial"/>
          <w:sz w:val="24"/>
          <w:szCs w:val="24"/>
        </w:rPr>
      </w:pPr>
      <w:r w:rsidRPr="00FC57FF">
        <w:rPr>
          <w:rFonts w:ascii="Arial" w:hAnsi="Arial" w:cs="Arial"/>
          <w:noProof/>
          <w:color w:val="000000"/>
          <w:sz w:val="24"/>
          <w:szCs w:val="24"/>
        </w:rPr>
        <w:t>Patient</w:t>
      </w:r>
      <w:r w:rsidR="00B8643C" w:rsidRPr="00FC57FF">
        <w:rPr>
          <w:rFonts w:ascii="Arial" w:hAnsi="Arial" w:cs="Arial"/>
          <w:noProof/>
          <w:color w:val="000000"/>
          <w:sz w:val="24"/>
          <w:szCs w:val="24"/>
        </w:rPr>
        <w:t>s</w:t>
      </w:r>
      <w:r w:rsidRPr="00FC57FF">
        <w:rPr>
          <w:rFonts w:ascii="Arial" w:hAnsi="Arial" w:cs="Arial"/>
          <w:noProof/>
          <w:color w:val="000000"/>
          <w:sz w:val="24"/>
          <w:szCs w:val="24"/>
        </w:rPr>
        <w:t xml:space="preserve"> who are pregnant.</w:t>
      </w:r>
    </w:p>
    <w:p w14:paraId="66B4181E" w14:textId="1BBB327B" w:rsidR="00F676B6" w:rsidRPr="008B708C" w:rsidRDefault="00F676B6" w:rsidP="0088678D">
      <w:pPr>
        <w:numPr>
          <w:ilvl w:val="0"/>
          <w:numId w:val="6"/>
        </w:numPr>
        <w:tabs>
          <w:tab w:val="clear" w:pos="360"/>
          <w:tab w:val="num" w:pos="851"/>
        </w:tabs>
        <w:spacing w:before="100" w:beforeAutospacing="1" w:after="100" w:afterAutospacing="1"/>
        <w:ind w:left="851"/>
        <w:rPr>
          <w:rFonts w:ascii="Arial" w:hAnsi="Arial" w:cs="Arial"/>
          <w:sz w:val="24"/>
          <w:szCs w:val="24"/>
        </w:rPr>
      </w:pPr>
      <w:r>
        <w:rPr>
          <w:rFonts w:ascii="Arial" w:hAnsi="Arial" w:cs="Arial"/>
          <w:noProof/>
          <w:color w:val="000000"/>
          <w:sz w:val="24"/>
          <w:szCs w:val="24"/>
        </w:rPr>
        <w:t>Patients who are uncooperative, known to miss appointments, are unlikely to follow medical instructions, or unable to attend regular s</w:t>
      </w:r>
      <w:r w:rsidR="00AA2FEC">
        <w:rPr>
          <w:rFonts w:ascii="Arial" w:hAnsi="Arial" w:cs="Arial"/>
          <w:noProof/>
          <w:color w:val="000000"/>
          <w:sz w:val="24"/>
          <w:szCs w:val="24"/>
        </w:rPr>
        <w:t>cheduled visits.</w:t>
      </w:r>
    </w:p>
    <w:p w14:paraId="3D4FF140" w14:textId="77777777" w:rsidR="008B708C" w:rsidRPr="00FC57FF" w:rsidRDefault="008B708C" w:rsidP="008B708C">
      <w:pPr>
        <w:spacing w:before="100" w:beforeAutospacing="1" w:after="100" w:afterAutospacing="1"/>
        <w:ind w:left="851"/>
        <w:rPr>
          <w:rFonts w:ascii="Arial" w:hAnsi="Arial" w:cs="Arial"/>
          <w:sz w:val="24"/>
          <w:szCs w:val="24"/>
        </w:rPr>
      </w:pPr>
    </w:p>
    <w:p w14:paraId="5E2DEAD5" w14:textId="77777777" w:rsidR="0012036E" w:rsidRPr="00FC57FF" w:rsidRDefault="005B2A14" w:rsidP="007830A6">
      <w:pPr>
        <w:spacing w:before="100" w:beforeAutospacing="1" w:after="100" w:afterAutospacing="1" w:line="240" w:lineRule="auto"/>
        <w:rPr>
          <w:rFonts w:ascii="Arial" w:hAnsi="Arial" w:cs="Arial"/>
          <w:i/>
          <w:iCs/>
          <w:sz w:val="24"/>
          <w:szCs w:val="24"/>
        </w:rPr>
      </w:pPr>
      <w:r w:rsidRPr="00FC57FF">
        <w:rPr>
          <w:rFonts w:ascii="Arial" w:hAnsi="Arial" w:cs="Arial"/>
          <w:i/>
          <w:iCs/>
          <w:sz w:val="24"/>
          <w:szCs w:val="24"/>
        </w:rPr>
        <w:t>Withdrawal</w:t>
      </w:r>
      <w:r w:rsidR="0012036E" w:rsidRPr="00FC57FF">
        <w:rPr>
          <w:rFonts w:ascii="Arial" w:hAnsi="Arial" w:cs="Arial"/>
          <w:i/>
          <w:iCs/>
          <w:sz w:val="24"/>
          <w:szCs w:val="24"/>
        </w:rPr>
        <w:t xml:space="preserve"> criteria</w:t>
      </w:r>
    </w:p>
    <w:p w14:paraId="2296D981" w14:textId="5E8465C3" w:rsidR="009E0D10" w:rsidRDefault="0012036E" w:rsidP="00D2262F">
      <w:pPr>
        <w:spacing w:before="100" w:beforeAutospacing="1" w:after="100" w:afterAutospacing="1"/>
        <w:jc w:val="both"/>
        <w:rPr>
          <w:rFonts w:ascii="Arial" w:hAnsi="Arial" w:cs="Arial"/>
          <w:sz w:val="24"/>
          <w:szCs w:val="24"/>
        </w:rPr>
      </w:pPr>
      <w:r w:rsidRPr="00FC57FF">
        <w:rPr>
          <w:rFonts w:ascii="Arial" w:hAnsi="Arial" w:cs="Arial"/>
          <w:sz w:val="24"/>
          <w:szCs w:val="24"/>
        </w:rPr>
        <w:t>It will be made clear upon commencement of the study that participants are volunteers and are free to withdraw from the study at any point.</w:t>
      </w:r>
      <w:r w:rsidR="00E826CD" w:rsidRPr="00FC57FF">
        <w:rPr>
          <w:rFonts w:ascii="Arial" w:hAnsi="Arial" w:cs="Arial"/>
          <w:sz w:val="24"/>
          <w:szCs w:val="24"/>
        </w:rPr>
        <w:t xml:space="preserve"> </w:t>
      </w:r>
      <w:r w:rsidRPr="00FC57FF">
        <w:rPr>
          <w:rFonts w:ascii="Arial" w:hAnsi="Arial" w:cs="Arial"/>
          <w:sz w:val="24"/>
          <w:szCs w:val="24"/>
        </w:rPr>
        <w:t xml:space="preserve">Reasons for withdrawal will be documented if the </w:t>
      </w:r>
      <w:r w:rsidR="00F448FF">
        <w:rPr>
          <w:rFonts w:ascii="Arial" w:hAnsi="Arial" w:cs="Arial"/>
          <w:sz w:val="24"/>
          <w:szCs w:val="24"/>
        </w:rPr>
        <w:t>participant chooses to provide it</w:t>
      </w:r>
      <w:r w:rsidRPr="00FC57FF">
        <w:rPr>
          <w:rFonts w:ascii="Arial" w:hAnsi="Arial" w:cs="Arial"/>
          <w:sz w:val="24"/>
          <w:szCs w:val="24"/>
        </w:rPr>
        <w:t>.</w:t>
      </w:r>
      <w:r w:rsidR="00E826CD" w:rsidRPr="00FC57FF">
        <w:rPr>
          <w:rFonts w:ascii="Arial" w:hAnsi="Arial" w:cs="Arial"/>
          <w:sz w:val="24"/>
          <w:szCs w:val="24"/>
        </w:rPr>
        <w:t xml:space="preserve"> </w:t>
      </w:r>
      <w:r w:rsidRPr="00FC57FF">
        <w:rPr>
          <w:rFonts w:ascii="Arial" w:hAnsi="Arial" w:cs="Arial"/>
          <w:sz w:val="24"/>
          <w:szCs w:val="24"/>
        </w:rPr>
        <w:t xml:space="preserve">Any participant </w:t>
      </w:r>
      <w:r w:rsidR="005636ED">
        <w:rPr>
          <w:rFonts w:ascii="Arial" w:hAnsi="Arial" w:cs="Arial"/>
          <w:sz w:val="24"/>
          <w:szCs w:val="24"/>
        </w:rPr>
        <w:t>who</w:t>
      </w:r>
      <w:r w:rsidRPr="00FC57FF">
        <w:rPr>
          <w:rFonts w:ascii="Arial" w:hAnsi="Arial" w:cs="Arial"/>
          <w:sz w:val="24"/>
          <w:szCs w:val="24"/>
        </w:rPr>
        <w:t xml:space="preserve"> does not complete the full treatment regime outlined wi</w:t>
      </w:r>
      <w:r w:rsidR="004235A0" w:rsidRPr="00FC57FF">
        <w:rPr>
          <w:rFonts w:ascii="Arial" w:hAnsi="Arial" w:cs="Arial"/>
          <w:sz w:val="24"/>
          <w:szCs w:val="24"/>
        </w:rPr>
        <w:t>thin the attached documents and/</w:t>
      </w:r>
      <w:r w:rsidRPr="00FC57FF">
        <w:rPr>
          <w:rFonts w:ascii="Arial" w:hAnsi="Arial" w:cs="Arial"/>
          <w:sz w:val="24"/>
          <w:szCs w:val="24"/>
        </w:rPr>
        <w:t>or complete all assessments, will be withdrawn from the study.</w:t>
      </w:r>
      <w:r w:rsidR="00E826CD" w:rsidRPr="00FC57FF">
        <w:rPr>
          <w:rFonts w:ascii="Arial" w:hAnsi="Arial" w:cs="Arial"/>
          <w:sz w:val="24"/>
          <w:szCs w:val="24"/>
        </w:rPr>
        <w:t xml:space="preserve"> </w:t>
      </w:r>
      <w:r w:rsidRPr="00FC57FF">
        <w:rPr>
          <w:rFonts w:ascii="Arial" w:hAnsi="Arial" w:cs="Arial"/>
          <w:sz w:val="24"/>
          <w:szCs w:val="24"/>
        </w:rPr>
        <w:t xml:space="preserve">This will be employed </w:t>
      </w:r>
      <w:r w:rsidR="00F448FF" w:rsidRPr="00FC57FF">
        <w:rPr>
          <w:rFonts w:ascii="Arial" w:hAnsi="Arial" w:cs="Arial"/>
          <w:sz w:val="24"/>
          <w:szCs w:val="24"/>
        </w:rPr>
        <w:t>to</w:t>
      </w:r>
      <w:r w:rsidRPr="00FC57FF">
        <w:rPr>
          <w:rFonts w:ascii="Arial" w:hAnsi="Arial" w:cs="Arial"/>
          <w:sz w:val="24"/>
          <w:szCs w:val="24"/>
        </w:rPr>
        <w:t xml:space="preserve"> ensure the quality of the data being analysed.</w:t>
      </w:r>
      <w:r w:rsidR="00E826CD" w:rsidRPr="00FC57FF">
        <w:rPr>
          <w:rFonts w:ascii="Arial" w:hAnsi="Arial" w:cs="Arial"/>
          <w:sz w:val="24"/>
          <w:szCs w:val="24"/>
        </w:rPr>
        <w:t xml:space="preserve"> </w:t>
      </w:r>
      <w:r w:rsidR="005636ED">
        <w:rPr>
          <w:rFonts w:ascii="Arial" w:hAnsi="Arial" w:cs="Arial"/>
          <w:sz w:val="24"/>
          <w:szCs w:val="24"/>
        </w:rPr>
        <w:t>T</w:t>
      </w:r>
      <w:r w:rsidR="004235A0" w:rsidRPr="00FC57FF">
        <w:rPr>
          <w:rFonts w:ascii="Arial" w:hAnsi="Arial" w:cs="Arial"/>
          <w:sz w:val="24"/>
          <w:szCs w:val="24"/>
        </w:rPr>
        <w:t>he</w:t>
      </w:r>
      <w:r w:rsidRPr="00FC57FF">
        <w:rPr>
          <w:rFonts w:ascii="Arial" w:hAnsi="Arial" w:cs="Arial"/>
          <w:sz w:val="24"/>
          <w:szCs w:val="24"/>
        </w:rPr>
        <w:t xml:space="preserve"> number of participants withdrawn or excluded from the study will be included in </w:t>
      </w:r>
      <w:r w:rsidR="00F448FF">
        <w:rPr>
          <w:rFonts w:ascii="Arial" w:hAnsi="Arial" w:cs="Arial"/>
          <w:sz w:val="24"/>
          <w:szCs w:val="24"/>
        </w:rPr>
        <w:t>the</w:t>
      </w:r>
      <w:r w:rsidRPr="00FC57FF">
        <w:rPr>
          <w:rFonts w:ascii="Arial" w:hAnsi="Arial" w:cs="Arial"/>
          <w:sz w:val="24"/>
          <w:szCs w:val="24"/>
        </w:rPr>
        <w:t xml:space="preserve"> repor</w:t>
      </w:r>
      <w:r w:rsidR="00F448FF">
        <w:rPr>
          <w:rFonts w:ascii="Arial" w:hAnsi="Arial" w:cs="Arial"/>
          <w:sz w:val="24"/>
          <w:szCs w:val="24"/>
        </w:rPr>
        <w:t>t</w:t>
      </w:r>
      <w:r w:rsidRPr="00FC57FF">
        <w:rPr>
          <w:rFonts w:ascii="Arial" w:hAnsi="Arial" w:cs="Arial"/>
          <w:sz w:val="24"/>
          <w:szCs w:val="24"/>
        </w:rPr>
        <w:t>.</w:t>
      </w:r>
      <w:r w:rsidR="00550066">
        <w:rPr>
          <w:rFonts w:ascii="Arial" w:hAnsi="Arial" w:cs="Arial"/>
          <w:sz w:val="24"/>
          <w:szCs w:val="24"/>
        </w:rPr>
        <w:t xml:space="preserve">  A patient who withdraws from the study at any stage will be </w:t>
      </w:r>
      <w:r w:rsidR="00F448FF">
        <w:rPr>
          <w:rFonts w:ascii="Arial" w:hAnsi="Arial" w:cs="Arial"/>
          <w:sz w:val="24"/>
          <w:szCs w:val="24"/>
        </w:rPr>
        <w:t xml:space="preserve">advised to see </w:t>
      </w:r>
      <w:r w:rsidR="00550066">
        <w:rPr>
          <w:rFonts w:ascii="Arial" w:hAnsi="Arial" w:cs="Arial"/>
          <w:sz w:val="24"/>
          <w:szCs w:val="24"/>
        </w:rPr>
        <w:t xml:space="preserve">their referring physician </w:t>
      </w:r>
      <w:r w:rsidR="00704C73">
        <w:rPr>
          <w:rFonts w:ascii="Arial" w:hAnsi="Arial" w:cs="Arial"/>
          <w:sz w:val="24"/>
          <w:szCs w:val="24"/>
        </w:rPr>
        <w:t xml:space="preserve">to </w:t>
      </w:r>
      <w:r w:rsidR="00F448FF">
        <w:rPr>
          <w:rFonts w:ascii="Arial" w:hAnsi="Arial" w:cs="Arial"/>
          <w:sz w:val="24"/>
          <w:szCs w:val="24"/>
        </w:rPr>
        <w:t>continue with</w:t>
      </w:r>
      <w:r w:rsidR="00385C00">
        <w:rPr>
          <w:rFonts w:ascii="Arial" w:hAnsi="Arial" w:cs="Arial"/>
          <w:sz w:val="24"/>
          <w:szCs w:val="24"/>
        </w:rPr>
        <w:t xml:space="preserve"> conventional </w:t>
      </w:r>
      <w:r w:rsidR="00550066">
        <w:rPr>
          <w:rFonts w:ascii="Arial" w:hAnsi="Arial" w:cs="Arial"/>
          <w:sz w:val="24"/>
          <w:szCs w:val="24"/>
        </w:rPr>
        <w:t>treatment</w:t>
      </w:r>
      <w:r w:rsidR="00533765">
        <w:rPr>
          <w:rFonts w:ascii="Arial" w:hAnsi="Arial" w:cs="Arial"/>
          <w:sz w:val="24"/>
          <w:szCs w:val="24"/>
        </w:rPr>
        <w:t>.</w:t>
      </w:r>
      <w:r w:rsidR="00550066">
        <w:rPr>
          <w:rFonts w:ascii="Arial" w:hAnsi="Arial" w:cs="Arial"/>
          <w:sz w:val="24"/>
          <w:szCs w:val="24"/>
        </w:rPr>
        <w:t xml:space="preserve"> </w:t>
      </w:r>
    </w:p>
    <w:p w14:paraId="70F6B7DD" w14:textId="77777777" w:rsidR="001E4EF5" w:rsidRPr="00FC57FF" w:rsidRDefault="001E4EF5" w:rsidP="00D57FD9">
      <w:pPr>
        <w:spacing w:before="100" w:beforeAutospacing="1" w:after="100" w:afterAutospacing="1"/>
        <w:rPr>
          <w:rFonts w:ascii="Arial" w:hAnsi="Arial" w:cs="Arial"/>
          <w:sz w:val="24"/>
          <w:szCs w:val="24"/>
        </w:rPr>
      </w:pPr>
    </w:p>
    <w:p w14:paraId="2A97C0C7" w14:textId="77777777" w:rsidR="00542C9E" w:rsidRDefault="00542C9E" w:rsidP="0088678D">
      <w:pPr>
        <w:spacing w:before="100" w:beforeAutospacing="1" w:after="100" w:afterAutospacing="1"/>
        <w:rPr>
          <w:rFonts w:ascii="Arial" w:hAnsi="Arial" w:cs="Arial"/>
          <w:sz w:val="24"/>
          <w:szCs w:val="24"/>
        </w:rPr>
      </w:pPr>
    </w:p>
    <w:p w14:paraId="197BEC2C" w14:textId="77777777" w:rsidR="00BE07A0" w:rsidRPr="00FC57FF" w:rsidRDefault="00BE07A0" w:rsidP="0088678D">
      <w:pPr>
        <w:spacing w:before="100" w:beforeAutospacing="1" w:after="100" w:afterAutospacing="1"/>
        <w:rPr>
          <w:rFonts w:ascii="Arial" w:hAnsi="Arial" w:cs="Arial"/>
          <w:sz w:val="24"/>
          <w:szCs w:val="24"/>
        </w:rPr>
      </w:pPr>
    </w:p>
    <w:p w14:paraId="1022E177" w14:textId="0807373B" w:rsidR="00EA4016" w:rsidRPr="00FC57FF" w:rsidRDefault="00EE3550" w:rsidP="005D46F0">
      <w:pPr>
        <w:pStyle w:val="ColorfulList-Accent11"/>
        <w:spacing w:before="100" w:beforeAutospacing="1" w:after="100" w:afterAutospacing="1" w:line="240" w:lineRule="auto"/>
        <w:ind w:left="0"/>
        <w:contextualSpacing w:val="0"/>
        <w:rPr>
          <w:rFonts w:ascii="Arial" w:hAnsi="Arial" w:cs="Arial"/>
          <w:sz w:val="24"/>
          <w:szCs w:val="24"/>
        </w:rPr>
      </w:pPr>
      <w:r>
        <w:rPr>
          <w:rFonts w:ascii="Arial" w:hAnsi="Arial" w:cs="Arial"/>
          <w:b/>
          <w:bCs/>
          <w:sz w:val="24"/>
          <w:szCs w:val="24"/>
        </w:rPr>
        <w:t>5</w:t>
      </w:r>
      <w:r w:rsidR="00F448FF">
        <w:rPr>
          <w:rFonts w:ascii="Arial" w:hAnsi="Arial" w:cs="Arial"/>
          <w:b/>
          <w:bCs/>
          <w:sz w:val="24"/>
          <w:szCs w:val="24"/>
        </w:rPr>
        <w:tab/>
      </w:r>
      <w:r w:rsidR="00AC2096" w:rsidRPr="00FC57FF">
        <w:rPr>
          <w:rFonts w:ascii="Arial" w:hAnsi="Arial" w:cs="Arial"/>
          <w:b/>
          <w:bCs/>
          <w:sz w:val="24"/>
          <w:szCs w:val="24"/>
        </w:rPr>
        <w:t>Treatment of subjects</w:t>
      </w:r>
      <w:r w:rsidR="00A37493" w:rsidRPr="00FC57FF">
        <w:rPr>
          <w:rFonts w:ascii="Arial" w:hAnsi="Arial" w:cs="Arial"/>
          <w:b/>
          <w:bCs/>
          <w:sz w:val="24"/>
          <w:szCs w:val="24"/>
        </w:rPr>
        <w:t xml:space="preserve"> </w:t>
      </w:r>
    </w:p>
    <w:p w14:paraId="25303D2B" w14:textId="5038EE51" w:rsidR="00954451" w:rsidRPr="00FC57FF" w:rsidRDefault="00A76554" w:rsidP="00D57FD9">
      <w:pPr>
        <w:spacing w:before="100" w:beforeAutospacing="1" w:after="100" w:afterAutospacing="1"/>
        <w:rPr>
          <w:rFonts w:ascii="Arial" w:hAnsi="Arial" w:cs="Arial"/>
          <w:sz w:val="24"/>
          <w:szCs w:val="24"/>
        </w:rPr>
      </w:pPr>
      <w:r w:rsidRPr="00FC57FF">
        <w:rPr>
          <w:rFonts w:ascii="Arial" w:hAnsi="Arial" w:cs="Arial"/>
          <w:sz w:val="24"/>
          <w:szCs w:val="24"/>
        </w:rPr>
        <w:t xml:space="preserve">The </w:t>
      </w:r>
      <w:r w:rsidR="00737908">
        <w:rPr>
          <w:rFonts w:ascii="Arial" w:hAnsi="Arial" w:cs="Arial"/>
          <w:sz w:val="24"/>
          <w:szCs w:val="24"/>
        </w:rPr>
        <w:t>vulva</w:t>
      </w:r>
      <w:r w:rsidRPr="00FC57FF">
        <w:rPr>
          <w:rFonts w:ascii="Arial" w:hAnsi="Arial" w:cs="Arial"/>
          <w:sz w:val="24"/>
          <w:szCs w:val="24"/>
        </w:rPr>
        <w:t xml:space="preserve"> will be examined for </w:t>
      </w:r>
      <w:r w:rsidR="00744F9F">
        <w:rPr>
          <w:rFonts w:ascii="Arial" w:hAnsi="Arial" w:cs="Arial"/>
          <w:sz w:val="24"/>
          <w:szCs w:val="24"/>
        </w:rPr>
        <w:t>LS</w:t>
      </w:r>
      <w:r w:rsidR="0000179B">
        <w:rPr>
          <w:rFonts w:ascii="Arial" w:hAnsi="Arial" w:cs="Arial"/>
          <w:sz w:val="24"/>
          <w:szCs w:val="24"/>
        </w:rPr>
        <w:t xml:space="preserve">. </w:t>
      </w:r>
      <w:proofErr w:type="spellStart"/>
      <w:r w:rsidR="0000179B">
        <w:rPr>
          <w:rFonts w:ascii="Arial" w:hAnsi="Arial" w:cs="Arial"/>
          <w:sz w:val="24"/>
          <w:szCs w:val="24"/>
        </w:rPr>
        <w:t>Vulv</w:t>
      </w:r>
      <w:r w:rsidR="00954451" w:rsidRPr="00FC57FF">
        <w:rPr>
          <w:rFonts w:ascii="Arial" w:hAnsi="Arial" w:cs="Arial"/>
          <w:sz w:val="24"/>
          <w:szCs w:val="24"/>
        </w:rPr>
        <w:t>oscopy</w:t>
      </w:r>
      <w:proofErr w:type="spellEnd"/>
      <w:r w:rsidR="00954451" w:rsidRPr="00FC57FF">
        <w:rPr>
          <w:rFonts w:ascii="Arial" w:hAnsi="Arial" w:cs="Arial"/>
          <w:sz w:val="24"/>
          <w:szCs w:val="24"/>
        </w:rPr>
        <w:t xml:space="preserve"> </w:t>
      </w:r>
      <w:r w:rsidRPr="00FC57FF">
        <w:rPr>
          <w:rFonts w:ascii="Arial" w:hAnsi="Arial" w:cs="Arial"/>
          <w:sz w:val="24"/>
          <w:szCs w:val="24"/>
        </w:rPr>
        <w:t>will be</w:t>
      </w:r>
      <w:r w:rsidR="00954451" w:rsidRPr="00FC57FF">
        <w:rPr>
          <w:rFonts w:ascii="Arial" w:hAnsi="Arial" w:cs="Arial"/>
          <w:sz w:val="24"/>
          <w:szCs w:val="24"/>
        </w:rPr>
        <w:t xml:space="preserve"> performed</w:t>
      </w:r>
      <w:r w:rsidR="00F448FF">
        <w:rPr>
          <w:rFonts w:ascii="Arial" w:hAnsi="Arial" w:cs="Arial"/>
          <w:sz w:val="24"/>
          <w:szCs w:val="24"/>
        </w:rPr>
        <w:t xml:space="preserve"> </w:t>
      </w:r>
      <w:r w:rsidR="00954451" w:rsidRPr="00FC57FF">
        <w:rPr>
          <w:rFonts w:ascii="Arial" w:hAnsi="Arial" w:cs="Arial"/>
          <w:sz w:val="24"/>
          <w:szCs w:val="24"/>
        </w:rPr>
        <w:t>to exclude an</w:t>
      </w:r>
      <w:r w:rsidRPr="00FC57FF">
        <w:rPr>
          <w:rFonts w:ascii="Arial" w:hAnsi="Arial" w:cs="Arial"/>
          <w:sz w:val="24"/>
          <w:szCs w:val="24"/>
        </w:rPr>
        <w:t>y pre-cancerous cells on the vu</w:t>
      </w:r>
      <w:r w:rsidR="00954451" w:rsidRPr="00FC57FF">
        <w:rPr>
          <w:rFonts w:ascii="Arial" w:hAnsi="Arial" w:cs="Arial"/>
          <w:sz w:val="24"/>
          <w:szCs w:val="24"/>
        </w:rPr>
        <w:t>l</w:t>
      </w:r>
      <w:r w:rsidRPr="00FC57FF">
        <w:rPr>
          <w:rFonts w:ascii="Arial" w:hAnsi="Arial" w:cs="Arial"/>
          <w:sz w:val="24"/>
          <w:szCs w:val="24"/>
        </w:rPr>
        <w:t>va, or cancer of the vu</w:t>
      </w:r>
      <w:r w:rsidR="00954451" w:rsidRPr="00FC57FF">
        <w:rPr>
          <w:rFonts w:ascii="Arial" w:hAnsi="Arial" w:cs="Arial"/>
          <w:sz w:val="24"/>
          <w:szCs w:val="24"/>
        </w:rPr>
        <w:t>l</w:t>
      </w:r>
      <w:r w:rsidRPr="00FC57FF">
        <w:rPr>
          <w:rFonts w:ascii="Arial" w:hAnsi="Arial" w:cs="Arial"/>
          <w:sz w:val="24"/>
          <w:szCs w:val="24"/>
        </w:rPr>
        <w:t>v</w:t>
      </w:r>
      <w:r w:rsidR="00954451" w:rsidRPr="00FC57FF">
        <w:rPr>
          <w:rFonts w:ascii="Arial" w:hAnsi="Arial" w:cs="Arial"/>
          <w:sz w:val="24"/>
          <w:szCs w:val="24"/>
        </w:rPr>
        <w:t xml:space="preserve">a. </w:t>
      </w:r>
    </w:p>
    <w:p w14:paraId="46A7512B" w14:textId="7841F1E3" w:rsidR="00A37493" w:rsidRPr="00FC57FF" w:rsidRDefault="00A37493" w:rsidP="00745CFD">
      <w:pPr>
        <w:jc w:val="both"/>
        <w:rPr>
          <w:rFonts w:ascii="Arial" w:hAnsi="Arial" w:cs="Arial"/>
          <w:sz w:val="24"/>
          <w:szCs w:val="24"/>
        </w:rPr>
      </w:pPr>
      <w:r w:rsidRPr="00FC57FF">
        <w:rPr>
          <w:rFonts w:ascii="Arial" w:hAnsi="Arial" w:cs="Arial"/>
          <w:sz w:val="24"/>
          <w:szCs w:val="24"/>
        </w:rPr>
        <w:t>Autologous blood samples will be used to create platelet</w:t>
      </w:r>
      <w:r w:rsidR="00745CFD" w:rsidRPr="00FC57FF">
        <w:rPr>
          <w:rFonts w:ascii="Arial" w:hAnsi="Arial" w:cs="Arial"/>
          <w:sz w:val="24"/>
          <w:szCs w:val="24"/>
        </w:rPr>
        <w:t>-</w:t>
      </w:r>
      <w:r w:rsidRPr="00FC57FF">
        <w:rPr>
          <w:rFonts w:ascii="Arial" w:hAnsi="Arial" w:cs="Arial"/>
          <w:sz w:val="24"/>
          <w:szCs w:val="24"/>
        </w:rPr>
        <w:t>rich plasma (PRP).</w:t>
      </w:r>
      <w:r w:rsidR="00C605D9" w:rsidRPr="00FC57FF">
        <w:rPr>
          <w:rFonts w:ascii="Arial" w:hAnsi="Arial" w:cs="Arial"/>
          <w:sz w:val="24"/>
          <w:szCs w:val="24"/>
        </w:rPr>
        <w:t xml:space="preserve"> </w:t>
      </w:r>
      <w:r w:rsidRPr="00FC57FF">
        <w:rPr>
          <w:rFonts w:ascii="Arial" w:hAnsi="Arial" w:cs="Arial"/>
          <w:sz w:val="24"/>
          <w:szCs w:val="24"/>
        </w:rPr>
        <w:t xml:space="preserve">There will be no need for cross-matching or storing protocols, as each sample will be prepared </w:t>
      </w:r>
      <w:r w:rsidR="001938C3">
        <w:rPr>
          <w:rFonts w:ascii="Arial" w:hAnsi="Arial" w:cs="Arial"/>
          <w:sz w:val="24"/>
          <w:szCs w:val="24"/>
        </w:rPr>
        <w:t xml:space="preserve">and immediately used </w:t>
      </w:r>
      <w:r w:rsidRPr="00FC57FF">
        <w:rPr>
          <w:rFonts w:ascii="Arial" w:hAnsi="Arial" w:cs="Arial"/>
          <w:sz w:val="24"/>
          <w:szCs w:val="24"/>
        </w:rPr>
        <w:t>on a participant-by-participant basis, leaving no risk of cross-contamination.</w:t>
      </w:r>
      <w:r w:rsidR="00C605D9" w:rsidRPr="00FC57FF">
        <w:rPr>
          <w:rFonts w:ascii="Arial" w:hAnsi="Arial" w:cs="Arial"/>
          <w:sz w:val="24"/>
          <w:szCs w:val="24"/>
        </w:rPr>
        <w:t xml:space="preserve"> </w:t>
      </w:r>
      <w:r w:rsidRPr="00FC57FF">
        <w:rPr>
          <w:rFonts w:ascii="Arial" w:hAnsi="Arial" w:cs="Arial"/>
          <w:sz w:val="24"/>
          <w:szCs w:val="24"/>
        </w:rPr>
        <w:t>Upon collecting the venous sample, the vial will be labelled with the patient</w:t>
      </w:r>
      <w:r w:rsidR="00A76554" w:rsidRPr="00FC57FF">
        <w:rPr>
          <w:rFonts w:ascii="Arial" w:hAnsi="Arial" w:cs="Arial"/>
          <w:sz w:val="24"/>
          <w:szCs w:val="24"/>
        </w:rPr>
        <w:t>’</w:t>
      </w:r>
      <w:r w:rsidRPr="00FC57FF">
        <w:rPr>
          <w:rFonts w:ascii="Arial" w:hAnsi="Arial" w:cs="Arial"/>
          <w:sz w:val="24"/>
          <w:szCs w:val="24"/>
        </w:rPr>
        <w:t>s name and d</w:t>
      </w:r>
      <w:r w:rsidR="006317DC">
        <w:rPr>
          <w:rFonts w:ascii="Arial" w:hAnsi="Arial" w:cs="Arial"/>
          <w:sz w:val="24"/>
          <w:szCs w:val="24"/>
        </w:rPr>
        <w:t xml:space="preserve">ate of birth, as per normal </w:t>
      </w:r>
      <w:proofErr w:type="spellStart"/>
      <w:r w:rsidR="006317DC">
        <w:rPr>
          <w:rFonts w:ascii="Arial" w:hAnsi="Arial" w:cs="Arial"/>
          <w:sz w:val="24"/>
          <w:szCs w:val="24"/>
        </w:rPr>
        <w:t>veno</w:t>
      </w:r>
      <w:r w:rsidRPr="00FC57FF">
        <w:rPr>
          <w:rFonts w:ascii="Arial" w:hAnsi="Arial" w:cs="Arial"/>
          <w:sz w:val="24"/>
          <w:szCs w:val="24"/>
        </w:rPr>
        <w:t>puncture</w:t>
      </w:r>
      <w:proofErr w:type="spellEnd"/>
      <w:r w:rsidRPr="00FC57FF">
        <w:rPr>
          <w:rFonts w:ascii="Arial" w:hAnsi="Arial" w:cs="Arial"/>
          <w:sz w:val="24"/>
          <w:szCs w:val="24"/>
        </w:rPr>
        <w:t xml:space="preserve"> procedure. </w:t>
      </w:r>
    </w:p>
    <w:p w14:paraId="1BE1C174" w14:textId="331B7B0F" w:rsidR="006A22C5" w:rsidRPr="00FC57FF" w:rsidRDefault="006A22C5" w:rsidP="006A22C5">
      <w:pPr>
        <w:jc w:val="both"/>
        <w:rPr>
          <w:rFonts w:ascii="Arial" w:hAnsi="Arial" w:cs="Arial"/>
          <w:sz w:val="24"/>
          <w:szCs w:val="24"/>
        </w:rPr>
      </w:pPr>
      <w:r w:rsidRPr="00FC57FF">
        <w:rPr>
          <w:rFonts w:ascii="Arial" w:hAnsi="Arial" w:cs="Arial"/>
          <w:sz w:val="24"/>
          <w:szCs w:val="24"/>
        </w:rPr>
        <w:t xml:space="preserve">An appropriately trained </w:t>
      </w:r>
      <w:r>
        <w:rPr>
          <w:rFonts w:ascii="Arial" w:hAnsi="Arial" w:cs="Arial"/>
          <w:sz w:val="24"/>
          <w:szCs w:val="24"/>
        </w:rPr>
        <w:t xml:space="preserve">clinician </w:t>
      </w:r>
      <w:r w:rsidRPr="00FC57FF">
        <w:rPr>
          <w:rFonts w:ascii="Arial" w:hAnsi="Arial" w:cs="Arial"/>
          <w:sz w:val="24"/>
          <w:szCs w:val="24"/>
        </w:rPr>
        <w:t>(</w:t>
      </w:r>
      <w:r>
        <w:rPr>
          <w:rFonts w:ascii="Arial" w:hAnsi="Arial" w:cs="Arial"/>
          <w:sz w:val="24"/>
          <w:szCs w:val="24"/>
        </w:rPr>
        <w:t>Principal I</w:t>
      </w:r>
      <w:r w:rsidRPr="00FC57FF">
        <w:rPr>
          <w:rFonts w:ascii="Arial" w:hAnsi="Arial" w:cs="Arial"/>
          <w:sz w:val="24"/>
          <w:szCs w:val="24"/>
        </w:rPr>
        <w:t xml:space="preserve">nvestigator or </w:t>
      </w:r>
      <w:r w:rsidR="001D102E">
        <w:rPr>
          <w:rFonts w:ascii="Arial" w:hAnsi="Arial" w:cs="Arial"/>
          <w:sz w:val="24"/>
          <w:szCs w:val="24"/>
        </w:rPr>
        <w:t>C</w:t>
      </w:r>
      <w:r w:rsidRPr="00FC57FF">
        <w:rPr>
          <w:rFonts w:ascii="Arial" w:hAnsi="Arial" w:cs="Arial"/>
          <w:sz w:val="24"/>
          <w:szCs w:val="24"/>
        </w:rPr>
        <w:t xml:space="preserve">linical </w:t>
      </w:r>
      <w:r w:rsidR="001D102E">
        <w:rPr>
          <w:rFonts w:ascii="Arial" w:hAnsi="Arial" w:cs="Arial"/>
          <w:sz w:val="24"/>
          <w:szCs w:val="24"/>
        </w:rPr>
        <w:t>N</w:t>
      </w:r>
      <w:r w:rsidRPr="00FC57FF">
        <w:rPr>
          <w:rFonts w:ascii="Arial" w:hAnsi="Arial" w:cs="Arial"/>
          <w:sz w:val="24"/>
          <w:szCs w:val="24"/>
        </w:rPr>
        <w:t xml:space="preserve">urse) will collect the autologous blood sample from the participant during the treatment consultation. </w:t>
      </w:r>
      <w:r w:rsidRPr="00FC57FF">
        <w:rPr>
          <w:rFonts w:ascii="Arial" w:hAnsi="Arial" w:cs="Arial"/>
          <w:sz w:val="24"/>
          <w:szCs w:val="24"/>
        </w:rPr>
        <w:lastRenderedPageBreak/>
        <w:t>The whole blood sample will subsequently be prepared and administered to the participant according to the treatment protocol (</w:t>
      </w:r>
      <w:r>
        <w:rPr>
          <w:rFonts w:ascii="Arial" w:hAnsi="Arial" w:cs="Arial"/>
          <w:sz w:val="24"/>
          <w:szCs w:val="24"/>
        </w:rPr>
        <w:t xml:space="preserve">Attachment </w:t>
      </w:r>
      <w:r w:rsidR="00BC08CD">
        <w:rPr>
          <w:rFonts w:ascii="Arial" w:hAnsi="Arial" w:cs="Arial"/>
          <w:sz w:val="24"/>
          <w:szCs w:val="24"/>
        </w:rPr>
        <w:t xml:space="preserve">10 and </w:t>
      </w:r>
      <w:r>
        <w:rPr>
          <w:rFonts w:ascii="Arial" w:hAnsi="Arial" w:cs="Arial"/>
          <w:sz w:val="24"/>
          <w:szCs w:val="24"/>
        </w:rPr>
        <w:t>11</w:t>
      </w:r>
      <w:r w:rsidRPr="00FC57FF">
        <w:rPr>
          <w:rFonts w:ascii="Arial" w:hAnsi="Arial" w:cs="Arial"/>
          <w:sz w:val="24"/>
          <w:szCs w:val="24"/>
        </w:rPr>
        <w:t xml:space="preserve">). </w:t>
      </w:r>
    </w:p>
    <w:p w14:paraId="3EC74905" w14:textId="404CBBED" w:rsidR="006A22C5" w:rsidRPr="00FC57FF" w:rsidRDefault="006A22C5" w:rsidP="006A22C5">
      <w:pPr>
        <w:jc w:val="both"/>
        <w:rPr>
          <w:rFonts w:ascii="Arial" w:hAnsi="Arial" w:cs="Arial"/>
          <w:sz w:val="24"/>
          <w:szCs w:val="24"/>
        </w:rPr>
      </w:pPr>
      <w:r w:rsidRPr="00FC57FF">
        <w:rPr>
          <w:rFonts w:ascii="Arial" w:hAnsi="Arial" w:cs="Arial"/>
          <w:sz w:val="24"/>
          <w:szCs w:val="24"/>
        </w:rPr>
        <w:t>Once the platelet-rich plasma has been removed from the collection device, the remaining constituents will be discarded in</w:t>
      </w:r>
      <w:r w:rsidR="00A00AAE">
        <w:rPr>
          <w:rFonts w:ascii="Arial" w:hAnsi="Arial" w:cs="Arial"/>
          <w:sz w:val="24"/>
          <w:szCs w:val="24"/>
        </w:rPr>
        <w:t>to</w:t>
      </w:r>
      <w:r w:rsidRPr="00FC57FF">
        <w:rPr>
          <w:rFonts w:ascii="Arial" w:hAnsi="Arial" w:cs="Arial"/>
          <w:sz w:val="24"/>
          <w:szCs w:val="24"/>
        </w:rPr>
        <w:t xml:space="preserve"> biological waste receptacles. Any </w:t>
      </w:r>
      <w:r>
        <w:rPr>
          <w:rFonts w:ascii="Arial" w:hAnsi="Arial" w:cs="Arial"/>
          <w:sz w:val="24"/>
          <w:szCs w:val="24"/>
        </w:rPr>
        <w:t xml:space="preserve">PRP </w:t>
      </w:r>
      <w:r w:rsidRPr="00FC57FF">
        <w:rPr>
          <w:rFonts w:ascii="Arial" w:hAnsi="Arial" w:cs="Arial"/>
          <w:sz w:val="24"/>
          <w:szCs w:val="24"/>
        </w:rPr>
        <w:t xml:space="preserve">not used during the treatment consultation will likewise be discarded. </w:t>
      </w:r>
    </w:p>
    <w:p w14:paraId="7E492266" w14:textId="1AB08C68" w:rsidR="00152E59" w:rsidRDefault="00152E59" w:rsidP="00D57FD9">
      <w:pPr>
        <w:rPr>
          <w:rFonts w:ascii="Arial" w:hAnsi="Arial" w:cs="Arial"/>
          <w:i/>
          <w:sz w:val="24"/>
          <w:szCs w:val="24"/>
        </w:rPr>
      </w:pPr>
    </w:p>
    <w:p w14:paraId="020744A8" w14:textId="6BE19075" w:rsidR="007B2EB1" w:rsidRDefault="007B2EB1" w:rsidP="00D57FD9">
      <w:pPr>
        <w:rPr>
          <w:rFonts w:ascii="Arial" w:hAnsi="Arial" w:cs="Arial"/>
          <w:i/>
          <w:sz w:val="24"/>
          <w:szCs w:val="24"/>
        </w:rPr>
      </w:pPr>
    </w:p>
    <w:p w14:paraId="476FD7E2" w14:textId="6BAFBD7B" w:rsidR="007B2EB1" w:rsidRDefault="007B2EB1" w:rsidP="00D57FD9">
      <w:pPr>
        <w:rPr>
          <w:rFonts w:ascii="Arial" w:hAnsi="Arial" w:cs="Arial"/>
          <w:i/>
          <w:sz w:val="24"/>
          <w:szCs w:val="24"/>
        </w:rPr>
      </w:pPr>
    </w:p>
    <w:p w14:paraId="50051603" w14:textId="77777777" w:rsidR="00CE6730" w:rsidRDefault="00CE6730" w:rsidP="00D57FD9">
      <w:pPr>
        <w:rPr>
          <w:rFonts w:ascii="Arial" w:hAnsi="Arial" w:cs="Arial"/>
          <w:i/>
          <w:sz w:val="24"/>
          <w:szCs w:val="24"/>
        </w:rPr>
      </w:pPr>
    </w:p>
    <w:p w14:paraId="56B99E3C" w14:textId="5AD245E4" w:rsidR="00550066" w:rsidRDefault="000427C9" w:rsidP="00D57FD9">
      <w:pPr>
        <w:rPr>
          <w:rFonts w:ascii="Arial" w:hAnsi="Arial" w:cs="Arial"/>
          <w:i/>
          <w:sz w:val="24"/>
          <w:szCs w:val="24"/>
        </w:rPr>
      </w:pPr>
      <w:proofErr w:type="spellStart"/>
      <w:r w:rsidRPr="000427C9">
        <w:rPr>
          <w:rFonts w:ascii="Arial" w:hAnsi="Arial" w:cs="Arial"/>
          <w:i/>
          <w:sz w:val="24"/>
          <w:szCs w:val="24"/>
        </w:rPr>
        <w:t>RegenLab</w:t>
      </w:r>
      <w:proofErr w:type="spellEnd"/>
      <w:r w:rsidRPr="000427C9">
        <w:rPr>
          <w:rFonts w:ascii="Arial" w:hAnsi="Arial" w:cs="Arial"/>
          <w:i/>
          <w:sz w:val="24"/>
          <w:szCs w:val="24"/>
        </w:rPr>
        <w:t xml:space="preserve"> PRP®</w:t>
      </w:r>
      <w:r w:rsidR="00781D9A">
        <w:rPr>
          <w:rFonts w:ascii="Arial" w:hAnsi="Arial" w:cs="Arial"/>
          <w:i/>
          <w:sz w:val="24"/>
          <w:szCs w:val="24"/>
        </w:rPr>
        <w:t xml:space="preserve"> Concentrating</w:t>
      </w:r>
      <w:r w:rsidR="00152E59">
        <w:rPr>
          <w:rFonts w:ascii="Arial" w:hAnsi="Arial" w:cs="Arial"/>
          <w:i/>
          <w:sz w:val="24"/>
          <w:szCs w:val="24"/>
        </w:rPr>
        <w:t xml:space="preserve"> Device</w:t>
      </w:r>
    </w:p>
    <w:p w14:paraId="29F85551" w14:textId="319E5014" w:rsidR="00550066" w:rsidRDefault="009D15E1" w:rsidP="000F74E0">
      <w:pPr>
        <w:jc w:val="both"/>
        <w:rPr>
          <w:rFonts w:ascii="Arial" w:hAnsi="Arial" w:cs="Arial"/>
          <w:sz w:val="24"/>
          <w:szCs w:val="24"/>
        </w:rPr>
      </w:pPr>
      <w:r>
        <w:rPr>
          <w:rFonts w:ascii="Arial" w:hAnsi="Arial" w:cs="Arial"/>
          <w:sz w:val="24"/>
          <w:szCs w:val="24"/>
        </w:rPr>
        <w:t xml:space="preserve">The </w:t>
      </w:r>
      <w:proofErr w:type="spellStart"/>
      <w:r w:rsidR="00FA192A">
        <w:rPr>
          <w:rFonts w:ascii="Arial" w:hAnsi="Arial" w:cs="Arial"/>
          <w:sz w:val="24"/>
          <w:szCs w:val="24"/>
        </w:rPr>
        <w:t>RegenLab</w:t>
      </w:r>
      <w:proofErr w:type="spellEnd"/>
      <w:r w:rsidR="00FA192A">
        <w:rPr>
          <w:rFonts w:ascii="Arial" w:hAnsi="Arial" w:cs="Arial"/>
          <w:sz w:val="24"/>
          <w:szCs w:val="24"/>
        </w:rPr>
        <w:t xml:space="preserve"> PRP</w:t>
      </w:r>
      <w:r w:rsidR="00FA192A" w:rsidRPr="00FA192A">
        <w:rPr>
          <w:rFonts w:ascii="Arial" w:hAnsi="Arial" w:cs="Arial"/>
          <w:sz w:val="24"/>
          <w:szCs w:val="24"/>
          <w:vertAlign w:val="superscript"/>
        </w:rPr>
        <w:t>TM</w:t>
      </w:r>
      <w:r>
        <w:rPr>
          <w:rFonts w:ascii="Arial" w:hAnsi="Arial" w:cs="Arial"/>
          <w:sz w:val="24"/>
          <w:szCs w:val="24"/>
        </w:rPr>
        <w:t xml:space="preserve"> </w:t>
      </w:r>
      <w:r w:rsidR="00781D9A">
        <w:rPr>
          <w:rFonts w:ascii="Arial" w:hAnsi="Arial" w:cs="Arial"/>
          <w:sz w:val="24"/>
          <w:szCs w:val="24"/>
        </w:rPr>
        <w:t>d</w:t>
      </w:r>
      <w:r w:rsidR="00AD2B05">
        <w:rPr>
          <w:rFonts w:ascii="Arial" w:hAnsi="Arial" w:cs="Arial"/>
          <w:sz w:val="24"/>
          <w:szCs w:val="24"/>
        </w:rPr>
        <w:t>evice</w:t>
      </w:r>
      <w:r w:rsidR="00270BBC">
        <w:rPr>
          <w:rFonts w:ascii="Arial" w:hAnsi="Arial" w:cs="Arial"/>
          <w:sz w:val="24"/>
          <w:szCs w:val="24"/>
        </w:rPr>
        <w:t xml:space="preserve"> </w:t>
      </w:r>
      <w:r>
        <w:rPr>
          <w:rFonts w:ascii="Arial" w:hAnsi="Arial" w:cs="Arial"/>
          <w:sz w:val="24"/>
          <w:szCs w:val="24"/>
        </w:rPr>
        <w:t>is owned by the Principal Investigator</w:t>
      </w:r>
      <w:r w:rsidR="00781D9A">
        <w:rPr>
          <w:rFonts w:ascii="Arial" w:hAnsi="Arial" w:cs="Arial"/>
          <w:sz w:val="24"/>
          <w:szCs w:val="24"/>
        </w:rPr>
        <w:t xml:space="preserve">, who is the first person to use the </w:t>
      </w:r>
      <w:proofErr w:type="spellStart"/>
      <w:r w:rsidR="00FA192A">
        <w:rPr>
          <w:rFonts w:ascii="Arial" w:hAnsi="Arial" w:cs="Arial"/>
          <w:sz w:val="24"/>
          <w:szCs w:val="24"/>
        </w:rPr>
        <w:t>RegenLab</w:t>
      </w:r>
      <w:proofErr w:type="spellEnd"/>
      <w:r w:rsidR="00FA192A">
        <w:rPr>
          <w:rFonts w:ascii="Arial" w:hAnsi="Arial" w:cs="Arial"/>
          <w:sz w:val="24"/>
          <w:szCs w:val="24"/>
        </w:rPr>
        <w:t xml:space="preserve"> PRP</w:t>
      </w:r>
      <w:r w:rsidR="00FA192A" w:rsidRPr="00FA192A">
        <w:rPr>
          <w:rFonts w:ascii="Arial" w:hAnsi="Arial" w:cs="Arial"/>
          <w:sz w:val="24"/>
          <w:szCs w:val="24"/>
          <w:vertAlign w:val="superscript"/>
        </w:rPr>
        <w:t>TM</w:t>
      </w:r>
      <w:r w:rsidR="00781D9A">
        <w:rPr>
          <w:rFonts w:ascii="Arial" w:hAnsi="Arial" w:cs="Arial"/>
          <w:sz w:val="24"/>
          <w:szCs w:val="24"/>
        </w:rPr>
        <w:t xml:space="preserve"> device in </w:t>
      </w:r>
      <w:r w:rsidR="00D57FD9">
        <w:rPr>
          <w:rFonts w:ascii="Arial" w:hAnsi="Arial" w:cs="Arial"/>
          <w:sz w:val="24"/>
          <w:szCs w:val="24"/>
        </w:rPr>
        <w:t>Australia and</w:t>
      </w:r>
      <w:r>
        <w:rPr>
          <w:rFonts w:ascii="Arial" w:hAnsi="Arial" w:cs="Arial"/>
          <w:sz w:val="24"/>
          <w:szCs w:val="24"/>
        </w:rPr>
        <w:t xml:space="preserve"> has been </w:t>
      </w:r>
      <w:r w:rsidR="00AD2B05">
        <w:rPr>
          <w:rFonts w:ascii="Arial" w:hAnsi="Arial" w:cs="Arial"/>
          <w:sz w:val="24"/>
          <w:szCs w:val="24"/>
        </w:rPr>
        <w:t>using it</w:t>
      </w:r>
      <w:r>
        <w:rPr>
          <w:rFonts w:ascii="Arial" w:hAnsi="Arial" w:cs="Arial"/>
          <w:sz w:val="24"/>
          <w:szCs w:val="24"/>
        </w:rPr>
        <w:t xml:space="preserve"> </w:t>
      </w:r>
      <w:r w:rsidR="00781D9A">
        <w:rPr>
          <w:rFonts w:ascii="Arial" w:hAnsi="Arial" w:cs="Arial"/>
          <w:sz w:val="24"/>
          <w:szCs w:val="24"/>
        </w:rPr>
        <w:t xml:space="preserve">to </w:t>
      </w:r>
      <w:r>
        <w:rPr>
          <w:rFonts w:ascii="Arial" w:hAnsi="Arial" w:cs="Arial"/>
          <w:sz w:val="24"/>
          <w:szCs w:val="24"/>
        </w:rPr>
        <w:t xml:space="preserve">treat </w:t>
      </w:r>
      <w:r w:rsidR="005A3E1E">
        <w:rPr>
          <w:rFonts w:ascii="Arial" w:hAnsi="Arial" w:cs="Arial"/>
          <w:sz w:val="24"/>
          <w:szCs w:val="24"/>
        </w:rPr>
        <w:t>over</w:t>
      </w:r>
      <w:r>
        <w:rPr>
          <w:rFonts w:ascii="Arial" w:hAnsi="Arial" w:cs="Arial"/>
          <w:sz w:val="24"/>
          <w:szCs w:val="24"/>
        </w:rPr>
        <w:t xml:space="preserve"> 1000 patients in three FBW Clinic settings</w:t>
      </w:r>
      <w:r w:rsidR="00781D9A">
        <w:rPr>
          <w:rFonts w:ascii="Arial" w:hAnsi="Arial" w:cs="Arial"/>
          <w:sz w:val="24"/>
          <w:szCs w:val="24"/>
        </w:rPr>
        <w:t>:</w:t>
      </w:r>
      <w:r>
        <w:rPr>
          <w:rFonts w:ascii="Arial" w:hAnsi="Arial" w:cs="Arial"/>
          <w:sz w:val="24"/>
          <w:szCs w:val="24"/>
        </w:rPr>
        <w:t xml:space="preserve"> Adelaide, Geelong,</w:t>
      </w:r>
      <w:r w:rsidR="00F448FF">
        <w:rPr>
          <w:rFonts w:ascii="Arial" w:hAnsi="Arial" w:cs="Arial"/>
          <w:sz w:val="24"/>
          <w:szCs w:val="24"/>
        </w:rPr>
        <w:t xml:space="preserve"> and</w:t>
      </w:r>
      <w:r>
        <w:rPr>
          <w:rFonts w:ascii="Arial" w:hAnsi="Arial" w:cs="Arial"/>
          <w:sz w:val="24"/>
          <w:szCs w:val="24"/>
        </w:rPr>
        <w:t xml:space="preserve"> Noosa.</w:t>
      </w:r>
      <w:r w:rsidR="00152E59">
        <w:rPr>
          <w:rFonts w:ascii="Arial" w:hAnsi="Arial" w:cs="Arial"/>
          <w:sz w:val="24"/>
          <w:szCs w:val="24"/>
        </w:rPr>
        <w:t xml:space="preserve">  There is no commercial interest to declare between the Principal Investigator and </w:t>
      </w:r>
      <w:proofErr w:type="spellStart"/>
      <w:r w:rsidR="00FA192A">
        <w:rPr>
          <w:rFonts w:ascii="Arial" w:hAnsi="Arial" w:cs="Arial"/>
          <w:sz w:val="24"/>
          <w:szCs w:val="24"/>
        </w:rPr>
        <w:t>RegenLab</w:t>
      </w:r>
      <w:proofErr w:type="spellEnd"/>
      <w:r w:rsidR="00FA192A">
        <w:rPr>
          <w:rFonts w:ascii="Arial" w:hAnsi="Arial" w:cs="Arial"/>
          <w:sz w:val="24"/>
          <w:szCs w:val="24"/>
        </w:rPr>
        <w:t xml:space="preserve"> PRP</w:t>
      </w:r>
      <w:r w:rsidR="00FA192A" w:rsidRPr="00FA192A">
        <w:rPr>
          <w:rFonts w:ascii="Arial" w:hAnsi="Arial" w:cs="Arial"/>
          <w:sz w:val="24"/>
          <w:szCs w:val="24"/>
          <w:vertAlign w:val="superscript"/>
        </w:rPr>
        <w:t>TM</w:t>
      </w:r>
      <w:r>
        <w:rPr>
          <w:rFonts w:ascii="Arial" w:hAnsi="Arial" w:cs="Arial"/>
          <w:sz w:val="24"/>
          <w:szCs w:val="24"/>
        </w:rPr>
        <w:t xml:space="preserve"> Corporation</w:t>
      </w:r>
      <w:r w:rsidR="00152E59">
        <w:rPr>
          <w:rFonts w:ascii="Arial" w:hAnsi="Arial" w:cs="Arial"/>
          <w:sz w:val="24"/>
          <w:szCs w:val="24"/>
        </w:rPr>
        <w:t xml:space="preserve">. </w:t>
      </w:r>
    </w:p>
    <w:p w14:paraId="36EDBF05" w14:textId="0820E974" w:rsidR="00152E59" w:rsidRDefault="00781D9A" w:rsidP="000F74E0">
      <w:pPr>
        <w:jc w:val="both"/>
        <w:rPr>
          <w:rFonts w:ascii="Arial" w:hAnsi="Arial" w:cs="Arial"/>
          <w:sz w:val="24"/>
          <w:szCs w:val="24"/>
        </w:rPr>
      </w:pPr>
      <w:r>
        <w:rPr>
          <w:rFonts w:ascii="Arial" w:hAnsi="Arial" w:cs="Arial"/>
          <w:sz w:val="24"/>
          <w:szCs w:val="24"/>
        </w:rPr>
        <w:t xml:space="preserve">The </w:t>
      </w:r>
      <w:proofErr w:type="spellStart"/>
      <w:r w:rsidR="00FA192A">
        <w:rPr>
          <w:rFonts w:ascii="Arial" w:hAnsi="Arial" w:cs="Arial"/>
          <w:sz w:val="24"/>
          <w:szCs w:val="24"/>
        </w:rPr>
        <w:t>RegenLab</w:t>
      </w:r>
      <w:proofErr w:type="spellEnd"/>
      <w:r w:rsidR="00FA192A">
        <w:rPr>
          <w:rFonts w:ascii="Arial" w:hAnsi="Arial" w:cs="Arial"/>
          <w:sz w:val="24"/>
          <w:szCs w:val="24"/>
        </w:rPr>
        <w:t xml:space="preserve"> PRP</w:t>
      </w:r>
      <w:r w:rsidR="00FA192A" w:rsidRPr="00FA192A">
        <w:rPr>
          <w:rFonts w:ascii="Arial" w:hAnsi="Arial" w:cs="Arial"/>
          <w:sz w:val="24"/>
          <w:szCs w:val="24"/>
          <w:vertAlign w:val="superscript"/>
        </w:rPr>
        <w:t>TM</w:t>
      </w:r>
      <w:r>
        <w:rPr>
          <w:rFonts w:ascii="Arial" w:hAnsi="Arial" w:cs="Arial"/>
          <w:sz w:val="24"/>
          <w:szCs w:val="24"/>
        </w:rPr>
        <w:t xml:space="preserve"> kit is a single-use, </w:t>
      </w:r>
      <w:r w:rsidRPr="00781D9A">
        <w:rPr>
          <w:rFonts w:ascii="Arial" w:hAnsi="Arial" w:cs="Arial"/>
          <w:sz w:val="24"/>
          <w:szCs w:val="24"/>
        </w:rPr>
        <w:t>closed system that contains all the required equipment to take blood and prepare the plasma</w:t>
      </w:r>
      <w:r w:rsidR="000F589F">
        <w:rPr>
          <w:rFonts w:ascii="Arial" w:hAnsi="Arial" w:cs="Arial"/>
          <w:sz w:val="24"/>
          <w:szCs w:val="24"/>
        </w:rPr>
        <w:t xml:space="preserve"> in a sterile fashion according to the rules and regulations of the Australian Medical Regulatory protocol. </w:t>
      </w:r>
    </w:p>
    <w:p w14:paraId="6062A7D5" w14:textId="4A37E6B7" w:rsidR="004C54F5" w:rsidRDefault="00A37493" w:rsidP="001A6AD0">
      <w:pPr>
        <w:jc w:val="both"/>
        <w:rPr>
          <w:rFonts w:ascii="Arial" w:hAnsi="Arial" w:cs="Arial"/>
          <w:sz w:val="24"/>
          <w:szCs w:val="24"/>
        </w:rPr>
      </w:pPr>
      <w:r w:rsidRPr="00FC57FF">
        <w:rPr>
          <w:rFonts w:ascii="Arial" w:hAnsi="Arial" w:cs="Arial"/>
          <w:sz w:val="24"/>
          <w:szCs w:val="24"/>
        </w:rPr>
        <w:t xml:space="preserve">The administration of PRP is considered </w:t>
      </w:r>
      <w:r w:rsidR="00A00AAE">
        <w:rPr>
          <w:rFonts w:ascii="Arial" w:hAnsi="Arial" w:cs="Arial"/>
          <w:sz w:val="24"/>
          <w:szCs w:val="24"/>
        </w:rPr>
        <w:t xml:space="preserve">minimally </w:t>
      </w:r>
      <w:r w:rsidRPr="00FC57FF">
        <w:rPr>
          <w:rFonts w:ascii="Arial" w:hAnsi="Arial" w:cs="Arial"/>
          <w:sz w:val="24"/>
          <w:szCs w:val="24"/>
        </w:rPr>
        <w:t>invasive.</w:t>
      </w:r>
      <w:r w:rsidR="00C605D9" w:rsidRPr="00FC57FF">
        <w:rPr>
          <w:rFonts w:ascii="Arial" w:hAnsi="Arial" w:cs="Arial"/>
          <w:sz w:val="24"/>
          <w:szCs w:val="24"/>
        </w:rPr>
        <w:t xml:space="preserve"> </w:t>
      </w:r>
      <w:r w:rsidR="00A00AAE">
        <w:rPr>
          <w:rFonts w:ascii="Arial" w:hAnsi="Arial" w:cs="Arial"/>
          <w:sz w:val="24"/>
          <w:szCs w:val="24"/>
        </w:rPr>
        <w:t>Nevertheless</w:t>
      </w:r>
      <w:r w:rsidRPr="00FC57FF">
        <w:rPr>
          <w:rFonts w:ascii="Arial" w:hAnsi="Arial" w:cs="Arial"/>
          <w:sz w:val="24"/>
          <w:szCs w:val="24"/>
        </w:rPr>
        <w:t>, it is acknowledged that from a general society perspective, the diagnosis, treatment</w:t>
      </w:r>
      <w:r w:rsidR="006D6071">
        <w:rPr>
          <w:rFonts w:ascii="Arial" w:hAnsi="Arial" w:cs="Arial"/>
          <w:sz w:val="24"/>
          <w:szCs w:val="24"/>
        </w:rPr>
        <w:t>,</w:t>
      </w:r>
      <w:r w:rsidRPr="00FC57FF">
        <w:rPr>
          <w:rFonts w:ascii="Arial" w:hAnsi="Arial" w:cs="Arial"/>
          <w:sz w:val="24"/>
          <w:szCs w:val="24"/>
        </w:rPr>
        <w:t xml:space="preserve"> and assessment procedures may be viewed as invasive. Participants in this study will undergo injection into the dermis of their </w:t>
      </w:r>
      <w:r w:rsidR="00A00AAE">
        <w:rPr>
          <w:rFonts w:ascii="Arial" w:hAnsi="Arial" w:cs="Arial"/>
          <w:sz w:val="24"/>
          <w:szCs w:val="24"/>
        </w:rPr>
        <w:t>vulva</w:t>
      </w:r>
      <w:r w:rsidRPr="00FC57FF">
        <w:rPr>
          <w:rFonts w:ascii="Arial" w:hAnsi="Arial" w:cs="Arial"/>
          <w:sz w:val="24"/>
          <w:szCs w:val="24"/>
        </w:rPr>
        <w:t xml:space="preserve"> using a </w:t>
      </w:r>
      <w:r w:rsidR="00610C74">
        <w:rPr>
          <w:rFonts w:ascii="Arial" w:hAnsi="Arial" w:cs="Arial"/>
          <w:sz w:val="24"/>
          <w:szCs w:val="24"/>
        </w:rPr>
        <w:t>small</w:t>
      </w:r>
      <w:r w:rsidR="00570B54">
        <w:rPr>
          <w:rFonts w:ascii="Arial" w:hAnsi="Arial" w:cs="Arial"/>
          <w:sz w:val="24"/>
          <w:szCs w:val="24"/>
        </w:rPr>
        <w:t xml:space="preserve"> needle</w:t>
      </w:r>
      <w:r w:rsidRPr="00FC57FF">
        <w:rPr>
          <w:rFonts w:ascii="Arial" w:hAnsi="Arial" w:cs="Arial"/>
          <w:sz w:val="24"/>
          <w:szCs w:val="24"/>
        </w:rPr>
        <w:t>.</w:t>
      </w:r>
      <w:r w:rsidR="00C605D9" w:rsidRPr="00FC57FF">
        <w:rPr>
          <w:rFonts w:ascii="Arial" w:hAnsi="Arial" w:cs="Arial"/>
          <w:sz w:val="24"/>
          <w:szCs w:val="24"/>
        </w:rPr>
        <w:t xml:space="preserve"> </w:t>
      </w:r>
      <w:r w:rsidRPr="00FC57FF">
        <w:rPr>
          <w:rFonts w:ascii="Arial" w:hAnsi="Arial" w:cs="Arial"/>
          <w:sz w:val="24"/>
          <w:szCs w:val="24"/>
        </w:rPr>
        <w:t xml:space="preserve">All participants will have the treatment procedure fully explained to them and </w:t>
      </w:r>
      <w:r w:rsidR="00FF47C1">
        <w:rPr>
          <w:rFonts w:ascii="Arial" w:hAnsi="Arial" w:cs="Arial"/>
          <w:sz w:val="24"/>
          <w:szCs w:val="24"/>
        </w:rPr>
        <w:t xml:space="preserve">have the option of </w:t>
      </w:r>
      <w:r w:rsidRPr="00FC57FF">
        <w:rPr>
          <w:rFonts w:ascii="Arial" w:hAnsi="Arial" w:cs="Arial"/>
          <w:sz w:val="24"/>
          <w:szCs w:val="24"/>
        </w:rPr>
        <w:t>withdraw</w:t>
      </w:r>
      <w:r w:rsidR="00FF47C1">
        <w:rPr>
          <w:rFonts w:ascii="Arial" w:hAnsi="Arial" w:cs="Arial"/>
          <w:sz w:val="24"/>
          <w:szCs w:val="24"/>
        </w:rPr>
        <w:t>ing</w:t>
      </w:r>
      <w:r w:rsidRPr="00FC57FF">
        <w:rPr>
          <w:rFonts w:ascii="Arial" w:hAnsi="Arial" w:cs="Arial"/>
          <w:sz w:val="24"/>
          <w:szCs w:val="24"/>
        </w:rPr>
        <w:t xml:space="preserve"> from the study at any stage.</w:t>
      </w:r>
      <w:r w:rsidR="00C605D9" w:rsidRPr="00FC57FF">
        <w:rPr>
          <w:rFonts w:ascii="Arial" w:hAnsi="Arial" w:cs="Arial"/>
          <w:sz w:val="24"/>
          <w:szCs w:val="24"/>
        </w:rPr>
        <w:t xml:space="preserve"> </w:t>
      </w:r>
      <w:r w:rsidRPr="00FC57FF">
        <w:rPr>
          <w:rFonts w:ascii="Arial" w:hAnsi="Arial" w:cs="Arial"/>
          <w:sz w:val="24"/>
          <w:szCs w:val="24"/>
        </w:rPr>
        <w:t xml:space="preserve">It should be noted that these treatment options present a </w:t>
      </w:r>
      <w:r w:rsidR="00BF373B" w:rsidRPr="00FC57FF">
        <w:rPr>
          <w:rFonts w:ascii="Arial" w:hAnsi="Arial" w:cs="Arial"/>
          <w:sz w:val="24"/>
          <w:szCs w:val="24"/>
        </w:rPr>
        <w:t>low level of invasiveness</w:t>
      </w:r>
      <w:r w:rsidR="005F2894">
        <w:rPr>
          <w:rFonts w:ascii="Arial" w:hAnsi="Arial" w:cs="Arial"/>
          <w:sz w:val="24"/>
          <w:szCs w:val="24"/>
        </w:rPr>
        <w:t xml:space="preserve">; similar to a small injection of local anaesthetic to remove a mole under the skin.  An additional example of the low level of invasiveness is that the size of the needle used for the injection of </w:t>
      </w:r>
      <w:r w:rsidR="005F2894" w:rsidRPr="00712971">
        <w:rPr>
          <w:rFonts w:ascii="Arial" w:hAnsi="Arial" w:cs="Arial"/>
          <w:sz w:val="24"/>
          <w:szCs w:val="24"/>
        </w:rPr>
        <w:t>PRP</w:t>
      </w:r>
      <w:r w:rsidR="00FD69EA" w:rsidRPr="00712971">
        <w:rPr>
          <w:rFonts w:ascii="Arial" w:hAnsi="Arial" w:cs="Arial"/>
          <w:sz w:val="24"/>
          <w:szCs w:val="24"/>
        </w:rPr>
        <w:t xml:space="preserve"> (</w:t>
      </w:r>
      <w:r w:rsidR="00A00AAE">
        <w:rPr>
          <w:rFonts w:ascii="Arial" w:hAnsi="Arial" w:cs="Arial"/>
          <w:sz w:val="24"/>
          <w:szCs w:val="24"/>
        </w:rPr>
        <w:t>30-</w:t>
      </w:r>
      <w:r w:rsidR="005E2C84">
        <w:rPr>
          <w:rFonts w:ascii="Arial" w:hAnsi="Arial" w:cs="Arial"/>
          <w:sz w:val="24"/>
          <w:szCs w:val="24"/>
        </w:rPr>
        <w:t>gauge</w:t>
      </w:r>
      <w:r w:rsidR="00FD69EA">
        <w:rPr>
          <w:rFonts w:ascii="Arial" w:hAnsi="Arial" w:cs="Arial"/>
          <w:sz w:val="24"/>
          <w:szCs w:val="24"/>
        </w:rPr>
        <w:t>)</w:t>
      </w:r>
      <w:r w:rsidR="009D15E1">
        <w:rPr>
          <w:rFonts w:ascii="Arial" w:hAnsi="Arial" w:cs="Arial"/>
          <w:sz w:val="24"/>
          <w:szCs w:val="24"/>
        </w:rPr>
        <w:t xml:space="preserve"> </w:t>
      </w:r>
      <w:r w:rsidR="005F2894">
        <w:rPr>
          <w:rFonts w:ascii="Arial" w:hAnsi="Arial" w:cs="Arial"/>
          <w:sz w:val="24"/>
          <w:szCs w:val="24"/>
        </w:rPr>
        <w:t>is similar to that used by diabetics to inject themselves with insulin</w:t>
      </w:r>
      <w:r w:rsidR="009339AD">
        <w:rPr>
          <w:rFonts w:ascii="Arial" w:hAnsi="Arial" w:cs="Arial"/>
          <w:sz w:val="24"/>
          <w:szCs w:val="24"/>
        </w:rPr>
        <w:t xml:space="preserve"> (Gill &amp; </w:t>
      </w:r>
      <w:proofErr w:type="spellStart"/>
      <w:r w:rsidR="009339AD">
        <w:rPr>
          <w:rFonts w:ascii="Arial" w:hAnsi="Arial" w:cs="Arial"/>
          <w:sz w:val="24"/>
          <w:szCs w:val="24"/>
        </w:rPr>
        <w:t>Prausnitz</w:t>
      </w:r>
      <w:proofErr w:type="spellEnd"/>
      <w:r w:rsidR="009339AD">
        <w:rPr>
          <w:rFonts w:ascii="Arial" w:hAnsi="Arial" w:cs="Arial"/>
          <w:sz w:val="24"/>
          <w:szCs w:val="24"/>
        </w:rPr>
        <w:t>, 2007)</w:t>
      </w:r>
      <w:r w:rsidRPr="00FC57FF">
        <w:rPr>
          <w:rFonts w:ascii="Arial" w:hAnsi="Arial" w:cs="Arial"/>
          <w:sz w:val="24"/>
          <w:szCs w:val="24"/>
        </w:rPr>
        <w:t>.</w:t>
      </w:r>
      <w:r w:rsidR="00C605D9" w:rsidRPr="00FC57FF">
        <w:rPr>
          <w:rFonts w:ascii="Arial" w:hAnsi="Arial" w:cs="Arial"/>
          <w:sz w:val="24"/>
          <w:szCs w:val="24"/>
        </w:rPr>
        <w:t xml:space="preserve"> </w:t>
      </w:r>
      <w:r w:rsidR="00FF48AF">
        <w:rPr>
          <w:rFonts w:ascii="Arial" w:hAnsi="Arial" w:cs="Arial"/>
          <w:sz w:val="24"/>
          <w:szCs w:val="24"/>
        </w:rPr>
        <w:t>The vulva</w:t>
      </w:r>
      <w:r w:rsidR="000F589F">
        <w:rPr>
          <w:rFonts w:ascii="Arial" w:hAnsi="Arial" w:cs="Arial"/>
          <w:sz w:val="24"/>
          <w:szCs w:val="24"/>
        </w:rPr>
        <w:t xml:space="preserve"> will be injected with PRP a</w:t>
      </w:r>
      <w:r w:rsidR="00752C7B">
        <w:rPr>
          <w:rFonts w:ascii="Arial" w:hAnsi="Arial" w:cs="Arial"/>
          <w:sz w:val="24"/>
          <w:szCs w:val="24"/>
        </w:rPr>
        <w:t>fter application of topical</w:t>
      </w:r>
      <w:r w:rsidR="000F589F">
        <w:rPr>
          <w:rFonts w:ascii="Arial" w:hAnsi="Arial" w:cs="Arial"/>
          <w:sz w:val="24"/>
          <w:szCs w:val="24"/>
        </w:rPr>
        <w:t xml:space="preserve"> local anaesthetic</w:t>
      </w:r>
      <w:r w:rsidR="004C54F5">
        <w:rPr>
          <w:rFonts w:ascii="Arial" w:hAnsi="Arial" w:cs="Arial"/>
          <w:sz w:val="24"/>
          <w:szCs w:val="24"/>
        </w:rPr>
        <w:t xml:space="preserve"> to minimise any discomfort</w:t>
      </w:r>
      <w:r w:rsidR="000F589F">
        <w:rPr>
          <w:rFonts w:ascii="Arial" w:hAnsi="Arial" w:cs="Arial"/>
          <w:sz w:val="24"/>
          <w:szCs w:val="24"/>
        </w:rPr>
        <w:t>.</w:t>
      </w:r>
      <w:r w:rsidR="0022307A">
        <w:rPr>
          <w:rFonts w:ascii="Arial" w:hAnsi="Arial" w:cs="Arial"/>
          <w:sz w:val="24"/>
          <w:szCs w:val="24"/>
        </w:rPr>
        <w:t xml:space="preserve"> The protocol will be two treatments of PRP 6 weeks apart.</w:t>
      </w:r>
    </w:p>
    <w:p w14:paraId="1BB9C7DC" w14:textId="550EAC83" w:rsidR="00A37493" w:rsidRPr="00FC57FF" w:rsidRDefault="000F589F" w:rsidP="00E929A2">
      <w:pPr>
        <w:jc w:val="both"/>
        <w:rPr>
          <w:rFonts w:ascii="Arial" w:hAnsi="Arial" w:cs="Arial"/>
          <w:sz w:val="24"/>
          <w:szCs w:val="24"/>
        </w:rPr>
      </w:pPr>
      <w:r>
        <w:rPr>
          <w:rFonts w:ascii="Arial" w:hAnsi="Arial" w:cs="Arial"/>
          <w:sz w:val="24"/>
          <w:szCs w:val="24"/>
        </w:rPr>
        <w:t xml:space="preserve"> </w:t>
      </w:r>
    </w:p>
    <w:p w14:paraId="41350E60" w14:textId="23C02D6D" w:rsidR="005E0ED0" w:rsidRPr="00752C7B" w:rsidRDefault="00752C7B"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5E0ED0" w:rsidRPr="00752C7B">
        <w:rPr>
          <w:rFonts w:ascii="Arial" w:hAnsi="Arial" w:cs="Arial"/>
          <w:b/>
          <w:bCs/>
          <w:sz w:val="24"/>
          <w:szCs w:val="24"/>
        </w:rPr>
        <w:t>Assessment of Efficacy</w:t>
      </w:r>
    </w:p>
    <w:p w14:paraId="2B754F58" w14:textId="77777777" w:rsidR="005E0ED0" w:rsidRDefault="00E43853" w:rsidP="00D57FD9">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Treatment efficacy will be determined by outcomes on relevant dependent variables, which are specified in detail in </w:t>
      </w:r>
      <w:r w:rsidR="001C6079">
        <w:rPr>
          <w:rFonts w:ascii="Arial" w:hAnsi="Arial" w:cs="Arial"/>
          <w:sz w:val="24"/>
          <w:szCs w:val="24"/>
        </w:rPr>
        <w:t>s</w:t>
      </w:r>
      <w:r w:rsidRPr="001C6079">
        <w:rPr>
          <w:rFonts w:ascii="Arial" w:hAnsi="Arial" w:cs="Arial"/>
          <w:sz w:val="24"/>
          <w:szCs w:val="24"/>
        </w:rPr>
        <w:t xml:space="preserve">ection </w:t>
      </w:r>
      <w:r w:rsidR="00870854" w:rsidRPr="001C6079">
        <w:rPr>
          <w:rFonts w:ascii="Arial" w:hAnsi="Arial" w:cs="Arial"/>
          <w:sz w:val="24"/>
          <w:szCs w:val="24"/>
        </w:rPr>
        <w:t>3.3</w:t>
      </w:r>
      <w:r w:rsidRPr="001C6079">
        <w:rPr>
          <w:rFonts w:ascii="Arial" w:hAnsi="Arial" w:cs="Arial"/>
          <w:sz w:val="24"/>
          <w:szCs w:val="24"/>
        </w:rPr>
        <w:t>.</w:t>
      </w:r>
      <w:r w:rsidR="00687E2C" w:rsidRPr="00FC57FF">
        <w:rPr>
          <w:rFonts w:ascii="Arial" w:hAnsi="Arial" w:cs="Arial"/>
          <w:sz w:val="24"/>
          <w:szCs w:val="24"/>
        </w:rPr>
        <w:t xml:space="preserve"> </w:t>
      </w:r>
    </w:p>
    <w:p w14:paraId="43F8827C" w14:textId="77777777" w:rsidR="001E4EF5" w:rsidRPr="00FC57FF" w:rsidRDefault="001E4EF5" w:rsidP="00986EE9">
      <w:pPr>
        <w:spacing w:before="100" w:beforeAutospacing="1" w:after="100" w:afterAutospacing="1"/>
        <w:rPr>
          <w:rFonts w:ascii="Arial" w:hAnsi="Arial" w:cs="Arial"/>
          <w:sz w:val="24"/>
          <w:szCs w:val="24"/>
        </w:rPr>
      </w:pPr>
    </w:p>
    <w:p w14:paraId="4E71ADF9" w14:textId="1E9B7C00" w:rsidR="005E0ED0" w:rsidRPr="00FC57FF" w:rsidRDefault="00752C7B"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5E0ED0" w:rsidRPr="00FC57FF">
        <w:rPr>
          <w:rFonts w:ascii="Arial" w:hAnsi="Arial" w:cs="Arial"/>
          <w:b/>
          <w:bCs/>
          <w:sz w:val="24"/>
          <w:szCs w:val="24"/>
        </w:rPr>
        <w:t>Assessment of safety</w:t>
      </w:r>
    </w:p>
    <w:p w14:paraId="7A2BFC79" w14:textId="77777777" w:rsidR="00E43853" w:rsidRPr="00FC57FF" w:rsidRDefault="00E43853" w:rsidP="00E43853">
      <w:pPr>
        <w:spacing w:before="100" w:beforeAutospacing="1" w:after="100" w:afterAutospacing="1" w:line="240" w:lineRule="auto"/>
        <w:rPr>
          <w:rFonts w:ascii="Arial" w:hAnsi="Arial" w:cs="Arial"/>
          <w:i/>
          <w:iCs/>
          <w:sz w:val="24"/>
          <w:szCs w:val="24"/>
        </w:rPr>
      </w:pPr>
      <w:r w:rsidRPr="00FC57FF">
        <w:rPr>
          <w:rFonts w:ascii="Arial" w:hAnsi="Arial" w:cs="Arial"/>
          <w:i/>
          <w:iCs/>
          <w:sz w:val="24"/>
          <w:szCs w:val="24"/>
        </w:rPr>
        <w:t xml:space="preserve">Monitoring adverse effects (e.g. emotional, psychological and physical): </w:t>
      </w:r>
    </w:p>
    <w:p w14:paraId="0481B80E" w14:textId="6E524179" w:rsidR="00954451" w:rsidRPr="00FC57FF" w:rsidRDefault="00954451" w:rsidP="00752C7B">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After an adverse event, </w:t>
      </w:r>
      <w:r w:rsidR="00986EE9" w:rsidRPr="00FC57FF">
        <w:rPr>
          <w:rFonts w:ascii="Arial" w:hAnsi="Arial" w:cs="Arial"/>
          <w:sz w:val="24"/>
          <w:szCs w:val="24"/>
        </w:rPr>
        <w:t xml:space="preserve">the </w:t>
      </w:r>
      <w:r w:rsidRPr="00FC57FF">
        <w:rPr>
          <w:rFonts w:ascii="Arial" w:hAnsi="Arial" w:cs="Arial"/>
          <w:sz w:val="24"/>
          <w:szCs w:val="24"/>
        </w:rPr>
        <w:t xml:space="preserve">patient will be followed up until </w:t>
      </w:r>
      <w:r w:rsidR="00986EE9" w:rsidRPr="00FC57FF">
        <w:rPr>
          <w:rFonts w:ascii="Arial" w:hAnsi="Arial" w:cs="Arial"/>
          <w:sz w:val="24"/>
          <w:szCs w:val="24"/>
        </w:rPr>
        <w:t xml:space="preserve">the </w:t>
      </w:r>
      <w:r w:rsidRPr="00FC57FF">
        <w:rPr>
          <w:rFonts w:ascii="Arial" w:hAnsi="Arial" w:cs="Arial"/>
          <w:sz w:val="24"/>
          <w:szCs w:val="24"/>
        </w:rPr>
        <w:t xml:space="preserve">adverse event is overcome. </w:t>
      </w:r>
      <w:r w:rsidR="00986EE9" w:rsidRPr="00FC57FF">
        <w:rPr>
          <w:rFonts w:ascii="Arial" w:hAnsi="Arial" w:cs="Arial"/>
          <w:sz w:val="24"/>
          <w:szCs w:val="24"/>
        </w:rPr>
        <w:t xml:space="preserve">Given current knowledge on the risks of PRP (see </w:t>
      </w:r>
      <w:r w:rsidR="00A6559F">
        <w:rPr>
          <w:rFonts w:ascii="Arial" w:hAnsi="Arial" w:cs="Arial"/>
          <w:sz w:val="24"/>
          <w:szCs w:val="24"/>
        </w:rPr>
        <w:t>S</w:t>
      </w:r>
      <w:r w:rsidR="00986EE9" w:rsidRPr="00FC57FF">
        <w:rPr>
          <w:rFonts w:ascii="Arial" w:hAnsi="Arial" w:cs="Arial"/>
          <w:sz w:val="24"/>
          <w:szCs w:val="24"/>
        </w:rPr>
        <w:t>ection 1</w:t>
      </w:r>
      <w:r w:rsidR="00870854">
        <w:rPr>
          <w:rFonts w:ascii="Arial" w:hAnsi="Arial" w:cs="Arial"/>
          <w:sz w:val="24"/>
          <w:szCs w:val="24"/>
        </w:rPr>
        <w:t>1</w:t>
      </w:r>
      <w:r w:rsidR="00986EE9" w:rsidRPr="00FC57FF">
        <w:rPr>
          <w:rFonts w:ascii="Arial" w:hAnsi="Arial" w:cs="Arial"/>
          <w:sz w:val="24"/>
          <w:szCs w:val="24"/>
        </w:rPr>
        <w:t>), w</w:t>
      </w:r>
      <w:r w:rsidRPr="00FC57FF">
        <w:rPr>
          <w:rFonts w:ascii="Arial" w:hAnsi="Arial" w:cs="Arial"/>
          <w:sz w:val="24"/>
          <w:szCs w:val="24"/>
        </w:rPr>
        <w:t xml:space="preserve">e </w:t>
      </w:r>
      <w:r w:rsidR="004C54F5">
        <w:rPr>
          <w:rFonts w:ascii="Arial" w:hAnsi="Arial" w:cs="Arial"/>
          <w:sz w:val="24"/>
          <w:szCs w:val="24"/>
        </w:rPr>
        <w:t xml:space="preserve">do </w:t>
      </w:r>
      <w:r w:rsidRPr="00FC57FF">
        <w:rPr>
          <w:rFonts w:ascii="Arial" w:hAnsi="Arial" w:cs="Arial"/>
          <w:sz w:val="24"/>
          <w:szCs w:val="24"/>
        </w:rPr>
        <w:t xml:space="preserve">not </w:t>
      </w:r>
      <w:r w:rsidR="00986EE9" w:rsidRPr="00FC57FF">
        <w:rPr>
          <w:rFonts w:ascii="Arial" w:hAnsi="Arial" w:cs="Arial"/>
          <w:sz w:val="24"/>
          <w:szCs w:val="24"/>
        </w:rPr>
        <w:t>envisage</w:t>
      </w:r>
      <w:r w:rsidRPr="00FC57FF">
        <w:rPr>
          <w:rFonts w:ascii="Arial" w:hAnsi="Arial" w:cs="Arial"/>
          <w:sz w:val="24"/>
          <w:szCs w:val="24"/>
        </w:rPr>
        <w:t xml:space="preserve"> any scenario where this </w:t>
      </w:r>
      <w:r w:rsidR="00752C7B">
        <w:rPr>
          <w:rFonts w:ascii="Arial" w:hAnsi="Arial" w:cs="Arial"/>
          <w:sz w:val="24"/>
          <w:szCs w:val="24"/>
        </w:rPr>
        <w:t>would be a serious issue.</w:t>
      </w:r>
      <w:r w:rsidR="00986EE9" w:rsidRPr="00FC57FF">
        <w:rPr>
          <w:rFonts w:ascii="Arial" w:hAnsi="Arial" w:cs="Arial"/>
          <w:sz w:val="24"/>
          <w:szCs w:val="24"/>
        </w:rPr>
        <w:t xml:space="preserve"> PRP presents a possibility of pain</w:t>
      </w:r>
      <w:r w:rsidR="005C7672" w:rsidRPr="00FC57FF">
        <w:rPr>
          <w:rFonts w:ascii="Arial" w:hAnsi="Arial" w:cs="Arial"/>
          <w:sz w:val="24"/>
          <w:szCs w:val="24"/>
        </w:rPr>
        <w:t xml:space="preserve">, </w:t>
      </w:r>
      <w:r w:rsidR="00986EE9" w:rsidRPr="00FC57FF">
        <w:rPr>
          <w:rFonts w:ascii="Arial" w:hAnsi="Arial" w:cs="Arial"/>
          <w:sz w:val="24"/>
          <w:szCs w:val="24"/>
        </w:rPr>
        <w:t>but no serious complications.</w:t>
      </w:r>
      <w:r w:rsidR="005C7672" w:rsidRPr="00FC57FF">
        <w:rPr>
          <w:rFonts w:ascii="Arial" w:hAnsi="Arial" w:cs="Arial"/>
          <w:sz w:val="24"/>
          <w:szCs w:val="24"/>
        </w:rPr>
        <w:t xml:space="preserve"> </w:t>
      </w:r>
      <w:r w:rsidR="006317DC">
        <w:rPr>
          <w:rFonts w:ascii="Arial" w:hAnsi="Arial" w:cs="Arial"/>
          <w:sz w:val="24"/>
          <w:szCs w:val="24"/>
        </w:rPr>
        <w:t xml:space="preserve">Barrier-moisturising </w:t>
      </w:r>
      <w:r w:rsidR="005C7672" w:rsidRPr="00FC57FF">
        <w:rPr>
          <w:rFonts w:ascii="Arial" w:hAnsi="Arial" w:cs="Arial"/>
          <w:sz w:val="24"/>
          <w:szCs w:val="24"/>
        </w:rPr>
        <w:t>cream</w:t>
      </w:r>
      <w:r w:rsidR="00986EE9" w:rsidRPr="00FC57FF">
        <w:rPr>
          <w:rFonts w:ascii="Arial" w:hAnsi="Arial" w:cs="Arial"/>
          <w:sz w:val="24"/>
          <w:szCs w:val="24"/>
        </w:rPr>
        <w:t xml:space="preserve"> will be </w:t>
      </w:r>
      <w:proofErr w:type="gramStart"/>
      <w:r w:rsidR="00986EE9" w:rsidRPr="00FC57FF">
        <w:rPr>
          <w:rFonts w:ascii="Arial" w:hAnsi="Arial" w:cs="Arial"/>
          <w:sz w:val="24"/>
          <w:szCs w:val="24"/>
        </w:rPr>
        <w:t>provided</w:t>
      </w:r>
      <w:proofErr w:type="gramEnd"/>
      <w:r w:rsidR="00986EE9" w:rsidRPr="00FC57FF">
        <w:rPr>
          <w:rFonts w:ascii="Arial" w:hAnsi="Arial" w:cs="Arial"/>
          <w:sz w:val="24"/>
          <w:szCs w:val="24"/>
        </w:rPr>
        <w:t xml:space="preserve"> and</w:t>
      </w:r>
      <w:r w:rsidR="005C7672" w:rsidRPr="00FC57FF">
        <w:rPr>
          <w:rFonts w:ascii="Arial" w:hAnsi="Arial" w:cs="Arial"/>
          <w:sz w:val="24"/>
          <w:szCs w:val="24"/>
        </w:rPr>
        <w:t xml:space="preserve"> </w:t>
      </w:r>
      <w:r w:rsidR="009E0D10" w:rsidRPr="00FC57FF">
        <w:rPr>
          <w:rFonts w:ascii="Arial" w:hAnsi="Arial" w:cs="Arial"/>
          <w:sz w:val="24"/>
          <w:szCs w:val="24"/>
        </w:rPr>
        <w:t>analgesia</w:t>
      </w:r>
      <w:r w:rsidR="004C54F5" w:rsidRPr="004C54F5">
        <w:rPr>
          <w:rFonts w:ascii="Arial" w:hAnsi="Arial" w:cs="Arial"/>
          <w:sz w:val="24"/>
          <w:szCs w:val="24"/>
        </w:rPr>
        <w:t xml:space="preserve"> </w:t>
      </w:r>
      <w:r w:rsidR="004C54F5">
        <w:rPr>
          <w:rFonts w:ascii="Arial" w:hAnsi="Arial" w:cs="Arial"/>
          <w:sz w:val="24"/>
          <w:szCs w:val="24"/>
        </w:rPr>
        <w:t>as required</w:t>
      </w:r>
      <w:r w:rsidR="005C7672" w:rsidRPr="00FC57FF">
        <w:rPr>
          <w:rFonts w:ascii="Arial" w:hAnsi="Arial" w:cs="Arial"/>
          <w:sz w:val="24"/>
          <w:szCs w:val="24"/>
        </w:rPr>
        <w:t xml:space="preserve">. </w:t>
      </w:r>
    </w:p>
    <w:p w14:paraId="7F7E9B91" w14:textId="31F1260F" w:rsidR="00377163" w:rsidRPr="00FC57FF" w:rsidRDefault="00E43853" w:rsidP="00752C7B">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The methodological design of this study requires all participants to be assessed </w:t>
      </w:r>
      <w:r w:rsidR="0022307A">
        <w:rPr>
          <w:rFonts w:ascii="Arial" w:hAnsi="Arial" w:cs="Arial"/>
          <w:sz w:val="24"/>
          <w:szCs w:val="24"/>
        </w:rPr>
        <w:t xml:space="preserve">at </w:t>
      </w:r>
      <w:r w:rsidR="002D5CBF" w:rsidRPr="00FC57FF">
        <w:rPr>
          <w:rFonts w:ascii="Arial" w:hAnsi="Arial" w:cs="Arial"/>
          <w:sz w:val="24"/>
          <w:szCs w:val="24"/>
        </w:rPr>
        <w:t xml:space="preserve">six </w:t>
      </w:r>
      <w:r w:rsidR="0022307A">
        <w:rPr>
          <w:rFonts w:ascii="Arial" w:hAnsi="Arial" w:cs="Arial"/>
          <w:sz w:val="24"/>
          <w:szCs w:val="24"/>
        </w:rPr>
        <w:t>and 12 months</w:t>
      </w:r>
      <w:r w:rsidRPr="00FC57FF">
        <w:rPr>
          <w:rFonts w:ascii="Arial" w:hAnsi="Arial" w:cs="Arial"/>
          <w:sz w:val="24"/>
          <w:szCs w:val="24"/>
        </w:rPr>
        <w:t xml:space="preserve"> after treatment.</w:t>
      </w:r>
      <w:r w:rsidR="00E826CD" w:rsidRPr="00FC57FF">
        <w:rPr>
          <w:rFonts w:ascii="Arial" w:hAnsi="Arial" w:cs="Arial"/>
          <w:sz w:val="24"/>
          <w:szCs w:val="24"/>
        </w:rPr>
        <w:t xml:space="preserve"> </w:t>
      </w:r>
      <w:r w:rsidRPr="00FC57FF">
        <w:rPr>
          <w:rFonts w:ascii="Arial" w:hAnsi="Arial" w:cs="Arial"/>
          <w:sz w:val="24"/>
          <w:szCs w:val="24"/>
        </w:rPr>
        <w:t>This design has an inbuilt means of assessing all participants for any unlikely adverse events</w:t>
      </w:r>
      <w:r w:rsidR="00415724" w:rsidRPr="00FC57FF">
        <w:rPr>
          <w:rFonts w:ascii="Arial" w:hAnsi="Arial" w:cs="Arial"/>
          <w:sz w:val="24"/>
          <w:szCs w:val="24"/>
        </w:rPr>
        <w:t xml:space="preserve"> up </w:t>
      </w:r>
      <w:r w:rsidR="00752C7B">
        <w:rPr>
          <w:rFonts w:ascii="Arial" w:hAnsi="Arial" w:cs="Arial"/>
          <w:sz w:val="24"/>
          <w:szCs w:val="24"/>
        </w:rPr>
        <w:t>to</w:t>
      </w:r>
      <w:r w:rsidR="00415724" w:rsidRPr="00FC57FF">
        <w:rPr>
          <w:rFonts w:ascii="Arial" w:hAnsi="Arial" w:cs="Arial"/>
          <w:sz w:val="24"/>
          <w:szCs w:val="24"/>
        </w:rPr>
        <w:t xml:space="preserve"> </w:t>
      </w:r>
      <w:r w:rsidR="00A34255">
        <w:rPr>
          <w:rFonts w:ascii="Arial" w:hAnsi="Arial" w:cs="Arial"/>
          <w:sz w:val="24"/>
          <w:szCs w:val="24"/>
        </w:rPr>
        <w:t>12</w:t>
      </w:r>
      <w:r w:rsidR="00A34255" w:rsidRPr="00FC57FF">
        <w:rPr>
          <w:rFonts w:ascii="Arial" w:hAnsi="Arial" w:cs="Arial"/>
          <w:sz w:val="24"/>
          <w:szCs w:val="24"/>
        </w:rPr>
        <w:t xml:space="preserve"> </w:t>
      </w:r>
      <w:r w:rsidR="00415724" w:rsidRPr="00FC57FF">
        <w:rPr>
          <w:rFonts w:ascii="Arial" w:hAnsi="Arial" w:cs="Arial"/>
          <w:sz w:val="24"/>
          <w:szCs w:val="24"/>
        </w:rPr>
        <w:t>months</w:t>
      </w:r>
      <w:r w:rsidR="008B708C">
        <w:rPr>
          <w:rFonts w:ascii="Arial" w:hAnsi="Arial" w:cs="Arial"/>
          <w:sz w:val="24"/>
          <w:szCs w:val="24"/>
        </w:rPr>
        <w:t>’</w:t>
      </w:r>
      <w:r w:rsidR="00415724" w:rsidRPr="00FC57FF">
        <w:rPr>
          <w:rFonts w:ascii="Arial" w:hAnsi="Arial" w:cs="Arial"/>
          <w:sz w:val="24"/>
          <w:szCs w:val="24"/>
        </w:rPr>
        <w:t xml:space="preserve"> post-treatment.</w:t>
      </w:r>
      <w:r w:rsidR="006374B8" w:rsidRPr="00FC57FF">
        <w:rPr>
          <w:rFonts w:ascii="Arial" w:hAnsi="Arial" w:cs="Arial"/>
          <w:sz w:val="24"/>
          <w:szCs w:val="24"/>
        </w:rPr>
        <w:t xml:space="preserve"> </w:t>
      </w:r>
      <w:r w:rsidR="00CA502B">
        <w:rPr>
          <w:rFonts w:ascii="Arial" w:hAnsi="Arial" w:cs="Arial"/>
          <w:sz w:val="24"/>
          <w:szCs w:val="24"/>
        </w:rPr>
        <w:t>All</w:t>
      </w:r>
      <w:r w:rsidRPr="00FC57FF">
        <w:rPr>
          <w:rFonts w:ascii="Arial" w:hAnsi="Arial" w:cs="Arial"/>
          <w:sz w:val="24"/>
          <w:szCs w:val="24"/>
        </w:rPr>
        <w:t xml:space="preserve"> adverse effects experienced by a participant will be recorded and the ethics committee notified.</w:t>
      </w:r>
      <w:r w:rsidR="00E826CD" w:rsidRPr="00FC57FF">
        <w:rPr>
          <w:rFonts w:ascii="Arial" w:hAnsi="Arial" w:cs="Arial"/>
          <w:sz w:val="24"/>
          <w:szCs w:val="24"/>
        </w:rPr>
        <w:t xml:space="preserve"> </w:t>
      </w:r>
      <w:r w:rsidR="00377163" w:rsidRPr="00FC57FF">
        <w:rPr>
          <w:rFonts w:ascii="Arial" w:hAnsi="Arial" w:cs="Arial"/>
          <w:sz w:val="24"/>
          <w:szCs w:val="24"/>
        </w:rPr>
        <w:t xml:space="preserve">Significant adverse effects will be reported to the </w:t>
      </w:r>
      <w:r w:rsidR="00104FF2">
        <w:rPr>
          <w:rFonts w:ascii="Arial" w:hAnsi="Arial" w:cs="Arial"/>
          <w:sz w:val="24"/>
          <w:szCs w:val="24"/>
        </w:rPr>
        <w:t>ethics committee</w:t>
      </w:r>
      <w:r w:rsidR="00377163" w:rsidRPr="00FC57FF">
        <w:rPr>
          <w:rFonts w:ascii="Arial" w:hAnsi="Arial" w:cs="Arial"/>
          <w:sz w:val="24"/>
          <w:szCs w:val="24"/>
        </w:rPr>
        <w:t>.</w:t>
      </w:r>
    </w:p>
    <w:p w14:paraId="37230981" w14:textId="1C7080FE" w:rsidR="00E43853" w:rsidRDefault="00E43853" w:rsidP="00752C7B">
      <w:pPr>
        <w:spacing w:before="100" w:beforeAutospacing="1" w:after="100" w:afterAutospacing="1"/>
        <w:jc w:val="both"/>
        <w:rPr>
          <w:rFonts w:ascii="Arial" w:hAnsi="Arial" w:cs="Arial"/>
          <w:sz w:val="24"/>
          <w:szCs w:val="24"/>
        </w:rPr>
      </w:pPr>
      <w:r w:rsidRPr="00FC57FF">
        <w:rPr>
          <w:rFonts w:ascii="Arial" w:hAnsi="Arial" w:cs="Arial"/>
          <w:sz w:val="24"/>
          <w:szCs w:val="24"/>
        </w:rPr>
        <w:t xml:space="preserve">Many women endure </w:t>
      </w:r>
      <w:r w:rsidR="00986EE9" w:rsidRPr="00FC57FF">
        <w:rPr>
          <w:rFonts w:ascii="Arial" w:hAnsi="Arial" w:cs="Arial"/>
          <w:sz w:val="24"/>
          <w:szCs w:val="24"/>
        </w:rPr>
        <w:t>lichen sclerosus</w:t>
      </w:r>
      <w:r w:rsidRPr="00FC57FF">
        <w:rPr>
          <w:rFonts w:ascii="Arial" w:hAnsi="Arial" w:cs="Arial"/>
          <w:sz w:val="24"/>
          <w:szCs w:val="24"/>
        </w:rPr>
        <w:t xml:space="preserve"> for a substantial </w:t>
      </w:r>
      <w:r w:rsidR="00752C7B" w:rsidRPr="00FC57FF">
        <w:rPr>
          <w:rFonts w:ascii="Arial" w:hAnsi="Arial" w:cs="Arial"/>
          <w:sz w:val="24"/>
          <w:szCs w:val="24"/>
        </w:rPr>
        <w:t>period</w:t>
      </w:r>
      <w:r w:rsidRPr="00FC57FF">
        <w:rPr>
          <w:rFonts w:ascii="Arial" w:hAnsi="Arial" w:cs="Arial"/>
          <w:sz w:val="24"/>
          <w:szCs w:val="24"/>
        </w:rPr>
        <w:t xml:space="preserve"> before seeking advice.</w:t>
      </w:r>
      <w:r w:rsidR="00E826CD" w:rsidRPr="00FC57FF">
        <w:rPr>
          <w:rFonts w:ascii="Arial" w:hAnsi="Arial" w:cs="Arial"/>
          <w:sz w:val="24"/>
          <w:szCs w:val="24"/>
        </w:rPr>
        <w:t xml:space="preserve"> </w:t>
      </w:r>
      <w:r w:rsidRPr="00FC57FF">
        <w:rPr>
          <w:rFonts w:ascii="Arial" w:hAnsi="Arial" w:cs="Arial"/>
          <w:sz w:val="24"/>
          <w:szCs w:val="24"/>
        </w:rPr>
        <w:t xml:space="preserve">The delay in seeking help </w:t>
      </w:r>
      <w:r w:rsidR="00104FF2">
        <w:rPr>
          <w:rFonts w:ascii="Arial" w:hAnsi="Arial" w:cs="Arial"/>
          <w:sz w:val="24"/>
          <w:szCs w:val="24"/>
        </w:rPr>
        <w:t>can</w:t>
      </w:r>
      <w:r w:rsidR="00377163" w:rsidRPr="00FC57FF">
        <w:rPr>
          <w:rFonts w:ascii="Arial" w:hAnsi="Arial" w:cs="Arial"/>
          <w:sz w:val="24"/>
          <w:szCs w:val="24"/>
        </w:rPr>
        <w:t xml:space="preserve"> be</w:t>
      </w:r>
      <w:r w:rsidRPr="00FC57FF">
        <w:rPr>
          <w:rFonts w:ascii="Arial" w:hAnsi="Arial" w:cs="Arial"/>
          <w:sz w:val="24"/>
          <w:szCs w:val="24"/>
        </w:rPr>
        <w:t xml:space="preserve"> </w:t>
      </w:r>
      <w:r w:rsidR="00752C7B">
        <w:rPr>
          <w:rFonts w:ascii="Arial" w:hAnsi="Arial" w:cs="Arial"/>
          <w:sz w:val="24"/>
          <w:szCs w:val="24"/>
        </w:rPr>
        <w:t>secondary</w:t>
      </w:r>
      <w:r w:rsidRPr="00FC57FF">
        <w:rPr>
          <w:rFonts w:ascii="Arial" w:hAnsi="Arial" w:cs="Arial"/>
          <w:sz w:val="24"/>
          <w:szCs w:val="24"/>
        </w:rPr>
        <w:t xml:space="preserve"> to embarrassment or fear of the intrusiveness of assessment and treatment.</w:t>
      </w:r>
      <w:r w:rsidR="00E826CD" w:rsidRPr="00FC57FF">
        <w:rPr>
          <w:rFonts w:ascii="Arial" w:hAnsi="Arial" w:cs="Arial"/>
          <w:sz w:val="24"/>
          <w:szCs w:val="24"/>
        </w:rPr>
        <w:t xml:space="preserve"> </w:t>
      </w:r>
      <w:r w:rsidRPr="00FC57FF">
        <w:rPr>
          <w:rFonts w:ascii="Arial" w:hAnsi="Arial" w:cs="Arial"/>
          <w:sz w:val="24"/>
          <w:szCs w:val="24"/>
        </w:rPr>
        <w:t xml:space="preserve">The medical clinicians involved </w:t>
      </w:r>
      <w:r w:rsidR="00377163" w:rsidRPr="00FC57FF">
        <w:rPr>
          <w:rFonts w:ascii="Arial" w:hAnsi="Arial" w:cs="Arial"/>
          <w:sz w:val="24"/>
          <w:szCs w:val="24"/>
        </w:rPr>
        <w:t>in</w:t>
      </w:r>
      <w:r w:rsidRPr="00FC57FF">
        <w:rPr>
          <w:rFonts w:ascii="Arial" w:hAnsi="Arial" w:cs="Arial"/>
          <w:sz w:val="24"/>
          <w:szCs w:val="24"/>
        </w:rPr>
        <w:t xml:space="preserve"> this study are highly experienced at supporting patients as they reveal their medical history, express their treatment </w:t>
      </w:r>
      <w:r w:rsidR="00752C7B">
        <w:rPr>
          <w:rFonts w:ascii="Arial" w:hAnsi="Arial" w:cs="Arial"/>
          <w:sz w:val="24"/>
          <w:szCs w:val="24"/>
        </w:rPr>
        <w:t>desire,</w:t>
      </w:r>
      <w:r w:rsidRPr="00FC57FF">
        <w:rPr>
          <w:rFonts w:ascii="Arial" w:hAnsi="Arial" w:cs="Arial"/>
          <w:sz w:val="24"/>
          <w:szCs w:val="24"/>
        </w:rPr>
        <w:t xml:space="preserve"> and deal with their reactions to treatment.</w:t>
      </w:r>
      <w:r w:rsidR="00E826CD" w:rsidRPr="00FC57FF">
        <w:rPr>
          <w:rFonts w:ascii="Arial" w:hAnsi="Arial" w:cs="Arial"/>
          <w:sz w:val="24"/>
          <w:szCs w:val="24"/>
        </w:rPr>
        <w:t xml:space="preserve"> </w:t>
      </w:r>
      <w:r w:rsidRPr="00FC57FF">
        <w:rPr>
          <w:rFonts w:ascii="Arial" w:hAnsi="Arial" w:cs="Arial"/>
          <w:sz w:val="24"/>
          <w:szCs w:val="24"/>
        </w:rPr>
        <w:t>The emotional and psychological wellbeing of participants within</w:t>
      </w:r>
      <w:r w:rsidR="00752C7B">
        <w:rPr>
          <w:rFonts w:ascii="Arial" w:hAnsi="Arial" w:cs="Arial"/>
          <w:sz w:val="24"/>
          <w:szCs w:val="24"/>
        </w:rPr>
        <w:t xml:space="preserve"> this study is important</w:t>
      </w:r>
      <w:r w:rsidRPr="00FC57FF">
        <w:rPr>
          <w:rFonts w:ascii="Arial" w:hAnsi="Arial" w:cs="Arial"/>
          <w:sz w:val="24"/>
          <w:szCs w:val="24"/>
        </w:rPr>
        <w:t xml:space="preserve"> to the investigators</w:t>
      </w:r>
      <w:r w:rsidR="00377163" w:rsidRPr="00FC57FF">
        <w:rPr>
          <w:rFonts w:ascii="Arial" w:hAnsi="Arial" w:cs="Arial"/>
          <w:sz w:val="24"/>
          <w:szCs w:val="24"/>
        </w:rPr>
        <w:t>, which is</w:t>
      </w:r>
      <w:r w:rsidRPr="00FC57FF">
        <w:rPr>
          <w:rFonts w:ascii="Arial" w:hAnsi="Arial" w:cs="Arial"/>
          <w:sz w:val="24"/>
          <w:szCs w:val="24"/>
        </w:rPr>
        <w:t xml:space="preserve"> why the </w:t>
      </w:r>
      <w:r w:rsidR="00CA502B">
        <w:rPr>
          <w:rFonts w:ascii="Arial" w:hAnsi="Arial" w:cs="Arial"/>
          <w:sz w:val="24"/>
          <w:szCs w:val="24"/>
        </w:rPr>
        <w:t>QO</w:t>
      </w:r>
      <w:r w:rsidR="003C5EE2">
        <w:rPr>
          <w:rFonts w:ascii="Arial" w:hAnsi="Arial" w:cs="Arial"/>
          <w:sz w:val="24"/>
          <w:szCs w:val="24"/>
        </w:rPr>
        <w:t>L</w:t>
      </w:r>
      <w:r w:rsidRPr="00FC57FF">
        <w:rPr>
          <w:rFonts w:ascii="Arial" w:hAnsi="Arial" w:cs="Arial"/>
          <w:sz w:val="24"/>
          <w:szCs w:val="24"/>
        </w:rPr>
        <w:t xml:space="preserve"> assessment tool</w:t>
      </w:r>
      <w:r w:rsidR="001E2113">
        <w:rPr>
          <w:rFonts w:ascii="Arial" w:hAnsi="Arial" w:cs="Arial"/>
          <w:sz w:val="24"/>
          <w:szCs w:val="24"/>
        </w:rPr>
        <w:t>s</w:t>
      </w:r>
      <w:r w:rsidR="00B63F10" w:rsidRPr="00FC57FF">
        <w:rPr>
          <w:rFonts w:ascii="Arial" w:hAnsi="Arial" w:cs="Arial"/>
          <w:sz w:val="24"/>
          <w:szCs w:val="24"/>
        </w:rPr>
        <w:t xml:space="preserve"> </w:t>
      </w:r>
      <w:r w:rsidR="001E2113">
        <w:rPr>
          <w:rFonts w:ascii="Arial" w:hAnsi="Arial" w:cs="Arial"/>
          <w:sz w:val="24"/>
          <w:szCs w:val="24"/>
        </w:rPr>
        <w:t>are</w:t>
      </w:r>
      <w:r w:rsidRPr="00FC57FF">
        <w:rPr>
          <w:rFonts w:ascii="Arial" w:hAnsi="Arial" w:cs="Arial"/>
          <w:sz w:val="24"/>
          <w:szCs w:val="24"/>
        </w:rPr>
        <w:t xml:space="preserve"> being </w:t>
      </w:r>
      <w:r w:rsidR="00377163" w:rsidRPr="00FC57FF">
        <w:rPr>
          <w:rFonts w:ascii="Arial" w:hAnsi="Arial" w:cs="Arial"/>
          <w:sz w:val="24"/>
          <w:szCs w:val="24"/>
        </w:rPr>
        <w:t>employed</w:t>
      </w:r>
      <w:r w:rsidR="00F338ED">
        <w:rPr>
          <w:rFonts w:ascii="Arial" w:hAnsi="Arial" w:cs="Arial"/>
          <w:sz w:val="24"/>
          <w:szCs w:val="24"/>
        </w:rPr>
        <w:t xml:space="preserve"> at baseline and </w:t>
      </w:r>
      <w:r w:rsidR="00020017">
        <w:rPr>
          <w:rFonts w:ascii="Arial" w:hAnsi="Arial" w:cs="Arial"/>
          <w:sz w:val="24"/>
          <w:szCs w:val="24"/>
        </w:rPr>
        <w:t>at each assessment</w:t>
      </w:r>
      <w:r w:rsidRPr="00FC57FF">
        <w:rPr>
          <w:rFonts w:ascii="Arial" w:hAnsi="Arial" w:cs="Arial"/>
          <w:sz w:val="24"/>
          <w:szCs w:val="24"/>
        </w:rPr>
        <w:t>.</w:t>
      </w:r>
      <w:r w:rsidR="00E826CD" w:rsidRPr="00FC57FF">
        <w:rPr>
          <w:rFonts w:ascii="Arial" w:hAnsi="Arial" w:cs="Arial"/>
          <w:sz w:val="24"/>
          <w:szCs w:val="24"/>
        </w:rPr>
        <w:t xml:space="preserve"> </w:t>
      </w:r>
      <w:r w:rsidR="00D333BD">
        <w:rPr>
          <w:rFonts w:ascii="Arial" w:hAnsi="Arial" w:cs="Arial"/>
          <w:sz w:val="24"/>
          <w:szCs w:val="24"/>
        </w:rPr>
        <w:t xml:space="preserve"> </w:t>
      </w:r>
      <w:r w:rsidR="00EE1263">
        <w:rPr>
          <w:rFonts w:ascii="Arial" w:hAnsi="Arial" w:cs="Arial"/>
          <w:sz w:val="24"/>
          <w:szCs w:val="24"/>
        </w:rPr>
        <w:t xml:space="preserve"> </w:t>
      </w:r>
    </w:p>
    <w:p w14:paraId="2FB2A9C9" w14:textId="77777777" w:rsidR="001E4EF5" w:rsidRDefault="001E4EF5" w:rsidP="00D57FD9">
      <w:pPr>
        <w:spacing w:before="100" w:beforeAutospacing="1" w:after="100" w:afterAutospacing="1"/>
        <w:rPr>
          <w:rFonts w:ascii="Arial" w:hAnsi="Arial" w:cs="Arial"/>
          <w:sz w:val="24"/>
          <w:szCs w:val="24"/>
        </w:rPr>
      </w:pPr>
    </w:p>
    <w:p w14:paraId="06A7610E" w14:textId="77777777" w:rsidR="00542C9E" w:rsidRDefault="00542C9E" w:rsidP="0088678D">
      <w:pPr>
        <w:spacing w:before="100" w:beforeAutospacing="1" w:after="100" w:afterAutospacing="1"/>
        <w:rPr>
          <w:rFonts w:ascii="Arial" w:hAnsi="Arial" w:cs="Arial"/>
          <w:sz w:val="24"/>
          <w:szCs w:val="24"/>
        </w:rPr>
      </w:pPr>
    </w:p>
    <w:p w14:paraId="4F596DE3" w14:textId="6E2A5484" w:rsidR="00542C9E" w:rsidRDefault="00542C9E" w:rsidP="0088678D">
      <w:pPr>
        <w:spacing w:before="100" w:beforeAutospacing="1" w:after="100" w:afterAutospacing="1"/>
        <w:rPr>
          <w:rFonts w:ascii="Arial" w:hAnsi="Arial" w:cs="Arial"/>
          <w:sz w:val="24"/>
          <w:szCs w:val="24"/>
        </w:rPr>
      </w:pPr>
    </w:p>
    <w:p w14:paraId="56306F35" w14:textId="0A9AFAAE" w:rsidR="00AC2096" w:rsidRPr="00712971" w:rsidRDefault="00752C7B" w:rsidP="00CA091B">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5E0ED0" w:rsidRPr="00712971">
        <w:rPr>
          <w:rFonts w:ascii="Arial" w:hAnsi="Arial" w:cs="Arial"/>
          <w:b/>
          <w:bCs/>
          <w:sz w:val="24"/>
          <w:szCs w:val="24"/>
        </w:rPr>
        <w:t>Statistics</w:t>
      </w:r>
    </w:p>
    <w:p w14:paraId="1B2719D3" w14:textId="4C4AF09E" w:rsidR="005E0ED0" w:rsidRPr="00FC57FF" w:rsidRDefault="001622EC" w:rsidP="00D57FD9">
      <w:pPr>
        <w:pStyle w:val="NormalWeb"/>
        <w:shd w:val="clear" w:color="auto" w:fill="FFFFFF"/>
        <w:spacing w:line="276" w:lineRule="auto"/>
        <w:jc w:val="both"/>
        <w:rPr>
          <w:rFonts w:ascii="Arial" w:hAnsi="Arial" w:cs="Arial"/>
          <w:noProof/>
          <w:color w:val="000000"/>
        </w:rPr>
      </w:pPr>
      <w:r w:rsidRPr="00FC57FF">
        <w:rPr>
          <w:rFonts w:ascii="Arial" w:hAnsi="Arial" w:cs="Arial"/>
          <w:noProof/>
          <w:color w:val="000000"/>
        </w:rPr>
        <w:t>In or</w:t>
      </w:r>
      <w:r w:rsidR="00840CA4" w:rsidRPr="00FC57FF">
        <w:rPr>
          <w:rFonts w:ascii="Arial" w:hAnsi="Arial" w:cs="Arial"/>
          <w:noProof/>
          <w:color w:val="000000"/>
        </w:rPr>
        <w:t>der to protect the data from</w:t>
      </w:r>
      <w:r w:rsidRPr="00FC57FF">
        <w:rPr>
          <w:rFonts w:ascii="Arial" w:hAnsi="Arial" w:cs="Arial"/>
          <w:noProof/>
          <w:color w:val="000000"/>
        </w:rPr>
        <w:t xml:space="preserve"> bias, t</w:t>
      </w:r>
      <w:r w:rsidR="005E0ED0" w:rsidRPr="00FC57FF">
        <w:rPr>
          <w:rFonts w:ascii="Arial" w:hAnsi="Arial" w:cs="Arial"/>
          <w:noProof/>
          <w:color w:val="000000"/>
        </w:rPr>
        <w:t xml:space="preserve">he </w:t>
      </w:r>
      <w:r w:rsidR="001938C3">
        <w:rPr>
          <w:rFonts w:ascii="Arial" w:hAnsi="Arial" w:cs="Arial"/>
          <w:noProof/>
          <w:color w:val="000000"/>
        </w:rPr>
        <w:t>Principal I</w:t>
      </w:r>
      <w:r w:rsidR="005E0ED0" w:rsidRPr="00FC57FF">
        <w:rPr>
          <w:rFonts w:ascii="Arial" w:hAnsi="Arial" w:cs="Arial"/>
          <w:noProof/>
          <w:color w:val="000000"/>
        </w:rPr>
        <w:t xml:space="preserve">nvestigator will play no role in </w:t>
      </w:r>
      <w:r w:rsidRPr="00FC57FF">
        <w:rPr>
          <w:rFonts w:ascii="Arial" w:hAnsi="Arial" w:cs="Arial"/>
          <w:noProof/>
          <w:color w:val="000000"/>
        </w:rPr>
        <w:t xml:space="preserve">data </w:t>
      </w:r>
      <w:r w:rsidR="001B7B75">
        <w:rPr>
          <w:rFonts w:ascii="Arial" w:hAnsi="Arial" w:cs="Arial"/>
          <w:noProof/>
          <w:color w:val="000000"/>
        </w:rPr>
        <w:t xml:space="preserve">collection or </w:t>
      </w:r>
      <w:r w:rsidRPr="00FC57FF">
        <w:rPr>
          <w:rFonts w:ascii="Arial" w:hAnsi="Arial" w:cs="Arial"/>
          <w:noProof/>
          <w:color w:val="000000"/>
        </w:rPr>
        <w:t>collation</w:t>
      </w:r>
      <w:r w:rsidR="005E0ED0" w:rsidRPr="00FC57FF">
        <w:rPr>
          <w:rFonts w:ascii="Arial" w:hAnsi="Arial" w:cs="Arial"/>
          <w:noProof/>
          <w:color w:val="000000"/>
        </w:rPr>
        <w:t xml:space="preserve">. </w:t>
      </w:r>
    </w:p>
    <w:p w14:paraId="2723EABF" w14:textId="5FF95E0B" w:rsidR="00EE0E9D" w:rsidRDefault="00A64E4E" w:rsidP="00EE0E9D">
      <w:pPr>
        <w:pStyle w:val="NormalWeb"/>
        <w:shd w:val="clear" w:color="auto" w:fill="FFFFFF"/>
        <w:spacing w:line="276" w:lineRule="auto"/>
        <w:jc w:val="both"/>
        <w:rPr>
          <w:rFonts w:ascii="Arial" w:hAnsi="Arial" w:cs="Arial"/>
          <w:noProof/>
          <w:color w:val="000000"/>
        </w:rPr>
      </w:pPr>
      <w:r>
        <w:rPr>
          <w:rFonts w:ascii="Arial" w:hAnsi="Arial" w:cs="Arial"/>
          <w:noProof/>
          <w:color w:val="000000"/>
        </w:rPr>
        <w:t xml:space="preserve">The primary outcome is </w:t>
      </w:r>
      <w:r w:rsidR="0022307A">
        <w:rPr>
          <w:rFonts w:ascii="Arial" w:hAnsi="Arial" w:cs="Arial"/>
          <w:noProof/>
          <w:color w:val="000000"/>
        </w:rPr>
        <w:t xml:space="preserve">to determine </w:t>
      </w:r>
      <w:r w:rsidR="00D4641F">
        <w:rPr>
          <w:rFonts w:ascii="Arial" w:hAnsi="Arial" w:cs="Arial"/>
          <w:noProof/>
          <w:color w:val="000000"/>
        </w:rPr>
        <w:t xml:space="preserve">level of </w:t>
      </w:r>
      <w:r w:rsidR="00EE0E9D">
        <w:rPr>
          <w:rFonts w:ascii="Arial" w:hAnsi="Arial" w:cs="Arial"/>
          <w:noProof/>
          <w:color w:val="000000"/>
        </w:rPr>
        <w:t>symptom relief and lesion reduction or resolution of vulva</w:t>
      </w:r>
      <w:r w:rsidR="00A34255">
        <w:rPr>
          <w:rFonts w:ascii="Arial" w:hAnsi="Arial" w:cs="Arial"/>
          <w:noProof/>
          <w:color w:val="000000"/>
        </w:rPr>
        <w:t>r</w:t>
      </w:r>
      <w:r w:rsidR="00EE0E9D">
        <w:rPr>
          <w:rFonts w:ascii="Arial" w:hAnsi="Arial" w:cs="Arial"/>
          <w:noProof/>
          <w:color w:val="000000"/>
        </w:rPr>
        <w:t xml:space="preserve"> lichen sclerosus with PRP by clinical scoring for vulvar lichen sclerosus</w:t>
      </w:r>
      <w:r w:rsidR="00EE0E9D" w:rsidDel="00EE0E9D">
        <w:rPr>
          <w:rFonts w:ascii="Arial" w:hAnsi="Arial" w:cs="Arial"/>
          <w:noProof/>
          <w:color w:val="000000"/>
        </w:rPr>
        <w:t xml:space="preserve"> </w:t>
      </w:r>
      <w:r>
        <w:rPr>
          <w:rFonts w:ascii="Arial" w:hAnsi="Arial" w:cs="Arial"/>
          <w:noProof/>
          <w:color w:val="000000"/>
        </w:rPr>
        <w:t xml:space="preserve">. </w:t>
      </w:r>
      <w:r w:rsidR="000D3DC4">
        <w:rPr>
          <w:rFonts w:ascii="Arial" w:hAnsi="Arial" w:cs="Arial"/>
          <w:noProof/>
          <w:color w:val="000000"/>
        </w:rPr>
        <w:t>The secondary outcomes are</w:t>
      </w:r>
      <w:r>
        <w:rPr>
          <w:rFonts w:ascii="Arial" w:hAnsi="Arial" w:cs="Arial"/>
          <w:noProof/>
          <w:color w:val="000000"/>
        </w:rPr>
        <w:t xml:space="preserve"> </w:t>
      </w:r>
      <w:r w:rsidR="00EE0E9D">
        <w:rPr>
          <w:rFonts w:ascii="Arial" w:hAnsi="Arial" w:cs="Arial"/>
          <w:noProof/>
          <w:color w:val="000000"/>
        </w:rPr>
        <w:t xml:space="preserve">to investgate symptoms of </w:t>
      </w:r>
      <w:r>
        <w:rPr>
          <w:rFonts w:ascii="Arial" w:hAnsi="Arial" w:cs="Arial"/>
          <w:noProof/>
          <w:color w:val="000000"/>
        </w:rPr>
        <w:t>lichen sclerosus</w:t>
      </w:r>
      <w:r w:rsidR="00EE0E9D">
        <w:rPr>
          <w:rFonts w:ascii="Arial" w:hAnsi="Arial" w:cs="Arial"/>
          <w:noProof/>
          <w:color w:val="000000"/>
        </w:rPr>
        <w:t>, such as</w:t>
      </w:r>
      <w:r>
        <w:rPr>
          <w:rFonts w:ascii="Arial" w:hAnsi="Arial" w:cs="Arial"/>
          <w:noProof/>
          <w:color w:val="000000"/>
        </w:rPr>
        <w:t xml:space="preserve"> dyspareunia</w:t>
      </w:r>
      <w:r w:rsidR="00EE0E9D">
        <w:rPr>
          <w:rFonts w:ascii="Arial" w:hAnsi="Arial" w:cs="Arial"/>
          <w:noProof/>
          <w:color w:val="000000"/>
        </w:rPr>
        <w:t>, sexual function,</w:t>
      </w:r>
      <w:r>
        <w:rPr>
          <w:rFonts w:ascii="Arial" w:hAnsi="Arial" w:cs="Arial"/>
          <w:noProof/>
          <w:color w:val="000000"/>
        </w:rPr>
        <w:t xml:space="preserve"> </w:t>
      </w:r>
      <w:r w:rsidR="000D3DC4">
        <w:rPr>
          <w:rFonts w:ascii="Arial" w:hAnsi="Arial" w:cs="Arial"/>
          <w:noProof/>
          <w:color w:val="000000"/>
        </w:rPr>
        <w:t>and</w:t>
      </w:r>
      <w:r w:rsidR="00EE0E9D">
        <w:rPr>
          <w:rFonts w:ascii="Arial" w:hAnsi="Arial" w:cs="Arial"/>
          <w:noProof/>
          <w:color w:val="000000"/>
        </w:rPr>
        <w:t xml:space="preserve"> quality of life. Additional secondary outcomes are safety and le</w:t>
      </w:r>
      <w:r w:rsidR="00D4641F">
        <w:rPr>
          <w:rFonts w:ascii="Arial" w:hAnsi="Arial" w:cs="Arial"/>
          <w:noProof/>
          <w:color w:val="000000"/>
        </w:rPr>
        <w:t>vel of discomfort f</w:t>
      </w:r>
      <w:r w:rsidR="00104FF2">
        <w:rPr>
          <w:rFonts w:ascii="Arial" w:hAnsi="Arial" w:cs="Arial"/>
          <w:noProof/>
          <w:color w:val="000000"/>
        </w:rPr>
        <w:t>rom</w:t>
      </w:r>
      <w:r w:rsidR="00D4641F">
        <w:rPr>
          <w:rFonts w:ascii="Arial" w:hAnsi="Arial" w:cs="Arial"/>
          <w:noProof/>
          <w:color w:val="000000"/>
        </w:rPr>
        <w:t xml:space="preserve"> PRP treatm</w:t>
      </w:r>
      <w:r w:rsidR="00EE0E9D">
        <w:rPr>
          <w:rFonts w:ascii="Arial" w:hAnsi="Arial" w:cs="Arial"/>
          <w:noProof/>
          <w:color w:val="000000"/>
        </w:rPr>
        <w:t>e</w:t>
      </w:r>
      <w:r w:rsidR="00D4641F">
        <w:rPr>
          <w:rFonts w:ascii="Arial" w:hAnsi="Arial" w:cs="Arial"/>
          <w:noProof/>
          <w:color w:val="000000"/>
        </w:rPr>
        <w:t>nt</w:t>
      </w:r>
      <w:r w:rsidR="000D3DC4">
        <w:rPr>
          <w:rFonts w:ascii="Arial" w:hAnsi="Arial" w:cs="Arial"/>
          <w:noProof/>
          <w:color w:val="000000"/>
        </w:rPr>
        <w:t xml:space="preserve">. </w:t>
      </w:r>
    </w:p>
    <w:p w14:paraId="461677C3" w14:textId="77777777" w:rsidR="005E0ED0" w:rsidRPr="000D6470" w:rsidRDefault="003B518E" w:rsidP="00D57FD9">
      <w:pPr>
        <w:spacing w:before="100" w:beforeAutospacing="1" w:after="100" w:afterAutospacing="1"/>
        <w:rPr>
          <w:rFonts w:ascii="Arial" w:hAnsi="Arial" w:cs="Arial"/>
          <w:i/>
          <w:sz w:val="24"/>
          <w:szCs w:val="24"/>
        </w:rPr>
      </w:pPr>
      <w:r w:rsidRPr="00FC57FF">
        <w:rPr>
          <w:rFonts w:ascii="Arial" w:hAnsi="Arial" w:cs="Arial"/>
          <w:i/>
          <w:sz w:val="24"/>
          <w:szCs w:val="24"/>
        </w:rPr>
        <w:lastRenderedPageBreak/>
        <w:t>Sample size calculation</w:t>
      </w:r>
    </w:p>
    <w:p w14:paraId="3AF62AED" w14:textId="2C2A954E" w:rsidR="00C34934" w:rsidRPr="002970B1" w:rsidRDefault="00C34934" w:rsidP="00C34934">
      <w:pPr>
        <w:rPr>
          <w:rFonts w:ascii="Arial" w:eastAsia="Times New Roman" w:hAnsi="Arial" w:cs="Arial"/>
          <w:color w:val="000000"/>
          <w:sz w:val="24"/>
          <w:szCs w:val="24"/>
        </w:rPr>
      </w:pPr>
      <w:r w:rsidRPr="002970B1">
        <w:rPr>
          <w:rFonts w:ascii="Arial" w:eastAsia="Times New Roman" w:hAnsi="Arial" w:cs="Arial"/>
          <w:color w:val="000000"/>
          <w:sz w:val="24"/>
          <w:szCs w:val="24"/>
          <w:lang w:val="en-US"/>
        </w:rPr>
        <w:t>Based on the pilot study on 28 patients</w:t>
      </w:r>
      <w:r w:rsidR="00D4641F" w:rsidRPr="002970B1">
        <w:rPr>
          <w:rFonts w:ascii="Arial" w:eastAsia="Times New Roman" w:hAnsi="Arial" w:cs="Arial"/>
          <w:color w:val="000000"/>
          <w:sz w:val="24"/>
          <w:szCs w:val="24"/>
          <w:lang w:val="en-US"/>
        </w:rPr>
        <w:t xml:space="preserve"> (Behnia-Willison 2016)</w:t>
      </w:r>
      <w:r w:rsidRPr="002970B1">
        <w:rPr>
          <w:rFonts w:ascii="Arial" w:eastAsia="Times New Roman" w:hAnsi="Arial" w:cs="Arial"/>
          <w:color w:val="000000"/>
          <w:sz w:val="24"/>
          <w:szCs w:val="24"/>
          <w:lang w:val="en-US"/>
        </w:rPr>
        <w:t xml:space="preserve">, 80% of the PRP-treated patients experimented an improvement of their condition.  Assuming a difference of 30% between PRP treatment and </w:t>
      </w:r>
      <w:r w:rsidR="00596D86" w:rsidRPr="00596D86">
        <w:rPr>
          <w:rFonts w:ascii="Arial" w:eastAsia="Times New Roman" w:hAnsi="Arial" w:cs="Arial"/>
          <w:color w:val="000000"/>
          <w:sz w:val="24"/>
          <w:szCs w:val="24"/>
          <w:lang w:val="en-US"/>
        </w:rPr>
        <w:t xml:space="preserve">normal </w:t>
      </w:r>
      <w:r w:rsidRPr="002970B1">
        <w:rPr>
          <w:rFonts w:ascii="Arial" w:eastAsia="Times New Roman" w:hAnsi="Arial" w:cs="Arial"/>
          <w:color w:val="000000"/>
          <w:sz w:val="24"/>
          <w:szCs w:val="24"/>
          <w:lang w:val="en-US"/>
        </w:rPr>
        <w:t>saline placebo at 12 months, an alpha risk of 5% and a power of 80%, a sample size of 31 subjects for the PRP group and 31 subjects for the</w:t>
      </w:r>
      <w:r w:rsidR="00596D86">
        <w:rPr>
          <w:rFonts w:ascii="Arial" w:eastAsia="Times New Roman" w:hAnsi="Arial" w:cs="Arial"/>
          <w:color w:val="000000"/>
          <w:sz w:val="24"/>
          <w:szCs w:val="24"/>
          <w:lang w:val="en-US"/>
        </w:rPr>
        <w:t xml:space="preserve"> </w:t>
      </w:r>
      <w:r w:rsidR="00596D86" w:rsidRPr="00596D86">
        <w:rPr>
          <w:rFonts w:ascii="Arial" w:eastAsia="Times New Roman" w:hAnsi="Arial" w:cs="Arial"/>
          <w:color w:val="000000"/>
          <w:sz w:val="24"/>
          <w:szCs w:val="24"/>
          <w:lang w:val="en-US"/>
        </w:rPr>
        <w:t>normal</w:t>
      </w:r>
      <w:r w:rsidRPr="002970B1">
        <w:rPr>
          <w:rFonts w:ascii="Arial" w:eastAsia="Times New Roman" w:hAnsi="Arial" w:cs="Arial"/>
          <w:color w:val="000000"/>
          <w:sz w:val="24"/>
          <w:szCs w:val="24"/>
          <w:lang w:val="en-US"/>
        </w:rPr>
        <w:t xml:space="preserve"> saline group is required. Assuming that up to 10% subjects may be lost to follow-up or withdrawn, </w:t>
      </w:r>
      <w:r w:rsidRPr="002970B1">
        <w:rPr>
          <w:rFonts w:ascii="Arial" w:eastAsia="Times New Roman" w:hAnsi="Arial" w:cs="Arial"/>
          <w:bCs/>
          <w:color w:val="000000"/>
          <w:sz w:val="24"/>
          <w:szCs w:val="24"/>
          <w:lang w:val="en-US"/>
        </w:rPr>
        <w:t xml:space="preserve">a sample size of 34 subjects for the PRP group and 34 subjects for the </w:t>
      </w:r>
      <w:r w:rsidR="00596D86" w:rsidRPr="00596D86">
        <w:rPr>
          <w:rFonts w:ascii="Arial" w:eastAsia="Times New Roman" w:hAnsi="Arial" w:cs="Arial"/>
          <w:color w:val="000000"/>
          <w:sz w:val="24"/>
          <w:szCs w:val="24"/>
          <w:lang w:val="en-US"/>
        </w:rPr>
        <w:t xml:space="preserve">normal </w:t>
      </w:r>
      <w:r w:rsidRPr="002970B1">
        <w:rPr>
          <w:rFonts w:ascii="Arial" w:eastAsia="Times New Roman" w:hAnsi="Arial" w:cs="Arial"/>
          <w:bCs/>
          <w:color w:val="000000"/>
          <w:sz w:val="24"/>
          <w:szCs w:val="24"/>
          <w:lang w:val="en-US"/>
        </w:rPr>
        <w:t>saline group is required, for a total sample size of 68 patients.</w:t>
      </w:r>
      <w:r w:rsidRPr="002970B1">
        <w:rPr>
          <w:rFonts w:ascii="Arial" w:eastAsia="Times New Roman" w:hAnsi="Arial" w:cs="Arial"/>
          <w:color w:val="000000"/>
          <w:sz w:val="24"/>
          <w:szCs w:val="24"/>
          <w:lang w:val="en-US"/>
        </w:rPr>
        <w:t>  </w:t>
      </w:r>
    </w:p>
    <w:p w14:paraId="7A20089C" w14:textId="52225F66" w:rsidR="00533B91" w:rsidRDefault="00533B91" w:rsidP="00533B91">
      <w:pPr>
        <w:pStyle w:val="ColorfulList-Accent11"/>
        <w:spacing w:before="100" w:beforeAutospacing="1" w:after="100" w:afterAutospacing="1" w:line="240" w:lineRule="auto"/>
        <w:ind w:left="0"/>
        <w:contextualSpacing w:val="0"/>
        <w:rPr>
          <w:rFonts w:ascii="Arial" w:hAnsi="Arial" w:cs="Arial"/>
          <w:b/>
          <w:bCs/>
          <w:sz w:val="24"/>
          <w:szCs w:val="24"/>
        </w:rPr>
      </w:pPr>
    </w:p>
    <w:p w14:paraId="5B9949DC" w14:textId="77777777" w:rsidR="005E0ED0" w:rsidRPr="001938C3" w:rsidRDefault="005E0ED0" w:rsidP="00D57FD9">
      <w:pPr>
        <w:pStyle w:val="ColorfulList-Accent11"/>
        <w:numPr>
          <w:ilvl w:val="0"/>
          <w:numId w:val="20"/>
        </w:numPr>
        <w:spacing w:before="100" w:beforeAutospacing="1" w:after="100" w:afterAutospacing="1" w:line="240" w:lineRule="auto"/>
        <w:ind w:left="567" w:hanging="567"/>
        <w:contextualSpacing w:val="0"/>
        <w:rPr>
          <w:rFonts w:ascii="Arial" w:hAnsi="Arial" w:cs="Arial"/>
          <w:b/>
          <w:bCs/>
          <w:sz w:val="24"/>
          <w:szCs w:val="24"/>
        </w:rPr>
      </w:pPr>
      <w:r w:rsidRPr="001938C3">
        <w:rPr>
          <w:rFonts w:ascii="Arial" w:hAnsi="Arial" w:cs="Arial"/>
          <w:b/>
          <w:bCs/>
          <w:sz w:val="24"/>
          <w:szCs w:val="24"/>
        </w:rPr>
        <w:t>Direct access to source data/documents</w:t>
      </w:r>
    </w:p>
    <w:p w14:paraId="22B3666C" w14:textId="77777777" w:rsidR="005E0ED0" w:rsidRDefault="005E0ED0" w:rsidP="00D57FD9">
      <w:pPr>
        <w:spacing w:before="100" w:beforeAutospacing="1" w:after="100" w:afterAutospacing="1"/>
        <w:jc w:val="both"/>
        <w:rPr>
          <w:rFonts w:ascii="Arial" w:hAnsi="Arial" w:cs="Arial"/>
          <w:sz w:val="24"/>
          <w:szCs w:val="24"/>
        </w:rPr>
      </w:pPr>
      <w:r w:rsidRPr="001938C3">
        <w:rPr>
          <w:rFonts w:ascii="Arial" w:hAnsi="Arial" w:cs="Arial"/>
          <w:sz w:val="24"/>
          <w:szCs w:val="24"/>
        </w:rPr>
        <w:t xml:space="preserve">The </w:t>
      </w:r>
      <w:r w:rsidR="001938C3">
        <w:rPr>
          <w:rFonts w:ascii="Arial" w:hAnsi="Arial" w:cs="Arial"/>
          <w:sz w:val="24"/>
          <w:szCs w:val="24"/>
        </w:rPr>
        <w:t>Principal I</w:t>
      </w:r>
      <w:r w:rsidR="00E826CD" w:rsidRPr="001938C3">
        <w:rPr>
          <w:rFonts w:ascii="Arial" w:hAnsi="Arial" w:cs="Arial"/>
          <w:sz w:val="24"/>
          <w:szCs w:val="24"/>
        </w:rPr>
        <w:t>nvestigator</w:t>
      </w:r>
      <w:r w:rsidRPr="001938C3">
        <w:rPr>
          <w:rFonts w:ascii="Arial" w:hAnsi="Arial" w:cs="Arial"/>
          <w:sz w:val="24"/>
          <w:szCs w:val="24"/>
        </w:rPr>
        <w:t xml:space="preserve"> will permit trial-related monitoring, audits, IEC review, and regulatory inspection(s), providing direct access to source data/documents.</w:t>
      </w:r>
    </w:p>
    <w:p w14:paraId="2FCAEA02" w14:textId="77777777" w:rsidR="00A10093" w:rsidRPr="001938C3" w:rsidRDefault="00A10093" w:rsidP="002970B1">
      <w:pPr>
        <w:pStyle w:val="NoSpacing"/>
      </w:pPr>
    </w:p>
    <w:p w14:paraId="576D0D7B" w14:textId="77777777" w:rsidR="005E0ED0" w:rsidRPr="001938C3" w:rsidRDefault="005E0ED0"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sidRPr="001938C3">
        <w:rPr>
          <w:rFonts w:ascii="Arial" w:hAnsi="Arial" w:cs="Arial"/>
          <w:b/>
          <w:bCs/>
          <w:sz w:val="24"/>
          <w:szCs w:val="24"/>
        </w:rPr>
        <w:t>Quality control and quality assurance</w:t>
      </w:r>
    </w:p>
    <w:p w14:paraId="0DAB1622" w14:textId="4F080C27" w:rsidR="005E0ED0" w:rsidRDefault="001938C3" w:rsidP="00C14D31">
      <w:pPr>
        <w:jc w:val="both"/>
        <w:rPr>
          <w:rFonts w:ascii="Arial" w:hAnsi="Arial" w:cs="Arial"/>
          <w:sz w:val="24"/>
          <w:szCs w:val="24"/>
        </w:rPr>
      </w:pPr>
      <w:r>
        <w:rPr>
          <w:rFonts w:ascii="Arial" w:hAnsi="Arial" w:cs="Arial"/>
          <w:sz w:val="24"/>
          <w:szCs w:val="24"/>
        </w:rPr>
        <w:t xml:space="preserve">All study documentation will be managed by an experienced (post-graduate) Research Assistant.  All data </w:t>
      </w:r>
      <w:r w:rsidR="00EE2F89" w:rsidRPr="001938C3">
        <w:rPr>
          <w:rFonts w:ascii="Arial" w:hAnsi="Arial" w:cs="Arial"/>
          <w:sz w:val="24"/>
          <w:szCs w:val="24"/>
        </w:rPr>
        <w:t>analysis will be</w:t>
      </w:r>
      <w:r w:rsidR="00F845AD" w:rsidRPr="001938C3">
        <w:rPr>
          <w:rFonts w:ascii="Arial" w:hAnsi="Arial" w:cs="Arial"/>
          <w:sz w:val="24"/>
          <w:szCs w:val="24"/>
        </w:rPr>
        <w:t xml:space="preserve"> performed by a</w:t>
      </w:r>
      <w:r w:rsidR="00E31329">
        <w:rPr>
          <w:rFonts w:ascii="Arial" w:hAnsi="Arial" w:cs="Arial"/>
          <w:sz w:val="24"/>
          <w:szCs w:val="24"/>
        </w:rPr>
        <w:t>n experienced (post-graduate) s</w:t>
      </w:r>
      <w:r w:rsidR="00F845AD" w:rsidRPr="001938C3">
        <w:rPr>
          <w:rFonts w:ascii="Arial" w:hAnsi="Arial" w:cs="Arial"/>
          <w:sz w:val="24"/>
          <w:szCs w:val="24"/>
        </w:rPr>
        <w:t xml:space="preserve">tatistician. </w:t>
      </w:r>
    </w:p>
    <w:p w14:paraId="74285C95" w14:textId="77777777" w:rsidR="001E4EF5" w:rsidRPr="002970B1" w:rsidRDefault="001E4EF5" w:rsidP="002970B1">
      <w:pPr>
        <w:pStyle w:val="NoSpacing"/>
        <w:rPr>
          <w:sz w:val="8"/>
          <w:szCs w:val="8"/>
        </w:rPr>
      </w:pPr>
    </w:p>
    <w:p w14:paraId="777CBFC9" w14:textId="77777777" w:rsidR="005E0ED0" w:rsidRPr="001938C3" w:rsidRDefault="005E0ED0"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sidRPr="001938C3">
        <w:rPr>
          <w:rFonts w:ascii="Arial" w:hAnsi="Arial" w:cs="Arial"/>
          <w:b/>
          <w:bCs/>
          <w:sz w:val="24"/>
          <w:szCs w:val="24"/>
        </w:rPr>
        <w:t>Ethics</w:t>
      </w:r>
    </w:p>
    <w:p w14:paraId="07D66D05" w14:textId="77777777" w:rsidR="00A37493" w:rsidRPr="001938C3" w:rsidRDefault="00A37493" w:rsidP="00745CFD">
      <w:pPr>
        <w:spacing w:after="100" w:afterAutospacing="1"/>
        <w:rPr>
          <w:rFonts w:ascii="Arial" w:hAnsi="Arial" w:cs="Arial"/>
          <w:i/>
          <w:iCs/>
          <w:color w:val="000000"/>
          <w:sz w:val="24"/>
          <w:szCs w:val="24"/>
        </w:rPr>
      </w:pPr>
      <w:r w:rsidRPr="001938C3">
        <w:rPr>
          <w:rFonts w:ascii="Arial" w:hAnsi="Arial" w:cs="Arial"/>
          <w:i/>
          <w:iCs/>
          <w:color w:val="000000"/>
          <w:sz w:val="24"/>
          <w:szCs w:val="24"/>
        </w:rPr>
        <w:t>Benefits anticipated from study</w:t>
      </w:r>
    </w:p>
    <w:p w14:paraId="48211AFA" w14:textId="67EC3602" w:rsidR="00A37493" w:rsidRPr="000839B6" w:rsidRDefault="00A37493" w:rsidP="00C14D31">
      <w:pPr>
        <w:spacing w:after="100" w:afterAutospacing="1"/>
        <w:jc w:val="both"/>
        <w:rPr>
          <w:rFonts w:ascii="Arial" w:hAnsi="Arial" w:cs="Arial"/>
          <w:color w:val="000000"/>
          <w:sz w:val="24"/>
          <w:szCs w:val="24"/>
        </w:rPr>
      </w:pPr>
      <w:r w:rsidRPr="001938C3">
        <w:rPr>
          <w:rFonts w:ascii="Arial" w:hAnsi="Arial" w:cs="Arial"/>
          <w:color w:val="000000"/>
          <w:sz w:val="24"/>
          <w:szCs w:val="24"/>
        </w:rPr>
        <w:t>The main benefit</w:t>
      </w:r>
      <w:r w:rsidR="00EE2F89" w:rsidRPr="001938C3">
        <w:rPr>
          <w:rFonts w:ascii="Arial" w:hAnsi="Arial" w:cs="Arial"/>
          <w:color w:val="000000"/>
          <w:sz w:val="24"/>
          <w:szCs w:val="24"/>
        </w:rPr>
        <w:t xml:space="preserve"> of this study for participants </w:t>
      </w:r>
      <w:r w:rsidRPr="001938C3">
        <w:rPr>
          <w:rFonts w:ascii="Arial" w:hAnsi="Arial" w:cs="Arial"/>
          <w:color w:val="000000"/>
          <w:sz w:val="24"/>
          <w:szCs w:val="24"/>
        </w:rPr>
        <w:t xml:space="preserve">will be potentially having their gynaecological condition </w:t>
      </w:r>
      <w:r w:rsidR="00F541F2">
        <w:rPr>
          <w:rFonts w:ascii="Arial" w:hAnsi="Arial" w:cs="Arial"/>
          <w:color w:val="000000"/>
          <w:sz w:val="24"/>
          <w:szCs w:val="24"/>
        </w:rPr>
        <w:t>successfully treated in a</w:t>
      </w:r>
      <w:r w:rsidRPr="000839B6">
        <w:rPr>
          <w:rFonts w:ascii="Arial" w:hAnsi="Arial" w:cs="Arial"/>
          <w:color w:val="000000"/>
          <w:sz w:val="24"/>
          <w:szCs w:val="24"/>
        </w:rPr>
        <w:t xml:space="preserve"> </w:t>
      </w:r>
      <w:r w:rsidR="00F541F2">
        <w:rPr>
          <w:rFonts w:ascii="Arial" w:hAnsi="Arial" w:cs="Arial"/>
          <w:color w:val="000000"/>
          <w:sz w:val="24"/>
          <w:szCs w:val="24"/>
        </w:rPr>
        <w:t>non-surgical and</w:t>
      </w:r>
      <w:r w:rsidR="0044725D">
        <w:rPr>
          <w:rFonts w:ascii="Arial" w:hAnsi="Arial" w:cs="Arial"/>
          <w:color w:val="000000"/>
          <w:sz w:val="24"/>
          <w:szCs w:val="24"/>
        </w:rPr>
        <w:t xml:space="preserve"> </w:t>
      </w:r>
      <w:r w:rsidRPr="000839B6">
        <w:rPr>
          <w:rFonts w:ascii="Arial" w:hAnsi="Arial" w:cs="Arial"/>
          <w:color w:val="000000"/>
          <w:sz w:val="24"/>
          <w:szCs w:val="24"/>
        </w:rPr>
        <w:t>safe way.</w:t>
      </w:r>
      <w:r w:rsidR="00C605D9" w:rsidRPr="000839B6">
        <w:rPr>
          <w:rFonts w:ascii="Arial" w:hAnsi="Arial" w:cs="Arial"/>
          <w:color w:val="000000"/>
          <w:sz w:val="24"/>
          <w:szCs w:val="24"/>
        </w:rPr>
        <w:t xml:space="preserve"> </w:t>
      </w:r>
      <w:r w:rsidR="00F541F2">
        <w:rPr>
          <w:rFonts w:ascii="Arial" w:hAnsi="Arial" w:cs="Arial"/>
          <w:color w:val="000000"/>
          <w:sz w:val="24"/>
          <w:szCs w:val="24"/>
        </w:rPr>
        <w:t xml:space="preserve">This would involve </w:t>
      </w:r>
      <w:r w:rsidR="0061327E">
        <w:rPr>
          <w:rFonts w:ascii="Arial" w:hAnsi="Arial" w:cs="Arial"/>
          <w:color w:val="000000"/>
          <w:sz w:val="24"/>
          <w:szCs w:val="24"/>
        </w:rPr>
        <w:t xml:space="preserve">potential remission </w:t>
      </w:r>
      <w:r w:rsidR="006A22C5">
        <w:rPr>
          <w:rFonts w:ascii="Arial" w:hAnsi="Arial" w:cs="Arial"/>
          <w:color w:val="000000"/>
          <w:sz w:val="24"/>
          <w:szCs w:val="24"/>
        </w:rPr>
        <w:t>of</w:t>
      </w:r>
      <w:r w:rsidR="006A22C5" w:rsidRPr="000839B6">
        <w:rPr>
          <w:rFonts w:ascii="Arial" w:hAnsi="Arial" w:cs="Arial"/>
          <w:color w:val="000000"/>
          <w:sz w:val="24"/>
          <w:szCs w:val="24"/>
        </w:rPr>
        <w:t xml:space="preserve"> the</w:t>
      </w:r>
      <w:r w:rsidRPr="000839B6">
        <w:rPr>
          <w:rFonts w:ascii="Arial" w:hAnsi="Arial" w:cs="Arial"/>
          <w:color w:val="000000"/>
          <w:sz w:val="24"/>
          <w:szCs w:val="24"/>
        </w:rPr>
        <w:t xml:space="preserve"> symptoms and signs</w:t>
      </w:r>
      <w:r w:rsidR="0061327E">
        <w:rPr>
          <w:rFonts w:ascii="Arial" w:hAnsi="Arial" w:cs="Arial"/>
          <w:color w:val="000000"/>
          <w:sz w:val="24"/>
          <w:szCs w:val="24"/>
        </w:rPr>
        <w:t xml:space="preserve"> experienced by the patient,</w:t>
      </w:r>
      <w:r w:rsidRPr="000839B6">
        <w:rPr>
          <w:rFonts w:ascii="Arial" w:hAnsi="Arial" w:cs="Arial"/>
          <w:color w:val="000000"/>
          <w:sz w:val="24"/>
          <w:szCs w:val="24"/>
        </w:rPr>
        <w:t xml:space="preserve"> </w:t>
      </w:r>
      <w:r w:rsidR="0061327E" w:rsidRPr="000839B6">
        <w:rPr>
          <w:rFonts w:ascii="Arial" w:hAnsi="Arial" w:cs="Arial"/>
          <w:color w:val="000000"/>
          <w:sz w:val="24"/>
          <w:szCs w:val="24"/>
        </w:rPr>
        <w:t>improv</w:t>
      </w:r>
      <w:r w:rsidR="0061327E">
        <w:rPr>
          <w:rFonts w:ascii="Arial" w:hAnsi="Arial" w:cs="Arial"/>
          <w:color w:val="000000"/>
          <w:sz w:val="24"/>
          <w:szCs w:val="24"/>
        </w:rPr>
        <w:t>ing</w:t>
      </w:r>
      <w:r w:rsidRPr="000839B6">
        <w:rPr>
          <w:rFonts w:ascii="Arial" w:hAnsi="Arial" w:cs="Arial"/>
          <w:color w:val="000000"/>
          <w:sz w:val="24"/>
          <w:szCs w:val="24"/>
        </w:rPr>
        <w:t xml:space="preserve"> </w:t>
      </w:r>
      <w:r w:rsidR="00952798">
        <w:rPr>
          <w:rFonts w:ascii="Arial" w:hAnsi="Arial" w:cs="Arial"/>
          <w:color w:val="000000"/>
          <w:sz w:val="24"/>
          <w:szCs w:val="24"/>
        </w:rPr>
        <w:t>her</w:t>
      </w:r>
      <w:r w:rsidRPr="000839B6">
        <w:rPr>
          <w:rFonts w:ascii="Arial" w:hAnsi="Arial" w:cs="Arial"/>
          <w:color w:val="000000"/>
          <w:sz w:val="24"/>
          <w:szCs w:val="24"/>
        </w:rPr>
        <w:t xml:space="preserve"> quality of life. </w:t>
      </w:r>
    </w:p>
    <w:p w14:paraId="3914D192" w14:textId="41CFEF14" w:rsidR="002E3D08" w:rsidRPr="00E6320E" w:rsidRDefault="00F541F2" w:rsidP="00C14D31">
      <w:pPr>
        <w:spacing w:after="100" w:afterAutospacing="1"/>
        <w:jc w:val="both"/>
        <w:rPr>
          <w:rFonts w:ascii="Arial" w:hAnsi="Arial" w:cs="Arial"/>
          <w:color w:val="000000"/>
          <w:sz w:val="24"/>
          <w:szCs w:val="24"/>
        </w:rPr>
      </w:pPr>
      <w:r>
        <w:rPr>
          <w:rFonts w:ascii="Arial" w:hAnsi="Arial" w:cs="Arial"/>
          <w:color w:val="000000"/>
          <w:sz w:val="24"/>
          <w:szCs w:val="24"/>
        </w:rPr>
        <w:t>If this study does reveal</w:t>
      </w:r>
      <w:r w:rsidR="00A37493" w:rsidRPr="000839B6">
        <w:rPr>
          <w:rFonts w:ascii="Arial" w:hAnsi="Arial" w:cs="Arial"/>
          <w:color w:val="000000"/>
          <w:sz w:val="24"/>
          <w:szCs w:val="24"/>
        </w:rPr>
        <w:t xml:space="preserve"> </w:t>
      </w:r>
      <w:r w:rsidRPr="000839B6">
        <w:rPr>
          <w:rFonts w:ascii="Arial" w:hAnsi="Arial" w:cs="Arial"/>
          <w:color w:val="000000"/>
          <w:sz w:val="24"/>
          <w:szCs w:val="24"/>
        </w:rPr>
        <w:t>effect</w:t>
      </w:r>
      <w:r>
        <w:rPr>
          <w:rFonts w:ascii="Arial" w:hAnsi="Arial" w:cs="Arial"/>
          <w:color w:val="000000"/>
          <w:sz w:val="24"/>
          <w:szCs w:val="24"/>
        </w:rPr>
        <w:t>ive</w:t>
      </w:r>
      <w:r w:rsidRPr="000839B6">
        <w:rPr>
          <w:rFonts w:ascii="Arial" w:hAnsi="Arial" w:cs="Arial"/>
          <w:color w:val="000000"/>
          <w:sz w:val="24"/>
          <w:szCs w:val="24"/>
        </w:rPr>
        <w:t xml:space="preserve"> </w:t>
      </w:r>
      <w:r w:rsidR="00A37493" w:rsidRPr="000839B6">
        <w:rPr>
          <w:rFonts w:ascii="Arial" w:hAnsi="Arial" w:cs="Arial"/>
          <w:color w:val="000000"/>
          <w:sz w:val="24"/>
          <w:szCs w:val="24"/>
        </w:rPr>
        <w:t xml:space="preserve">treatment </w:t>
      </w:r>
      <w:r>
        <w:rPr>
          <w:rFonts w:ascii="Arial" w:hAnsi="Arial" w:cs="Arial"/>
          <w:color w:val="000000"/>
          <w:sz w:val="24"/>
          <w:szCs w:val="24"/>
        </w:rPr>
        <w:t>with</w:t>
      </w:r>
      <w:r w:rsidR="00A37493" w:rsidRPr="000839B6">
        <w:rPr>
          <w:rFonts w:ascii="Arial" w:hAnsi="Arial" w:cs="Arial"/>
          <w:color w:val="000000"/>
          <w:sz w:val="24"/>
          <w:szCs w:val="24"/>
        </w:rPr>
        <w:t xml:space="preserve"> PRP, then this study has the potential to positively reshape the treatments offered to women with</w:t>
      </w:r>
      <w:r w:rsidR="00EE2F89" w:rsidRPr="000839B6">
        <w:rPr>
          <w:rFonts w:ascii="Arial" w:hAnsi="Arial" w:cs="Arial"/>
          <w:color w:val="000000"/>
          <w:sz w:val="24"/>
          <w:szCs w:val="24"/>
        </w:rPr>
        <w:t xml:space="preserve"> lichen scleros</w:t>
      </w:r>
      <w:r w:rsidR="00687C76">
        <w:rPr>
          <w:rFonts w:ascii="Arial" w:hAnsi="Arial" w:cs="Arial"/>
          <w:color w:val="000000"/>
          <w:sz w:val="24"/>
          <w:szCs w:val="24"/>
        </w:rPr>
        <w:t>u</w:t>
      </w:r>
      <w:r w:rsidR="00EE2F89" w:rsidRPr="000839B6">
        <w:rPr>
          <w:rFonts w:ascii="Arial" w:hAnsi="Arial" w:cs="Arial"/>
          <w:color w:val="000000"/>
          <w:sz w:val="24"/>
          <w:szCs w:val="24"/>
        </w:rPr>
        <w:t xml:space="preserve">s </w:t>
      </w:r>
      <w:r w:rsidR="00A37493" w:rsidRPr="000839B6">
        <w:rPr>
          <w:rFonts w:ascii="Arial" w:hAnsi="Arial" w:cs="Arial"/>
          <w:color w:val="000000"/>
          <w:sz w:val="24"/>
          <w:szCs w:val="24"/>
        </w:rPr>
        <w:t xml:space="preserve">around the world in a </w:t>
      </w:r>
      <w:r w:rsidR="0061327E">
        <w:rPr>
          <w:rFonts w:ascii="Arial" w:hAnsi="Arial" w:cs="Arial"/>
          <w:color w:val="000000"/>
          <w:sz w:val="24"/>
          <w:szCs w:val="24"/>
        </w:rPr>
        <w:t>non-hormonal, minimally-invasive</w:t>
      </w:r>
      <w:r w:rsidR="00A37493" w:rsidRPr="000839B6">
        <w:rPr>
          <w:rFonts w:ascii="Arial" w:hAnsi="Arial" w:cs="Arial"/>
          <w:color w:val="000000"/>
          <w:sz w:val="24"/>
          <w:szCs w:val="24"/>
        </w:rPr>
        <w:t xml:space="preserve"> manner</w:t>
      </w:r>
      <w:r w:rsidR="0061327E">
        <w:rPr>
          <w:rFonts w:ascii="Arial" w:hAnsi="Arial" w:cs="Arial"/>
          <w:color w:val="000000"/>
          <w:sz w:val="24"/>
          <w:szCs w:val="24"/>
        </w:rPr>
        <w:t xml:space="preserve"> with </w:t>
      </w:r>
      <w:r w:rsidR="003C0797">
        <w:rPr>
          <w:rFonts w:ascii="Arial" w:hAnsi="Arial" w:cs="Arial"/>
          <w:color w:val="000000"/>
          <w:sz w:val="24"/>
          <w:szCs w:val="24"/>
        </w:rPr>
        <w:t>no side effects</w:t>
      </w:r>
      <w:r w:rsidR="00EE2F89" w:rsidRPr="00BC231E">
        <w:rPr>
          <w:rFonts w:ascii="Arial" w:hAnsi="Arial" w:cs="Arial"/>
          <w:color w:val="000000"/>
          <w:sz w:val="24"/>
          <w:szCs w:val="24"/>
        </w:rPr>
        <w:t>.</w:t>
      </w:r>
    </w:p>
    <w:p w14:paraId="6EB8A554" w14:textId="77777777" w:rsidR="00A37493" w:rsidRPr="00BC231E" w:rsidRDefault="00A37493" w:rsidP="00745CFD">
      <w:pPr>
        <w:pStyle w:val="BodyText"/>
        <w:spacing w:after="100" w:afterAutospacing="1" w:line="276" w:lineRule="auto"/>
        <w:rPr>
          <w:rFonts w:cs="Arial"/>
          <w:b w:val="0"/>
          <w:i/>
          <w:iCs/>
          <w:color w:val="000000"/>
          <w:sz w:val="24"/>
          <w:szCs w:val="24"/>
        </w:rPr>
      </w:pPr>
      <w:r w:rsidRPr="00BC231E">
        <w:rPr>
          <w:rFonts w:cs="Arial"/>
          <w:b w:val="0"/>
          <w:i/>
          <w:iCs/>
          <w:color w:val="000000"/>
          <w:sz w:val="24"/>
          <w:szCs w:val="24"/>
        </w:rPr>
        <w:t>Risks of any harm - including physical disturbance, discomfort, anxiety or pain</w:t>
      </w:r>
    </w:p>
    <w:p w14:paraId="19466941" w14:textId="7C99A48F" w:rsidR="00A37493" w:rsidRPr="00BC231E" w:rsidRDefault="000839B6" w:rsidP="002970B1">
      <w:pPr>
        <w:pStyle w:val="BodyText"/>
        <w:spacing w:after="100" w:afterAutospacing="1" w:line="276" w:lineRule="auto"/>
        <w:jc w:val="both"/>
        <w:rPr>
          <w:rFonts w:cs="Arial"/>
          <w:b w:val="0"/>
          <w:color w:val="000000"/>
          <w:sz w:val="24"/>
          <w:szCs w:val="24"/>
        </w:rPr>
      </w:pPr>
      <w:r>
        <w:rPr>
          <w:rFonts w:cs="Arial"/>
          <w:b w:val="0"/>
          <w:color w:val="000000"/>
          <w:sz w:val="24"/>
          <w:szCs w:val="24"/>
          <w:lang w:val="en-AU"/>
        </w:rPr>
        <w:t>In the recently published results of the pilot study undertaken by the Principal Investigator (Behnia-Willison et al</w:t>
      </w:r>
      <w:r w:rsidR="00A6559F">
        <w:rPr>
          <w:rFonts w:cs="Arial"/>
          <w:b w:val="0"/>
          <w:color w:val="000000"/>
          <w:sz w:val="24"/>
          <w:szCs w:val="24"/>
          <w:lang w:val="en-AU"/>
        </w:rPr>
        <w:t>.</w:t>
      </w:r>
      <w:r>
        <w:rPr>
          <w:rFonts w:cs="Arial"/>
          <w:b w:val="0"/>
          <w:color w:val="000000"/>
          <w:sz w:val="24"/>
          <w:szCs w:val="24"/>
          <w:lang w:val="en-AU"/>
        </w:rPr>
        <w:t xml:space="preserve">, </w:t>
      </w:r>
      <w:r w:rsidR="006317DC">
        <w:rPr>
          <w:rFonts w:cs="Arial"/>
          <w:b w:val="0"/>
          <w:color w:val="000000"/>
          <w:sz w:val="24"/>
          <w:szCs w:val="24"/>
          <w:lang w:val="en-AU"/>
        </w:rPr>
        <w:t>2016</w:t>
      </w:r>
      <w:r>
        <w:rPr>
          <w:rFonts w:cs="Arial"/>
          <w:b w:val="0"/>
          <w:color w:val="000000"/>
          <w:sz w:val="24"/>
          <w:szCs w:val="24"/>
          <w:lang w:val="en-AU"/>
        </w:rPr>
        <w:t>), patients (</w:t>
      </w:r>
      <w:r w:rsidR="00952798">
        <w:rPr>
          <w:rFonts w:cs="Arial"/>
          <w:b w:val="0"/>
          <w:color w:val="000000"/>
          <w:sz w:val="24"/>
          <w:szCs w:val="24"/>
          <w:lang w:val="en-AU"/>
        </w:rPr>
        <w:t>n</w:t>
      </w:r>
      <w:r>
        <w:rPr>
          <w:rFonts w:cs="Arial"/>
          <w:b w:val="0"/>
          <w:color w:val="000000"/>
          <w:sz w:val="24"/>
          <w:szCs w:val="24"/>
          <w:lang w:val="en-AU"/>
        </w:rPr>
        <w:t xml:space="preserve">=28) reported minimal to </w:t>
      </w:r>
      <w:r>
        <w:rPr>
          <w:rFonts w:cs="Arial"/>
          <w:b w:val="0"/>
          <w:color w:val="000000"/>
          <w:sz w:val="24"/>
          <w:szCs w:val="24"/>
          <w:lang w:val="en-AU"/>
        </w:rPr>
        <w:lastRenderedPageBreak/>
        <w:t xml:space="preserve">moderate pain in the 24 hours following the procedure.  There were </w:t>
      </w:r>
      <w:r w:rsidR="00F541F2">
        <w:rPr>
          <w:rFonts w:cs="Arial"/>
          <w:b w:val="0"/>
          <w:color w:val="000000"/>
          <w:sz w:val="24"/>
          <w:szCs w:val="24"/>
          <w:lang w:val="en-AU"/>
        </w:rPr>
        <w:t>no</w:t>
      </w:r>
      <w:r>
        <w:rPr>
          <w:rFonts w:cs="Arial"/>
          <w:b w:val="0"/>
          <w:color w:val="000000"/>
          <w:sz w:val="24"/>
          <w:szCs w:val="24"/>
          <w:lang w:val="en-AU"/>
        </w:rPr>
        <w:t xml:space="preserve"> cases of infection, bleeding, haematoma, or other adverse outcomes following the treatment.</w:t>
      </w:r>
      <w:r w:rsidR="00596D86">
        <w:rPr>
          <w:rFonts w:cs="Arial"/>
          <w:b w:val="0"/>
          <w:color w:val="000000"/>
          <w:sz w:val="24"/>
          <w:szCs w:val="24"/>
        </w:rPr>
        <w:br/>
      </w:r>
      <w:r w:rsidR="00542C9E">
        <w:rPr>
          <w:rFonts w:cs="Arial"/>
          <w:b w:val="0"/>
          <w:color w:val="000000"/>
          <w:sz w:val="24"/>
          <w:szCs w:val="24"/>
        </w:rPr>
        <w:br/>
      </w:r>
      <w:r w:rsidR="00A37493" w:rsidRPr="00BC231E">
        <w:rPr>
          <w:rFonts w:cs="Arial"/>
          <w:b w:val="0"/>
          <w:color w:val="000000"/>
          <w:sz w:val="24"/>
          <w:szCs w:val="24"/>
        </w:rPr>
        <w:t xml:space="preserve">The </w:t>
      </w:r>
      <w:r w:rsidR="00F541F2">
        <w:rPr>
          <w:rFonts w:cs="Arial"/>
          <w:b w:val="0"/>
          <w:color w:val="000000"/>
          <w:sz w:val="24"/>
          <w:szCs w:val="24"/>
        </w:rPr>
        <w:t xml:space="preserve">potential </w:t>
      </w:r>
      <w:r w:rsidR="00A37493" w:rsidRPr="00BC231E">
        <w:rPr>
          <w:rFonts w:cs="Arial"/>
          <w:b w:val="0"/>
          <w:color w:val="000000"/>
          <w:sz w:val="24"/>
          <w:szCs w:val="24"/>
        </w:rPr>
        <w:t>risks associated with PRP are outlined below:</w:t>
      </w:r>
    </w:p>
    <w:p w14:paraId="3D40A41A" w14:textId="77777777" w:rsidR="00A37493" w:rsidRPr="00BC231E" w:rsidRDefault="00A37493" w:rsidP="002E3D08">
      <w:pPr>
        <w:pStyle w:val="NormalWeb"/>
        <w:numPr>
          <w:ilvl w:val="0"/>
          <w:numId w:val="15"/>
        </w:numPr>
        <w:shd w:val="clear" w:color="auto" w:fill="FFFFFF"/>
        <w:spacing w:before="0" w:beforeAutospacing="0" w:line="276" w:lineRule="auto"/>
        <w:rPr>
          <w:rFonts w:ascii="Arial" w:hAnsi="Arial" w:cs="Arial"/>
          <w:color w:val="000000"/>
        </w:rPr>
      </w:pPr>
      <w:r w:rsidRPr="00BC231E">
        <w:rPr>
          <w:rFonts w:ascii="Arial" w:hAnsi="Arial" w:cs="Arial"/>
          <w:color w:val="000000"/>
        </w:rPr>
        <w:t>Hypersensitivity reaction – not indicated within the current literature</w:t>
      </w:r>
      <w:r w:rsidR="008052DC" w:rsidRPr="00BC231E">
        <w:rPr>
          <w:rFonts w:ascii="Arial" w:hAnsi="Arial" w:cs="Arial"/>
          <w:color w:val="000000"/>
        </w:rPr>
        <w:t>.</w:t>
      </w:r>
      <w:r w:rsidRPr="00BC231E">
        <w:rPr>
          <w:rFonts w:ascii="Arial" w:hAnsi="Arial" w:cs="Arial"/>
          <w:color w:val="000000"/>
        </w:rPr>
        <w:t xml:space="preserve"> </w:t>
      </w:r>
    </w:p>
    <w:p w14:paraId="73E449D7" w14:textId="77777777" w:rsidR="00A37493" w:rsidRPr="00BC231E" w:rsidRDefault="00A37493" w:rsidP="002E3D08">
      <w:pPr>
        <w:pStyle w:val="NormalWeb"/>
        <w:numPr>
          <w:ilvl w:val="0"/>
          <w:numId w:val="15"/>
        </w:numPr>
        <w:shd w:val="clear" w:color="auto" w:fill="FFFFFF"/>
        <w:spacing w:before="0" w:beforeAutospacing="0" w:line="276" w:lineRule="auto"/>
        <w:rPr>
          <w:rFonts w:ascii="Arial" w:hAnsi="Arial" w:cs="Arial"/>
          <w:color w:val="000000"/>
        </w:rPr>
      </w:pPr>
      <w:r w:rsidRPr="00BC231E">
        <w:rPr>
          <w:rFonts w:ascii="Arial" w:hAnsi="Arial" w:cs="Arial"/>
          <w:color w:val="000000"/>
        </w:rPr>
        <w:t xml:space="preserve">Possible </w:t>
      </w:r>
      <w:r w:rsidR="000839B6">
        <w:rPr>
          <w:rFonts w:ascii="Arial" w:hAnsi="Arial" w:cs="Arial"/>
          <w:color w:val="000000"/>
        </w:rPr>
        <w:t>i</w:t>
      </w:r>
      <w:r w:rsidRPr="00BC231E">
        <w:rPr>
          <w:rFonts w:ascii="Arial" w:hAnsi="Arial" w:cs="Arial"/>
          <w:color w:val="000000"/>
        </w:rPr>
        <w:t>nfection – not recorded within the literature</w:t>
      </w:r>
      <w:r w:rsidR="008052DC" w:rsidRPr="00BC231E">
        <w:rPr>
          <w:rFonts w:ascii="Arial" w:hAnsi="Arial" w:cs="Arial"/>
          <w:color w:val="000000"/>
        </w:rPr>
        <w:t>.</w:t>
      </w:r>
    </w:p>
    <w:p w14:paraId="18907D53" w14:textId="19189D72" w:rsidR="001E4EF5" w:rsidRPr="00BC231E" w:rsidRDefault="00A37493" w:rsidP="00D57FD9">
      <w:pPr>
        <w:pStyle w:val="NormalWeb"/>
        <w:numPr>
          <w:ilvl w:val="0"/>
          <w:numId w:val="15"/>
        </w:numPr>
        <w:shd w:val="clear" w:color="auto" w:fill="FFFFFF"/>
        <w:spacing w:before="0" w:beforeAutospacing="0" w:line="276" w:lineRule="auto"/>
        <w:rPr>
          <w:rFonts w:ascii="Arial" w:hAnsi="Arial" w:cs="Arial"/>
          <w:color w:val="000000"/>
        </w:rPr>
      </w:pPr>
      <w:r w:rsidRPr="00BC231E">
        <w:rPr>
          <w:rFonts w:ascii="Arial" w:hAnsi="Arial" w:cs="Arial"/>
          <w:color w:val="000000"/>
        </w:rPr>
        <w:t>Possible bleeding</w:t>
      </w:r>
      <w:r w:rsidR="00BC231E">
        <w:rPr>
          <w:rFonts w:ascii="Arial" w:hAnsi="Arial" w:cs="Arial"/>
          <w:color w:val="000000"/>
        </w:rPr>
        <w:t xml:space="preserve"> </w:t>
      </w:r>
      <w:r w:rsidR="00952798">
        <w:rPr>
          <w:rFonts w:ascii="Arial" w:hAnsi="Arial" w:cs="Arial"/>
          <w:color w:val="000000"/>
        </w:rPr>
        <w:t>–</w:t>
      </w:r>
      <w:r w:rsidR="00BC231E">
        <w:rPr>
          <w:rFonts w:ascii="Arial" w:hAnsi="Arial" w:cs="Arial"/>
          <w:color w:val="000000"/>
        </w:rPr>
        <w:t xml:space="preserve"> </w:t>
      </w:r>
      <w:r w:rsidRPr="00BC231E">
        <w:rPr>
          <w:rFonts w:ascii="Arial" w:hAnsi="Arial" w:cs="Arial"/>
          <w:color w:val="000000"/>
        </w:rPr>
        <w:t>none documented in pilot studies.</w:t>
      </w:r>
    </w:p>
    <w:p w14:paraId="111CDEDA" w14:textId="77777777" w:rsidR="00FA192A" w:rsidRPr="00BC231E" w:rsidRDefault="00FA192A" w:rsidP="0088678D">
      <w:pPr>
        <w:pStyle w:val="NormalWeb"/>
        <w:shd w:val="clear" w:color="auto" w:fill="FFFFFF"/>
        <w:spacing w:before="0" w:beforeAutospacing="0" w:line="276" w:lineRule="auto"/>
        <w:rPr>
          <w:rFonts w:ascii="Arial" w:hAnsi="Arial" w:cs="Arial"/>
          <w:color w:val="000000"/>
        </w:rPr>
      </w:pPr>
    </w:p>
    <w:p w14:paraId="6C4F6A7A" w14:textId="192FC0A8" w:rsidR="005E0ED0" w:rsidRPr="00BC231E" w:rsidRDefault="00273CF7"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5E0ED0" w:rsidRPr="00BC231E">
        <w:rPr>
          <w:rFonts w:ascii="Arial" w:hAnsi="Arial" w:cs="Arial"/>
          <w:b/>
          <w:bCs/>
          <w:sz w:val="24"/>
          <w:szCs w:val="24"/>
        </w:rPr>
        <w:t>Data handling and record keeping</w:t>
      </w:r>
    </w:p>
    <w:p w14:paraId="3DB4ABCD" w14:textId="631B12F0" w:rsidR="00A47203" w:rsidRPr="00BC231E" w:rsidRDefault="00A47203" w:rsidP="00CB03AB">
      <w:pPr>
        <w:spacing w:before="100" w:beforeAutospacing="1" w:after="100" w:afterAutospacing="1"/>
        <w:jc w:val="both"/>
        <w:rPr>
          <w:rFonts w:ascii="Arial" w:hAnsi="Arial" w:cs="Arial"/>
          <w:sz w:val="24"/>
          <w:szCs w:val="24"/>
        </w:rPr>
      </w:pPr>
      <w:r w:rsidRPr="00BC231E">
        <w:rPr>
          <w:rFonts w:ascii="Arial" w:hAnsi="Arial" w:cs="Arial"/>
          <w:sz w:val="24"/>
          <w:szCs w:val="24"/>
        </w:rPr>
        <w:t>All data collected for the purposes of this study will be recorded against the participant’s unique study identifier</w:t>
      </w:r>
      <w:r w:rsidR="00FD5D60">
        <w:rPr>
          <w:rFonts w:ascii="Arial" w:hAnsi="Arial" w:cs="Arial"/>
          <w:sz w:val="24"/>
          <w:szCs w:val="24"/>
        </w:rPr>
        <w:t xml:space="preserve"> to ensure participant </w:t>
      </w:r>
      <w:r w:rsidRPr="00BC231E">
        <w:rPr>
          <w:rFonts w:ascii="Arial" w:hAnsi="Arial" w:cs="Arial"/>
          <w:sz w:val="24"/>
          <w:szCs w:val="24"/>
        </w:rPr>
        <w:t xml:space="preserve">confidentiality. </w:t>
      </w:r>
    </w:p>
    <w:p w14:paraId="572FBD73" w14:textId="21FBBBFB" w:rsidR="005E0ED0" w:rsidRDefault="00A47203" w:rsidP="00CB03AB">
      <w:pPr>
        <w:spacing w:before="100" w:beforeAutospacing="1" w:after="100" w:afterAutospacing="1"/>
        <w:jc w:val="both"/>
        <w:rPr>
          <w:rFonts w:ascii="Arial" w:hAnsi="Arial" w:cs="Arial"/>
          <w:sz w:val="24"/>
          <w:szCs w:val="24"/>
        </w:rPr>
      </w:pPr>
      <w:r w:rsidRPr="00BC231E">
        <w:rPr>
          <w:rFonts w:ascii="Arial" w:hAnsi="Arial" w:cs="Arial"/>
          <w:sz w:val="24"/>
          <w:szCs w:val="24"/>
        </w:rPr>
        <w:t xml:space="preserve">Treatment outcome measures will be collated into a </w:t>
      </w:r>
      <w:r w:rsidR="00FD5D60">
        <w:rPr>
          <w:rFonts w:ascii="Arial" w:hAnsi="Arial" w:cs="Arial"/>
          <w:sz w:val="24"/>
          <w:szCs w:val="24"/>
        </w:rPr>
        <w:t xml:space="preserve">password-protected </w:t>
      </w:r>
      <w:r w:rsidRPr="00BC231E">
        <w:rPr>
          <w:rFonts w:ascii="Arial" w:hAnsi="Arial" w:cs="Arial"/>
          <w:sz w:val="24"/>
          <w:szCs w:val="24"/>
        </w:rPr>
        <w:t xml:space="preserve">Microsoft Excel spreadsheet and descriptive statistics </w:t>
      </w:r>
      <w:r w:rsidR="00FD5D60">
        <w:rPr>
          <w:rFonts w:ascii="Arial" w:hAnsi="Arial" w:cs="Arial"/>
          <w:sz w:val="24"/>
          <w:szCs w:val="24"/>
        </w:rPr>
        <w:t xml:space="preserve">will be </w:t>
      </w:r>
      <w:r w:rsidRPr="00BC231E">
        <w:rPr>
          <w:rFonts w:ascii="Arial" w:hAnsi="Arial" w:cs="Arial"/>
          <w:sz w:val="24"/>
          <w:szCs w:val="24"/>
        </w:rPr>
        <w:t xml:space="preserve">calculated. Subsequent inferential analysis will be performed </w:t>
      </w:r>
      <w:r w:rsidR="001C2C49" w:rsidRPr="00BC231E">
        <w:rPr>
          <w:rFonts w:ascii="Arial" w:hAnsi="Arial" w:cs="Arial"/>
          <w:sz w:val="24"/>
          <w:szCs w:val="24"/>
        </w:rPr>
        <w:t>in</w:t>
      </w:r>
      <w:r w:rsidRPr="00BC231E">
        <w:rPr>
          <w:rFonts w:ascii="Arial" w:hAnsi="Arial" w:cs="Arial"/>
          <w:sz w:val="24"/>
          <w:szCs w:val="24"/>
        </w:rPr>
        <w:t xml:space="preserve"> SPSS</w:t>
      </w:r>
      <w:r w:rsidR="000839B6">
        <w:rPr>
          <w:rFonts w:ascii="Arial" w:hAnsi="Arial" w:cs="Arial"/>
          <w:sz w:val="24"/>
          <w:szCs w:val="24"/>
        </w:rPr>
        <w:t xml:space="preserve"> (IBM)</w:t>
      </w:r>
      <w:r w:rsidRPr="00BC231E">
        <w:rPr>
          <w:rFonts w:ascii="Arial" w:hAnsi="Arial" w:cs="Arial"/>
          <w:sz w:val="24"/>
          <w:szCs w:val="24"/>
        </w:rPr>
        <w:t xml:space="preserve">. </w:t>
      </w:r>
      <w:r w:rsidR="007A1712">
        <w:rPr>
          <w:rFonts w:ascii="Arial" w:hAnsi="Arial" w:cs="Arial"/>
          <w:sz w:val="24"/>
          <w:szCs w:val="24"/>
        </w:rPr>
        <w:t xml:space="preserve"> </w:t>
      </w:r>
    </w:p>
    <w:p w14:paraId="4B74B4CB" w14:textId="77777777" w:rsidR="001E4EF5" w:rsidRPr="00BC231E" w:rsidRDefault="001E4EF5" w:rsidP="00D57FD9">
      <w:pPr>
        <w:spacing w:before="100" w:beforeAutospacing="1" w:after="100" w:afterAutospacing="1"/>
        <w:rPr>
          <w:rFonts w:ascii="Arial" w:hAnsi="Arial" w:cs="Arial"/>
          <w:sz w:val="24"/>
          <w:szCs w:val="24"/>
        </w:rPr>
      </w:pPr>
    </w:p>
    <w:p w14:paraId="5D83C6C8" w14:textId="12C5AED0" w:rsidR="005E0ED0" w:rsidRPr="00BC231E" w:rsidRDefault="00B075FF"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5E0ED0" w:rsidRPr="00BC231E">
        <w:rPr>
          <w:rFonts w:ascii="Arial" w:hAnsi="Arial" w:cs="Arial"/>
          <w:b/>
          <w:bCs/>
          <w:sz w:val="24"/>
          <w:szCs w:val="24"/>
        </w:rPr>
        <w:t>Financing and insurance</w:t>
      </w:r>
    </w:p>
    <w:p w14:paraId="236DD6FA" w14:textId="77777777" w:rsidR="00AB3FDF" w:rsidRDefault="00AB3FDF" w:rsidP="00AB3FDF">
      <w:pPr>
        <w:rPr>
          <w:rFonts w:ascii="Arial" w:hAnsi="Arial" w:cs="Arial"/>
          <w:sz w:val="24"/>
          <w:szCs w:val="24"/>
        </w:rPr>
      </w:pPr>
      <w:r w:rsidRPr="00BC231E">
        <w:rPr>
          <w:rFonts w:ascii="Arial" w:hAnsi="Arial" w:cs="Arial"/>
          <w:sz w:val="24"/>
          <w:szCs w:val="24"/>
        </w:rPr>
        <w:t xml:space="preserve">The </w:t>
      </w:r>
      <w:r w:rsidR="005636ED">
        <w:rPr>
          <w:rFonts w:ascii="Arial" w:hAnsi="Arial" w:cs="Arial"/>
          <w:sz w:val="24"/>
          <w:szCs w:val="24"/>
        </w:rPr>
        <w:t>P</w:t>
      </w:r>
      <w:r w:rsidRPr="00BC231E">
        <w:rPr>
          <w:rFonts w:ascii="Arial" w:hAnsi="Arial" w:cs="Arial"/>
          <w:sz w:val="24"/>
          <w:szCs w:val="24"/>
        </w:rPr>
        <w:t xml:space="preserve">rincipal </w:t>
      </w:r>
      <w:r w:rsidR="005636ED">
        <w:rPr>
          <w:rFonts w:ascii="Arial" w:hAnsi="Arial" w:cs="Arial"/>
          <w:sz w:val="24"/>
          <w:szCs w:val="24"/>
        </w:rPr>
        <w:t>I</w:t>
      </w:r>
      <w:r w:rsidRPr="00BC231E">
        <w:rPr>
          <w:rFonts w:ascii="Arial" w:hAnsi="Arial" w:cs="Arial"/>
          <w:sz w:val="24"/>
          <w:szCs w:val="24"/>
        </w:rPr>
        <w:t xml:space="preserve">nvestigator’s medical indemnity details are </w:t>
      </w:r>
      <w:r w:rsidR="00BC08CD">
        <w:rPr>
          <w:rFonts w:ascii="Arial" w:hAnsi="Arial" w:cs="Arial"/>
          <w:sz w:val="24"/>
          <w:szCs w:val="24"/>
        </w:rPr>
        <w:t>provided in a</w:t>
      </w:r>
      <w:r w:rsidR="006F1D55">
        <w:rPr>
          <w:rFonts w:ascii="Arial" w:hAnsi="Arial" w:cs="Arial"/>
          <w:sz w:val="24"/>
          <w:szCs w:val="24"/>
        </w:rPr>
        <w:t>ttachment 1</w:t>
      </w:r>
      <w:r w:rsidR="00A54E05">
        <w:rPr>
          <w:rFonts w:ascii="Arial" w:hAnsi="Arial" w:cs="Arial"/>
          <w:sz w:val="24"/>
          <w:szCs w:val="24"/>
        </w:rPr>
        <w:t>2</w:t>
      </w:r>
      <w:r w:rsidRPr="00BC231E">
        <w:rPr>
          <w:rFonts w:ascii="Arial" w:hAnsi="Arial" w:cs="Arial"/>
          <w:sz w:val="24"/>
          <w:szCs w:val="24"/>
        </w:rPr>
        <w:t xml:space="preserve">. </w:t>
      </w:r>
    </w:p>
    <w:p w14:paraId="5748A28A" w14:textId="77777777" w:rsidR="001E4EF5" w:rsidRPr="00BC231E" w:rsidRDefault="001E4EF5" w:rsidP="00AB3FDF">
      <w:pPr>
        <w:rPr>
          <w:rFonts w:ascii="Arial" w:hAnsi="Arial" w:cs="Arial"/>
          <w:sz w:val="24"/>
          <w:szCs w:val="24"/>
        </w:rPr>
      </w:pPr>
    </w:p>
    <w:p w14:paraId="47DCF303" w14:textId="44D01B55" w:rsidR="00745CFD" w:rsidRPr="00BC231E" w:rsidRDefault="00B075FF" w:rsidP="0036420F">
      <w:pPr>
        <w:pStyle w:val="ColorfulList-Accent11"/>
        <w:numPr>
          <w:ilvl w:val="0"/>
          <w:numId w:val="20"/>
        </w:numPr>
        <w:spacing w:before="100" w:beforeAutospacing="1" w:after="100" w:afterAutospacing="1" w:line="240" w:lineRule="auto"/>
        <w:contextualSpacing w:val="0"/>
        <w:rPr>
          <w:rFonts w:ascii="Arial" w:hAnsi="Arial" w:cs="Arial"/>
          <w:b/>
          <w:bCs/>
          <w:sz w:val="24"/>
          <w:szCs w:val="24"/>
        </w:rPr>
      </w:pPr>
      <w:r>
        <w:rPr>
          <w:rFonts w:ascii="Arial" w:hAnsi="Arial" w:cs="Arial"/>
          <w:b/>
          <w:bCs/>
          <w:sz w:val="24"/>
          <w:szCs w:val="24"/>
        </w:rPr>
        <w:t xml:space="preserve">     </w:t>
      </w:r>
      <w:r w:rsidR="00745CFD" w:rsidRPr="00BC231E">
        <w:rPr>
          <w:rFonts w:ascii="Arial" w:hAnsi="Arial" w:cs="Arial"/>
          <w:b/>
          <w:bCs/>
          <w:sz w:val="24"/>
          <w:szCs w:val="24"/>
        </w:rPr>
        <w:t>Publication policy</w:t>
      </w:r>
    </w:p>
    <w:p w14:paraId="02638ACB" w14:textId="77777777" w:rsidR="002D14FE" w:rsidRPr="00BC231E" w:rsidRDefault="00217D01" w:rsidP="00CB03AB">
      <w:pPr>
        <w:pStyle w:val="NormalWeb"/>
        <w:shd w:val="clear" w:color="auto" w:fill="FFFFFF"/>
        <w:spacing w:line="276" w:lineRule="auto"/>
        <w:jc w:val="both"/>
        <w:rPr>
          <w:rFonts w:ascii="Arial" w:hAnsi="Arial" w:cs="Arial"/>
          <w:noProof/>
        </w:rPr>
      </w:pPr>
      <w:r w:rsidRPr="00BC231E">
        <w:rPr>
          <w:rFonts w:ascii="Arial" w:hAnsi="Arial" w:cs="Arial"/>
        </w:rPr>
        <w:t xml:space="preserve">Findings from this trial may be </w:t>
      </w:r>
      <w:r w:rsidR="002D14FE" w:rsidRPr="00BC231E">
        <w:rPr>
          <w:rFonts w:ascii="Arial" w:hAnsi="Arial" w:cs="Arial"/>
          <w:noProof/>
        </w:rPr>
        <w:t xml:space="preserve">disseminated to the scientific community through peer-reviewed journal articles, appropriate conferences, medical education sessions and patient information sessions. </w:t>
      </w:r>
    </w:p>
    <w:p w14:paraId="3FD032E9" w14:textId="77777777" w:rsidR="0012036E" w:rsidRPr="00BC231E" w:rsidRDefault="0012036E" w:rsidP="007830A6">
      <w:pPr>
        <w:spacing w:before="100" w:beforeAutospacing="1" w:after="100" w:afterAutospacing="1" w:line="240" w:lineRule="auto"/>
        <w:rPr>
          <w:rFonts w:ascii="Arial" w:hAnsi="Arial" w:cs="Arial"/>
          <w:sz w:val="24"/>
          <w:szCs w:val="24"/>
        </w:rPr>
      </w:pPr>
    </w:p>
    <w:p w14:paraId="313DF215" w14:textId="77777777" w:rsidR="00D2630E" w:rsidRPr="00BC231E" w:rsidRDefault="00D2630E" w:rsidP="007830A6">
      <w:pPr>
        <w:spacing w:before="100" w:beforeAutospacing="1" w:after="100" w:afterAutospacing="1" w:line="240" w:lineRule="auto"/>
        <w:rPr>
          <w:rFonts w:ascii="Arial" w:hAnsi="Arial" w:cs="Arial"/>
          <w:b/>
          <w:bCs/>
          <w:sz w:val="24"/>
          <w:szCs w:val="24"/>
        </w:rPr>
      </w:pPr>
    </w:p>
    <w:p w14:paraId="307CED84" w14:textId="77777777" w:rsidR="00D2630E" w:rsidRPr="00BC231E" w:rsidRDefault="00D2630E" w:rsidP="007830A6">
      <w:pPr>
        <w:spacing w:before="100" w:beforeAutospacing="1" w:after="100" w:afterAutospacing="1" w:line="240" w:lineRule="auto"/>
        <w:rPr>
          <w:rFonts w:ascii="Arial" w:hAnsi="Arial" w:cs="Arial"/>
          <w:b/>
          <w:bCs/>
          <w:sz w:val="24"/>
          <w:szCs w:val="24"/>
        </w:rPr>
      </w:pPr>
    </w:p>
    <w:p w14:paraId="67B24878" w14:textId="77777777" w:rsidR="001E4EF5" w:rsidRDefault="001E4EF5">
      <w:pPr>
        <w:spacing w:after="0" w:line="240" w:lineRule="auto"/>
        <w:rPr>
          <w:rFonts w:ascii="Arial" w:hAnsi="Arial" w:cs="Arial"/>
          <w:b/>
          <w:bCs/>
          <w:sz w:val="24"/>
          <w:szCs w:val="24"/>
        </w:rPr>
      </w:pPr>
      <w:r>
        <w:rPr>
          <w:rFonts w:ascii="Arial" w:hAnsi="Arial" w:cs="Arial"/>
          <w:b/>
          <w:bCs/>
          <w:sz w:val="24"/>
          <w:szCs w:val="24"/>
        </w:rPr>
        <w:br w:type="page"/>
      </w:r>
    </w:p>
    <w:p w14:paraId="092B9FBF" w14:textId="7A248FEC" w:rsidR="00175D92" w:rsidRPr="00BC231E" w:rsidRDefault="00175D92" w:rsidP="00D57FD9">
      <w:pPr>
        <w:spacing w:before="100" w:beforeAutospacing="1" w:after="100" w:afterAutospacing="1" w:line="240" w:lineRule="auto"/>
        <w:rPr>
          <w:rFonts w:ascii="Arial" w:hAnsi="Arial" w:cs="Arial"/>
          <w:b/>
          <w:bCs/>
          <w:sz w:val="24"/>
          <w:szCs w:val="24"/>
        </w:rPr>
      </w:pPr>
      <w:r w:rsidRPr="00BC231E">
        <w:rPr>
          <w:rFonts w:ascii="Arial" w:hAnsi="Arial" w:cs="Arial"/>
          <w:b/>
          <w:bCs/>
          <w:sz w:val="24"/>
          <w:szCs w:val="24"/>
        </w:rPr>
        <w:lastRenderedPageBreak/>
        <w:t>References</w:t>
      </w:r>
    </w:p>
    <w:p w14:paraId="23FCB117" w14:textId="77777777" w:rsidR="00175D92" w:rsidRPr="00BC231E" w:rsidRDefault="00175D92"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Baessler</w:t>
      </w:r>
      <w:proofErr w:type="spellEnd"/>
      <w:r w:rsidRPr="00BC231E">
        <w:rPr>
          <w:rFonts w:ascii="Arial" w:hAnsi="Arial" w:cs="Arial"/>
          <w:sz w:val="24"/>
          <w:szCs w:val="24"/>
        </w:rPr>
        <w:t xml:space="preserve">, K., O'Neill, S.M., Maher, C.F., </w:t>
      </w:r>
      <w:proofErr w:type="spellStart"/>
      <w:r w:rsidRPr="00BC231E">
        <w:rPr>
          <w:rFonts w:ascii="Arial" w:hAnsi="Arial" w:cs="Arial"/>
          <w:sz w:val="24"/>
          <w:szCs w:val="24"/>
        </w:rPr>
        <w:t>Battistutta</w:t>
      </w:r>
      <w:proofErr w:type="spellEnd"/>
      <w:r w:rsidRPr="00BC231E">
        <w:rPr>
          <w:rFonts w:ascii="Arial" w:hAnsi="Arial" w:cs="Arial"/>
          <w:sz w:val="24"/>
          <w:szCs w:val="24"/>
        </w:rPr>
        <w:t xml:space="preserve">, D. 2010. "A validated self-administered female pelvic floor questionnaire." </w:t>
      </w:r>
      <w:proofErr w:type="spellStart"/>
      <w:r w:rsidRPr="00BC231E">
        <w:rPr>
          <w:rFonts w:ascii="Arial" w:hAnsi="Arial" w:cs="Arial"/>
          <w:sz w:val="24"/>
          <w:szCs w:val="24"/>
        </w:rPr>
        <w:t>Int</w:t>
      </w:r>
      <w:proofErr w:type="spellEnd"/>
      <w:r w:rsidRPr="00BC231E">
        <w:rPr>
          <w:rFonts w:ascii="Arial" w:hAnsi="Arial" w:cs="Arial"/>
          <w:sz w:val="24"/>
          <w:szCs w:val="24"/>
        </w:rPr>
        <w:t xml:space="preserve"> </w:t>
      </w:r>
      <w:proofErr w:type="spellStart"/>
      <w:r w:rsidRPr="00BC231E">
        <w:rPr>
          <w:rFonts w:ascii="Arial" w:hAnsi="Arial" w:cs="Arial"/>
          <w:sz w:val="24"/>
          <w:szCs w:val="24"/>
        </w:rPr>
        <w:t>Urogynecol</w:t>
      </w:r>
      <w:proofErr w:type="spellEnd"/>
      <w:r w:rsidRPr="00BC231E">
        <w:rPr>
          <w:rFonts w:ascii="Arial" w:hAnsi="Arial" w:cs="Arial"/>
          <w:sz w:val="24"/>
          <w:szCs w:val="24"/>
        </w:rPr>
        <w:t xml:space="preserve"> J. 21:163-172.</w:t>
      </w:r>
    </w:p>
    <w:p w14:paraId="532462D3" w14:textId="6569A5A3" w:rsidR="005A7849" w:rsidRDefault="005A7849" w:rsidP="0088678D">
      <w:pPr>
        <w:spacing w:before="100" w:beforeAutospacing="1" w:after="100" w:afterAutospacing="1" w:line="240" w:lineRule="auto"/>
        <w:rPr>
          <w:rFonts w:ascii="Arial" w:hAnsi="Arial" w:cs="Arial"/>
          <w:sz w:val="24"/>
          <w:szCs w:val="24"/>
        </w:rPr>
      </w:pPr>
      <w:r>
        <w:rPr>
          <w:rFonts w:ascii="Arial" w:hAnsi="Arial" w:cs="Arial"/>
          <w:sz w:val="24"/>
          <w:szCs w:val="24"/>
        </w:rPr>
        <w:t xml:space="preserve">Basra, M.K.A., Fenech R., </w:t>
      </w:r>
      <w:proofErr w:type="spellStart"/>
      <w:r>
        <w:rPr>
          <w:rFonts w:ascii="Arial" w:hAnsi="Arial" w:cs="Arial"/>
          <w:sz w:val="24"/>
          <w:szCs w:val="24"/>
        </w:rPr>
        <w:t>Gatt</w:t>
      </w:r>
      <w:proofErr w:type="spellEnd"/>
      <w:r>
        <w:rPr>
          <w:rFonts w:ascii="Arial" w:hAnsi="Arial" w:cs="Arial"/>
          <w:sz w:val="24"/>
          <w:szCs w:val="24"/>
        </w:rPr>
        <w:t xml:space="preserve"> R.M., </w:t>
      </w:r>
      <w:proofErr w:type="spellStart"/>
      <w:r>
        <w:rPr>
          <w:rFonts w:ascii="Arial" w:hAnsi="Arial" w:cs="Arial"/>
          <w:sz w:val="24"/>
          <w:szCs w:val="24"/>
        </w:rPr>
        <w:t>Salek</w:t>
      </w:r>
      <w:proofErr w:type="spellEnd"/>
      <w:r>
        <w:rPr>
          <w:rFonts w:ascii="Arial" w:hAnsi="Arial" w:cs="Arial"/>
          <w:sz w:val="24"/>
          <w:szCs w:val="24"/>
        </w:rPr>
        <w:t xml:space="preserve"> M.S., and Finlay A.Y.</w:t>
      </w:r>
      <w:r w:rsidR="00175D92" w:rsidRPr="00BC231E">
        <w:rPr>
          <w:rFonts w:ascii="Arial" w:hAnsi="Arial" w:cs="Arial"/>
          <w:sz w:val="24"/>
          <w:szCs w:val="24"/>
        </w:rPr>
        <w:t xml:space="preserve"> 2008. </w:t>
      </w:r>
      <w:r>
        <w:rPr>
          <w:rFonts w:ascii="Arial" w:hAnsi="Arial" w:cs="Arial"/>
          <w:sz w:val="24"/>
          <w:szCs w:val="24"/>
        </w:rPr>
        <w:t>“The Dermatology Life Quality Index 1994-2007: a comprehensive review of validation data and clinical results.”</w:t>
      </w:r>
      <w:r w:rsidR="00587392">
        <w:rPr>
          <w:rFonts w:ascii="Arial" w:hAnsi="Arial" w:cs="Arial"/>
          <w:sz w:val="24"/>
          <w:szCs w:val="24"/>
        </w:rPr>
        <w:t xml:space="preserve"> British Journal of Dermatology. 159:997-1035.</w:t>
      </w:r>
    </w:p>
    <w:p w14:paraId="30227681" w14:textId="77777777" w:rsidR="003E6A66" w:rsidRDefault="003E6A66"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Boero</w:t>
      </w:r>
      <w:proofErr w:type="spellEnd"/>
      <w:r w:rsidR="002844C3" w:rsidRPr="00BC231E">
        <w:rPr>
          <w:rFonts w:ascii="Arial" w:hAnsi="Arial" w:cs="Arial"/>
          <w:sz w:val="24"/>
          <w:szCs w:val="24"/>
        </w:rPr>
        <w:t>,</w:t>
      </w:r>
      <w:r w:rsidRPr="00BC231E">
        <w:rPr>
          <w:rFonts w:ascii="Arial" w:hAnsi="Arial" w:cs="Arial"/>
          <w:sz w:val="24"/>
          <w:szCs w:val="24"/>
        </w:rPr>
        <w:t xml:space="preserve"> V</w:t>
      </w:r>
      <w:r w:rsidR="002844C3" w:rsidRPr="00BC231E">
        <w:rPr>
          <w:rFonts w:ascii="Arial" w:hAnsi="Arial" w:cs="Arial"/>
          <w:sz w:val="24"/>
          <w:szCs w:val="24"/>
        </w:rPr>
        <w:t>.</w:t>
      </w:r>
      <w:r w:rsidRPr="00BC231E">
        <w:rPr>
          <w:rFonts w:ascii="Arial" w:hAnsi="Arial" w:cs="Arial"/>
          <w:sz w:val="24"/>
          <w:szCs w:val="24"/>
        </w:rPr>
        <w:t>, Brambilla</w:t>
      </w:r>
      <w:r w:rsidR="002844C3" w:rsidRPr="00BC231E">
        <w:rPr>
          <w:rFonts w:ascii="Arial" w:hAnsi="Arial" w:cs="Arial"/>
          <w:sz w:val="24"/>
          <w:szCs w:val="24"/>
        </w:rPr>
        <w:t>,</w:t>
      </w:r>
      <w:r w:rsidRPr="00BC231E">
        <w:rPr>
          <w:rFonts w:ascii="Arial" w:hAnsi="Arial" w:cs="Arial"/>
          <w:sz w:val="24"/>
          <w:szCs w:val="24"/>
        </w:rPr>
        <w:t xml:space="preserve"> M</w:t>
      </w:r>
      <w:r w:rsidR="002844C3"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Sipio</w:t>
      </w:r>
      <w:proofErr w:type="spellEnd"/>
      <w:r w:rsidR="002844C3" w:rsidRPr="00BC231E">
        <w:rPr>
          <w:rFonts w:ascii="Arial" w:hAnsi="Arial" w:cs="Arial"/>
          <w:sz w:val="24"/>
          <w:szCs w:val="24"/>
        </w:rPr>
        <w:t>,</w:t>
      </w:r>
      <w:r w:rsidRPr="00BC231E">
        <w:rPr>
          <w:rFonts w:ascii="Arial" w:hAnsi="Arial" w:cs="Arial"/>
          <w:sz w:val="24"/>
          <w:szCs w:val="24"/>
        </w:rPr>
        <w:t xml:space="preserve"> E</w:t>
      </w:r>
      <w:r w:rsidR="002844C3" w:rsidRPr="00BC231E">
        <w:rPr>
          <w:rFonts w:ascii="Arial" w:hAnsi="Arial" w:cs="Arial"/>
          <w:sz w:val="24"/>
          <w:szCs w:val="24"/>
        </w:rPr>
        <w:t>.</w:t>
      </w:r>
      <w:r w:rsidRPr="00BC231E">
        <w:rPr>
          <w:rFonts w:ascii="Arial" w:hAnsi="Arial" w:cs="Arial"/>
          <w:sz w:val="24"/>
          <w:szCs w:val="24"/>
        </w:rPr>
        <w:t xml:space="preserve">, et al. </w:t>
      </w:r>
      <w:r w:rsidR="002844C3" w:rsidRPr="00BC231E">
        <w:rPr>
          <w:rFonts w:ascii="Arial" w:hAnsi="Arial" w:cs="Arial"/>
          <w:sz w:val="24"/>
          <w:szCs w:val="24"/>
        </w:rPr>
        <w:t>2015. "</w:t>
      </w:r>
      <w:r w:rsidRPr="00BC231E">
        <w:rPr>
          <w:rFonts w:ascii="Arial" w:hAnsi="Arial" w:cs="Arial"/>
          <w:sz w:val="24"/>
          <w:szCs w:val="24"/>
        </w:rPr>
        <w:t>Vulvar lichen sclerosus: A new regenerative approach through fat grafting.</w:t>
      </w:r>
      <w:r w:rsidR="002844C3" w:rsidRPr="00BC231E">
        <w:rPr>
          <w:rFonts w:ascii="Arial" w:hAnsi="Arial" w:cs="Arial"/>
          <w:sz w:val="24"/>
          <w:szCs w:val="24"/>
        </w:rPr>
        <w:t xml:space="preserve">" </w:t>
      </w:r>
      <w:proofErr w:type="spellStart"/>
      <w:r w:rsidR="002844C3" w:rsidRPr="00BC231E">
        <w:rPr>
          <w:rFonts w:ascii="Arial" w:hAnsi="Arial" w:cs="Arial"/>
          <w:sz w:val="24"/>
          <w:szCs w:val="24"/>
        </w:rPr>
        <w:t>Gynecol</w:t>
      </w:r>
      <w:proofErr w:type="spellEnd"/>
      <w:r w:rsidR="002844C3" w:rsidRPr="00BC231E">
        <w:rPr>
          <w:rFonts w:ascii="Arial" w:hAnsi="Arial" w:cs="Arial"/>
          <w:sz w:val="24"/>
          <w:szCs w:val="24"/>
        </w:rPr>
        <w:t xml:space="preserve"> Oncol</w:t>
      </w:r>
      <w:r w:rsidRPr="00BC231E">
        <w:rPr>
          <w:rFonts w:ascii="Arial" w:hAnsi="Arial" w:cs="Arial"/>
          <w:sz w:val="24"/>
          <w:szCs w:val="24"/>
        </w:rPr>
        <w:t>.</w:t>
      </w:r>
      <w:r w:rsidR="002844C3" w:rsidRPr="00BC231E">
        <w:rPr>
          <w:rFonts w:ascii="Arial" w:hAnsi="Arial" w:cs="Arial"/>
          <w:sz w:val="24"/>
          <w:szCs w:val="24"/>
        </w:rPr>
        <w:t xml:space="preserve"> </w:t>
      </w:r>
      <w:r w:rsidRPr="00BC231E">
        <w:rPr>
          <w:rFonts w:ascii="Arial" w:hAnsi="Arial" w:cs="Arial"/>
          <w:sz w:val="24"/>
          <w:szCs w:val="24"/>
        </w:rPr>
        <w:t>139(3):471-475.</w:t>
      </w:r>
    </w:p>
    <w:p w14:paraId="352900B7" w14:textId="49E26A46" w:rsidR="0040078F" w:rsidRPr="00BC231E" w:rsidRDefault="0040078F" w:rsidP="00D57FD9">
      <w:pPr>
        <w:spacing w:before="100" w:beforeAutospacing="1" w:after="100" w:afterAutospacing="1" w:line="240" w:lineRule="auto"/>
        <w:rPr>
          <w:rFonts w:ascii="Arial" w:hAnsi="Arial" w:cs="Arial"/>
          <w:sz w:val="24"/>
          <w:szCs w:val="24"/>
        </w:rPr>
      </w:pPr>
      <w:r>
        <w:rPr>
          <w:rFonts w:ascii="Arial" w:hAnsi="Arial" w:cs="Arial"/>
          <w:sz w:val="24"/>
          <w:szCs w:val="24"/>
        </w:rPr>
        <w:t xml:space="preserve">Behnia-Willison, F., </w:t>
      </w:r>
      <w:r w:rsidR="00912CF8">
        <w:rPr>
          <w:rFonts w:ascii="Arial" w:hAnsi="Arial" w:cs="Arial"/>
          <w:sz w:val="24"/>
          <w:szCs w:val="24"/>
        </w:rPr>
        <w:t xml:space="preserve">Reza Pour, N., </w:t>
      </w:r>
      <w:proofErr w:type="spellStart"/>
      <w:r w:rsidR="00912CF8">
        <w:rPr>
          <w:rFonts w:ascii="Arial" w:hAnsi="Arial" w:cs="Arial"/>
          <w:sz w:val="24"/>
          <w:szCs w:val="24"/>
        </w:rPr>
        <w:t>Mohamadi</w:t>
      </w:r>
      <w:proofErr w:type="spellEnd"/>
      <w:r w:rsidR="00912CF8">
        <w:rPr>
          <w:rFonts w:ascii="Arial" w:hAnsi="Arial" w:cs="Arial"/>
          <w:sz w:val="24"/>
          <w:szCs w:val="24"/>
        </w:rPr>
        <w:t xml:space="preserve">, B., Willison, N., Rock, M., </w:t>
      </w:r>
      <w:proofErr w:type="spellStart"/>
      <w:r w:rsidR="00912CF8">
        <w:rPr>
          <w:rFonts w:ascii="Arial" w:hAnsi="Arial" w:cs="Arial"/>
          <w:sz w:val="24"/>
          <w:szCs w:val="24"/>
        </w:rPr>
        <w:t>Holten</w:t>
      </w:r>
      <w:proofErr w:type="spellEnd"/>
      <w:r w:rsidR="00912CF8">
        <w:rPr>
          <w:rFonts w:ascii="Arial" w:hAnsi="Arial" w:cs="Arial"/>
          <w:sz w:val="24"/>
          <w:szCs w:val="24"/>
        </w:rPr>
        <w:t>, I., O’Shea, R., &amp; Miller, J. (</w:t>
      </w:r>
      <w:r w:rsidR="00217922">
        <w:rPr>
          <w:rFonts w:ascii="Arial" w:hAnsi="Arial" w:cs="Arial"/>
          <w:sz w:val="24"/>
          <w:szCs w:val="24"/>
        </w:rPr>
        <w:t>2016</w:t>
      </w:r>
      <w:r w:rsidR="00912CF8">
        <w:rPr>
          <w:rFonts w:ascii="Arial" w:hAnsi="Arial" w:cs="Arial"/>
          <w:sz w:val="24"/>
          <w:szCs w:val="24"/>
        </w:rPr>
        <w:t xml:space="preserve">). “Use of platelet-rich plasma for vulvovaginal autoimmune conditions like lichen sclerosus.” PRS Global Open. </w:t>
      </w:r>
    </w:p>
    <w:p w14:paraId="010D3BC2" w14:textId="77777777" w:rsidR="003E6A66" w:rsidRPr="00E66737" w:rsidRDefault="003E6A66" w:rsidP="00D57FD9">
      <w:pPr>
        <w:spacing w:before="100" w:beforeAutospacing="1" w:after="100" w:afterAutospacing="1" w:line="240" w:lineRule="auto"/>
        <w:rPr>
          <w:rFonts w:ascii="Arial" w:hAnsi="Arial" w:cs="Arial"/>
          <w:sz w:val="24"/>
          <w:szCs w:val="24"/>
          <w:lang w:val="fr-CH"/>
        </w:rPr>
      </w:pPr>
      <w:proofErr w:type="spellStart"/>
      <w:r w:rsidRPr="00BC231E">
        <w:rPr>
          <w:rFonts w:ascii="Arial" w:hAnsi="Arial" w:cs="Arial"/>
          <w:sz w:val="24"/>
          <w:szCs w:val="24"/>
        </w:rPr>
        <w:t>Casabona</w:t>
      </w:r>
      <w:proofErr w:type="spellEnd"/>
      <w:r w:rsidR="002844C3" w:rsidRPr="00BC231E">
        <w:rPr>
          <w:rFonts w:ascii="Arial" w:hAnsi="Arial" w:cs="Arial"/>
          <w:sz w:val="24"/>
          <w:szCs w:val="24"/>
        </w:rPr>
        <w:t>,</w:t>
      </w:r>
      <w:r w:rsidRPr="00BC231E">
        <w:rPr>
          <w:rFonts w:ascii="Arial" w:hAnsi="Arial" w:cs="Arial"/>
          <w:sz w:val="24"/>
          <w:szCs w:val="24"/>
        </w:rPr>
        <w:t xml:space="preserve"> F</w:t>
      </w:r>
      <w:r w:rsidR="002844C3"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Priano</w:t>
      </w:r>
      <w:proofErr w:type="spellEnd"/>
      <w:r w:rsidR="002844C3" w:rsidRPr="00BC231E">
        <w:rPr>
          <w:rFonts w:ascii="Arial" w:hAnsi="Arial" w:cs="Arial"/>
          <w:sz w:val="24"/>
          <w:szCs w:val="24"/>
        </w:rPr>
        <w:t>,</w:t>
      </w:r>
      <w:r w:rsidRPr="00BC231E">
        <w:rPr>
          <w:rFonts w:ascii="Arial" w:hAnsi="Arial" w:cs="Arial"/>
          <w:sz w:val="24"/>
          <w:szCs w:val="24"/>
        </w:rPr>
        <w:t xml:space="preserve"> V</w:t>
      </w:r>
      <w:r w:rsidR="002844C3"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Vallerino</w:t>
      </w:r>
      <w:proofErr w:type="spellEnd"/>
      <w:r w:rsidR="002844C3" w:rsidRPr="00BC231E">
        <w:rPr>
          <w:rFonts w:ascii="Arial" w:hAnsi="Arial" w:cs="Arial"/>
          <w:sz w:val="24"/>
          <w:szCs w:val="24"/>
        </w:rPr>
        <w:t>,</w:t>
      </w:r>
      <w:r w:rsidRPr="00BC231E">
        <w:rPr>
          <w:rFonts w:ascii="Arial" w:hAnsi="Arial" w:cs="Arial"/>
          <w:sz w:val="24"/>
          <w:szCs w:val="24"/>
        </w:rPr>
        <w:t xml:space="preserve"> V</w:t>
      </w:r>
      <w:r w:rsidR="002844C3"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Cogliandro</w:t>
      </w:r>
      <w:proofErr w:type="spellEnd"/>
      <w:r w:rsidR="002844C3" w:rsidRPr="00BC231E">
        <w:rPr>
          <w:rFonts w:ascii="Arial" w:hAnsi="Arial" w:cs="Arial"/>
          <w:sz w:val="24"/>
          <w:szCs w:val="24"/>
        </w:rPr>
        <w:t>,</w:t>
      </w:r>
      <w:r w:rsidRPr="00BC231E">
        <w:rPr>
          <w:rFonts w:ascii="Arial" w:hAnsi="Arial" w:cs="Arial"/>
          <w:sz w:val="24"/>
          <w:szCs w:val="24"/>
        </w:rPr>
        <w:t xml:space="preserve"> A</w:t>
      </w:r>
      <w:r w:rsidR="002844C3"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Lavagnino</w:t>
      </w:r>
      <w:proofErr w:type="spellEnd"/>
      <w:r w:rsidR="002844C3" w:rsidRPr="00BC231E">
        <w:rPr>
          <w:rFonts w:ascii="Arial" w:hAnsi="Arial" w:cs="Arial"/>
          <w:sz w:val="24"/>
          <w:szCs w:val="24"/>
        </w:rPr>
        <w:t>,</w:t>
      </w:r>
      <w:r w:rsidRPr="00BC231E">
        <w:rPr>
          <w:rFonts w:ascii="Arial" w:hAnsi="Arial" w:cs="Arial"/>
          <w:sz w:val="24"/>
          <w:szCs w:val="24"/>
        </w:rPr>
        <w:t xml:space="preserve"> G</w:t>
      </w:r>
      <w:r w:rsidR="002844C3" w:rsidRPr="00BC231E">
        <w:rPr>
          <w:rFonts w:ascii="Arial" w:hAnsi="Arial" w:cs="Arial"/>
          <w:sz w:val="24"/>
          <w:szCs w:val="24"/>
        </w:rPr>
        <w:t>. 2010</w:t>
      </w:r>
      <w:r w:rsidRPr="00BC231E">
        <w:rPr>
          <w:rFonts w:ascii="Arial" w:hAnsi="Arial" w:cs="Arial"/>
          <w:sz w:val="24"/>
          <w:szCs w:val="24"/>
        </w:rPr>
        <w:t xml:space="preserve">. </w:t>
      </w:r>
      <w:r w:rsidR="002844C3" w:rsidRPr="00BC231E">
        <w:rPr>
          <w:rFonts w:ascii="Arial" w:hAnsi="Arial" w:cs="Arial"/>
          <w:sz w:val="24"/>
          <w:szCs w:val="24"/>
        </w:rPr>
        <w:t>"</w:t>
      </w:r>
      <w:r w:rsidRPr="00BC231E">
        <w:rPr>
          <w:rFonts w:ascii="Arial" w:hAnsi="Arial" w:cs="Arial"/>
          <w:sz w:val="24"/>
          <w:szCs w:val="24"/>
        </w:rPr>
        <w:t>New surgical approach to lichen sclerosus of the vulva: the role of adipose-derived mesenchymal cells and platelet-rich plasma in tissue regeneration.</w:t>
      </w:r>
      <w:r w:rsidR="002844C3" w:rsidRPr="00BC231E">
        <w:rPr>
          <w:rFonts w:ascii="Arial" w:hAnsi="Arial" w:cs="Arial"/>
          <w:sz w:val="24"/>
          <w:szCs w:val="24"/>
        </w:rPr>
        <w:t>"</w:t>
      </w:r>
      <w:r w:rsidRPr="00BC231E">
        <w:rPr>
          <w:rFonts w:ascii="Arial" w:hAnsi="Arial" w:cs="Arial"/>
          <w:sz w:val="24"/>
          <w:szCs w:val="24"/>
        </w:rPr>
        <w:t xml:space="preserve"> </w:t>
      </w:r>
      <w:r w:rsidR="002844C3" w:rsidRPr="00E66737">
        <w:rPr>
          <w:rFonts w:ascii="Arial" w:hAnsi="Arial" w:cs="Arial"/>
          <w:sz w:val="24"/>
          <w:szCs w:val="24"/>
          <w:lang w:val="fr-CH"/>
        </w:rPr>
        <w:t xml:space="preserve">Plast </w:t>
      </w:r>
      <w:proofErr w:type="spellStart"/>
      <w:r w:rsidR="002844C3" w:rsidRPr="00E66737">
        <w:rPr>
          <w:rFonts w:ascii="Arial" w:hAnsi="Arial" w:cs="Arial"/>
          <w:sz w:val="24"/>
          <w:szCs w:val="24"/>
          <w:lang w:val="fr-CH"/>
        </w:rPr>
        <w:t>Reconstr</w:t>
      </w:r>
      <w:proofErr w:type="spellEnd"/>
      <w:r w:rsidR="002844C3" w:rsidRPr="00E66737">
        <w:rPr>
          <w:rFonts w:ascii="Arial" w:hAnsi="Arial" w:cs="Arial"/>
          <w:sz w:val="24"/>
          <w:szCs w:val="24"/>
          <w:lang w:val="fr-CH"/>
        </w:rPr>
        <w:t xml:space="preserve"> </w:t>
      </w:r>
      <w:proofErr w:type="spellStart"/>
      <w:r w:rsidR="002844C3" w:rsidRPr="00E66737">
        <w:rPr>
          <w:rFonts w:ascii="Arial" w:hAnsi="Arial" w:cs="Arial"/>
          <w:sz w:val="24"/>
          <w:szCs w:val="24"/>
          <w:lang w:val="fr-CH"/>
        </w:rPr>
        <w:t>Surg</w:t>
      </w:r>
      <w:proofErr w:type="spellEnd"/>
      <w:r w:rsidR="002844C3" w:rsidRPr="00E66737">
        <w:rPr>
          <w:rFonts w:ascii="Arial" w:hAnsi="Arial" w:cs="Arial"/>
          <w:sz w:val="24"/>
          <w:szCs w:val="24"/>
          <w:lang w:val="fr-CH"/>
        </w:rPr>
        <w:t xml:space="preserve">. </w:t>
      </w:r>
      <w:r w:rsidRPr="00E66737">
        <w:rPr>
          <w:rFonts w:ascii="Arial" w:hAnsi="Arial" w:cs="Arial"/>
          <w:sz w:val="24"/>
          <w:szCs w:val="24"/>
          <w:lang w:val="fr-CH"/>
        </w:rPr>
        <w:t>126(4</w:t>
      </w:r>
      <w:proofErr w:type="gramStart"/>
      <w:r w:rsidRPr="00E66737">
        <w:rPr>
          <w:rFonts w:ascii="Arial" w:hAnsi="Arial" w:cs="Arial"/>
          <w:sz w:val="24"/>
          <w:szCs w:val="24"/>
          <w:lang w:val="fr-CH"/>
        </w:rPr>
        <w:t>):</w:t>
      </w:r>
      <w:proofErr w:type="gramEnd"/>
      <w:r w:rsidRPr="00E66737">
        <w:rPr>
          <w:rFonts w:ascii="Arial" w:hAnsi="Arial" w:cs="Arial"/>
          <w:sz w:val="24"/>
          <w:szCs w:val="24"/>
          <w:lang w:val="fr-CH"/>
        </w:rPr>
        <w:t>210e-211e.</w:t>
      </w:r>
    </w:p>
    <w:p w14:paraId="5D4E0072" w14:textId="2872B206" w:rsidR="002F5B2F" w:rsidRDefault="00692044" w:rsidP="0088678D">
      <w:pPr>
        <w:spacing w:before="100" w:beforeAutospacing="1" w:after="100" w:afterAutospacing="1" w:line="240" w:lineRule="auto"/>
        <w:rPr>
          <w:rFonts w:ascii="Arial" w:hAnsi="Arial" w:cs="Arial"/>
          <w:sz w:val="24"/>
          <w:szCs w:val="24"/>
        </w:rPr>
      </w:pPr>
      <w:proofErr w:type="spellStart"/>
      <w:r w:rsidRPr="00E66737">
        <w:rPr>
          <w:rFonts w:ascii="Arial" w:hAnsi="Arial" w:cs="Arial"/>
          <w:sz w:val="24"/>
          <w:szCs w:val="24"/>
          <w:lang w:val="fr-CH"/>
        </w:rPr>
        <w:t>Casabona</w:t>
      </w:r>
      <w:proofErr w:type="spellEnd"/>
      <w:r w:rsidRPr="00E66737">
        <w:rPr>
          <w:rFonts w:ascii="Arial" w:hAnsi="Arial" w:cs="Arial"/>
          <w:sz w:val="24"/>
          <w:szCs w:val="24"/>
          <w:lang w:val="fr-CH"/>
        </w:rPr>
        <w:t xml:space="preserve">, F., </w:t>
      </w:r>
      <w:proofErr w:type="spellStart"/>
      <w:r w:rsidRPr="00E66737">
        <w:rPr>
          <w:rFonts w:ascii="Arial" w:hAnsi="Arial" w:cs="Arial"/>
          <w:sz w:val="24"/>
          <w:szCs w:val="24"/>
          <w:lang w:val="fr-CH"/>
        </w:rPr>
        <w:t>Gambelli</w:t>
      </w:r>
      <w:proofErr w:type="spellEnd"/>
      <w:r w:rsidRPr="00E66737">
        <w:rPr>
          <w:rFonts w:ascii="Arial" w:hAnsi="Arial" w:cs="Arial"/>
          <w:sz w:val="24"/>
          <w:szCs w:val="24"/>
          <w:lang w:val="fr-CH"/>
        </w:rPr>
        <w:t xml:space="preserve">, I., </w:t>
      </w:r>
      <w:proofErr w:type="spellStart"/>
      <w:r w:rsidRPr="00E66737">
        <w:rPr>
          <w:rFonts w:ascii="Arial" w:hAnsi="Arial" w:cs="Arial"/>
          <w:sz w:val="24"/>
          <w:szCs w:val="24"/>
          <w:lang w:val="fr-CH"/>
        </w:rPr>
        <w:t>Casabona</w:t>
      </w:r>
      <w:proofErr w:type="spellEnd"/>
      <w:r w:rsidRPr="00E66737">
        <w:rPr>
          <w:rFonts w:ascii="Arial" w:hAnsi="Arial" w:cs="Arial"/>
          <w:sz w:val="24"/>
          <w:szCs w:val="24"/>
          <w:lang w:val="fr-CH"/>
        </w:rPr>
        <w:t xml:space="preserve"> F., </w:t>
      </w:r>
      <w:proofErr w:type="spellStart"/>
      <w:r w:rsidRPr="00E66737">
        <w:rPr>
          <w:rFonts w:ascii="Arial" w:hAnsi="Arial" w:cs="Arial"/>
          <w:sz w:val="24"/>
          <w:szCs w:val="24"/>
          <w:lang w:val="fr-CH"/>
        </w:rPr>
        <w:t>Santi</w:t>
      </w:r>
      <w:proofErr w:type="spellEnd"/>
      <w:r w:rsidRPr="00E66737">
        <w:rPr>
          <w:rFonts w:ascii="Arial" w:hAnsi="Arial" w:cs="Arial"/>
          <w:sz w:val="24"/>
          <w:szCs w:val="24"/>
          <w:lang w:val="fr-CH"/>
        </w:rPr>
        <w:t xml:space="preserve"> P., </w:t>
      </w:r>
      <w:proofErr w:type="spellStart"/>
      <w:r w:rsidRPr="00E66737">
        <w:rPr>
          <w:rFonts w:ascii="Arial" w:hAnsi="Arial" w:cs="Arial"/>
          <w:sz w:val="24"/>
          <w:szCs w:val="24"/>
          <w:lang w:val="fr-CH"/>
        </w:rPr>
        <w:t>Santori</w:t>
      </w:r>
      <w:proofErr w:type="spellEnd"/>
      <w:r w:rsidRPr="00E66737">
        <w:rPr>
          <w:rFonts w:ascii="Arial" w:hAnsi="Arial" w:cs="Arial"/>
          <w:sz w:val="24"/>
          <w:szCs w:val="24"/>
          <w:lang w:val="fr-CH"/>
        </w:rPr>
        <w:t xml:space="preserve"> G., and </w:t>
      </w:r>
      <w:proofErr w:type="spellStart"/>
      <w:r w:rsidRPr="00E66737">
        <w:rPr>
          <w:rFonts w:ascii="Arial" w:hAnsi="Arial" w:cs="Arial"/>
          <w:sz w:val="24"/>
          <w:szCs w:val="24"/>
          <w:lang w:val="fr-CH"/>
        </w:rPr>
        <w:t>Baldelli</w:t>
      </w:r>
      <w:proofErr w:type="spellEnd"/>
      <w:r w:rsidRPr="00E66737">
        <w:rPr>
          <w:rFonts w:ascii="Arial" w:hAnsi="Arial" w:cs="Arial"/>
          <w:sz w:val="24"/>
          <w:szCs w:val="24"/>
          <w:lang w:val="fr-CH"/>
        </w:rPr>
        <w:t xml:space="preserve">, I. 2017. </w:t>
      </w:r>
      <w:r>
        <w:rPr>
          <w:rFonts w:ascii="Arial" w:hAnsi="Arial" w:cs="Arial"/>
          <w:sz w:val="24"/>
          <w:szCs w:val="24"/>
        </w:rPr>
        <w:t xml:space="preserve">Autologous platelet-rich plasma (PRP) in chronic penile lichen sclerosus: the impact on tissue repair and patient quality of life.  </w:t>
      </w:r>
      <w:proofErr w:type="spellStart"/>
      <w:r>
        <w:rPr>
          <w:rFonts w:ascii="Arial" w:hAnsi="Arial" w:cs="Arial"/>
          <w:sz w:val="24"/>
          <w:szCs w:val="24"/>
        </w:rPr>
        <w:t>Int</w:t>
      </w:r>
      <w:proofErr w:type="spellEnd"/>
      <w:r>
        <w:rPr>
          <w:rFonts w:ascii="Arial" w:hAnsi="Arial" w:cs="Arial"/>
          <w:sz w:val="24"/>
          <w:szCs w:val="24"/>
        </w:rPr>
        <w:t xml:space="preserve"> </w:t>
      </w:r>
      <w:proofErr w:type="spellStart"/>
      <w:r>
        <w:rPr>
          <w:rFonts w:ascii="Arial" w:hAnsi="Arial" w:cs="Arial"/>
          <w:sz w:val="24"/>
          <w:szCs w:val="24"/>
        </w:rPr>
        <w:t>Urol</w:t>
      </w:r>
      <w:proofErr w:type="spellEnd"/>
      <w:r>
        <w:rPr>
          <w:rFonts w:ascii="Arial" w:hAnsi="Arial" w:cs="Arial"/>
          <w:sz w:val="24"/>
          <w:szCs w:val="24"/>
        </w:rPr>
        <w:t xml:space="preserve"> </w:t>
      </w:r>
      <w:proofErr w:type="spellStart"/>
      <w:r>
        <w:rPr>
          <w:rFonts w:ascii="Arial" w:hAnsi="Arial" w:cs="Arial"/>
          <w:sz w:val="24"/>
          <w:szCs w:val="24"/>
        </w:rPr>
        <w:t>Nephrol</w:t>
      </w:r>
      <w:proofErr w:type="spellEnd"/>
      <w:r>
        <w:rPr>
          <w:rFonts w:ascii="Arial" w:hAnsi="Arial" w:cs="Arial"/>
          <w:sz w:val="24"/>
          <w:szCs w:val="24"/>
        </w:rPr>
        <w:t xml:space="preserve"> 49:573-580.</w:t>
      </w:r>
    </w:p>
    <w:p w14:paraId="73BA3BB1" w14:textId="77777777" w:rsidR="008A20C1" w:rsidRDefault="008A20C1" w:rsidP="00D57FD9">
      <w:pPr>
        <w:spacing w:before="100" w:beforeAutospacing="1" w:after="100" w:afterAutospacing="1" w:line="240" w:lineRule="auto"/>
        <w:rPr>
          <w:rFonts w:ascii="Arial" w:hAnsi="Arial" w:cs="Arial"/>
          <w:sz w:val="24"/>
          <w:szCs w:val="24"/>
        </w:rPr>
      </w:pPr>
      <w:r>
        <w:rPr>
          <w:rFonts w:ascii="Arial" w:hAnsi="Arial" w:cs="Arial"/>
          <w:sz w:val="24"/>
          <w:szCs w:val="24"/>
        </w:rPr>
        <w:t xml:space="preserve">Conroy, S., </w:t>
      </w:r>
      <w:proofErr w:type="spellStart"/>
      <w:r>
        <w:rPr>
          <w:rFonts w:ascii="Arial" w:hAnsi="Arial" w:cs="Arial"/>
          <w:sz w:val="24"/>
          <w:szCs w:val="24"/>
        </w:rPr>
        <w:t>Davar</w:t>
      </w:r>
      <w:proofErr w:type="spellEnd"/>
      <w:r>
        <w:rPr>
          <w:rFonts w:ascii="Arial" w:hAnsi="Arial" w:cs="Arial"/>
          <w:sz w:val="24"/>
          <w:szCs w:val="24"/>
        </w:rPr>
        <w:t xml:space="preserve">, Z., Jones, S. 2012. “Use of checking systems in medicines administration with children and young people.” </w:t>
      </w:r>
      <w:proofErr w:type="spellStart"/>
      <w:r w:rsidR="0040078F">
        <w:rPr>
          <w:rFonts w:ascii="Arial" w:hAnsi="Arial" w:cs="Arial"/>
          <w:sz w:val="24"/>
          <w:szCs w:val="24"/>
        </w:rPr>
        <w:t>Nurs</w:t>
      </w:r>
      <w:proofErr w:type="spellEnd"/>
      <w:r w:rsidR="0040078F">
        <w:rPr>
          <w:rFonts w:ascii="Arial" w:hAnsi="Arial" w:cs="Arial"/>
          <w:sz w:val="24"/>
          <w:szCs w:val="24"/>
        </w:rPr>
        <w:t xml:space="preserve"> Child Young People. 24(3):20-24.</w:t>
      </w:r>
    </w:p>
    <w:p w14:paraId="4A90FAAD" w14:textId="77777777" w:rsidR="00A6023E" w:rsidRPr="00BC231E" w:rsidRDefault="00A6023E" w:rsidP="00D57FD9">
      <w:pPr>
        <w:spacing w:before="100" w:beforeAutospacing="1" w:after="100" w:afterAutospacing="1" w:line="240" w:lineRule="auto"/>
        <w:rPr>
          <w:rFonts w:ascii="Arial" w:hAnsi="Arial" w:cs="Arial"/>
          <w:sz w:val="24"/>
          <w:szCs w:val="24"/>
        </w:rPr>
      </w:pPr>
      <w:r>
        <w:rPr>
          <w:rFonts w:ascii="Arial" w:hAnsi="Arial" w:cs="Arial"/>
          <w:sz w:val="24"/>
          <w:szCs w:val="24"/>
        </w:rPr>
        <w:t xml:space="preserve">Crane, D., &amp; Everts, P. 2008. Platelet rich plasma (PRP) matrix grafts. Practical pain management. 8(1). </w:t>
      </w:r>
    </w:p>
    <w:p w14:paraId="36ED8A27" w14:textId="77777777" w:rsidR="00175D92" w:rsidRPr="00E66737" w:rsidRDefault="00175D92" w:rsidP="00D57FD9">
      <w:pPr>
        <w:spacing w:before="100" w:beforeAutospacing="1" w:after="100" w:afterAutospacing="1" w:line="240" w:lineRule="auto"/>
        <w:rPr>
          <w:rFonts w:ascii="Arial" w:hAnsi="Arial" w:cs="Arial"/>
          <w:sz w:val="24"/>
          <w:szCs w:val="24"/>
          <w:lang w:val="fr-CH"/>
        </w:rPr>
      </w:pPr>
      <w:proofErr w:type="spellStart"/>
      <w:r w:rsidRPr="00BC231E">
        <w:rPr>
          <w:rFonts w:ascii="Arial" w:hAnsi="Arial" w:cs="Arial"/>
          <w:sz w:val="24"/>
          <w:szCs w:val="24"/>
        </w:rPr>
        <w:t>Diegelmann</w:t>
      </w:r>
      <w:proofErr w:type="spellEnd"/>
      <w:r w:rsidRPr="00BC231E">
        <w:rPr>
          <w:rFonts w:ascii="Arial" w:hAnsi="Arial" w:cs="Arial"/>
          <w:sz w:val="24"/>
          <w:szCs w:val="24"/>
        </w:rPr>
        <w:t>, R.F., &amp; Evans, M.C. 2004. "Wound healing: an overview of acute</w:t>
      </w:r>
      <w:r w:rsidR="007C23CD" w:rsidRPr="00BC231E">
        <w:rPr>
          <w:rFonts w:ascii="Arial" w:hAnsi="Arial" w:cs="Arial"/>
          <w:sz w:val="24"/>
          <w:szCs w:val="24"/>
        </w:rPr>
        <w:t>, fibrotic and delayed healing</w:t>
      </w:r>
      <w:r w:rsidRPr="00BC231E">
        <w:rPr>
          <w:rFonts w:ascii="Arial" w:hAnsi="Arial" w:cs="Arial"/>
          <w:sz w:val="24"/>
          <w:szCs w:val="24"/>
        </w:rPr>
        <w:t xml:space="preserve">." </w:t>
      </w:r>
      <w:r w:rsidR="007C23CD" w:rsidRPr="00E66737">
        <w:rPr>
          <w:rFonts w:ascii="Arial" w:hAnsi="Arial" w:cs="Arial"/>
          <w:sz w:val="24"/>
          <w:szCs w:val="24"/>
          <w:lang w:val="fr-CH"/>
        </w:rPr>
        <w:t xml:space="preserve">Front </w:t>
      </w:r>
      <w:proofErr w:type="spellStart"/>
      <w:r w:rsidR="007C23CD" w:rsidRPr="00E66737">
        <w:rPr>
          <w:rFonts w:ascii="Arial" w:hAnsi="Arial" w:cs="Arial"/>
          <w:sz w:val="24"/>
          <w:szCs w:val="24"/>
          <w:lang w:val="fr-CH"/>
        </w:rPr>
        <w:t>Biosci</w:t>
      </w:r>
      <w:proofErr w:type="spellEnd"/>
      <w:r w:rsidRPr="00E66737">
        <w:rPr>
          <w:rFonts w:ascii="Arial" w:hAnsi="Arial" w:cs="Arial"/>
          <w:sz w:val="24"/>
          <w:szCs w:val="24"/>
          <w:lang w:val="fr-CH"/>
        </w:rPr>
        <w:t xml:space="preserve">. </w:t>
      </w:r>
      <w:proofErr w:type="gramStart"/>
      <w:r w:rsidRPr="00E66737">
        <w:rPr>
          <w:rFonts w:ascii="Arial" w:hAnsi="Arial" w:cs="Arial"/>
          <w:sz w:val="24"/>
          <w:szCs w:val="24"/>
          <w:lang w:val="fr-CH"/>
        </w:rPr>
        <w:t>9:</w:t>
      </w:r>
      <w:proofErr w:type="gramEnd"/>
      <w:r w:rsidRPr="00E66737">
        <w:rPr>
          <w:rFonts w:ascii="Arial" w:hAnsi="Arial" w:cs="Arial"/>
          <w:sz w:val="24"/>
          <w:szCs w:val="24"/>
          <w:lang w:val="fr-CH"/>
        </w:rPr>
        <w:t>283-289.</w:t>
      </w:r>
    </w:p>
    <w:p w14:paraId="51D9C2B3" w14:textId="77777777" w:rsidR="00175D92" w:rsidRPr="00BC231E" w:rsidRDefault="00175D92" w:rsidP="00D57FD9">
      <w:pPr>
        <w:spacing w:before="100" w:beforeAutospacing="1" w:after="100" w:afterAutospacing="1" w:line="240" w:lineRule="auto"/>
        <w:rPr>
          <w:rFonts w:ascii="Arial" w:hAnsi="Arial" w:cs="Arial"/>
          <w:sz w:val="24"/>
          <w:szCs w:val="24"/>
        </w:rPr>
      </w:pPr>
      <w:proofErr w:type="spellStart"/>
      <w:r w:rsidRPr="00E66737">
        <w:rPr>
          <w:rFonts w:ascii="Arial" w:hAnsi="Arial" w:cs="Arial"/>
          <w:sz w:val="24"/>
          <w:szCs w:val="24"/>
          <w:lang w:val="fr-CH"/>
        </w:rPr>
        <w:t>Eppley</w:t>
      </w:r>
      <w:proofErr w:type="spellEnd"/>
      <w:r w:rsidRPr="00E66737">
        <w:rPr>
          <w:rFonts w:ascii="Arial" w:hAnsi="Arial" w:cs="Arial"/>
          <w:sz w:val="24"/>
          <w:szCs w:val="24"/>
          <w:lang w:val="fr-CH"/>
        </w:rPr>
        <w:t>, B</w:t>
      </w:r>
      <w:r w:rsidR="007C23CD" w:rsidRPr="00E66737">
        <w:rPr>
          <w:rFonts w:ascii="Arial" w:hAnsi="Arial" w:cs="Arial"/>
          <w:sz w:val="24"/>
          <w:szCs w:val="24"/>
          <w:lang w:val="fr-CH"/>
        </w:rPr>
        <w:t xml:space="preserve">.L., </w:t>
      </w:r>
      <w:proofErr w:type="spellStart"/>
      <w:r w:rsidR="007C23CD" w:rsidRPr="00E66737">
        <w:rPr>
          <w:rFonts w:ascii="Arial" w:hAnsi="Arial" w:cs="Arial"/>
          <w:sz w:val="24"/>
          <w:szCs w:val="24"/>
          <w:lang w:val="fr-CH"/>
        </w:rPr>
        <w:t>Pietrzak</w:t>
      </w:r>
      <w:proofErr w:type="spellEnd"/>
      <w:r w:rsidR="007C23CD" w:rsidRPr="00E66737">
        <w:rPr>
          <w:rFonts w:ascii="Arial" w:hAnsi="Arial" w:cs="Arial"/>
          <w:sz w:val="24"/>
          <w:szCs w:val="24"/>
          <w:lang w:val="fr-CH"/>
        </w:rPr>
        <w:t xml:space="preserve">, W.S., </w:t>
      </w:r>
      <w:proofErr w:type="spellStart"/>
      <w:r w:rsidR="007C23CD" w:rsidRPr="00E66737">
        <w:rPr>
          <w:rFonts w:ascii="Arial" w:hAnsi="Arial" w:cs="Arial"/>
          <w:sz w:val="24"/>
          <w:szCs w:val="24"/>
          <w:lang w:val="fr-CH"/>
        </w:rPr>
        <w:t>Blanton</w:t>
      </w:r>
      <w:proofErr w:type="spellEnd"/>
      <w:r w:rsidR="007C23CD" w:rsidRPr="00E66737">
        <w:rPr>
          <w:rFonts w:ascii="Arial" w:hAnsi="Arial" w:cs="Arial"/>
          <w:sz w:val="24"/>
          <w:szCs w:val="24"/>
          <w:lang w:val="fr-CH"/>
        </w:rPr>
        <w:t>, M</w:t>
      </w:r>
      <w:r w:rsidRPr="00E66737">
        <w:rPr>
          <w:rFonts w:ascii="Arial" w:hAnsi="Arial" w:cs="Arial"/>
          <w:sz w:val="24"/>
          <w:szCs w:val="24"/>
          <w:lang w:val="fr-CH"/>
        </w:rPr>
        <w:t xml:space="preserve">. 2006. </w:t>
      </w:r>
      <w:r w:rsidRPr="00BC231E">
        <w:rPr>
          <w:rFonts w:ascii="Arial" w:hAnsi="Arial" w:cs="Arial"/>
          <w:sz w:val="24"/>
          <w:szCs w:val="24"/>
        </w:rPr>
        <w:t>"Platelet-R</w:t>
      </w:r>
      <w:r w:rsidR="007C23CD" w:rsidRPr="00BC231E">
        <w:rPr>
          <w:rFonts w:ascii="Arial" w:hAnsi="Arial" w:cs="Arial"/>
          <w:sz w:val="24"/>
          <w:szCs w:val="24"/>
        </w:rPr>
        <w:t xml:space="preserve">ich Plasma: A review of biology and applications in plastic surgery." </w:t>
      </w:r>
      <w:proofErr w:type="spellStart"/>
      <w:r w:rsidR="007C23CD" w:rsidRPr="00BC231E">
        <w:rPr>
          <w:rFonts w:ascii="Arial" w:hAnsi="Arial" w:cs="Arial"/>
          <w:sz w:val="24"/>
          <w:szCs w:val="24"/>
        </w:rPr>
        <w:t>Plast</w:t>
      </w:r>
      <w:proofErr w:type="spellEnd"/>
      <w:r w:rsidR="007C23CD" w:rsidRPr="00BC231E">
        <w:rPr>
          <w:rFonts w:ascii="Arial" w:hAnsi="Arial" w:cs="Arial"/>
          <w:sz w:val="24"/>
          <w:szCs w:val="24"/>
        </w:rPr>
        <w:t xml:space="preserve"> </w:t>
      </w:r>
      <w:proofErr w:type="spellStart"/>
      <w:r w:rsidR="007C23CD" w:rsidRPr="00BC231E">
        <w:rPr>
          <w:rFonts w:ascii="Arial" w:hAnsi="Arial" w:cs="Arial"/>
          <w:sz w:val="24"/>
          <w:szCs w:val="24"/>
        </w:rPr>
        <w:t>Reconstr</w:t>
      </w:r>
      <w:proofErr w:type="spellEnd"/>
      <w:r w:rsidR="007C23CD" w:rsidRPr="00BC231E">
        <w:rPr>
          <w:rFonts w:ascii="Arial" w:hAnsi="Arial" w:cs="Arial"/>
          <w:sz w:val="24"/>
          <w:szCs w:val="24"/>
        </w:rPr>
        <w:t xml:space="preserve"> Surg.</w:t>
      </w:r>
      <w:r w:rsidRPr="00BC231E">
        <w:rPr>
          <w:rFonts w:ascii="Arial" w:hAnsi="Arial" w:cs="Arial"/>
          <w:sz w:val="24"/>
          <w:szCs w:val="24"/>
        </w:rPr>
        <w:t xml:space="preserve"> 118(6):147-159.</w:t>
      </w:r>
    </w:p>
    <w:p w14:paraId="2155EFB4" w14:textId="77777777" w:rsidR="00175D92" w:rsidRDefault="00175D92" w:rsidP="00D57FD9">
      <w:pPr>
        <w:spacing w:before="100" w:beforeAutospacing="1" w:after="100" w:afterAutospacing="1" w:line="240" w:lineRule="auto"/>
        <w:rPr>
          <w:rFonts w:ascii="Arial" w:hAnsi="Arial" w:cs="Arial"/>
          <w:sz w:val="24"/>
          <w:szCs w:val="24"/>
        </w:rPr>
      </w:pPr>
      <w:r w:rsidRPr="00BC231E">
        <w:rPr>
          <w:rFonts w:ascii="Arial" w:hAnsi="Arial" w:cs="Arial"/>
          <w:sz w:val="24"/>
          <w:szCs w:val="24"/>
        </w:rPr>
        <w:t xml:space="preserve">Foster, T.E., </w:t>
      </w:r>
      <w:proofErr w:type="spellStart"/>
      <w:r w:rsidRPr="00BC231E">
        <w:rPr>
          <w:rFonts w:ascii="Arial" w:hAnsi="Arial" w:cs="Arial"/>
          <w:sz w:val="24"/>
          <w:szCs w:val="24"/>
        </w:rPr>
        <w:t>Puskas</w:t>
      </w:r>
      <w:proofErr w:type="spellEnd"/>
      <w:r w:rsidRPr="00BC231E">
        <w:rPr>
          <w:rFonts w:ascii="Arial" w:hAnsi="Arial" w:cs="Arial"/>
          <w:sz w:val="24"/>
          <w:szCs w:val="24"/>
        </w:rPr>
        <w:t>, B.L.</w:t>
      </w:r>
      <w:r w:rsidR="007C23CD" w:rsidRPr="00BC231E">
        <w:rPr>
          <w:rFonts w:ascii="Arial" w:hAnsi="Arial" w:cs="Arial"/>
          <w:sz w:val="24"/>
          <w:szCs w:val="24"/>
        </w:rPr>
        <w:t>, Mandelbaum, B.R., Gerhardt, M.</w:t>
      </w:r>
      <w:r w:rsidRPr="00BC231E">
        <w:rPr>
          <w:rFonts w:ascii="Arial" w:hAnsi="Arial" w:cs="Arial"/>
          <w:sz w:val="24"/>
          <w:szCs w:val="24"/>
        </w:rPr>
        <w:t xml:space="preserve">B., </w:t>
      </w:r>
      <w:r w:rsidR="007C23CD" w:rsidRPr="00BC231E">
        <w:rPr>
          <w:rFonts w:ascii="Arial" w:hAnsi="Arial" w:cs="Arial"/>
          <w:sz w:val="24"/>
          <w:szCs w:val="24"/>
        </w:rPr>
        <w:t>&amp; Rodeo, S.A.</w:t>
      </w:r>
      <w:r w:rsidRPr="00BC231E">
        <w:rPr>
          <w:rFonts w:ascii="Arial" w:hAnsi="Arial" w:cs="Arial"/>
          <w:sz w:val="24"/>
          <w:szCs w:val="24"/>
        </w:rPr>
        <w:t xml:space="preserve"> 200</w:t>
      </w:r>
      <w:r w:rsidR="007C23CD" w:rsidRPr="00BC231E">
        <w:rPr>
          <w:rFonts w:ascii="Arial" w:hAnsi="Arial" w:cs="Arial"/>
          <w:sz w:val="24"/>
          <w:szCs w:val="24"/>
        </w:rPr>
        <w:t>9. "Platelet-Rich Plasma. From basic science to c</w:t>
      </w:r>
      <w:r w:rsidRPr="00BC231E">
        <w:rPr>
          <w:rFonts w:ascii="Arial" w:hAnsi="Arial" w:cs="Arial"/>
          <w:sz w:val="24"/>
          <w:szCs w:val="24"/>
        </w:rPr>
        <w:t>linica</w:t>
      </w:r>
      <w:r w:rsidR="007C23CD" w:rsidRPr="00BC231E">
        <w:rPr>
          <w:rFonts w:ascii="Arial" w:hAnsi="Arial" w:cs="Arial"/>
          <w:sz w:val="24"/>
          <w:szCs w:val="24"/>
        </w:rPr>
        <w:t>l a</w:t>
      </w:r>
      <w:r w:rsidRPr="00BC231E">
        <w:rPr>
          <w:rFonts w:ascii="Arial" w:hAnsi="Arial" w:cs="Arial"/>
          <w:sz w:val="24"/>
          <w:szCs w:val="24"/>
        </w:rPr>
        <w:t xml:space="preserve">pplications." </w:t>
      </w:r>
      <w:r w:rsidR="007C23CD" w:rsidRPr="00BC231E">
        <w:rPr>
          <w:rFonts w:ascii="Arial" w:hAnsi="Arial" w:cs="Arial"/>
          <w:sz w:val="24"/>
          <w:szCs w:val="24"/>
        </w:rPr>
        <w:t xml:space="preserve">Am J Sports Med. </w:t>
      </w:r>
      <w:r w:rsidRPr="00BC231E">
        <w:rPr>
          <w:rFonts w:ascii="Arial" w:hAnsi="Arial" w:cs="Arial"/>
          <w:sz w:val="24"/>
          <w:szCs w:val="24"/>
        </w:rPr>
        <w:t>37(11):2259-2272.</w:t>
      </w:r>
    </w:p>
    <w:p w14:paraId="5A0E8102" w14:textId="0A91BAB5" w:rsidR="00C05211" w:rsidRPr="00C05211" w:rsidRDefault="00C05211" w:rsidP="0088678D">
      <w:pPr>
        <w:pStyle w:val="p1"/>
        <w:rPr>
          <w:rFonts w:ascii="Arial" w:hAnsi="Arial" w:cs="Arial"/>
          <w:sz w:val="24"/>
        </w:rPr>
      </w:pPr>
      <w:proofErr w:type="spellStart"/>
      <w:r w:rsidRPr="00E66737">
        <w:rPr>
          <w:rFonts w:ascii="Arial" w:hAnsi="Arial" w:cs="Arial"/>
          <w:sz w:val="24"/>
          <w:lang w:val="de-CH"/>
        </w:rPr>
        <w:t>Günthert</w:t>
      </w:r>
      <w:proofErr w:type="spellEnd"/>
      <w:r w:rsidRPr="00E66737">
        <w:rPr>
          <w:rFonts w:ascii="Arial" w:hAnsi="Arial" w:cs="Arial"/>
          <w:sz w:val="24"/>
          <w:lang w:val="de-CH"/>
        </w:rPr>
        <w:t xml:space="preserve"> AR, </w:t>
      </w:r>
      <w:proofErr w:type="spellStart"/>
      <w:r w:rsidRPr="00E66737">
        <w:rPr>
          <w:rFonts w:ascii="Arial" w:hAnsi="Arial" w:cs="Arial"/>
          <w:sz w:val="24"/>
          <w:lang w:val="de-CH"/>
        </w:rPr>
        <w:t>Duclos</w:t>
      </w:r>
      <w:proofErr w:type="spellEnd"/>
      <w:r w:rsidRPr="00E66737">
        <w:rPr>
          <w:rFonts w:ascii="Arial" w:hAnsi="Arial" w:cs="Arial"/>
          <w:sz w:val="24"/>
          <w:lang w:val="de-CH"/>
        </w:rPr>
        <w:t xml:space="preserve"> K, Jahns BG, </w:t>
      </w:r>
      <w:proofErr w:type="gramStart"/>
      <w:r w:rsidRPr="00E66737">
        <w:rPr>
          <w:rFonts w:ascii="Arial" w:hAnsi="Arial" w:cs="Arial"/>
          <w:sz w:val="24"/>
          <w:lang w:val="de-CH"/>
        </w:rPr>
        <w:t>Krause</w:t>
      </w:r>
      <w:proofErr w:type="gramEnd"/>
      <w:r w:rsidRPr="00E66737">
        <w:rPr>
          <w:rFonts w:ascii="Arial" w:hAnsi="Arial" w:cs="Arial"/>
          <w:sz w:val="24"/>
          <w:lang w:val="de-CH"/>
        </w:rPr>
        <w:t xml:space="preserve"> E, Amann E, </w:t>
      </w:r>
      <w:proofErr w:type="spellStart"/>
      <w:r w:rsidRPr="00E66737">
        <w:rPr>
          <w:rFonts w:ascii="Arial" w:hAnsi="Arial" w:cs="Arial"/>
          <w:sz w:val="24"/>
          <w:lang w:val="de-CH"/>
        </w:rPr>
        <w:t>Limacher</w:t>
      </w:r>
      <w:proofErr w:type="spellEnd"/>
      <w:r w:rsidRPr="00E66737">
        <w:rPr>
          <w:rFonts w:ascii="Arial" w:hAnsi="Arial" w:cs="Arial"/>
          <w:sz w:val="24"/>
          <w:lang w:val="de-CH"/>
        </w:rPr>
        <w:t xml:space="preserve"> A, et al. </w:t>
      </w:r>
      <w:r w:rsidRPr="00C05211">
        <w:rPr>
          <w:rFonts w:ascii="Arial" w:hAnsi="Arial" w:cs="Arial"/>
          <w:sz w:val="24"/>
        </w:rPr>
        <w:t>Clinical scoring system for</w:t>
      </w:r>
      <w:r>
        <w:rPr>
          <w:rFonts w:ascii="Arial" w:hAnsi="Arial" w:cs="Arial"/>
          <w:sz w:val="24"/>
        </w:rPr>
        <w:t xml:space="preserve"> </w:t>
      </w:r>
      <w:r w:rsidRPr="00C05211">
        <w:rPr>
          <w:rFonts w:ascii="Arial" w:hAnsi="Arial" w:cs="Arial"/>
          <w:sz w:val="24"/>
        </w:rPr>
        <w:t xml:space="preserve">vulvar lichen sclerosus. J Sex Med. </w:t>
      </w:r>
      <w:proofErr w:type="gramStart"/>
      <w:r w:rsidRPr="00C05211">
        <w:rPr>
          <w:rFonts w:ascii="Arial" w:hAnsi="Arial" w:cs="Arial"/>
          <w:sz w:val="24"/>
        </w:rPr>
        <w:t>2012;9:2342</w:t>
      </w:r>
      <w:proofErr w:type="gramEnd"/>
      <w:r w:rsidRPr="00C05211">
        <w:rPr>
          <w:rFonts w:ascii="Arial" w:hAnsi="Arial" w:cs="Arial"/>
          <w:sz w:val="24"/>
        </w:rPr>
        <w:t xml:space="preserve">–50. </w:t>
      </w:r>
      <w:r>
        <w:rPr>
          <w:rFonts w:ascii="Arial" w:hAnsi="Arial" w:cs="Arial"/>
          <w:sz w:val="24"/>
        </w:rPr>
        <w:t xml:space="preserve"> </w:t>
      </w:r>
    </w:p>
    <w:p w14:paraId="79397246" w14:textId="40DF7DA3" w:rsidR="006F73B0" w:rsidRPr="00E66737" w:rsidRDefault="006F73B0" w:rsidP="00D57FD9">
      <w:pPr>
        <w:spacing w:before="100" w:beforeAutospacing="1" w:after="100" w:afterAutospacing="1" w:line="240" w:lineRule="auto"/>
        <w:rPr>
          <w:rFonts w:ascii="Arial" w:hAnsi="Arial" w:cs="Arial"/>
          <w:sz w:val="24"/>
          <w:szCs w:val="24"/>
          <w:lang w:val="de-CH"/>
        </w:rPr>
      </w:pPr>
      <w:proofErr w:type="spellStart"/>
      <w:r>
        <w:rPr>
          <w:rFonts w:ascii="Arial" w:hAnsi="Arial" w:cs="Arial"/>
          <w:sz w:val="24"/>
          <w:szCs w:val="24"/>
        </w:rPr>
        <w:t>Hengge</w:t>
      </w:r>
      <w:proofErr w:type="spellEnd"/>
      <w:r>
        <w:rPr>
          <w:rFonts w:ascii="Arial" w:hAnsi="Arial" w:cs="Arial"/>
          <w:sz w:val="24"/>
          <w:szCs w:val="24"/>
        </w:rPr>
        <w:t xml:space="preserve">, U.R., </w:t>
      </w:r>
      <w:proofErr w:type="spellStart"/>
      <w:r>
        <w:rPr>
          <w:rFonts w:ascii="Arial" w:hAnsi="Arial" w:cs="Arial"/>
          <w:sz w:val="24"/>
          <w:szCs w:val="24"/>
        </w:rPr>
        <w:t>Ruzicka</w:t>
      </w:r>
      <w:proofErr w:type="spellEnd"/>
      <w:r>
        <w:rPr>
          <w:rFonts w:ascii="Arial" w:hAnsi="Arial" w:cs="Arial"/>
          <w:sz w:val="24"/>
          <w:szCs w:val="24"/>
        </w:rPr>
        <w:t xml:space="preserve"> T, Schwartz R.A., and Cork, M.J.2006. “Adverse effects of topical glucocorticoids.” </w:t>
      </w:r>
      <w:r w:rsidRPr="00E66737">
        <w:rPr>
          <w:rFonts w:ascii="Arial" w:hAnsi="Arial" w:cs="Arial"/>
          <w:sz w:val="24"/>
          <w:szCs w:val="24"/>
          <w:lang w:val="de-CH"/>
        </w:rPr>
        <w:t xml:space="preserve">J Am </w:t>
      </w:r>
      <w:proofErr w:type="spellStart"/>
      <w:r w:rsidRPr="00E66737">
        <w:rPr>
          <w:rFonts w:ascii="Arial" w:hAnsi="Arial" w:cs="Arial"/>
          <w:sz w:val="24"/>
          <w:szCs w:val="24"/>
          <w:lang w:val="de-CH"/>
        </w:rPr>
        <w:t>Acad</w:t>
      </w:r>
      <w:proofErr w:type="spellEnd"/>
      <w:r w:rsidRPr="00E66737">
        <w:rPr>
          <w:rFonts w:ascii="Arial" w:hAnsi="Arial" w:cs="Arial"/>
          <w:sz w:val="24"/>
          <w:szCs w:val="24"/>
          <w:lang w:val="de-CH"/>
        </w:rPr>
        <w:t xml:space="preserve"> </w:t>
      </w:r>
      <w:proofErr w:type="spellStart"/>
      <w:r w:rsidRPr="00E66737">
        <w:rPr>
          <w:rFonts w:ascii="Arial" w:hAnsi="Arial" w:cs="Arial"/>
          <w:sz w:val="24"/>
          <w:szCs w:val="24"/>
          <w:lang w:val="de-CH"/>
        </w:rPr>
        <w:t>Dermatol</w:t>
      </w:r>
      <w:proofErr w:type="spellEnd"/>
      <w:r w:rsidRPr="00E66737">
        <w:rPr>
          <w:rFonts w:ascii="Arial" w:hAnsi="Arial" w:cs="Arial"/>
          <w:sz w:val="24"/>
          <w:szCs w:val="24"/>
          <w:lang w:val="de-CH"/>
        </w:rPr>
        <w:t>. 54:1-15.</w:t>
      </w:r>
    </w:p>
    <w:p w14:paraId="29C96E63" w14:textId="77777777" w:rsidR="00FF3EE3" w:rsidRPr="00E66737" w:rsidRDefault="00FF3EE3" w:rsidP="00D57FD9">
      <w:pPr>
        <w:spacing w:before="100" w:beforeAutospacing="1" w:after="100" w:afterAutospacing="1" w:line="240" w:lineRule="auto"/>
        <w:rPr>
          <w:rFonts w:ascii="Arial" w:hAnsi="Arial" w:cs="Arial"/>
          <w:bCs/>
          <w:sz w:val="24"/>
          <w:szCs w:val="24"/>
          <w:lang w:val="de-CH"/>
        </w:rPr>
      </w:pPr>
      <w:proofErr w:type="spellStart"/>
      <w:r w:rsidRPr="00E66737">
        <w:rPr>
          <w:rFonts w:ascii="Arial" w:hAnsi="Arial" w:cs="Arial"/>
          <w:sz w:val="24"/>
          <w:szCs w:val="24"/>
          <w:lang w:val="de-CH"/>
        </w:rPr>
        <w:lastRenderedPageBreak/>
        <w:t>Kirtschig</w:t>
      </w:r>
      <w:proofErr w:type="spellEnd"/>
      <w:r w:rsidRPr="00E66737">
        <w:rPr>
          <w:rFonts w:ascii="Arial" w:hAnsi="Arial" w:cs="Arial"/>
          <w:sz w:val="24"/>
          <w:szCs w:val="24"/>
          <w:lang w:val="de-CH"/>
        </w:rPr>
        <w:t>, G. 2016.</w:t>
      </w:r>
      <w:r w:rsidR="00161310" w:rsidRPr="00E66737">
        <w:rPr>
          <w:rFonts w:ascii="Arial" w:hAnsi="Arial" w:cs="Arial"/>
          <w:sz w:val="24"/>
          <w:szCs w:val="24"/>
          <w:lang w:val="de-CH"/>
        </w:rPr>
        <w:t xml:space="preserve"> “</w:t>
      </w:r>
      <w:r w:rsidR="00161310" w:rsidRPr="00E66737">
        <w:rPr>
          <w:rFonts w:ascii="Arial" w:hAnsi="Arial" w:cs="Arial"/>
          <w:bCs/>
          <w:sz w:val="24"/>
          <w:szCs w:val="24"/>
          <w:lang w:val="de-CH"/>
        </w:rPr>
        <w:t>Lichen Sclerosus—</w:t>
      </w:r>
      <w:proofErr w:type="spellStart"/>
      <w:r w:rsidR="00161310" w:rsidRPr="00E66737">
        <w:rPr>
          <w:rFonts w:ascii="Arial" w:hAnsi="Arial" w:cs="Arial"/>
          <w:bCs/>
          <w:sz w:val="24"/>
          <w:szCs w:val="24"/>
          <w:lang w:val="de-CH"/>
        </w:rPr>
        <w:t>Presentation</w:t>
      </w:r>
      <w:proofErr w:type="spellEnd"/>
      <w:r w:rsidR="00161310" w:rsidRPr="00E66737">
        <w:rPr>
          <w:rFonts w:ascii="Arial" w:hAnsi="Arial" w:cs="Arial"/>
          <w:bCs/>
          <w:sz w:val="24"/>
          <w:szCs w:val="24"/>
          <w:lang w:val="de-CH"/>
        </w:rPr>
        <w:t xml:space="preserve">, Diagnosis </w:t>
      </w:r>
      <w:proofErr w:type="spellStart"/>
      <w:r w:rsidR="00161310" w:rsidRPr="00E66737">
        <w:rPr>
          <w:rFonts w:ascii="Arial" w:hAnsi="Arial" w:cs="Arial"/>
          <w:bCs/>
          <w:sz w:val="24"/>
          <w:szCs w:val="24"/>
          <w:lang w:val="de-CH"/>
        </w:rPr>
        <w:t>and</w:t>
      </w:r>
      <w:proofErr w:type="spellEnd"/>
      <w:r w:rsidR="00161310" w:rsidRPr="00E66737">
        <w:rPr>
          <w:rFonts w:ascii="Arial" w:hAnsi="Arial" w:cs="Arial"/>
          <w:bCs/>
          <w:sz w:val="24"/>
          <w:szCs w:val="24"/>
          <w:lang w:val="de-CH"/>
        </w:rPr>
        <w:t xml:space="preserve"> Management</w:t>
      </w:r>
      <w:r w:rsidR="008C4BA6" w:rsidRPr="00E66737">
        <w:rPr>
          <w:rFonts w:ascii="Arial" w:hAnsi="Arial" w:cs="Arial"/>
          <w:bCs/>
          <w:sz w:val="24"/>
          <w:szCs w:val="24"/>
          <w:lang w:val="de-CH"/>
        </w:rPr>
        <w:t xml:space="preserve">”. </w:t>
      </w:r>
      <w:proofErr w:type="spellStart"/>
      <w:r w:rsidR="008C4BA6" w:rsidRPr="00E66737">
        <w:rPr>
          <w:rFonts w:ascii="Arial" w:hAnsi="Arial" w:cs="Arial"/>
          <w:bCs/>
          <w:sz w:val="24"/>
          <w:szCs w:val="24"/>
          <w:lang w:val="de-CH"/>
        </w:rPr>
        <w:t>Dtsch</w:t>
      </w:r>
      <w:proofErr w:type="spellEnd"/>
      <w:r w:rsidR="008C4BA6" w:rsidRPr="00E66737">
        <w:rPr>
          <w:rFonts w:ascii="Arial" w:hAnsi="Arial" w:cs="Arial"/>
          <w:bCs/>
          <w:sz w:val="24"/>
          <w:szCs w:val="24"/>
          <w:lang w:val="de-CH"/>
        </w:rPr>
        <w:t xml:space="preserve"> </w:t>
      </w:r>
      <w:proofErr w:type="spellStart"/>
      <w:r w:rsidR="008C4BA6" w:rsidRPr="00E66737">
        <w:rPr>
          <w:rFonts w:ascii="Arial" w:hAnsi="Arial" w:cs="Arial"/>
          <w:bCs/>
          <w:sz w:val="24"/>
          <w:szCs w:val="24"/>
          <w:lang w:val="de-CH"/>
        </w:rPr>
        <w:t>Arztebl</w:t>
      </w:r>
      <w:proofErr w:type="spellEnd"/>
      <w:r w:rsidR="008C4BA6" w:rsidRPr="00E66737">
        <w:rPr>
          <w:rFonts w:ascii="Arial" w:hAnsi="Arial" w:cs="Arial"/>
          <w:bCs/>
          <w:sz w:val="24"/>
          <w:szCs w:val="24"/>
          <w:lang w:val="de-CH"/>
        </w:rPr>
        <w:t xml:space="preserve"> Int. 113(19): 337-343.</w:t>
      </w:r>
    </w:p>
    <w:p w14:paraId="2F9C87D5" w14:textId="77777777" w:rsidR="00175D92" w:rsidRPr="00BC231E" w:rsidRDefault="00175D92" w:rsidP="00D57FD9">
      <w:pPr>
        <w:spacing w:before="100" w:beforeAutospacing="1" w:after="100" w:afterAutospacing="1" w:line="240" w:lineRule="auto"/>
        <w:rPr>
          <w:rFonts w:ascii="Arial" w:hAnsi="Arial" w:cs="Arial"/>
          <w:sz w:val="24"/>
          <w:szCs w:val="24"/>
        </w:rPr>
      </w:pPr>
      <w:proofErr w:type="spellStart"/>
      <w:r w:rsidRPr="00E66737">
        <w:rPr>
          <w:rFonts w:ascii="Arial" w:hAnsi="Arial" w:cs="Arial"/>
          <w:sz w:val="24"/>
          <w:szCs w:val="24"/>
          <w:lang w:val="de-CH"/>
        </w:rPr>
        <w:t>Knighton</w:t>
      </w:r>
      <w:proofErr w:type="spellEnd"/>
      <w:r w:rsidRPr="00E66737">
        <w:rPr>
          <w:rFonts w:ascii="Arial" w:hAnsi="Arial" w:cs="Arial"/>
          <w:sz w:val="24"/>
          <w:szCs w:val="24"/>
          <w:lang w:val="de-CH"/>
        </w:rPr>
        <w:t xml:space="preserve">, D.R., </w:t>
      </w:r>
      <w:proofErr w:type="spellStart"/>
      <w:r w:rsidRPr="00E66737">
        <w:rPr>
          <w:rFonts w:ascii="Arial" w:hAnsi="Arial" w:cs="Arial"/>
          <w:sz w:val="24"/>
          <w:szCs w:val="24"/>
          <w:lang w:val="de-CH"/>
        </w:rPr>
        <w:t>Hunt</w:t>
      </w:r>
      <w:proofErr w:type="spellEnd"/>
      <w:r w:rsidRPr="00E66737">
        <w:rPr>
          <w:rFonts w:ascii="Arial" w:hAnsi="Arial" w:cs="Arial"/>
          <w:sz w:val="24"/>
          <w:szCs w:val="24"/>
          <w:lang w:val="de-CH"/>
        </w:rPr>
        <w:t xml:space="preserve">, T.K., </w:t>
      </w:r>
      <w:proofErr w:type="spellStart"/>
      <w:r w:rsidRPr="00E66737">
        <w:rPr>
          <w:rFonts w:ascii="Arial" w:hAnsi="Arial" w:cs="Arial"/>
          <w:sz w:val="24"/>
          <w:szCs w:val="24"/>
          <w:lang w:val="de-CH"/>
        </w:rPr>
        <w:t>Thakral</w:t>
      </w:r>
      <w:proofErr w:type="spellEnd"/>
      <w:r w:rsidRPr="00E66737">
        <w:rPr>
          <w:rFonts w:ascii="Arial" w:hAnsi="Arial" w:cs="Arial"/>
          <w:sz w:val="24"/>
          <w:szCs w:val="24"/>
          <w:lang w:val="de-CH"/>
        </w:rPr>
        <w:t>,</w:t>
      </w:r>
      <w:r w:rsidR="000C1E30" w:rsidRPr="00E66737">
        <w:rPr>
          <w:rFonts w:ascii="Arial" w:hAnsi="Arial" w:cs="Arial"/>
          <w:sz w:val="24"/>
          <w:szCs w:val="24"/>
          <w:lang w:val="de-CH"/>
        </w:rPr>
        <w:t xml:space="preserve"> K.K., &amp; </w:t>
      </w:r>
      <w:proofErr w:type="spellStart"/>
      <w:r w:rsidR="000C1E30" w:rsidRPr="00E66737">
        <w:rPr>
          <w:rFonts w:ascii="Arial" w:hAnsi="Arial" w:cs="Arial"/>
          <w:sz w:val="24"/>
          <w:szCs w:val="24"/>
          <w:lang w:val="de-CH"/>
        </w:rPr>
        <w:t>Goodson</w:t>
      </w:r>
      <w:proofErr w:type="spellEnd"/>
      <w:r w:rsidR="000C1E30" w:rsidRPr="00E66737">
        <w:rPr>
          <w:rFonts w:ascii="Arial" w:hAnsi="Arial" w:cs="Arial"/>
          <w:sz w:val="24"/>
          <w:szCs w:val="24"/>
          <w:lang w:val="de-CH"/>
        </w:rPr>
        <w:t>, E.H</w:t>
      </w:r>
      <w:r w:rsidRPr="00E66737">
        <w:rPr>
          <w:rFonts w:ascii="Arial" w:hAnsi="Arial" w:cs="Arial"/>
          <w:sz w:val="24"/>
          <w:szCs w:val="24"/>
          <w:lang w:val="de-CH"/>
        </w:rPr>
        <w:t xml:space="preserve">. 1982. </w:t>
      </w:r>
      <w:r w:rsidRPr="00BC231E">
        <w:rPr>
          <w:rFonts w:ascii="Arial" w:hAnsi="Arial" w:cs="Arial"/>
          <w:sz w:val="24"/>
          <w:szCs w:val="24"/>
        </w:rPr>
        <w:t>"Role of platelet and</w:t>
      </w:r>
      <w:r w:rsidR="000C1E30" w:rsidRPr="00BC231E">
        <w:rPr>
          <w:rFonts w:ascii="Arial" w:hAnsi="Arial" w:cs="Arial"/>
          <w:sz w:val="24"/>
          <w:szCs w:val="24"/>
        </w:rPr>
        <w:t xml:space="preserve"> fibrin in the healing sequence:</w:t>
      </w:r>
      <w:r w:rsidRPr="00BC231E">
        <w:rPr>
          <w:rFonts w:ascii="Arial" w:hAnsi="Arial" w:cs="Arial"/>
          <w:sz w:val="24"/>
          <w:szCs w:val="24"/>
        </w:rPr>
        <w:t xml:space="preserve"> an in vivo study of angiogenesis</w:t>
      </w:r>
      <w:r w:rsidR="000C1E30" w:rsidRPr="00BC231E">
        <w:rPr>
          <w:rFonts w:ascii="Arial" w:hAnsi="Arial" w:cs="Arial"/>
          <w:sz w:val="24"/>
          <w:szCs w:val="24"/>
        </w:rPr>
        <w:t xml:space="preserve"> and collagen synthesis." Ann Surg.</w:t>
      </w:r>
      <w:r w:rsidRPr="00BC231E">
        <w:rPr>
          <w:rFonts w:ascii="Arial" w:hAnsi="Arial" w:cs="Arial"/>
          <w:sz w:val="24"/>
          <w:szCs w:val="24"/>
        </w:rPr>
        <w:t xml:space="preserve"> 196(4):379-387.</w:t>
      </w:r>
    </w:p>
    <w:p w14:paraId="4AE85D5A" w14:textId="77777777" w:rsidR="00175D92" w:rsidRPr="00BC231E" w:rsidRDefault="00175D92" w:rsidP="00D57FD9">
      <w:pPr>
        <w:spacing w:before="100" w:beforeAutospacing="1" w:after="100" w:afterAutospacing="1" w:line="240" w:lineRule="auto"/>
        <w:rPr>
          <w:rFonts w:ascii="Arial" w:hAnsi="Arial" w:cs="Arial"/>
          <w:sz w:val="24"/>
          <w:szCs w:val="24"/>
        </w:rPr>
      </w:pPr>
      <w:r w:rsidRPr="00BC231E">
        <w:rPr>
          <w:rFonts w:ascii="Arial" w:hAnsi="Arial" w:cs="Arial"/>
          <w:sz w:val="24"/>
          <w:szCs w:val="24"/>
        </w:rPr>
        <w:t xml:space="preserve">Marx, R.E., Carlson, E.R., </w:t>
      </w:r>
      <w:proofErr w:type="spellStart"/>
      <w:r w:rsidRPr="00BC231E">
        <w:rPr>
          <w:rFonts w:ascii="Arial" w:hAnsi="Arial" w:cs="Arial"/>
          <w:sz w:val="24"/>
          <w:szCs w:val="24"/>
        </w:rPr>
        <w:t>Eichstaedt</w:t>
      </w:r>
      <w:proofErr w:type="spellEnd"/>
      <w:r w:rsidRPr="00BC231E">
        <w:rPr>
          <w:rFonts w:ascii="Arial" w:hAnsi="Arial" w:cs="Arial"/>
          <w:sz w:val="24"/>
          <w:szCs w:val="24"/>
        </w:rPr>
        <w:t xml:space="preserve">, R.M., </w:t>
      </w:r>
      <w:proofErr w:type="spellStart"/>
      <w:r w:rsidRPr="00BC231E">
        <w:rPr>
          <w:rFonts w:ascii="Arial" w:hAnsi="Arial" w:cs="Arial"/>
          <w:sz w:val="24"/>
          <w:szCs w:val="24"/>
        </w:rPr>
        <w:t>Schimmele</w:t>
      </w:r>
      <w:proofErr w:type="spellEnd"/>
      <w:r w:rsidRPr="00BC231E">
        <w:rPr>
          <w:rFonts w:ascii="Arial" w:hAnsi="Arial" w:cs="Arial"/>
          <w:sz w:val="24"/>
          <w:szCs w:val="24"/>
        </w:rPr>
        <w:t xml:space="preserve">, S.R., Strauss, J.E., </w:t>
      </w:r>
      <w:proofErr w:type="spellStart"/>
      <w:r w:rsidRPr="00BC231E">
        <w:rPr>
          <w:rFonts w:ascii="Arial" w:hAnsi="Arial" w:cs="Arial"/>
          <w:sz w:val="24"/>
          <w:szCs w:val="24"/>
        </w:rPr>
        <w:t>Georgefff</w:t>
      </w:r>
      <w:proofErr w:type="spellEnd"/>
      <w:r w:rsidRPr="00BC231E">
        <w:rPr>
          <w:rFonts w:ascii="Arial" w:hAnsi="Arial" w:cs="Arial"/>
          <w:sz w:val="24"/>
          <w:szCs w:val="24"/>
        </w:rPr>
        <w:t>, R.K. 1998. "Platelet-rich plasma: Growth fact</w:t>
      </w:r>
      <w:r w:rsidR="000C1E30" w:rsidRPr="00BC231E">
        <w:rPr>
          <w:rFonts w:ascii="Arial" w:hAnsi="Arial" w:cs="Arial"/>
          <w:sz w:val="24"/>
          <w:szCs w:val="24"/>
        </w:rPr>
        <w:t>or enhancement for bone grafts</w:t>
      </w:r>
      <w:r w:rsidRPr="00BC231E">
        <w:rPr>
          <w:rFonts w:ascii="Arial" w:hAnsi="Arial" w:cs="Arial"/>
          <w:sz w:val="24"/>
          <w:szCs w:val="24"/>
        </w:rPr>
        <w:t xml:space="preserve">." </w:t>
      </w:r>
      <w:r w:rsidR="000C1E30" w:rsidRPr="00BC231E">
        <w:rPr>
          <w:rFonts w:ascii="Arial" w:hAnsi="Arial" w:cs="Arial"/>
          <w:sz w:val="24"/>
          <w:szCs w:val="24"/>
        </w:rPr>
        <w:t xml:space="preserve">Oral </w:t>
      </w:r>
      <w:proofErr w:type="spellStart"/>
      <w:r w:rsidR="000C1E30" w:rsidRPr="00BC231E">
        <w:rPr>
          <w:rFonts w:ascii="Arial" w:hAnsi="Arial" w:cs="Arial"/>
          <w:sz w:val="24"/>
          <w:szCs w:val="24"/>
        </w:rPr>
        <w:t>Surg</w:t>
      </w:r>
      <w:proofErr w:type="spellEnd"/>
      <w:r w:rsidR="000C1E30" w:rsidRPr="00BC231E">
        <w:rPr>
          <w:rFonts w:ascii="Arial" w:hAnsi="Arial" w:cs="Arial"/>
          <w:sz w:val="24"/>
          <w:szCs w:val="24"/>
        </w:rPr>
        <w:t xml:space="preserve"> Oral Med Oral </w:t>
      </w:r>
      <w:proofErr w:type="spellStart"/>
      <w:r w:rsidR="000C1E30" w:rsidRPr="00BC231E">
        <w:rPr>
          <w:rFonts w:ascii="Arial" w:hAnsi="Arial" w:cs="Arial"/>
          <w:sz w:val="24"/>
          <w:szCs w:val="24"/>
        </w:rPr>
        <w:t>Pathol</w:t>
      </w:r>
      <w:proofErr w:type="spellEnd"/>
      <w:r w:rsidR="000C1E30" w:rsidRPr="00BC231E">
        <w:rPr>
          <w:rFonts w:ascii="Arial" w:hAnsi="Arial" w:cs="Arial"/>
          <w:sz w:val="24"/>
          <w:szCs w:val="24"/>
        </w:rPr>
        <w:t xml:space="preserve"> Oral </w:t>
      </w:r>
      <w:proofErr w:type="spellStart"/>
      <w:r w:rsidR="000C1E30" w:rsidRPr="00BC231E">
        <w:rPr>
          <w:rFonts w:ascii="Arial" w:hAnsi="Arial" w:cs="Arial"/>
          <w:sz w:val="24"/>
          <w:szCs w:val="24"/>
        </w:rPr>
        <w:t>Radiol</w:t>
      </w:r>
      <w:proofErr w:type="spellEnd"/>
      <w:r w:rsidR="000C1E30" w:rsidRPr="00BC231E">
        <w:rPr>
          <w:rFonts w:ascii="Arial" w:hAnsi="Arial" w:cs="Arial"/>
          <w:sz w:val="24"/>
          <w:szCs w:val="24"/>
        </w:rPr>
        <w:t xml:space="preserve"> </w:t>
      </w:r>
      <w:proofErr w:type="spellStart"/>
      <w:r w:rsidR="000C1E30" w:rsidRPr="00BC231E">
        <w:rPr>
          <w:rFonts w:ascii="Arial" w:hAnsi="Arial" w:cs="Arial"/>
          <w:sz w:val="24"/>
          <w:szCs w:val="24"/>
        </w:rPr>
        <w:t>Endod</w:t>
      </w:r>
      <w:proofErr w:type="spellEnd"/>
      <w:r w:rsidR="000C1E30" w:rsidRPr="00BC231E">
        <w:rPr>
          <w:rFonts w:ascii="Arial" w:hAnsi="Arial" w:cs="Arial"/>
          <w:sz w:val="24"/>
          <w:szCs w:val="24"/>
        </w:rPr>
        <w:t>.</w:t>
      </w:r>
      <w:r w:rsidRPr="00BC231E">
        <w:rPr>
          <w:rFonts w:ascii="Arial" w:hAnsi="Arial" w:cs="Arial"/>
          <w:sz w:val="24"/>
          <w:szCs w:val="24"/>
        </w:rPr>
        <w:t xml:space="preserve"> 85(6):638-646.</w:t>
      </w:r>
    </w:p>
    <w:p w14:paraId="4F521784" w14:textId="77777777" w:rsidR="00422D86" w:rsidRPr="00BC231E" w:rsidRDefault="00422D86"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Moyal-Barracco</w:t>
      </w:r>
      <w:proofErr w:type="spellEnd"/>
      <w:r w:rsidR="000C1E30" w:rsidRPr="00BC231E">
        <w:rPr>
          <w:rFonts w:ascii="Arial" w:hAnsi="Arial" w:cs="Arial"/>
          <w:sz w:val="24"/>
          <w:szCs w:val="24"/>
        </w:rPr>
        <w:t>,</w:t>
      </w:r>
      <w:r w:rsidRPr="00BC231E">
        <w:rPr>
          <w:rFonts w:ascii="Arial" w:hAnsi="Arial" w:cs="Arial"/>
          <w:sz w:val="24"/>
          <w:szCs w:val="24"/>
        </w:rPr>
        <w:t xml:space="preserve"> M</w:t>
      </w:r>
      <w:r w:rsidR="000C1E30" w:rsidRPr="00BC231E">
        <w:rPr>
          <w:rFonts w:ascii="Arial" w:hAnsi="Arial" w:cs="Arial"/>
          <w:sz w:val="24"/>
          <w:szCs w:val="24"/>
        </w:rPr>
        <w:t>.</w:t>
      </w:r>
      <w:r w:rsidRPr="00BC231E">
        <w:rPr>
          <w:rFonts w:ascii="Arial" w:hAnsi="Arial" w:cs="Arial"/>
          <w:sz w:val="24"/>
          <w:szCs w:val="24"/>
        </w:rPr>
        <w:t>, Wendling</w:t>
      </w:r>
      <w:r w:rsidR="000C1E30" w:rsidRPr="00BC231E">
        <w:rPr>
          <w:rFonts w:ascii="Arial" w:hAnsi="Arial" w:cs="Arial"/>
          <w:sz w:val="24"/>
          <w:szCs w:val="24"/>
        </w:rPr>
        <w:t>,</w:t>
      </w:r>
      <w:r w:rsidRPr="00BC231E">
        <w:rPr>
          <w:rFonts w:ascii="Arial" w:hAnsi="Arial" w:cs="Arial"/>
          <w:sz w:val="24"/>
          <w:szCs w:val="24"/>
        </w:rPr>
        <w:t xml:space="preserve"> J</w:t>
      </w:r>
      <w:r w:rsidR="000C1E30" w:rsidRPr="00BC231E">
        <w:rPr>
          <w:rFonts w:ascii="Arial" w:hAnsi="Arial" w:cs="Arial"/>
          <w:sz w:val="24"/>
          <w:szCs w:val="24"/>
        </w:rPr>
        <w:t>. 2014.</w:t>
      </w:r>
      <w:r w:rsidRPr="00BC231E">
        <w:rPr>
          <w:rFonts w:ascii="Arial" w:hAnsi="Arial" w:cs="Arial"/>
          <w:sz w:val="24"/>
          <w:szCs w:val="24"/>
        </w:rPr>
        <w:t xml:space="preserve"> </w:t>
      </w:r>
      <w:r w:rsidR="000C1E30" w:rsidRPr="00BC231E">
        <w:rPr>
          <w:rFonts w:ascii="Arial" w:hAnsi="Arial" w:cs="Arial"/>
          <w:sz w:val="24"/>
          <w:szCs w:val="24"/>
        </w:rPr>
        <w:t>"Vulvar dermatosis</w:t>
      </w:r>
      <w:r w:rsidRPr="00BC231E">
        <w:rPr>
          <w:rFonts w:ascii="Arial" w:hAnsi="Arial" w:cs="Arial"/>
          <w:sz w:val="24"/>
          <w:szCs w:val="24"/>
        </w:rPr>
        <w:t>.</w:t>
      </w:r>
      <w:r w:rsidR="000C1E30" w:rsidRPr="00BC231E">
        <w:rPr>
          <w:rFonts w:ascii="Arial" w:hAnsi="Arial" w:cs="Arial"/>
          <w:sz w:val="24"/>
          <w:szCs w:val="24"/>
        </w:rPr>
        <w:t>"</w:t>
      </w:r>
      <w:r w:rsidR="000C1E30" w:rsidRPr="00BC231E">
        <w:rPr>
          <w:rFonts w:ascii="Arial" w:hAnsi="Arial" w:cs="Arial"/>
        </w:rPr>
        <w:t xml:space="preserve"> </w:t>
      </w:r>
      <w:r w:rsidR="000C1E30" w:rsidRPr="00BC231E">
        <w:rPr>
          <w:rFonts w:ascii="Arial" w:hAnsi="Arial" w:cs="Arial"/>
          <w:sz w:val="24"/>
          <w:szCs w:val="24"/>
        </w:rPr>
        <w:t xml:space="preserve">Best </w:t>
      </w:r>
      <w:proofErr w:type="spellStart"/>
      <w:r w:rsidR="000C1E30" w:rsidRPr="00BC231E">
        <w:rPr>
          <w:rFonts w:ascii="Arial" w:hAnsi="Arial" w:cs="Arial"/>
          <w:sz w:val="24"/>
          <w:szCs w:val="24"/>
        </w:rPr>
        <w:t>Pract</w:t>
      </w:r>
      <w:proofErr w:type="spellEnd"/>
      <w:r w:rsidR="000C1E30" w:rsidRPr="00BC231E">
        <w:rPr>
          <w:rFonts w:ascii="Arial" w:hAnsi="Arial" w:cs="Arial"/>
          <w:sz w:val="24"/>
          <w:szCs w:val="24"/>
        </w:rPr>
        <w:t xml:space="preserve"> Res </w:t>
      </w:r>
      <w:proofErr w:type="spellStart"/>
      <w:r w:rsidR="000C1E30" w:rsidRPr="00BC231E">
        <w:rPr>
          <w:rFonts w:ascii="Arial" w:hAnsi="Arial" w:cs="Arial"/>
          <w:sz w:val="24"/>
          <w:szCs w:val="24"/>
        </w:rPr>
        <w:t>Clin</w:t>
      </w:r>
      <w:proofErr w:type="spellEnd"/>
      <w:r w:rsidR="000C1E30" w:rsidRPr="00BC231E">
        <w:rPr>
          <w:rFonts w:ascii="Arial" w:hAnsi="Arial" w:cs="Arial"/>
          <w:sz w:val="24"/>
          <w:szCs w:val="24"/>
        </w:rPr>
        <w:t xml:space="preserve"> </w:t>
      </w:r>
      <w:proofErr w:type="spellStart"/>
      <w:r w:rsidR="000C1E30" w:rsidRPr="00BC231E">
        <w:rPr>
          <w:rFonts w:ascii="Arial" w:hAnsi="Arial" w:cs="Arial"/>
          <w:sz w:val="24"/>
          <w:szCs w:val="24"/>
        </w:rPr>
        <w:t>Obstet</w:t>
      </w:r>
      <w:proofErr w:type="spellEnd"/>
      <w:r w:rsidR="000C1E30" w:rsidRPr="00BC231E">
        <w:rPr>
          <w:rFonts w:ascii="Arial" w:hAnsi="Arial" w:cs="Arial"/>
          <w:sz w:val="24"/>
          <w:szCs w:val="24"/>
        </w:rPr>
        <w:t xml:space="preserve"> </w:t>
      </w:r>
      <w:proofErr w:type="spellStart"/>
      <w:r w:rsidR="000C1E30" w:rsidRPr="00BC231E">
        <w:rPr>
          <w:rFonts w:ascii="Arial" w:hAnsi="Arial" w:cs="Arial"/>
          <w:sz w:val="24"/>
          <w:szCs w:val="24"/>
        </w:rPr>
        <w:t>Gynaecol</w:t>
      </w:r>
      <w:proofErr w:type="spellEnd"/>
      <w:r w:rsidR="000C1E30" w:rsidRPr="00BC231E">
        <w:rPr>
          <w:rFonts w:ascii="Arial" w:hAnsi="Arial" w:cs="Arial"/>
          <w:sz w:val="24"/>
          <w:szCs w:val="24"/>
        </w:rPr>
        <w:t xml:space="preserve">. </w:t>
      </w:r>
      <w:r w:rsidRPr="00BC231E">
        <w:rPr>
          <w:rFonts w:ascii="Arial" w:hAnsi="Arial" w:cs="Arial"/>
          <w:sz w:val="24"/>
          <w:szCs w:val="24"/>
        </w:rPr>
        <w:t>28(7):946-958.</w:t>
      </w:r>
    </w:p>
    <w:p w14:paraId="6580C242" w14:textId="73F07777" w:rsidR="00450D5E" w:rsidRPr="00BC231E" w:rsidRDefault="00450D5E" w:rsidP="0088678D">
      <w:pPr>
        <w:spacing w:before="100" w:beforeAutospacing="1" w:after="100" w:afterAutospacing="1" w:line="240" w:lineRule="auto"/>
        <w:rPr>
          <w:rFonts w:ascii="Arial" w:hAnsi="Arial" w:cs="Arial"/>
          <w:sz w:val="24"/>
          <w:szCs w:val="24"/>
        </w:rPr>
      </w:pPr>
      <w:proofErr w:type="spellStart"/>
      <w:r>
        <w:rPr>
          <w:rFonts w:ascii="Arial" w:hAnsi="Arial" w:cs="Arial"/>
          <w:sz w:val="24"/>
          <w:szCs w:val="24"/>
        </w:rPr>
        <w:t>Naswa</w:t>
      </w:r>
      <w:proofErr w:type="spellEnd"/>
      <w:r>
        <w:rPr>
          <w:rFonts w:ascii="Arial" w:hAnsi="Arial" w:cs="Arial"/>
          <w:sz w:val="24"/>
          <w:szCs w:val="24"/>
        </w:rPr>
        <w:t xml:space="preserve">, S. and </w:t>
      </w:r>
      <w:proofErr w:type="spellStart"/>
      <w:r>
        <w:rPr>
          <w:rFonts w:ascii="Arial" w:hAnsi="Arial" w:cs="Arial"/>
          <w:sz w:val="24"/>
          <w:szCs w:val="24"/>
        </w:rPr>
        <w:t>Marfatia</w:t>
      </w:r>
      <w:proofErr w:type="spellEnd"/>
      <w:r>
        <w:rPr>
          <w:rFonts w:ascii="Arial" w:hAnsi="Arial" w:cs="Arial"/>
          <w:sz w:val="24"/>
          <w:szCs w:val="24"/>
        </w:rPr>
        <w:t xml:space="preserve"> Y. 2015. “Physician-administered clinical score of vulvar lichen sclerosus: A study of 36 cases.” Indian J Sex </w:t>
      </w:r>
      <w:proofErr w:type="spellStart"/>
      <w:r>
        <w:rPr>
          <w:rFonts w:ascii="Arial" w:hAnsi="Arial" w:cs="Arial"/>
          <w:sz w:val="24"/>
          <w:szCs w:val="24"/>
        </w:rPr>
        <w:t>Traansm</w:t>
      </w:r>
      <w:proofErr w:type="spellEnd"/>
      <w:r>
        <w:rPr>
          <w:rFonts w:ascii="Arial" w:hAnsi="Arial" w:cs="Arial"/>
          <w:sz w:val="24"/>
          <w:szCs w:val="24"/>
        </w:rPr>
        <w:t xml:space="preserve"> Dis. 36(2):174-177.</w:t>
      </w:r>
    </w:p>
    <w:p w14:paraId="1B5D0A48" w14:textId="77777777" w:rsidR="008F2893" w:rsidRPr="00017F46" w:rsidRDefault="008F2893" w:rsidP="00D57FD9">
      <w:pPr>
        <w:spacing w:before="100" w:beforeAutospacing="1" w:after="100" w:afterAutospacing="1" w:line="240" w:lineRule="auto"/>
        <w:rPr>
          <w:rFonts w:ascii="Arial" w:hAnsi="Arial" w:cs="Arial"/>
          <w:sz w:val="24"/>
          <w:szCs w:val="24"/>
          <w:lang w:val="en-US"/>
        </w:rPr>
      </w:pPr>
      <w:r>
        <w:rPr>
          <w:rFonts w:ascii="Arial" w:hAnsi="Arial" w:cs="Arial"/>
          <w:sz w:val="24"/>
          <w:szCs w:val="24"/>
        </w:rPr>
        <w:t>National Health and Medical Research Council. 2014. “</w:t>
      </w:r>
      <w:r w:rsidRPr="0083340E">
        <w:rPr>
          <w:rFonts w:ascii="Arial" w:hAnsi="Arial" w:cs="Arial"/>
          <w:sz w:val="24"/>
          <w:szCs w:val="24"/>
          <w:lang w:val="en-US"/>
        </w:rPr>
        <w:t>National Statement on Ethical Conduct in Human Research 2007 (Updated March 2014)</w:t>
      </w:r>
      <w:r>
        <w:rPr>
          <w:rFonts w:ascii="Arial" w:hAnsi="Arial" w:cs="Arial"/>
          <w:sz w:val="24"/>
          <w:szCs w:val="24"/>
          <w:lang w:val="en-US"/>
        </w:rPr>
        <w:t xml:space="preserve">”. </w:t>
      </w:r>
      <w:r w:rsidRPr="0083340E">
        <w:rPr>
          <w:rFonts w:ascii="Arial" w:hAnsi="Arial" w:cs="Arial"/>
          <w:sz w:val="24"/>
          <w:szCs w:val="24"/>
          <w:lang w:val="en-US"/>
        </w:rPr>
        <w:t>The National Health and Medical Research Council, the Australian Research Council and the Australian Vice-Chancellors’ Committee. Commonwealth of Australia, Canberra</w:t>
      </w:r>
      <w:r>
        <w:rPr>
          <w:rFonts w:ascii="Arial" w:hAnsi="Arial" w:cs="Arial"/>
          <w:sz w:val="24"/>
          <w:szCs w:val="24"/>
          <w:lang w:val="en-US"/>
        </w:rPr>
        <w:t>.</w:t>
      </w:r>
    </w:p>
    <w:p w14:paraId="5B603223" w14:textId="77777777" w:rsidR="000035F9" w:rsidRPr="000035F9" w:rsidRDefault="00357B52" w:rsidP="00D57FD9">
      <w:pPr>
        <w:spacing w:before="100" w:beforeAutospacing="1" w:after="100" w:afterAutospacing="1" w:line="240" w:lineRule="auto"/>
        <w:rPr>
          <w:rFonts w:ascii="Arial" w:hAnsi="Arial" w:cs="Arial"/>
          <w:sz w:val="24"/>
          <w:szCs w:val="24"/>
          <w:lang w:val="en-US"/>
        </w:rPr>
      </w:pPr>
      <w:r w:rsidRPr="00BC231E">
        <w:rPr>
          <w:rFonts w:ascii="Arial" w:hAnsi="Arial" w:cs="Arial"/>
          <w:sz w:val="24"/>
          <w:szCs w:val="24"/>
        </w:rPr>
        <w:t>Neill</w:t>
      </w:r>
      <w:r w:rsidR="000C1E30" w:rsidRPr="00BC231E">
        <w:rPr>
          <w:rFonts w:ascii="Arial" w:hAnsi="Arial" w:cs="Arial"/>
          <w:sz w:val="24"/>
          <w:szCs w:val="24"/>
        </w:rPr>
        <w:t>,</w:t>
      </w:r>
      <w:r w:rsidRPr="00BC231E">
        <w:rPr>
          <w:rFonts w:ascii="Arial" w:hAnsi="Arial" w:cs="Arial"/>
          <w:sz w:val="24"/>
          <w:szCs w:val="24"/>
        </w:rPr>
        <w:t xml:space="preserve"> S</w:t>
      </w:r>
      <w:r w:rsidR="000C1E30" w:rsidRPr="00BC231E">
        <w:rPr>
          <w:rFonts w:ascii="Arial" w:hAnsi="Arial" w:cs="Arial"/>
          <w:sz w:val="24"/>
          <w:szCs w:val="24"/>
        </w:rPr>
        <w:t>.</w:t>
      </w:r>
      <w:r w:rsidRPr="00BC231E">
        <w:rPr>
          <w:rFonts w:ascii="Arial" w:hAnsi="Arial" w:cs="Arial"/>
          <w:sz w:val="24"/>
          <w:szCs w:val="24"/>
        </w:rPr>
        <w:t>M</w:t>
      </w:r>
      <w:r w:rsidR="000C1E30" w:rsidRPr="00BC231E">
        <w:rPr>
          <w:rFonts w:ascii="Arial" w:hAnsi="Arial" w:cs="Arial"/>
          <w:sz w:val="24"/>
          <w:szCs w:val="24"/>
        </w:rPr>
        <w:t>.</w:t>
      </w:r>
      <w:r w:rsidRPr="00BC231E">
        <w:rPr>
          <w:rFonts w:ascii="Arial" w:hAnsi="Arial" w:cs="Arial"/>
          <w:sz w:val="24"/>
          <w:szCs w:val="24"/>
        </w:rPr>
        <w:t>, Lewis</w:t>
      </w:r>
      <w:r w:rsidR="000C1E30" w:rsidRPr="00BC231E">
        <w:rPr>
          <w:rFonts w:ascii="Arial" w:hAnsi="Arial" w:cs="Arial"/>
          <w:sz w:val="24"/>
          <w:szCs w:val="24"/>
        </w:rPr>
        <w:t>,</w:t>
      </w:r>
      <w:r w:rsidRPr="00BC231E">
        <w:rPr>
          <w:rFonts w:ascii="Arial" w:hAnsi="Arial" w:cs="Arial"/>
          <w:sz w:val="24"/>
          <w:szCs w:val="24"/>
        </w:rPr>
        <w:t xml:space="preserve"> F</w:t>
      </w:r>
      <w:r w:rsidR="000C1E30" w:rsidRPr="00BC231E">
        <w:rPr>
          <w:rFonts w:ascii="Arial" w:hAnsi="Arial" w:cs="Arial"/>
          <w:sz w:val="24"/>
          <w:szCs w:val="24"/>
        </w:rPr>
        <w:t>.</w:t>
      </w:r>
      <w:r w:rsidRPr="00BC231E">
        <w:rPr>
          <w:rFonts w:ascii="Arial" w:hAnsi="Arial" w:cs="Arial"/>
          <w:sz w:val="24"/>
          <w:szCs w:val="24"/>
        </w:rPr>
        <w:t>M</w:t>
      </w:r>
      <w:r w:rsidR="000C1E30"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Tatnall</w:t>
      </w:r>
      <w:proofErr w:type="spellEnd"/>
      <w:r w:rsidR="000C1E30" w:rsidRPr="00BC231E">
        <w:rPr>
          <w:rFonts w:ascii="Arial" w:hAnsi="Arial" w:cs="Arial"/>
          <w:sz w:val="24"/>
          <w:szCs w:val="24"/>
        </w:rPr>
        <w:t>,</w:t>
      </w:r>
      <w:r w:rsidRPr="00BC231E">
        <w:rPr>
          <w:rFonts w:ascii="Arial" w:hAnsi="Arial" w:cs="Arial"/>
          <w:sz w:val="24"/>
          <w:szCs w:val="24"/>
        </w:rPr>
        <w:t xml:space="preserve"> F</w:t>
      </w:r>
      <w:r w:rsidR="000C1E30" w:rsidRPr="00BC231E">
        <w:rPr>
          <w:rFonts w:ascii="Arial" w:hAnsi="Arial" w:cs="Arial"/>
          <w:sz w:val="24"/>
          <w:szCs w:val="24"/>
        </w:rPr>
        <w:t>.</w:t>
      </w:r>
      <w:r w:rsidRPr="00BC231E">
        <w:rPr>
          <w:rFonts w:ascii="Arial" w:hAnsi="Arial" w:cs="Arial"/>
          <w:sz w:val="24"/>
          <w:szCs w:val="24"/>
        </w:rPr>
        <w:t>M</w:t>
      </w:r>
      <w:r w:rsidR="000C1E30" w:rsidRPr="00BC231E">
        <w:rPr>
          <w:rFonts w:ascii="Arial" w:hAnsi="Arial" w:cs="Arial"/>
          <w:sz w:val="24"/>
          <w:szCs w:val="24"/>
        </w:rPr>
        <w:t>.</w:t>
      </w:r>
      <w:r w:rsidRPr="00BC231E">
        <w:rPr>
          <w:rFonts w:ascii="Arial" w:hAnsi="Arial" w:cs="Arial"/>
          <w:sz w:val="24"/>
          <w:szCs w:val="24"/>
        </w:rPr>
        <w:t xml:space="preserve">, </w:t>
      </w:r>
      <w:r w:rsidR="000C1E30" w:rsidRPr="00BC231E">
        <w:rPr>
          <w:rFonts w:ascii="Arial" w:hAnsi="Arial" w:cs="Arial"/>
          <w:sz w:val="24"/>
          <w:szCs w:val="24"/>
        </w:rPr>
        <w:t xml:space="preserve">&amp; </w:t>
      </w:r>
      <w:r w:rsidRPr="00BC231E">
        <w:rPr>
          <w:rFonts w:ascii="Arial" w:hAnsi="Arial" w:cs="Arial"/>
          <w:sz w:val="24"/>
          <w:szCs w:val="24"/>
        </w:rPr>
        <w:t>Cox</w:t>
      </w:r>
      <w:r w:rsidR="000C1E30" w:rsidRPr="00BC231E">
        <w:rPr>
          <w:rFonts w:ascii="Arial" w:hAnsi="Arial" w:cs="Arial"/>
          <w:sz w:val="24"/>
          <w:szCs w:val="24"/>
        </w:rPr>
        <w:t>,</w:t>
      </w:r>
      <w:r w:rsidRPr="00BC231E">
        <w:rPr>
          <w:rFonts w:ascii="Arial" w:hAnsi="Arial" w:cs="Arial"/>
          <w:sz w:val="24"/>
          <w:szCs w:val="24"/>
        </w:rPr>
        <w:t xml:space="preserve"> N</w:t>
      </w:r>
      <w:r w:rsidR="000C1E30" w:rsidRPr="00BC231E">
        <w:rPr>
          <w:rFonts w:ascii="Arial" w:hAnsi="Arial" w:cs="Arial"/>
          <w:sz w:val="24"/>
          <w:szCs w:val="24"/>
        </w:rPr>
        <w:t>.</w:t>
      </w:r>
      <w:r w:rsidRPr="00BC231E">
        <w:rPr>
          <w:rFonts w:ascii="Arial" w:hAnsi="Arial" w:cs="Arial"/>
          <w:sz w:val="24"/>
          <w:szCs w:val="24"/>
        </w:rPr>
        <w:t>H.</w:t>
      </w:r>
      <w:r w:rsidR="000C1E30" w:rsidRPr="00BC231E">
        <w:rPr>
          <w:rFonts w:ascii="Arial" w:hAnsi="Arial" w:cs="Arial"/>
          <w:sz w:val="24"/>
          <w:szCs w:val="24"/>
        </w:rPr>
        <w:t xml:space="preserve"> 2010.</w:t>
      </w:r>
      <w:r w:rsidRPr="00BC231E">
        <w:rPr>
          <w:rFonts w:ascii="Arial" w:hAnsi="Arial" w:cs="Arial"/>
          <w:sz w:val="24"/>
          <w:szCs w:val="24"/>
        </w:rPr>
        <w:t xml:space="preserve"> </w:t>
      </w:r>
      <w:r w:rsidR="000C1E30" w:rsidRPr="00BC231E">
        <w:rPr>
          <w:rFonts w:ascii="Arial" w:hAnsi="Arial" w:cs="Arial"/>
          <w:sz w:val="24"/>
          <w:szCs w:val="24"/>
        </w:rPr>
        <w:t>"</w:t>
      </w:r>
      <w:r w:rsidRPr="00BC231E">
        <w:rPr>
          <w:rFonts w:ascii="Arial" w:hAnsi="Arial" w:cs="Arial"/>
          <w:sz w:val="24"/>
          <w:szCs w:val="24"/>
        </w:rPr>
        <w:t>British Association of Dermatologists' guidelines for the management of lichen sclerosus 2010.</w:t>
      </w:r>
      <w:r w:rsidR="000C1E30" w:rsidRPr="00BC231E">
        <w:rPr>
          <w:rFonts w:ascii="Arial" w:hAnsi="Arial" w:cs="Arial"/>
          <w:sz w:val="24"/>
          <w:szCs w:val="24"/>
        </w:rPr>
        <w:t>" Br J Dermatol</w:t>
      </w:r>
      <w:r w:rsidRPr="00BC231E">
        <w:rPr>
          <w:rFonts w:ascii="Arial" w:hAnsi="Arial" w:cs="Arial"/>
          <w:sz w:val="24"/>
          <w:szCs w:val="24"/>
        </w:rPr>
        <w:t>.</w:t>
      </w:r>
      <w:r w:rsidR="000C1E30" w:rsidRPr="00BC231E">
        <w:rPr>
          <w:rFonts w:ascii="Arial" w:hAnsi="Arial" w:cs="Arial"/>
          <w:sz w:val="24"/>
          <w:szCs w:val="24"/>
        </w:rPr>
        <w:t xml:space="preserve"> </w:t>
      </w:r>
      <w:r w:rsidRPr="00BC231E">
        <w:rPr>
          <w:rFonts w:ascii="Arial" w:hAnsi="Arial" w:cs="Arial"/>
          <w:sz w:val="24"/>
          <w:szCs w:val="24"/>
        </w:rPr>
        <w:t>163(4):672-682.</w:t>
      </w:r>
    </w:p>
    <w:p w14:paraId="14705B95" w14:textId="77777777" w:rsidR="000035F9" w:rsidRDefault="008F2893" w:rsidP="00D57FD9">
      <w:pPr>
        <w:spacing w:before="100" w:beforeAutospacing="1" w:after="100" w:afterAutospacing="1" w:line="240" w:lineRule="auto"/>
        <w:rPr>
          <w:rFonts w:ascii="Arial" w:hAnsi="Arial" w:cs="Arial"/>
          <w:sz w:val="24"/>
          <w:szCs w:val="24"/>
        </w:rPr>
      </w:pPr>
      <w:r>
        <w:rPr>
          <w:rFonts w:ascii="Arial" w:hAnsi="Arial" w:cs="Arial"/>
          <w:sz w:val="24"/>
          <w:szCs w:val="24"/>
        </w:rPr>
        <w:t xml:space="preserve">Newman, N., Dolphin, N., &amp; Newman, G. 2015. “Signs and symptoms of genital lichen sclerosus in women seeking autologous adipose-derived stem cell treatment.” Med J </w:t>
      </w:r>
      <w:proofErr w:type="spellStart"/>
      <w:r>
        <w:rPr>
          <w:rFonts w:ascii="Arial" w:hAnsi="Arial" w:cs="Arial"/>
          <w:sz w:val="24"/>
          <w:szCs w:val="24"/>
        </w:rPr>
        <w:t>Obstet</w:t>
      </w:r>
      <w:proofErr w:type="spellEnd"/>
      <w:r>
        <w:rPr>
          <w:rFonts w:ascii="Arial" w:hAnsi="Arial" w:cs="Arial"/>
          <w:sz w:val="24"/>
          <w:szCs w:val="24"/>
        </w:rPr>
        <w:t xml:space="preserve"> Gynecol. 3(4):1067.</w:t>
      </w:r>
    </w:p>
    <w:p w14:paraId="35762810" w14:textId="77777777" w:rsidR="00357B52" w:rsidRPr="00BC231E" w:rsidRDefault="00357B52"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Olejek</w:t>
      </w:r>
      <w:proofErr w:type="spellEnd"/>
      <w:r w:rsidR="000C1E30" w:rsidRPr="00BC231E">
        <w:rPr>
          <w:rFonts w:ascii="Arial" w:hAnsi="Arial" w:cs="Arial"/>
          <w:sz w:val="24"/>
          <w:szCs w:val="24"/>
        </w:rPr>
        <w:t>,</w:t>
      </w:r>
      <w:r w:rsidRPr="00BC231E">
        <w:rPr>
          <w:rFonts w:ascii="Arial" w:hAnsi="Arial" w:cs="Arial"/>
          <w:sz w:val="24"/>
          <w:szCs w:val="24"/>
        </w:rPr>
        <w:t xml:space="preserve"> A</w:t>
      </w:r>
      <w:r w:rsidR="000C1E30" w:rsidRPr="00BC231E">
        <w:rPr>
          <w:rFonts w:ascii="Arial" w:hAnsi="Arial" w:cs="Arial"/>
          <w:sz w:val="24"/>
          <w:szCs w:val="24"/>
        </w:rPr>
        <w:t>.</w:t>
      </w:r>
      <w:r w:rsidRPr="00BC231E">
        <w:rPr>
          <w:rFonts w:ascii="Arial" w:hAnsi="Arial" w:cs="Arial"/>
          <w:sz w:val="24"/>
          <w:szCs w:val="24"/>
        </w:rPr>
        <w:t>, Kozak-</w:t>
      </w:r>
      <w:proofErr w:type="spellStart"/>
      <w:r w:rsidRPr="00BC231E">
        <w:rPr>
          <w:rFonts w:ascii="Arial" w:hAnsi="Arial" w:cs="Arial"/>
          <w:sz w:val="24"/>
          <w:szCs w:val="24"/>
        </w:rPr>
        <w:t>Darmas</w:t>
      </w:r>
      <w:proofErr w:type="spellEnd"/>
      <w:r w:rsidR="000C1E30" w:rsidRPr="00BC231E">
        <w:rPr>
          <w:rFonts w:ascii="Arial" w:hAnsi="Arial" w:cs="Arial"/>
          <w:sz w:val="24"/>
          <w:szCs w:val="24"/>
        </w:rPr>
        <w:t>,</w:t>
      </w:r>
      <w:r w:rsidRPr="00BC231E">
        <w:rPr>
          <w:rFonts w:ascii="Arial" w:hAnsi="Arial" w:cs="Arial"/>
          <w:sz w:val="24"/>
          <w:szCs w:val="24"/>
        </w:rPr>
        <w:t xml:space="preserve"> I</w:t>
      </w:r>
      <w:r w:rsidR="000C1E30"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Kellas-Sleczka</w:t>
      </w:r>
      <w:proofErr w:type="spellEnd"/>
      <w:r w:rsidR="000C1E30" w:rsidRPr="00BC231E">
        <w:rPr>
          <w:rFonts w:ascii="Arial" w:hAnsi="Arial" w:cs="Arial"/>
          <w:sz w:val="24"/>
          <w:szCs w:val="24"/>
        </w:rPr>
        <w:t>,</w:t>
      </w:r>
      <w:r w:rsidRPr="00BC231E">
        <w:rPr>
          <w:rFonts w:ascii="Arial" w:hAnsi="Arial" w:cs="Arial"/>
          <w:sz w:val="24"/>
          <w:szCs w:val="24"/>
        </w:rPr>
        <w:t xml:space="preserve"> S</w:t>
      </w:r>
      <w:r w:rsidR="000C1E30" w:rsidRPr="00BC231E">
        <w:rPr>
          <w:rFonts w:ascii="Arial" w:hAnsi="Arial" w:cs="Arial"/>
          <w:sz w:val="24"/>
          <w:szCs w:val="24"/>
        </w:rPr>
        <w:t>.</w:t>
      </w:r>
      <w:r w:rsidRPr="00BC231E">
        <w:rPr>
          <w:rFonts w:ascii="Arial" w:hAnsi="Arial" w:cs="Arial"/>
          <w:sz w:val="24"/>
          <w:szCs w:val="24"/>
        </w:rPr>
        <w:t>, et al.</w:t>
      </w:r>
      <w:r w:rsidR="000C1E30" w:rsidRPr="00BC231E">
        <w:rPr>
          <w:rFonts w:ascii="Arial" w:hAnsi="Arial" w:cs="Arial"/>
          <w:sz w:val="24"/>
          <w:szCs w:val="24"/>
        </w:rPr>
        <w:t xml:space="preserve"> 2009.</w:t>
      </w:r>
      <w:r w:rsidRPr="00BC231E">
        <w:rPr>
          <w:rFonts w:ascii="Arial" w:hAnsi="Arial" w:cs="Arial"/>
          <w:sz w:val="24"/>
          <w:szCs w:val="24"/>
        </w:rPr>
        <w:t xml:space="preserve"> </w:t>
      </w:r>
      <w:r w:rsidR="000C1E30" w:rsidRPr="00BC231E">
        <w:rPr>
          <w:rFonts w:ascii="Arial" w:hAnsi="Arial" w:cs="Arial"/>
          <w:sz w:val="24"/>
          <w:szCs w:val="24"/>
        </w:rPr>
        <w:t>"</w:t>
      </w:r>
      <w:r w:rsidRPr="00BC231E">
        <w:rPr>
          <w:rFonts w:ascii="Arial" w:hAnsi="Arial" w:cs="Arial"/>
          <w:sz w:val="24"/>
          <w:szCs w:val="24"/>
        </w:rPr>
        <w:t>Effectiveness of photodynamic therapy in the treatment of lichen sclerosus: cell changes in immunohistochemistry.</w:t>
      </w:r>
      <w:r w:rsidR="000C1E30" w:rsidRPr="00BC231E">
        <w:rPr>
          <w:rFonts w:ascii="Arial" w:hAnsi="Arial" w:cs="Arial"/>
          <w:sz w:val="24"/>
          <w:szCs w:val="24"/>
        </w:rPr>
        <w:t>"</w:t>
      </w:r>
      <w:r w:rsidRPr="00BC231E">
        <w:rPr>
          <w:rFonts w:ascii="Arial" w:hAnsi="Arial" w:cs="Arial"/>
          <w:sz w:val="24"/>
          <w:szCs w:val="24"/>
        </w:rPr>
        <w:t xml:space="preserve"> </w:t>
      </w:r>
      <w:r w:rsidR="000C1E30" w:rsidRPr="00BC231E">
        <w:rPr>
          <w:rFonts w:ascii="Arial" w:hAnsi="Arial" w:cs="Arial"/>
          <w:sz w:val="24"/>
          <w:szCs w:val="24"/>
        </w:rPr>
        <w:t>Neuro Endocrinol Lett</w:t>
      </w:r>
      <w:r w:rsidRPr="00BC231E">
        <w:rPr>
          <w:rFonts w:ascii="Arial" w:hAnsi="Arial" w:cs="Arial"/>
          <w:sz w:val="24"/>
          <w:szCs w:val="24"/>
        </w:rPr>
        <w:t>.</w:t>
      </w:r>
      <w:r w:rsidR="000C1E30" w:rsidRPr="00BC231E">
        <w:rPr>
          <w:rFonts w:ascii="Arial" w:hAnsi="Arial" w:cs="Arial"/>
          <w:sz w:val="24"/>
          <w:szCs w:val="24"/>
        </w:rPr>
        <w:t xml:space="preserve"> </w:t>
      </w:r>
      <w:r w:rsidRPr="00BC231E">
        <w:rPr>
          <w:rFonts w:ascii="Arial" w:hAnsi="Arial" w:cs="Arial"/>
          <w:sz w:val="24"/>
          <w:szCs w:val="24"/>
        </w:rPr>
        <w:t>30(4):547-551.</w:t>
      </w:r>
    </w:p>
    <w:p w14:paraId="095AC3E0" w14:textId="77777777" w:rsidR="00175D92" w:rsidRPr="00BC231E" w:rsidRDefault="00175D92"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Riffenburgh</w:t>
      </w:r>
      <w:proofErr w:type="spellEnd"/>
      <w:r w:rsidRPr="00BC231E">
        <w:rPr>
          <w:rFonts w:ascii="Arial" w:hAnsi="Arial" w:cs="Arial"/>
          <w:sz w:val="24"/>
          <w:szCs w:val="24"/>
        </w:rPr>
        <w:t xml:space="preserve">, R.H. 2012. Statistics </w:t>
      </w:r>
      <w:r w:rsidR="000C1E30" w:rsidRPr="00BC231E">
        <w:rPr>
          <w:rFonts w:ascii="Arial" w:hAnsi="Arial" w:cs="Arial"/>
          <w:sz w:val="24"/>
          <w:szCs w:val="24"/>
        </w:rPr>
        <w:t>in Medicine. 3rd Edition</w:t>
      </w:r>
      <w:r w:rsidRPr="00BC231E">
        <w:rPr>
          <w:rFonts w:ascii="Arial" w:hAnsi="Arial" w:cs="Arial"/>
          <w:sz w:val="24"/>
          <w:szCs w:val="24"/>
        </w:rPr>
        <w:t>. San Diego, California: Elsevier.</w:t>
      </w:r>
    </w:p>
    <w:p w14:paraId="7A192537" w14:textId="77777777" w:rsidR="00175D92" w:rsidRPr="00BC231E" w:rsidRDefault="000C1E30" w:rsidP="00D57FD9">
      <w:pPr>
        <w:spacing w:before="100" w:beforeAutospacing="1" w:after="100" w:afterAutospacing="1" w:line="240" w:lineRule="auto"/>
        <w:rPr>
          <w:rFonts w:ascii="Arial" w:hAnsi="Arial" w:cs="Arial"/>
          <w:sz w:val="24"/>
          <w:szCs w:val="24"/>
        </w:rPr>
      </w:pPr>
      <w:proofErr w:type="spellStart"/>
      <w:r w:rsidRPr="00BC231E">
        <w:rPr>
          <w:rFonts w:ascii="Arial" w:hAnsi="Arial" w:cs="Arial"/>
          <w:sz w:val="24"/>
          <w:szCs w:val="24"/>
        </w:rPr>
        <w:t>Rozman</w:t>
      </w:r>
      <w:proofErr w:type="spellEnd"/>
      <w:r w:rsidRPr="00BC231E">
        <w:rPr>
          <w:rFonts w:ascii="Arial" w:hAnsi="Arial" w:cs="Arial"/>
          <w:sz w:val="24"/>
          <w:szCs w:val="24"/>
        </w:rPr>
        <w:t xml:space="preserve">, P., &amp; </w:t>
      </w:r>
      <w:proofErr w:type="spellStart"/>
      <w:r w:rsidRPr="00BC231E">
        <w:rPr>
          <w:rFonts w:ascii="Arial" w:hAnsi="Arial" w:cs="Arial"/>
          <w:sz w:val="24"/>
          <w:szCs w:val="24"/>
        </w:rPr>
        <w:t>Bolta</w:t>
      </w:r>
      <w:proofErr w:type="spellEnd"/>
      <w:r w:rsidRPr="00BC231E">
        <w:rPr>
          <w:rFonts w:ascii="Arial" w:hAnsi="Arial" w:cs="Arial"/>
          <w:sz w:val="24"/>
          <w:szCs w:val="24"/>
        </w:rPr>
        <w:t xml:space="preserve"> Z.</w:t>
      </w:r>
      <w:r w:rsidR="00175D92" w:rsidRPr="00BC231E">
        <w:rPr>
          <w:rFonts w:ascii="Arial" w:hAnsi="Arial" w:cs="Arial"/>
          <w:sz w:val="24"/>
          <w:szCs w:val="24"/>
        </w:rPr>
        <w:t xml:space="preserve"> 2007. "Use of platelet growth factors in treating wounds and soft tissue injuries." </w:t>
      </w:r>
      <w:r w:rsidRPr="00BC231E">
        <w:rPr>
          <w:rFonts w:ascii="Arial" w:hAnsi="Arial" w:cs="Arial"/>
          <w:sz w:val="24"/>
          <w:szCs w:val="24"/>
        </w:rPr>
        <w:t xml:space="preserve">Acta </w:t>
      </w:r>
      <w:proofErr w:type="spellStart"/>
      <w:r w:rsidRPr="00BC231E">
        <w:rPr>
          <w:rFonts w:ascii="Arial" w:hAnsi="Arial" w:cs="Arial"/>
          <w:sz w:val="24"/>
          <w:szCs w:val="24"/>
        </w:rPr>
        <w:t>Dermatovenerol</w:t>
      </w:r>
      <w:proofErr w:type="spellEnd"/>
      <w:r w:rsidRPr="00BC231E">
        <w:rPr>
          <w:rFonts w:ascii="Arial" w:hAnsi="Arial" w:cs="Arial"/>
          <w:sz w:val="24"/>
          <w:szCs w:val="24"/>
        </w:rPr>
        <w:t xml:space="preserve"> Alp </w:t>
      </w:r>
      <w:proofErr w:type="spellStart"/>
      <w:r w:rsidRPr="00BC231E">
        <w:rPr>
          <w:rFonts w:ascii="Arial" w:hAnsi="Arial" w:cs="Arial"/>
          <w:sz w:val="24"/>
          <w:szCs w:val="24"/>
        </w:rPr>
        <w:t>Pannonica</w:t>
      </w:r>
      <w:proofErr w:type="spellEnd"/>
      <w:r w:rsidRPr="00BC231E">
        <w:rPr>
          <w:rFonts w:ascii="Arial" w:hAnsi="Arial" w:cs="Arial"/>
          <w:sz w:val="24"/>
          <w:szCs w:val="24"/>
        </w:rPr>
        <w:t xml:space="preserve"> </w:t>
      </w:r>
      <w:proofErr w:type="spellStart"/>
      <w:r w:rsidRPr="00BC231E">
        <w:rPr>
          <w:rFonts w:ascii="Arial" w:hAnsi="Arial" w:cs="Arial"/>
          <w:sz w:val="24"/>
          <w:szCs w:val="24"/>
        </w:rPr>
        <w:t>Adriat</w:t>
      </w:r>
      <w:proofErr w:type="spellEnd"/>
      <w:r w:rsidRPr="00BC231E">
        <w:rPr>
          <w:rFonts w:ascii="Arial" w:hAnsi="Arial" w:cs="Arial"/>
          <w:sz w:val="24"/>
          <w:szCs w:val="24"/>
        </w:rPr>
        <w:t>.</w:t>
      </w:r>
      <w:r w:rsidR="00175D92" w:rsidRPr="00BC231E">
        <w:rPr>
          <w:rFonts w:ascii="Arial" w:hAnsi="Arial" w:cs="Arial"/>
          <w:sz w:val="24"/>
          <w:szCs w:val="24"/>
        </w:rPr>
        <w:t xml:space="preserve"> 16(4):156-165.</w:t>
      </w:r>
    </w:p>
    <w:p w14:paraId="31B59BB4" w14:textId="77777777" w:rsidR="00963B1B" w:rsidRPr="00963B1B" w:rsidRDefault="00963B1B" w:rsidP="00D57FD9">
      <w:pPr>
        <w:spacing w:before="100" w:beforeAutospacing="1" w:after="100" w:afterAutospacing="1" w:line="240" w:lineRule="auto"/>
        <w:rPr>
          <w:rFonts w:ascii="Arial" w:hAnsi="Arial" w:cs="Arial"/>
          <w:sz w:val="24"/>
          <w:szCs w:val="24"/>
        </w:rPr>
      </w:pPr>
      <w:r>
        <w:rPr>
          <w:rFonts w:ascii="Arial" w:hAnsi="Arial" w:cs="Arial"/>
          <w:sz w:val="24"/>
          <w:szCs w:val="24"/>
        </w:rPr>
        <w:t>Salcido, R.S. 2013. “Autologous platelet-rich plasma in chronic wounds.” Adv Skin Wound Care. 26:248.</w:t>
      </w:r>
    </w:p>
    <w:p w14:paraId="1F231173" w14:textId="77777777" w:rsidR="00175D92" w:rsidRPr="00BC231E" w:rsidRDefault="000C1E30" w:rsidP="00D57FD9">
      <w:pPr>
        <w:spacing w:before="100" w:beforeAutospacing="1" w:after="100" w:afterAutospacing="1" w:line="240" w:lineRule="auto"/>
        <w:rPr>
          <w:rFonts w:ascii="Arial" w:hAnsi="Arial" w:cs="Arial"/>
          <w:sz w:val="24"/>
          <w:szCs w:val="24"/>
        </w:rPr>
      </w:pPr>
      <w:r w:rsidRPr="00BC231E">
        <w:rPr>
          <w:rFonts w:ascii="Arial" w:hAnsi="Arial" w:cs="Arial"/>
          <w:sz w:val="24"/>
          <w:szCs w:val="24"/>
        </w:rPr>
        <w:t>Shin, M.K., Lee, J.H., Lee, S.J., &amp; Kim, N.</w:t>
      </w:r>
      <w:r w:rsidR="00175D92" w:rsidRPr="00BC231E">
        <w:rPr>
          <w:rFonts w:ascii="Arial" w:hAnsi="Arial" w:cs="Arial"/>
          <w:sz w:val="24"/>
          <w:szCs w:val="24"/>
        </w:rPr>
        <w:t xml:space="preserve">I. 2012. "Platelet rich plasma combined with fractional laser therapy for skin rejuvenation." Dermatol </w:t>
      </w:r>
      <w:proofErr w:type="spellStart"/>
      <w:r w:rsidR="00175D92" w:rsidRPr="00BC231E">
        <w:rPr>
          <w:rFonts w:ascii="Arial" w:hAnsi="Arial" w:cs="Arial"/>
          <w:sz w:val="24"/>
          <w:szCs w:val="24"/>
        </w:rPr>
        <w:t>Surg</w:t>
      </w:r>
      <w:proofErr w:type="spellEnd"/>
      <w:r w:rsidR="00175D92" w:rsidRPr="00BC231E">
        <w:rPr>
          <w:rFonts w:ascii="Arial" w:hAnsi="Arial" w:cs="Arial"/>
          <w:sz w:val="24"/>
          <w:szCs w:val="24"/>
        </w:rPr>
        <w:t xml:space="preserve"> 38:623-630.</w:t>
      </w:r>
    </w:p>
    <w:p w14:paraId="7C75D154" w14:textId="674C86E7" w:rsidR="00C605D9" w:rsidRPr="00BC231E" w:rsidRDefault="00175D92" w:rsidP="00D57FD9">
      <w:pPr>
        <w:spacing w:before="100" w:beforeAutospacing="1" w:after="100" w:afterAutospacing="1" w:line="240" w:lineRule="auto"/>
        <w:rPr>
          <w:rFonts w:ascii="Arial" w:hAnsi="Arial" w:cs="Arial"/>
          <w:sz w:val="24"/>
          <w:szCs w:val="24"/>
        </w:rPr>
      </w:pPr>
      <w:r w:rsidRPr="00BC231E">
        <w:rPr>
          <w:rFonts w:ascii="Arial" w:hAnsi="Arial" w:cs="Arial"/>
          <w:sz w:val="24"/>
          <w:szCs w:val="24"/>
        </w:rPr>
        <w:t>Sinha</w:t>
      </w:r>
      <w:r w:rsidR="003301EE" w:rsidRPr="00BC231E">
        <w:rPr>
          <w:rFonts w:ascii="Arial" w:hAnsi="Arial" w:cs="Arial"/>
          <w:sz w:val="24"/>
          <w:szCs w:val="24"/>
        </w:rPr>
        <w:t>,</w:t>
      </w:r>
      <w:r w:rsidRPr="00BC231E">
        <w:rPr>
          <w:rFonts w:ascii="Arial" w:hAnsi="Arial" w:cs="Arial"/>
          <w:sz w:val="24"/>
          <w:szCs w:val="24"/>
        </w:rPr>
        <w:t xml:space="preserve"> P</w:t>
      </w:r>
      <w:r w:rsidR="003301EE"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Sorinola</w:t>
      </w:r>
      <w:proofErr w:type="spellEnd"/>
      <w:r w:rsidR="003301EE" w:rsidRPr="00BC231E">
        <w:rPr>
          <w:rFonts w:ascii="Arial" w:hAnsi="Arial" w:cs="Arial"/>
          <w:sz w:val="24"/>
          <w:szCs w:val="24"/>
        </w:rPr>
        <w:t>,</w:t>
      </w:r>
      <w:r w:rsidRPr="00BC231E">
        <w:rPr>
          <w:rFonts w:ascii="Arial" w:hAnsi="Arial" w:cs="Arial"/>
          <w:sz w:val="24"/>
          <w:szCs w:val="24"/>
        </w:rPr>
        <w:t xml:space="preserve"> O</w:t>
      </w:r>
      <w:r w:rsidR="003301EE" w:rsidRPr="00BC231E">
        <w:rPr>
          <w:rFonts w:ascii="Arial" w:hAnsi="Arial" w:cs="Arial"/>
          <w:sz w:val="24"/>
          <w:szCs w:val="24"/>
        </w:rPr>
        <w:t>.</w:t>
      </w:r>
      <w:r w:rsidRPr="00BC231E">
        <w:rPr>
          <w:rFonts w:ascii="Arial" w:hAnsi="Arial" w:cs="Arial"/>
          <w:sz w:val="24"/>
          <w:szCs w:val="24"/>
        </w:rPr>
        <w:t xml:space="preserve">, </w:t>
      </w:r>
      <w:proofErr w:type="spellStart"/>
      <w:r w:rsidRPr="00BC231E">
        <w:rPr>
          <w:rFonts w:ascii="Arial" w:hAnsi="Arial" w:cs="Arial"/>
          <w:sz w:val="24"/>
          <w:szCs w:val="24"/>
        </w:rPr>
        <w:t>Luesley</w:t>
      </w:r>
      <w:proofErr w:type="spellEnd"/>
      <w:r w:rsidR="003301EE" w:rsidRPr="00BC231E">
        <w:rPr>
          <w:rFonts w:ascii="Arial" w:hAnsi="Arial" w:cs="Arial"/>
          <w:sz w:val="24"/>
          <w:szCs w:val="24"/>
        </w:rPr>
        <w:t>,</w:t>
      </w:r>
      <w:r w:rsidRPr="00BC231E">
        <w:rPr>
          <w:rFonts w:ascii="Arial" w:hAnsi="Arial" w:cs="Arial"/>
          <w:sz w:val="24"/>
          <w:szCs w:val="24"/>
        </w:rPr>
        <w:t xml:space="preserve"> D</w:t>
      </w:r>
      <w:r w:rsidR="003301EE" w:rsidRPr="00BC231E">
        <w:rPr>
          <w:rFonts w:ascii="Arial" w:hAnsi="Arial" w:cs="Arial"/>
          <w:sz w:val="24"/>
          <w:szCs w:val="24"/>
        </w:rPr>
        <w:t>.</w:t>
      </w:r>
      <w:r w:rsidRPr="00BC231E">
        <w:rPr>
          <w:rFonts w:ascii="Arial" w:hAnsi="Arial" w:cs="Arial"/>
          <w:sz w:val="24"/>
          <w:szCs w:val="24"/>
        </w:rPr>
        <w:t>M.</w:t>
      </w:r>
      <w:r w:rsidR="003301EE" w:rsidRPr="00BC231E">
        <w:rPr>
          <w:rFonts w:ascii="Arial" w:hAnsi="Arial" w:cs="Arial"/>
          <w:sz w:val="24"/>
          <w:szCs w:val="24"/>
        </w:rPr>
        <w:t xml:space="preserve"> 1999</w:t>
      </w:r>
      <w:r w:rsidRPr="00BC231E">
        <w:rPr>
          <w:rFonts w:ascii="Arial" w:hAnsi="Arial" w:cs="Arial"/>
          <w:sz w:val="24"/>
          <w:szCs w:val="24"/>
        </w:rPr>
        <w:t xml:space="preserve"> </w:t>
      </w:r>
      <w:r w:rsidR="003301EE" w:rsidRPr="00BC231E">
        <w:rPr>
          <w:rFonts w:ascii="Arial" w:hAnsi="Arial" w:cs="Arial"/>
          <w:sz w:val="24"/>
          <w:szCs w:val="24"/>
        </w:rPr>
        <w:t>"</w:t>
      </w:r>
      <w:r w:rsidRPr="00BC231E">
        <w:rPr>
          <w:rFonts w:ascii="Arial" w:hAnsi="Arial" w:cs="Arial"/>
          <w:sz w:val="24"/>
          <w:szCs w:val="24"/>
        </w:rPr>
        <w:t>Lichen sclerosus of the vulva. Long-term steroid maintenance therapy.</w:t>
      </w:r>
      <w:r w:rsidR="003301EE" w:rsidRPr="00BC231E">
        <w:rPr>
          <w:rFonts w:ascii="Arial" w:hAnsi="Arial" w:cs="Arial"/>
          <w:sz w:val="24"/>
          <w:szCs w:val="24"/>
        </w:rPr>
        <w:t xml:space="preserve"> "</w:t>
      </w:r>
      <w:r w:rsidRPr="00BC231E">
        <w:rPr>
          <w:rFonts w:ascii="Arial" w:hAnsi="Arial" w:cs="Arial"/>
          <w:sz w:val="24"/>
          <w:szCs w:val="24"/>
        </w:rPr>
        <w:t xml:space="preserve"> J </w:t>
      </w:r>
      <w:proofErr w:type="spellStart"/>
      <w:r w:rsidR="003301EE" w:rsidRPr="00BC231E">
        <w:rPr>
          <w:rFonts w:ascii="Arial" w:hAnsi="Arial" w:cs="Arial"/>
          <w:sz w:val="24"/>
          <w:szCs w:val="24"/>
        </w:rPr>
        <w:t>R</w:t>
      </w:r>
      <w:r w:rsidRPr="00BC231E">
        <w:rPr>
          <w:rFonts w:ascii="Arial" w:hAnsi="Arial" w:cs="Arial"/>
          <w:sz w:val="24"/>
          <w:szCs w:val="24"/>
        </w:rPr>
        <w:t>eprod</w:t>
      </w:r>
      <w:proofErr w:type="spellEnd"/>
      <w:r w:rsidRPr="00BC231E">
        <w:rPr>
          <w:rFonts w:ascii="Arial" w:hAnsi="Arial" w:cs="Arial"/>
          <w:sz w:val="24"/>
          <w:szCs w:val="24"/>
        </w:rPr>
        <w:t xml:space="preserve"> </w:t>
      </w:r>
      <w:r w:rsidR="003301EE" w:rsidRPr="00BC231E">
        <w:rPr>
          <w:rFonts w:ascii="Arial" w:hAnsi="Arial" w:cs="Arial"/>
          <w:sz w:val="24"/>
          <w:szCs w:val="24"/>
        </w:rPr>
        <w:t>M</w:t>
      </w:r>
      <w:r w:rsidRPr="00BC231E">
        <w:rPr>
          <w:rFonts w:ascii="Arial" w:hAnsi="Arial" w:cs="Arial"/>
          <w:sz w:val="24"/>
          <w:szCs w:val="24"/>
        </w:rPr>
        <w:t>ed. 44(7):621-624.</w:t>
      </w:r>
      <w:r w:rsidR="007A1712">
        <w:rPr>
          <w:rFonts w:ascii="Arial" w:hAnsi="Arial" w:cs="Arial"/>
          <w:sz w:val="24"/>
          <w:szCs w:val="24"/>
        </w:rPr>
        <w:t xml:space="preserve"> </w:t>
      </w:r>
    </w:p>
    <w:sectPr w:rsidR="00C605D9" w:rsidRPr="00BC231E" w:rsidSect="00017F4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8AAE6" w14:textId="77777777" w:rsidR="00FC25B0" w:rsidRDefault="00FC25B0" w:rsidP="00DA213D">
      <w:pPr>
        <w:spacing w:after="0" w:line="240" w:lineRule="auto"/>
      </w:pPr>
      <w:r>
        <w:separator/>
      </w:r>
    </w:p>
  </w:endnote>
  <w:endnote w:type="continuationSeparator" w:id="0">
    <w:p w14:paraId="79EA38E8" w14:textId="77777777" w:rsidR="00FC25B0" w:rsidRDefault="00FC25B0" w:rsidP="00DA213D">
      <w:pPr>
        <w:spacing w:after="0" w:line="240" w:lineRule="auto"/>
      </w:pPr>
      <w:r>
        <w:continuationSeparator/>
      </w:r>
    </w:p>
  </w:endnote>
  <w:endnote w:type="continuationNotice" w:id="1">
    <w:p w14:paraId="7EFAB0ED" w14:textId="77777777" w:rsidR="00FC25B0" w:rsidRDefault="00FC2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625D" w14:textId="5ED5E906" w:rsidR="00C078E1" w:rsidRDefault="00C078E1" w:rsidP="002E2542">
    <w:pPr>
      <w:pStyle w:val="Footer"/>
      <w:tabs>
        <w:tab w:val="right" w:pos="3402"/>
      </w:tabs>
    </w:pPr>
    <w:r>
      <w:t>Version 4, 4 July 2018</w:t>
    </w:r>
    <w:r>
      <w:tab/>
      <w:t xml:space="preserve">                          </w:t>
    </w:r>
    <w:r>
      <w:tab/>
      <w:t xml:space="preserve">Page </w:t>
    </w:r>
    <w:r>
      <w:fldChar w:fldCharType="begin"/>
    </w:r>
    <w:r>
      <w:instrText xml:space="preserve"> PAGE   \* MERGEFORMAT </w:instrText>
    </w:r>
    <w:r>
      <w:fldChar w:fldCharType="separate"/>
    </w:r>
    <w:r>
      <w:rPr>
        <w:noProof/>
      </w:rPr>
      <w:t>17</w:t>
    </w:r>
    <w:r>
      <w:rPr>
        <w:noProof/>
      </w:rPr>
      <w:fldChar w:fldCharType="end"/>
    </w:r>
    <w:r>
      <w:rPr>
        <w:noProof/>
      </w:rPr>
      <w:t xml:space="preserve"> of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934B" w14:textId="77777777" w:rsidR="00FC25B0" w:rsidRDefault="00FC25B0" w:rsidP="00DA213D">
      <w:pPr>
        <w:spacing w:after="0" w:line="240" w:lineRule="auto"/>
      </w:pPr>
      <w:r>
        <w:separator/>
      </w:r>
    </w:p>
  </w:footnote>
  <w:footnote w:type="continuationSeparator" w:id="0">
    <w:p w14:paraId="1E2D51C4" w14:textId="77777777" w:rsidR="00FC25B0" w:rsidRDefault="00FC25B0" w:rsidP="00DA213D">
      <w:pPr>
        <w:spacing w:after="0" w:line="240" w:lineRule="auto"/>
      </w:pPr>
      <w:r>
        <w:continuationSeparator/>
      </w:r>
    </w:p>
  </w:footnote>
  <w:footnote w:type="continuationNotice" w:id="1">
    <w:p w14:paraId="51F7F448" w14:textId="77777777" w:rsidR="00FC25B0" w:rsidRDefault="00FC2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A499" w14:textId="491302EE" w:rsidR="00C078E1" w:rsidRPr="00D57FD9" w:rsidRDefault="00C078E1" w:rsidP="002E2542">
    <w:pPr>
      <w:spacing w:before="100" w:beforeAutospacing="1" w:after="0" w:line="240" w:lineRule="auto"/>
      <w:jc w:val="center"/>
      <w:rPr>
        <w:rFonts w:ascii="Arial" w:hAnsi="Arial"/>
        <w:b/>
        <w:sz w:val="28"/>
        <w:lang w:val="en-GB"/>
      </w:rPr>
    </w:pPr>
    <w:r w:rsidRPr="00D57FD9">
      <w:rPr>
        <w:rFonts w:ascii="Arial" w:hAnsi="Arial"/>
        <w:b/>
        <w:sz w:val="28"/>
      </w:rPr>
      <w:t>The role of regenerative medicine for treatment of lichen sclerosus</w:t>
    </w:r>
    <w:r w:rsidRPr="00FC1B1D">
      <w:rPr>
        <w:rFonts w:ascii="Arial" w:hAnsi="Arial" w:cs="Arial"/>
        <w:b/>
        <w:sz w:val="28"/>
        <w:szCs w:val="24"/>
        <w:lang w:val="en-GB"/>
      </w:rPr>
      <w:t xml:space="preserve">: </w:t>
    </w:r>
    <w:r w:rsidRPr="00FC1B1D">
      <w:rPr>
        <w:rFonts w:ascii="Arial" w:hAnsi="Arial" w:cs="Arial"/>
        <w:b/>
        <w:sz w:val="28"/>
        <w:szCs w:val="24"/>
        <w:lang w:val="en-GB"/>
      </w:rPr>
      <w:br/>
    </w:r>
    <w:r>
      <w:rPr>
        <w:rFonts w:ascii="Arial" w:hAnsi="Arial" w:cs="Arial"/>
        <w:b/>
        <w:sz w:val="28"/>
        <w:szCs w:val="24"/>
        <w:lang w:val="en-GB"/>
      </w:rPr>
      <w:t>A</w:t>
    </w:r>
    <w:r w:rsidRPr="00D57FD9">
      <w:rPr>
        <w:rFonts w:ascii="Arial" w:hAnsi="Arial"/>
        <w:b/>
        <w:sz w:val="28"/>
        <w:lang w:val="en-GB"/>
      </w:rPr>
      <w:t xml:space="preserve"> randomised control trial </w:t>
    </w:r>
    <w:r>
      <w:rPr>
        <w:rFonts w:ascii="Arial" w:hAnsi="Arial"/>
        <w:b/>
        <w:sz w:val="28"/>
        <w:lang w:val="en-GB"/>
      </w:rPr>
      <w:t xml:space="preserve">(RCT) </w:t>
    </w:r>
    <w:r w:rsidRPr="00D57FD9">
      <w:rPr>
        <w:rFonts w:ascii="Arial" w:hAnsi="Arial"/>
        <w:b/>
        <w:sz w:val="28"/>
        <w:lang w:val="en-GB"/>
      </w:rPr>
      <w:t xml:space="preserve">of </w:t>
    </w:r>
    <w:r>
      <w:rPr>
        <w:rFonts w:ascii="Arial" w:hAnsi="Arial" w:cs="Arial"/>
        <w:b/>
        <w:sz w:val="28"/>
        <w:szCs w:val="24"/>
        <w:lang w:val="en-GB"/>
      </w:rPr>
      <w:br/>
    </w:r>
    <w:r w:rsidRPr="00D57FD9">
      <w:rPr>
        <w:rFonts w:ascii="Arial" w:hAnsi="Arial"/>
        <w:b/>
        <w:sz w:val="28"/>
        <w:lang w:val="en-GB"/>
      </w:rPr>
      <w:t>platelet-rich plasma (PRP) versus normal saline</w:t>
    </w:r>
    <w:r>
      <w:rPr>
        <w:rFonts w:ascii="Arial" w:hAnsi="Arial" w:cs="Arial"/>
        <w:b/>
        <w:sz w:val="28"/>
        <w:szCs w:val="24"/>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A65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0150"/>
    <w:multiLevelType w:val="hybridMultilevel"/>
    <w:tmpl w:val="2A9C1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656EE6"/>
    <w:multiLevelType w:val="hybridMultilevel"/>
    <w:tmpl w:val="5874D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FF7934"/>
    <w:multiLevelType w:val="hybridMultilevel"/>
    <w:tmpl w:val="B31E278A"/>
    <w:lvl w:ilvl="0" w:tplc="2758AB0E">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0F990EF0"/>
    <w:multiLevelType w:val="hybridMultilevel"/>
    <w:tmpl w:val="5BAC3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15170"/>
    <w:multiLevelType w:val="hybridMultilevel"/>
    <w:tmpl w:val="FBCC7D84"/>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C226935"/>
    <w:multiLevelType w:val="hybridMultilevel"/>
    <w:tmpl w:val="E0FCA806"/>
    <w:lvl w:ilvl="0" w:tplc="04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133B8B"/>
    <w:multiLevelType w:val="hybridMultilevel"/>
    <w:tmpl w:val="935CDA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7F32E3"/>
    <w:multiLevelType w:val="hybridMultilevel"/>
    <w:tmpl w:val="EBBE83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0A78AD"/>
    <w:multiLevelType w:val="hybridMultilevel"/>
    <w:tmpl w:val="95EE7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E06CE"/>
    <w:multiLevelType w:val="multilevel"/>
    <w:tmpl w:val="B38ECEB4"/>
    <w:lvl w:ilvl="0">
      <w:start w:val="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358732B1"/>
    <w:multiLevelType w:val="hybridMultilevel"/>
    <w:tmpl w:val="F24048D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8765075"/>
    <w:multiLevelType w:val="hybridMultilevel"/>
    <w:tmpl w:val="DF22C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B45EEE"/>
    <w:multiLevelType w:val="multilevel"/>
    <w:tmpl w:val="1D9E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305CE"/>
    <w:multiLevelType w:val="hybridMultilevel"/>
    <w:tmpl w:val="98B6FAF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13664B4"/>
    <w:multiLevelType w:val="hybridMultilevel"/>
    <w:tmpl w:val="0A52637A"/>
    <w:lvl w:ilvl="0" w:tplc="57BE755E">
      <w:start w:val="4"/>
      <w:numFmt w:val="bullet"/>
      <w:lvlText w:val="-"/>
      <w:lvlJc w:val="left"/>
      <w:pPr>
        <w:ind w:left="410" w:hanging="360"/>
      </w:pPr>
      <w:rPr>
        <w:rFonts w:ascii="Times New Roman" w:eastAsia="MS Mincho"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6" w15:restartNumberingAfterBreak="0">
    <w:nsid w:val="43CD54CD"/>
    <w:multiLevelType w:val="multilevel"/>
    <w:tmpl w:val="1B562AF2"/>
    <w:lvl w:ilvl="0">
      <w:start w:val="6"/>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44693714"/>
    <w:multiLevelType w:val="multilevel"/>
    <w:tmpl w:val="F886E1E8"/>
    <w:lvl w:ilvl="0">
      <w:start w:val="1"/>
      <w:numFmt w:val="decimal"/>
      <w:lvlText w:val="%1."/>
      <w:lvlJc w:val="left"/>
      <w:pPr>
        <w:ind w:left="36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4A1543F3"/>
    <w:multiLevelType w:val="hybridMultilevel"/>
    <w:tmpl w:val="23B2AF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D9335D"/>
    <w:multiLevelType w:val="hybridMultilevel"/>
    <w:tmpl w:val="66E82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B456D5"/>
    <w:multiLevelType w:val="hybridMultilevel"/>
    <w:tmpl w:val="F4E44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401266"/>
    <w:multiLevelType w:val="hybridMultilevel"/>
    <w:tmpl w:val="22FED374"/>
    <w:lvl w:ilvl="0" w:tplc="0C09000F">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2" w15:restartNumberingAfterBreak="0">
    <w:nsid w:val="605F7963"/>
    <w:multiLevelType w:val="hybridMultilevel"/>
    <w:tmpl w:val="446678D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682B0BA6"/>
    <w:multiLevelType w:val="hybridMultilevel"/>
    <w:tmpl w:val="FE30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74778"/>
    <w:multiLevelType w:val="hybridMultilevel"/>
    <w:tmpl w:val="146CD6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11"/>
  </w:num>
  <w:num w:numId="5">
    <w:abstractNumId w:val="5"/>
  </w:num>
  <w:num w:numId="6">
    <w:abstractNumId w:val="22"/>
  </w:num>
  <w:num w:numId="7">
    <w:abstractNumId w:val="18"/>
  </w:num>
  <w:num w:numId="8">
    <w:abstractNumId w:val="23"/>
  </w:num>
  <w:num w:numId="9">
    <w:abstractNumId w:val="9"/>
  </w:num>
  <w:num w:numId="10">
    <w:abstractNumId w:val="15"/>
  </w:num>
  <w:num w:numId="11">
    <w:abstractNumId w:val="14"/>
  </w:num>
  <w:num w:numId="12">
    <w:abstractNumId w:val="2"/>
  </w:num>
  <w:num w:numId="13">
    <w:abstractNumId w:val="20"/>
  </w:num>
  <w:num w:numId="14">
    <w:abstractNumId w:val="19"/>
  </w:num>
  <w:num w:numId="15">
    <w:abstractNumId w:val="1"/>
  </w:num>
  <w:num w:numId="16">
    <w:abstractNumId w:val="13"/>
  </w:num>
  <w:num w:numId="17">
    <w:abstractNumId w:val="4"/>
  </w:num>
  <w:num w:numId="18">
    <w:abstractNumId w:val="24"/>
  </w:num>
  <w:num w:numId="19">
    <w:abstractNumId w:val="10"/>
  </w:num>
  <w:num w:numId="20">
    <w:abstractNumId w:val="16"/>
  </w:num>
  <w:num w:numId="21">
    <w:abstractNumId w:val="0"/>
  </w:num>
  <w:num w:numId="22">
    <w:abstractNumId w:val="12"/>
  </w:num>
  <w:num w:numId="23">
    <w:abstractNumId w:val="7"/>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3C"/>
    <w:rsid w:val="0000179B"/>
    <w:rsid w:val="000035F9"/>
    <w:rsid w:val="00003D32"/>
    <w:rsid w:val="00010692"/>
    <w:rsid w:val="00010A85"/>
    <w:rsid w:val="00012AB6"/>
    <w:rsid w:val="00016369"/>
    <w:rsid w:val="00017F46"/>
    <w:rsid w:val="00020017"/>
    <w:rsid w:val="00025120"/>
    <w:rsid w:val="00025934"/>
    <w:rsid w:val="00026624"/>
    <w:rsid w:val="00027878"/>
    <w:rsid w:val="0003363C"/>
    <w:rsid w:val="00034187"/>
    <w:rsid w:val="0003596F"/>
    <w:rsid w:val="00036A7B"/>
    <w:rsid w:val="00037BD0"/>
    <w:rsid w:val="0004075F"/>
    <w:rsid w:val="000427C9"/>
    <w:rsid w:val="0004310B"/>
    <w:rsid w:val="0004579F"/>
    <w:rsid w:val="00046151"/>
    <w:rsid w:val="00052D65"/>
    <w:rsid w:val="00055D81"/>
    <w:rsid w:val="0006005D"/>
    <w:rsid w:val="00060458"/>
    <w:rsid w:val="00063652"/>
    <w:rsid w:val="00064651"/>
    <w:rsid w:val="00066247"/>
    <w:rsid w:val="00067570"/>
    <w:rsid w:val="00075397"/>
    <w:rsid w:val="000753A7"/>
    <w:rsid w:val="0007781C"/>
    <w:rsid w:val="00077DC0"/>
    <w:rsid w:val="000829F1"/>
    <w:rsid w:val="00082EA1"/>
    <w:rsid w:val="000839B6"/>
    <w:rsid w:val="00084291"/>
    <w:rsid w:val="00086A8B"/>
    <w:rsid w:val="00093DD9"/>
    <w:rsid w:val="00095294"/>
    <w:rsid w:val="000953FD"/>
    <w:rsid w:val="000974C6"/>
    <w:rsid w:val="000A688B"/>
    <w:rsid w:val="000B00EB"/>
    <w:rsid w:val="000B0D60"/>
    <w:rsid w:val="000B2495"/>
    <w:rsid w:val="000B28C2"/>
    <w:rsid w:val="000B38B4"/>
    <w:rsid w:val="000B52D9"/>
    <w:rsid w:val="000B6AB3"/>
    <w:rsid w:val="000B7A6D"/>
    <w:rsid w:val="000C0E5F"/>
    <w:rsid w:val="000C1E30"/>
    <w:rsid w:val="000C5F12"/>
    <w:rsid w:val="000C60E2"/>
    <w:rsid w:val="000D3302"/>
    <w:rsid w:val="000D3A06"/>
    <w:rsid w:val="000D3DC4"/>
    <w:rsid w:val="000D5F59"/>
    <w:rsid w:val="000D6470"/>
    <w:rsid w:val="000E2933"/>
    <w:rsid w:val="000E589D"/>
    <w:rsid w:val="000E5EAD"/>
    <w:rsid w:val="000F24AC"/>
    <w:rsid w:val="000F3F33"/>
    <w:rsid w:val="000F40ED"/>
    <w:rsid w:val="000F4CB2"/>
    <w:rsid w:val="000F589F"/>
    <w:rsid w:val="000F74E0"/>
    <w:rsid w:val="001011C2"/>
    <w:rsid w:val="00104FF2"/>
    <w:rsid w:val="0010721E"/>
    <w:rsid w:val="00107857"/>
    <w:rsid w:val="001105B0"/>
    <w:rsid w:val="00115011"/>
    <w:rsid w:val="001154C2"/>
    <w:rsid w:val="001157FF"/>
    <w:rsid w:val="001159F5"/>
    <w:rsid w:val="00117FC8"/>
    <w:rsid w:val="0012036E"/>
    <w:rsid w:val="00120847"/>
    <w:rsid w:val="001217F6"/>
    <w:rsid w:val="0012291F"/>
    <w:rsid w:val="00122AC3"/>
    <w:rsid w:val="0012418A"/>
    <w:rsid w:val="001249E5"/>
    <w:rsid w:val="001274F3"/>
    <w:rsid w:val="0013203B"/>
    <w:rsid w:val="00137D52"/>
    <w:rsid w:val="00137E43"/>
    <w:rsid w:val="001473F6"/>
    <w:rsid w:val="00150BBD"/>
    <w:rsid w:val="001518A3"/>
    <w:rsid w:val="00152E59"/>
    <w:rsid w:val="00154CC8"/>
    <w:rsid w:val="00160068"/>
    <w:rsid w:val="00161310"/>
    <w:rsid w:val="00161ED3"/>
    <w:rsid w:val="001622EC"/>
    <w:rsid w:val="001740C7"/>
    <w:rsid w:val="0017578B"/>
    <w:rsid w:val="00175D92"/>
    <w:rsid w:val="00176FAA"/>
    <w:rsid w:val="00184DCA"/>
    <w:rsid w:val="001860D6"/>
    <w:rsid w:val="00190126"/>
    <w:rsid w:val="001938C3"/>
    <w:rsid w:val="00194E9D"/>
    <w:rsid w:val="00196E3A"/>
    <w:rsid w:val="001A133C"/>
    <w:rsid w:val="001A1D52"/>
    <w:rsid w:val="001A2133"/>
    <w:rsid w:val="001A5CCE"/>
    <w:rsid w:val="001A6AD0"/>
    <w:rsid w:val="001B0D92"/>
    <w:rsid w:val="001B6001"/>
    <w:rsid w:val="001B7B75"/>
    <w:rsid w:val="001C2C49"/>
    <w:rsid w:val="001C6079"/>
    <w:rsid w:val="001C7513"/>
    <w:rsid w:val="001C7F2B"/>
    <w:rsid w:val="001D09CB"/>
    <w:rsid w:val="001D102E"/>
    <w:rsid w:val="001D17DD"/>
    <w:rsid w:val="001D54FA"/>
    <w:rsid w:val="001D5577"/>
    <w:rsid w:val="001E2113"/>
    <w:rsid w:val="001E2F5A"/>
    <w:rsid w:val="001E4EF5"/>
    <w:rsid w:val="001F224D"/>
    <w:rsid w:val="001F270F"/>
    <w:rsid w:val="00201F98"/>
    <w:rsid w:val="002024D8"/>
    <w:rsid w:val="002056B4"/>
    <w:rsid w:val="00207A10"/>
    <w:rsid w:val="00217922"/>
    <w:rsid w:val="00217D01"/>
    <w:rsid w:val="00221748"/>
    <w:rsid w:val="0022307A"/>
    <w:rsid w:val="00224966"/>
    <w:rsid w:val="00225671"/>
    <w:rsid w:val="00226A71"/>
    <w:rsid w:val="002311AA"/>
    <w:rsid w:val="00231447"/>
    <w:rsid w:val="00236DA6"/>
    <w:rsid w:val="002402FB"/>
    <w:rsid w:val="00241B8A"/>
    <w:rsid w:val="00242843"/>
    <w:rsid w:val="00245606"/>
    <w:rsid w:val="00251777"/>
    <w:rsid w:val="00251B95"/>
    <w:rsid w:val="0025283E"/>
    <w:rsid w:val="002548E9"/>
    <w:rsid w:val="00254ED3"/>
    <w:rsid w:val="00255239"/>
    <w:rsid w:val="0025691C"/>
    <w:rsid w:val="00256A13"/>
    <w:rsid w:val="002602C6"/>
    <w:rsid w:val="00262975"/>
    <w:rsid w:val="002629AE"/>
    <w:rsid w:val="002646CD"/>
    <w:rsid w:val="002653E9"/>
    <w:rsid w:val="00270BBC"/>
    <w:rsid w:val="00271504"/>
    <w:rsid w:val="002720B0"/>
    <w:rsid w:val="00273CF7"/>
    <w:rsid w:val="00276366"/>
    <w:rsid w:val="00276B72"/>
    <w:rsid w:val="002813F9"/>
    <w:rsid w:val="002844C3"/>
    <w:rsid w:val="00290E0F"/>
    <w:rsid w:val="00291998"/>
    <w:rsid w:val="00291ADF"/>
    <w:rsid w:val="00292F79"/>
    <w:rsid w:val="002970B1"/>
    <w:rsid w:val="00297D94"/>
    <w:rsid w:val="002A02AE"/>
    <w:rsid w:val="002A2A4D"/>
    <w:rsid w:val="002A688F"/>
    <w:rsid w:val="002A74C6"/>
    <w:rsid w:val="002B0489"/>
    <w:rsid w:val="002B092D"/>
    <w:rsid w:val="002B2FE9"/>
    <w:rsid w:val="002B46B5"/>
    <w:rsid w:val="002C1D86"/>
    <w:rsid w:val="002C4306"/>
    <w:rsid w:val="002C6908"/>
    <w:rsid w:val="002C6E5F"/>
    <w:rsid w:val="002C7814"/>
    <w:rsid w:val="002D14FE"/>
    <w:rsid w:val="002D1C66"/>
    <w:rsid w:val="002D2B60"/>
    <w:rsid w:val="002D5CBF"/>
    <w:rsid w:val="002E129A"/>
    <w:rsid w:val="002E209E"/>
    <w:rsid w:val="002E2542"/>
    <w:rsid w:val="002E3D08"/>
    <w:rsid w:val="002E75F2"/>
    <w:rsid w:val="002F2976"/>
    <w:rsid w:val="002F5B2F"/>
    <w:rsid w:val="002F5BCD"/>
    <w:rsid w:val="00300FAC"/>
    <w:rsid w:val="00301CA9"/>
    <w:rsid w:val="00301E56"/>
    <w:rsid w:val="003066CD"/>
    <w:rsid w:val="003158C4"/>
    <w:rsid w:val="003170EC"/>
    <w:rsid w:val="00320F62"/>
    <w:rsid w:val="00321F21"/>
    <w:rsid w:val="00326BA4"/>
    <w:rsid w:val="00327E2C"/>
    <w:rsid w:val="00330106"/>
    <w:rsid w:val="003301EE"/>
    <w:rsid w:val="00333036"/>
    <w:rsid w:val="00333116"/>
    <w:rsid w:val="0033483E"/>
    <w:rsid w:val="00337EB1"/>
    <w:rsid w:val="00343D33"/>
    <w:rsid w:val="00344617"/>
    <w:rsid w:val="00344D11"/>
    <w:rsid w:val="00345E06"/>
    <w:rsid w:val="0034636C"/>
    <w:rsid w:val="003468CC"/>
    <w:rsid w:val="00347549"/>
    <w:rsid w:val="00347834"/>
    <w:rsid w:val="00351B5D"/>
    <w:rsid w:val="00352A22"/>
    <w:rsid w:val="00357B52"/>
    <w:rsid w:val="0036370F"/>
    <w:rsid w:val="003637AD"/>
    <w:rsid w:val="0036420F"/>
    <w:rsid w:val="003649CC"/>
    <w:rsid w:val="00373605"/>
    <w:rsid w:val="00377163"/>
    <w:rsid w:val="0037761F"/>
    <w:rsid w:val="0038060C"/>
    <w:rsid w:val="00385C00"/>
    <w:rsid w:val="0038669D"/>
    <w:rsid w:val="00387466"/>
    <w:rsid w:val="00391B7F"/>
    <w:rsid w:val="003925E9"/>
    <w:rsid w:val="00394E83"/>
    <w:rsid w:val="00396517"/>
    <w:rsid w:val="00396C08"/>
    <w:rsid w:val="003A7A4C"/>
    <w:rsid w:val="003B2EC4"/>
    <w:rsid w:val="003B518E"/>
    <w:rsid w:val="003B750D"/>
    <w:rsid w:val="003C0535"/>
    <w:rsid w:val="003C0797"/>
    <w:rsid w:val="003C2648"/>
    <w:rsid w:val="003C5EE2"/>
    <w:rsid w:val="003C6655"/>
    <w:rsid w:val="003C7AF5"/>
    <w:rsid w:val="003D098A"/>
    <w:rsid w:val="003E0499"/>
    <w:rsid w:val="003E1CDA"/>
    <w:rsid w:val="003E6A66"/>
    <w:rsid w:val="003F0A8E"/>
    <w:rsid w:val="003F17B0"/>
    <w:rsid w:val="003F3218"/>
    <w:rsid w:val="003F4048"/>
    <w:rsid w:val="003F40C4"/>
    <w:rsid w:val="003F663B"/>
    <w:rsid w:val="0040078F"/>
    <w:rsid w:val="00405E91"/>
    <w:rsid w:val="00407176"/>
    <w:rsid w:val="004104AF"/>
    <w:rsid w:val="0041115F"/>
    <w:rsid w:val="00413EB9"/>
    <w:rsid w:val="00415724"/>
    <w:rsid w:val="0041694D"/>
    <w:rsid w:val="0042199A"/>
    <w:rsid w:val="00422D86"/>
    <w:rsid w:val="00423222"/>
    <w:rsid w:val="004235A0"/>
    <w:rsid w:val="00423A78"/>
    <w:rsid w:val="00425D3A"/>
    <w:rsid w:val="00431193"/>
    <w:rsid w:val="00432AF1"/>
    <w:rsid w:val="00437DED"/>
    <w:rsid w:val="00441097"/>
    <w:rsid w:val="00441A41"/>
    <w:rsid w:val="00442882"/>
    <w:rsid w:val="004448EB"/>
    <w:rsid w:val="0044725D"/>
    <w:rsid w:val="00450D5E"/>
    <w:rsid w:val="00455C8A"/>
    <w:rsid w:val="00461340"/>
    <w:rsid w:val="004617BF"/>
    <w:rsid w:val="00463503"/>
    <w:rsid w:val="00463985"/>
    <w:rsid w:val="00463B78"/>
    <w:rsid w:val="00463C9A"/>
    <w:rsid w:val="00463E03"/>
    <w:rsid w:val="00466EBB"/>
    <w:rsid w:val="0048073B"/>
    <w:rsid w:val="00487B51"/>
    <w:rsid w:val="00491E81"/>
    <w:rsid w:val="00492EBF"/>
    <w:rsid w:val="004936F1"/>
    <w:rsid w:val="004954C7"/>
    <w:rsid w:val="00495CFF"/>
    <w:rsid w:val="004972F4"/>
    <w:rsid w:val="004A154D"/>
    <w:rsid w:val="004A32E5"/>
    <w:rsid w:val="004A3CB9"/>
    <w:rsid w:val="004A69AB"/>
    <w:rsid w:val="004A69E1"/>
    <w:rsid w:val="004B07C2"/>
    <w:rsid w:val="004B0AC8"/>
    <w:rsid w:val="004B313A"/>
    <w:rsid w:val="004B6C72"/>
    <w:rsid w:val="004C2379"/>
    <w:rsid w:val="004C30F7"/>
    <w:rsid w:val="004C3E2C"/>
    <w:rsid w:val="004C54F5"/>
    <w:rsid w:val="004C7159"/>
    <w:rsid w:val="004C73BF"/>
    <w:rsid w:val="004D0246"/>
    <w:rsid w:val="004D6820"/>
    <w:rsid w:val="004D76FB"/>
    <w:rsid w:val="004F217C"/>
    <w:rsid w:val="004F45AC"/>
    <w:rsid w:val="00503577"/>
    <w:rsid w:val="00505AD6"/>
    <w:rsid w:val="005110E2"/>
    <w:rsid w:val="00511F48"/>
    <w:rsid w:val="005169C1"/>
    <w:rsid w:val="00524AAA"/>
    <w:rsid w:val="00526B3B"/>
    <w:rsid w:val="005279BB"/>
    <w:rsid w:val="00530835"/>
    <w:rsid w:val="00533765"/>
    <w:rsid w:val="00533B91"/>
    <w:rsid w:val="00534D37"/>
    <w:rsid w:val="00535181"/>
    <w:rsid w:val="0054173C"/>
    <w:rsid w:val="00542454"/>
    <w:rsid w:val="00542C9E"/>
    <w:rsid w:val="005463BB"/>
    <w:rsid w:val="00550066"/>
    <w:rsid w:val="0055345E"/>
    <w:rsid w:val="005546C5"/>
    <w:rsid w:val="00555967"/>
    <w:rsid w:val="005636ED"/>
    <w:rsid w:val="00565305"/>
    <w:rsid w:val="00570B54"/>
    <w:rsid w:val="00580931"/>
    <w:rsid w:val="00583DC9"/>
    <w:rsid w:val="00586FC8"/>
    <w:rsid w:val="00587392"/>
    <w:rsid w:val="005945E0"/>
    <w:rsid w:val="00596D86"/>
    <w:rsid w:val="005A37A9"/>
    <w:rsid w:val="005A3E1E"/>
    <w:rsid w:val="005A44F7"/>
    <w:rsid w:val="005A4C0F"/>
    <w:rsid w:val="005A7849"/>
    <w:rsid w:val="005B15E5"/>
    <w:rsid w:val="005B2A14"/>
    <w:rsid w:val="005B340B"/>
    <w:rsid w:val="005B3EB1"/>
    <w:rsid w:val="005B72A3"/>
    <w:rsid w:val="005C088E"/>
    <w:rsid w:val="005C0EB3"/>
    <w:rsid w:val="005C1F76"/>
    <w:rsid w:val="005C3189"/>
    <w:rsid w:val="005C6239"/>
    <w:rsid w:val="005C7672"/>
    <w:rsid w:val="005D2986"/>
    <w:rsid w:val="005D46F0"/>
    <w:rsid w:val="005D7976"/>
    <w:rsid w:val="005D7A90"/>
    <w:rsid w:val="005E01C8"/>
    <w:rsid w:val="005E0ED0"/>
    <w:rsid w:val="005E2C84"/>
    <w:rsid w:val="005E436C"/>
    <w:rsid w:val="005E5927"/>
    <w:rsid w:val="005E64CF"/>
    <w:rsid w:val="005F2894"/>
    <w:rsid w:val="005F6094"/>
    <w:rsid w:val="00600899"/>
    <w:rsid w:val="00601623"/>
    <w:rsid w:val="00607F3D"/>
    <w:rsid w:val="00610C74"/>
    <w:rsid w:val="00612325"/>
    <w:rsid w:val="006129CE"/>
    <w:rsid w:val="0061327E"/>
    <w:rsid w:val="00626055"/>
    <w:rsid w:val="00626A0A"/>
    <w:rsid w:val="006317DC"/>
    <w:rsid w:val="00634720"/>
    <w:rsid w:val="006374B8"/>
    <w:rsid w:val="00643434"/>
    <w:rsid w:val="00644E11"/>
    <w:rsid w:val="00654272"/>
    <w:rsid w:val="00660232"/>
    <w:rsid w:val="00661413"/>
    <w:rsid w:val="006635BE"/>
    <w:rsid w:val="00663CAF"/>
    <w:rsid w:val="00671F55"/>
    <w:rsid w:val="00675E7D"/>
    <w:rsid w:val="006774FD"/>
    <w:rsid w:val="0068303D"/>
    <w:rsid w:val="006853F5"/>
    <w:rsid w:val="00687C76"/>
    <w:rsid w:val="00687E2C"/>
    <w:rsid w:val="00690ED5"/>
    <w:rsid w:val="00692044"/>
    <w:rsid w:val="0069445E"/>
    <w:rsid w:val="00697F59"/>
    <w:rsid w:val="006A0DBC"/>
    <w:rsid w:val="006A22C5"/>
    <w:rsid w:val="006A6B57"/>
    <w:rsid w:val="006B0F16"/>
    <w:rsid w:val="006B17C6"/>
    <w:rsid w:val="006C5E11"/>
    <w:rsid w:val="006C6E3E"/>
    <w:rsid w:val="006D6071"/>
    <w:rsid w:val="006D6FE5"/>
    <w:rsid w:val="006E2AD4"/>
    <w:rsid w:val="006F0D39"/>
    <w:rsid w:val="006F1D55"/>
    <w:rsid w:val="006F34C1"/>
    <w:rsid w:val="006F4504"/>
    <w:rsid w:val="006F5859"/>
    <w:rsid w:val="006F73B0"/>
    <w:rsid w:val="006F7653"/>
    <w:rsid w:val="00702118"/>
    <w:rsid w:val="0070453C"/>
    <w:rsid w:val="00704C73"/>
    <w:rsid w:val="00705A68"/>
    <w:rsid w:val="00711FF0"/>
    <w:rsid w:val="00712069"/>
    <w:rsid w:val="00712971"/>
    <w:rsid w:val="007138D6"/>
    <w:rsid w:val="00714F90"/>
    <w:rsid w:val="007172F4"/>
    <w:rsid w:val="007248A0"/>
    <w:rsid w:val="00724A87"/>
    <w:rsid w:val="00726DCD"/>
    <w:rsid w:val="007359A2"/>
    <w:rsid w:val="00737908"/>
    <w:rsid w:val="0074388C"/>
    <w:rsid w:val="0074466F"/>
    <w:rsid w:val="00744D74"/>
    <w:rsid w:val="00744F9F"/>
    <w:rsid w:val="00745CFD"/>
    <w:rsid w:val="00752C7B"/>
    <w:rsid w:val="00764B4D"/>
    <w:rsid w:val="0077069E"/>
    <w:rsid w:val="0077131D"/>
    <w:rsid w:val="00776A4F"/>
    <w:rsid w:val="00777AB6"/>
    <w:rsid w:val="007815FE"/>
    <w:rsid w:val="00781D9A"/>
    <w:rsid w:val="007821C6"/>
    <w:rsid w:val="007830A6"/>
    <w:rsid w:val="007864FE"/>
    <w:rsid w:val="00787290"/>
    <w:rsid w:val="007875EB"/>
    <w:rsid w:val="0079426A"/>
    <w:rsid w:val="007942CB"/>
    <w:rsid w:val="007A1169"/>
    <w:rsid w:val="007A1712"/>
    <w:rsid w:val="007A36A4"/>
    <w:rsid w:val="007A4348"/>
    <w:rsid w:val="007A4E45"/>
    <w:rsid w:val="007B2EB1"/>
    <w:rsid w:val="007B3489"/>
    <w:rsid w:val="007B4753"/>
    <w:rsid w:val="007B53CB"/>
    <w:rsid w:val="007B63C6"/>
    <w:rsid w:val="007B691D"/>
    <w:rsid w:val="007B78FF"/>
    <w:rsid w:val="007C1927"/>
    <w:rsid w:val="007C23CD"/>
    <w:rsid w:val="007C5910"/>
    <w:rsid w:val="007C72DA"/>
    <w:rsid w:val="007C7745"/>
    <w:rsid w:val="007D0202"/>
    <w:rsid w:val="007D0958"/>
    <w:rsid w:val="007D0CA3"/>
    <w:rsid w:val="007D0DA7"/>
    <w:rsid w:val="007D0E74"/>
    <w:rsid w:val="007D51A9"/>
    <w:rsid w:val="007D7776"/>
    <w:rsid w:val="007E243F"/>
    <w:rsid w:val="007E335B"/>
    <w:rsid w:val="007E3CE1"/>
    <w:rsid w:val="007F5402"/>
    <w:rsid w:val="007F5EBC"/>
    <w:rsid w:val="007F65E9"/>
    <w:rsid w:val="00802B2A"/>
    <w:rsid w:val="008052DC"/>
    <w:rsid w:val="008075E8"/>
    <w:rsid w:val="00817D87"/>
    <w:rsid w:val="008215F3"/>
    <w:rsid w:val="00824EC1"/>
    <w:rsid w:val="00827A90"/>
    <w:rsid w:val="00831094"/>
    <w:rsid w:val="00831BE2"/>
    <w:rsid w:val="0083340E"/>
    <w:rsid w:val="008346F4"/>
    <w:rsid w:val="0083503B"/>
    <w:rsid w:val="008350B3"/>
    <w:rsid w:val="00837C3A"/>
    <w:rsid w:val="00840CA4"/>
    <w:rsid w:val="0084160E"/>
    <w:rsid w:val="00843AFB"/>
    <w:rsid w:val="008450BC"/>
    <w:rsid w:val="00853122"/>
    <w:rsid w:val="008531A6"/>
    <w:rsid w:val="00853A23"/>
    <w:rsid w:val="0086206E"/>
    <w:rsid w:val="00864E27"/>
    <w:rsid w:val="00870854"/>
    <w:rsid w:val="00871665"/>
    <w:rsid w:val="0087460F"/>
    <w:rsid w:val="00874FD6"/>
    <w:rsid w:val="00877358"/>
    <w:rsid w:val="00881494"/>
    <w:rsid w:val="008836CE"/>
    <w:rsid w:val="00884139"/>
    <w:rsid w:val="008865C9"/>
    <w:rsid w:val="0088678D"/>
    <w:rsid w:val="00893973"/>
    <w:rsid w:val="008954D1"/>
    <w:rsid w:val="00895A04"/>
    <w:rsid w:val="008A20C1"/>
    <w:rsid w:val="008A3978"/>
    <w:rsid w:val="008A47E6"/>
    <w:rsid w:val="008A48AA"/>
    <w:rsid w:val="008A69A8"/>
    <w:rsid w:val="008B02F6"/>
    <w:rsid w:val="008B708C"/>
    <w:rsid w:val="008C0BA1"/>
    <w:rsid w:val="008C1AAD"/>
    <w:rsid w:val="008C2BBA"/>
    <w:rsid w:val="008C308F"/>
    <w:rsid w:val="008C3097"/>
    <w:rsid w:val="008C4BA6"/>
    <w:rsid w:val="008C4EE4"/>
    <w:rsid w:val="008D4511"/>
    <w:rsid w:val="008E3AA8"/>
    <w:rsid w:val="008E4D83"/>
    <w:rsid w:val="008E4E78"/>
    <w:rsid w:val="008E62BA"/>
    <w:rsid w:val="008F2893"/>
    <w:rsid w:val="008F2A84"/>
    <w:rsid w:val="008F3349"/>
    <w:rsid w:val="00901797"/>
    <w:rsid w:val="00903C2F"/>
    <w:rsid w:val="009042C8"/>
    <w:rsid w:val="00906D20"/>
    <w:rsid w:val="009106DD"/>
    <w:rsid w:val="00912CF8"/>
    <w:rsid w:val="009228D0"/>
    <w:rsid w:val="0092539E"/>
    <w:rsid w:val="00927CE1"/>
    <w:rsid w:val="00931755"/>
    <w:rsid w:val="009339AD"/>
    <w:rsid w:val="009345A9"/>
    <w:rsid w:val="0093493E"/>
    <w:rsid w:val="00940B88"/>
    <w:rsid w:val="00952798"/>
    <w:rsid w:val="00954451"/>
    <w:rsid w:val="00960340"/>
    <w:rsid w:val="00961977"/>
    <w:rsid w:val="00961B66"/>
    <w:rsid w:val="00963B1B"/>
    <w:rsid w:val="00967432"/>
    <w:rsid w:val="0097205E"/>
    <w:rsid w:val="00972A5E"/>
    <w:rsid w:val="00976B2B"/>
    <w:rsid w:val="00984DDF"/>
    <w:rsid w:val="00986EE9"/>
    <w:rsid w:val="00990906"/>
    <w:rsid w:val="009917C6"/>
    <w:rsid w:val="009928C0"/>
    <w:rsid w:val="0099581F"/>
    <w:rsid w:val="00995938"/>
    <w:rsid w:val="00997DA7"/>
    <w:rsid w:val="009A0CC3"/>
    <w:rsid w:val="009A6ED8"/>
    <w:rsid w:val="009B1B76"/>
    <w:rsid w:val="009B3EEC"/>
    <w:rsid w:val="009B6466"/>
    <w:rsid w:val="009C00D6"/>
    <w:rsid w:val="009C12FB"/>
    <w:rsid w:val="009C1B39"/>
    <w:rsid w:val="009C1C44"/>
    <w:rsid w:val="009C6336"/>
    <w:rsid w:val="009C6663"/>
    <w:rsid w:val="009C67FC"/>
    <w:rsid w:val="009D15E1"/>
    <w:rsid w:val="009D746E"/>
    <w:rsid w:val="009E0265"/>
    <w:rsid w:val="009E0D10"/>
    <w:rsid w:val="009F0BB1"/>
    <w:rsid w:val="009F6168"/>
    <w:rsid w:val="00A00AAE"/>
    <w:rsid w:val="00A01A58"/>
    <w:rsid w:val="00A03552"/>
    <w:rsid w:val="00A03581"/>
    <w:rsid w:val="00A04634"/>
    <w:rsid w:val="00A05AC8"/>
    <w:rsid w:val="00A06BB9"/>
    <w:rsid w:val="00A06D93"/>
    <w:rsid w:val="00A074D4"/>
    <w:rsid w:val="00A10093"/>
    <w:rsid w:val="00A11A97"/>
    <w:rsid w:val="00A11BBC"/>
    <w:rsid w:val="00A16A1F"/>
    <w:rsid w:val="00A16FD2"/>
    <w:rsid w:val="00A27937"/>
    <w:rsid w:val="00A27A2F"/>
    <w:rsid w:val="00A32AF7"/>
    <w:rsid w:val="00A34255"/>
    <w:rsid w:val="00A34813"/>
    <w:rsid w:val="00A37493"/>
    <w:rsid w:val="00A37BCB"/>
    <w:rsid w:val="00A42DF4"/>
    <w:rsid w:val="00A45B7F"/>
    <w:rsid w:val="00A46CC8"/>
    <w:rsid w:val="00A47203"/>
    <w:rsid w:val="00A51C0A"/>
    <w:rsid w:val="00A52338"/>
    <w:rsid w:val="00A527A8"/>
    <w:rsid w:val="00A54E05"/>
    <w:rsid w:val="00A6023E"/>
    <w:rsid w:val="00A6185C"/>
    <w:rsid w:val="00A64E4E"/>
    <w:rsid w:val="00A6559F"/>
    <w:rsid w:val="00A666AC"/>
    <w:rsid w:val="00A70E1A"/>
    <w:rsid w:val="00A74DEE"/>
    <w:rsid w:val="00A76554"/>
    <w:rsid w:val="00A77383"/>
    <w:rsid w:val="00A80ADC"/>
    <w:rsid w:val="00A81D59"/>
    <w:rsid w:val="00A830F7"/>
    <w:rsid w:val="00A83BBC"/>
    <w:rsid w:val="00A856E1"/>
    <w:rsid w:val="00A867B4"/>
    <w:rsid w:val="00A86804"/>
    <w:rsid w:val="00A9044A"/>
    <w:rsid w:val="00A95732"/>
    <w:rsid w:val="00A95B07"/>
    <w:rsid w:val="00AA07C4"/>
    <w:rsid w:val="00AA0EB5"/>
    <w:rsid w:val="00AA1ED8"/>
    <w:rsid w:val="00AA2FEC"/>
    <w:rsid w:val="00AB3C14"/>
    <w:rsid w:val="00AB3FDF"/>
    <w:rsid w:val="00AB47F7"/>
    <w:rsid w:val="00AC2096"/>
    <w:rsid w:val="00AC24C1"/>
    <w:rsid w:val="00AC635D"/>
    <w:rsid w:val="00AD0472"/>
    <w:rsid w:val="00AD1041"/>
    <w:rsid w:val="00AD2B05"/>
    <w:rsid w:val="00AD36BD"/>
    <w:rsid w:val="00AD3D06"/>
    <w:rsid w:val="00AD5727"/>
    <w:rsid w:val="00AD6405"/>
    <w:rsid w:val="00AE0906"/>
    <w:rsid w:val="00AE33FC"/>
    <w:rsid w:val="00AE54E7"/>
    <w:rsid w:val="00AF229B"/>
    <w:rsid w:val="00AF3FE6"/>
    <w:rsid w:val="00AF435F"/>
    <w:rsid w:val="00AF522F"/>
    <w:rsid w:val="00AF5D25"/>
    <w:rsid w:val="00AF66C5"/>
    <w:rsid w:val="00B01907"/>
    <w:rsid w:val="00B02534"/>
    <w:rsid w:val="00B028D4"/>
    <w:rsid w:val="00B075FF"/>
    <w:rsid w:val="00B14461"/>
    <w:rsid w:val="00B1519B"/>
    <w:rsid w:val="00B21E80"/>
    <w:rsid w:val="00B24C7A"/>
    <w:rsid w:val="00B2650E"/>
    <w:rsid w:val="00B270A4"/>
    <w:rsid w:val="00B34DD9"/>
    <w:rsid w:val="00B34DF6"/>
    <w:rsid w:val="00B432DC"/>
    <w:rsid w:val="00B43AC3"/>
    <w:rsid w:val="00B63520"/>
    <w:rsid w:val="00B63F10"/>
    <w:rsid w:val="00B67DF4"/>
    <w:rsid w:val="00B765A7"/>
    <w:rsid w:val="00B76D7B"/>
    <w:rsid w:val="00B80D5D"/>
    <w:rsid w:val="00B8643C"/>
    <w:rsid w:val="00B928FE"/>
    <w:rsid w:val="00B93FDB"/>
    <w:rsid w:val="00B9535D"/>
    <w:rsid w:val="00BA6F72"/>
    <w:rsid w:val="00BA7120"/>
    <w:rsid w:val="00BB0029"/>
    <w:rsid w:val="00BB2F1C"/>
    <w:rsid w:val="00BB504B"/>
    <w:rsid w:val="00BB73F2"/>
    <w:rsid w:val="00BC08CD"/>
    <w:rsid w:val="00BC231E"/>
    <w:rsid w:val="00BC385F"/>
    <w:rsid w:val="00BC6A41"/>
    <w:rsid w:val="00BC7734"/>
    <w:rsid w:val="00BD71B3"/>
    <w:rsid w:val="00BE07A0"/>
    <w:rsid w:val="00BE3593"/>
    <w:rsid w:val="00BE4857"/>
    <w:rsid w:val="00BE4BC2"/>
    <w:rsid w:val="00BF015D"/>
    <w:rsid w:val="00BF1017"/>
    <w:rsid w:val="00BF373B"/>
    <w:rsid w:val="00BF4362"/>
    <w:rsid w:val="00BF4FA2"/>
    <w:rsid w:val="00C04668"/>
    <w:rsid w:val="00C05211"/>
    <w:rsid w:val="00C077CC"/>
    <w:rsid w:val="00C078E1"/>
    <w:rsid w:val="00C12972"/>
    <w:rsid w:val="00C12C5D"/>
    <w:rsid w:val="00C13262"/>
    <w:rsid w:val="00C14D31"/>
    <w:rsid w:val="00C1707D"/>
    <w:rsid w:val="00C17D90"/>
    <w:rsid w:val="00C20E19"/>
    <w:rsid w:val="00C23FBA"/>
    <w:rsid w:val="00C26ACC"/>
    <w:rsid w:val="00C34934"/>
    <w:rsid w:val="00C36A51"/>
    <w:rsid w:val="00C36DC5"/>
    <w:rsid w:val="00C40746"/>
    <w:rsid w:val="00C41290"/>
    <w:rsid w:val="00C4445D"/>
    <w:rsid w:val="00C44535"/>
    <w:rsid w:val="00C45879"/>
    <w:rsid w:val="00C52255"/>
    <w:rsid w:val="00C527FC"/>
    <w:rsid w:val="00C54E6E"/>
    <w:rsid w:val="00C55692"/>
    <w:rsid w:val="00C57734"/>
    <w:rsid w:val="00C605D9"/>
    <w:rsid w:val="00C60AC5"/>
    <w:rsid w:val="00C61521"/>
    <w:rsid w:val="00C61687"/>
    <w:rsid w:val="00C62106"/>
    <w:rsid w:val="00C62C40"/>
    <w:rsid w:val="00C655B3"/>
    <w:rsid w:val="00C71755"/>
    <w:rsid w:val="00C72F0E"/>
    <w:rsid w:val="00C73849"/>
    <w:rsid w:val="00C81E07"/>
    <w:rsid w:val="00C90736"/>
    <w:rsid w:val="00C907A3"/>
    <w:rsid w:val="00C93102"/>
    <w:rsid w:val="00CA091B"/>
    <w:rsid w:val="00CA1A08"/>
    <w:rsid w:val="00CA45CA"/>
    <w:rsid w:val="00CA502B"/>
    <w:rsid w:val="00CB004A"/>
    <w:rsid w:val="00CB03AB"/>
    <w:rsid w:val="00CB3650"/>
    <w:rsid w:val="00CB3736"/>
    <w:rsid w:val="00CB4CCF"/>
    <w:rsid w:val="00CC3080"/>
    <w:rsid w:val="00CC38A6"/>
    <w:rsid w:val="00CC5137"/>
    <w:rsid w:val="00CD2275"/>
    <w:rsid w:val="00CD2321"/>
    <w:rsid w:val="00CD60BA"/>
    <w:rsid w:val="00CE6730"/>
    <w:rsid w:val="00CF0391"/>
    <w:rsid w:val="00CF2EB0"/>
    <w:rsid w:val="00CF4312"/>
    <w:rsid w:val="00D0333F"/>
    <w:rsid w:val="00D041BD"/>
    <w:rsid w:val="00D05354"/>
    <w:rsid w:val="00D159C3"/>
    <w:rsid w:val="00D16551"/>
    <w:rsid w:val="00D205E1"/>
    <w:rsid w:val="00D20FFE"/>
    <w:rsid w:val="00D21D86"/>
    <w:rsid w:val="00D2262F"/>
    <w:rsid w:val="00D22832"/>
    <w:rsid w:val="00D24CFE"/>
    <w:rsid w:val="00D2630E"/>
    <w:rsid w:val="00D27C1A"/>
    <w:rsid w:val="00D333BD"/>
    <w:rsid w:val="00D35487"/>
    <w:rsid w:val="00D429F5"/>
    <w:rsid w:val="00D45635"/>
    <w:rsid w:val="00D458AF"/>
    <w:rsid w:val="00D4641F"/>
    <w:rsid w:val="00D5531A"/>
    <w:rsid w:val="00D56D33"/>
    <w:rsid w:val="00D57FD9"/>
    <w:rsid w:val="00D655C3"/>
    <w:rsid w:val="00D6726C"/>
    <w:rsid w:val="00D74021"/>
    <w:rsid w:val="00D748EF"/>
    <w:rsid w:val="00D779B1"/>
    <w:rsid w:val="00D80288"/>
    <w:rsid w:val="00D83E8C"/>
    <w:rsid w:val="00D841F9"/>
    <w:rsid w:val="00D87935"/>
    <w:rsid w:val="00D95D6B"/>
    <w:rsid w:val="00DA213D"/>
    <w:rsid w:val="00DA55F8"/>
    <w:rsid w:val="00DA5750"/>
    <w:rsid w:val="00DA60F2"/>
    <w:rsid w:val="00DB07D1"/>
    <w:rsid w:val="00DB2006"/>
    <w:rsid w:val="00DB2BC0"/>
    <w:rsid w:val="00DB3737"/>
    <w:rsid w:val="00DB70A6"/>
    <w:rsid w:val="00DC0B43"/>
    <w:rsid w:val="00DC123D"/>
    <w:rsid w:val="00DC2740"/>
    <w:rsid w:val="00DD401C"/>
    <w:rsid w:val="00DD6248"/>
    <w:rsid w:val="00DE1940"/>
    <w:rsid w:val="00DE2E4A"/>
    <w:rsid w:val="00DE3176"/>
    <w:rsid w:val="00DE711E"/>
    <w:rsid w:val="00DF3AA0"/>
    <w:rsid w:val="00DF438D"/>
    <w:rsid w:val="00DF46A2"/>
    <w:rsid w:val="00DF75C0"/>
    <w:rsid w:val="00E029F0"/>
    <w:rsid w:val="00E075AD"/>
    <w:rsid w:val="00E12EA5"/>
    <w:rsid w:val="00E13101"/>
    <w:rsid w:val="00E153E0"/>
    <w:rsid w:val="00E30ACA"/>
    <w:rsid w:val="00E30FF7"/>
    <w:rsid w:val="00E31329"/>
    <w:rsid w:val="00E332E8"/>
    <w:rsid w:val="00E37E54"/>
    <w:rsid w:val="00E43853"/>
    <w:rsid w:val="00E44B19"/>
    <w:rsid w:val="00E53258"/>
    <w:rsid w:val="00E6320E"/>
    <w:rsid w:val="00E6572C"/>
    <w:rsid w:val="00E66737"/>
    <w:rsid w:val="00E728C8"/>
    <w:rsid w:val="00E7488A"/>
    <w:rsid w:val="00E826CD"/>
    <w:rsid w:val="00E858FD"/>
    <w:rsid w:val="00E85FF1"/>
    <w:rsid w:val="00E929A2"/>
    <w:rsid w:val="00E95603"/>
    <w:rsid w:val="00E968F4"/>
    <w:rsid w:val="00E96A29"/>
    <w:rsid w:val="00EA3546"/>
    <w:rsid w:val="00EA4016"/>
    <w:rsid w:val="00EA6B29"/>
    <w:rsid w:val="00EA6B70"/>
    <w:rsid w:val="00EA7D91"/>
    <w:rsid w:val="00EB18EC"/>
    <w:rsid w:val="00EB54A0"/>
    <w:rsid w:val="00EC2B9E"/>
    <w:rsid w:val="00EC6671"/>
    <w:rsid w:val="00EC722B"/>
    <w:rsid w:val="00EC72A2"/>
    <w:rsid w:val="00EC737E"/>
    <w:rsid w:val="00ED01CC"/>
    <w:rsid w:val="00ED04EB"/>
    <w:rsid w:val="00ED2D80"/>
    <w:rsid w:val="00ED752E"/>
    <w:rsid w:val="00EE0E9D"/>
    <w:rsid w:val="00EE1263"/>
    <w:rsid w:val="00EE2F89"/>
    <w:rsid w:val="00EE3550"/>
    <w:rsid w:val="00EE4A84"/>
    <w:rsid w:val="00EE7759"/>
    <w:rsid w:val="00EF05A7"/>
    <w:rsid w:val="00EF6EB2"/>
    <w:rsid w:val="00F01F31"/>
    <w:rsid w:val="00F02478"/>
    <w:rsid w:val="00F03243"/>
    <w:rsid w:val="00F11446"/>
    <w:rsid w:val="00F123E9"/>
    <w:rsid w:val="00F1285F"/>
    <w:rsid w:val="00F1416F"/>
    <w:rsid w:val="00F14C3E"/>
    <w:rsid w:val="00F20693"/>
    <w:rsid w:val="00F216BB"/>
    <w:rsid w:val="00F273D8"/>
    <w:rsid w:val="00F314E2"/>
    <w:rsid w:val="00F31997"/>
    <w:rsid w:val="00F338ED"/>
    <w:rsid w:val="00F35072"/>
    <w:rsid w:val="00F407D4"/>
    <w:rsid w:val="00F448FF"/>
    <w:rsid w:val="00F46C08"/>
    <w:rsid w:val="00F523F1"/>
    <w:rsid w:val="00F541F2"/>
    <w:rsid w:val="00F5756F"/>
    <w:rsid w:val="00F6004C"/>
    <w:rsid w:val="00F628A1"/>
    <w:rsid w:val="00F64983"/>
    <w:rsid w:val="00F64FB2"/>
    <w:rsid w:val="00F655EC"/>
    <w:rsid w:val="00F676B6"/>
    <w:rsid w:val="00F725C1"/>
    <w:rsid w:val="00F75EAF"/>
    <w:rsid w:val="00F814FB"/>
    <w:rsid w:val="00F818F2"/>
    <w:rsid w:val="00F82554"/>
    <w:rsid w:val="00F83695"/>
    <w:rsid w:val="00F845AD"/>
    <w:rsid w:val="00F854F8"/>
    <w:rsid w:val="00F85D10"/>
    <w:rsid w:val="00F94090"/>
    <w:rsid w:val="00F95F7F"/>
    <w:rsid w:val="00FA192A"/>
    <w:rsid w:val="00FA3098"/>
    <w:rsid w:val="00FA508C"/>
    <w:rsid w:val="00FA5F78"/>
    <w:rsid w:val="00FB3CA9"/>
    <w:rsid w:val="00FB5FC1"/>
    <w:rsid w:val="00FC1B1D"/>
    <w:rsid w:val="00FC25B0"/>
    <w:rsid w:val="00FC57FF"/>
    <w:rsid w:val="00FC63C7"/>
    <w:rsid w:val="00FD176E"/>
    <w:rsid w:val="00FD5D60"/>
    <w:rsid w:val="00FD69EA"/>
    <w:rsid w:val="00FE22EC"/>
    <w:rsid w:val="00FE28ED"/>
    <w:rsid w:val="00FE399D"/>
    <w:rsid w:val="00FE52D1"/>
    <w:rsid w:val="00FF3D31"/>
    <w:rsid w:val="00FF3EE3"/>
    <w:rsid w:val="00FF47C1"/>
    <w:rsid w:val="00FF48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963980"/>
  <w15:docId w15:val="{4301B411-BA4D-884D-9207-591558EB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qFormat="1"/>
    <w:lsdException w:name="Medium List 2 Accent 6" w:uiPriority="62" w:qFormat="1"/>
    <w:lsdException w:name="Medium Grid 1 Accent 6" w:uiPriority="63" w:qFormat="1"/>
    <w:lsdException w:name="Medium Grid 2 Accent 6" w:uiPriority="64" w:qFormat="1"/>
    <w:lsdException w:name="Medium Grid 3 Accent 6" w:uiPriority="65" w:qFormat="1"/>
    <w:lsdException w:name="Dark List Accent 6" w:uiPriority="66"/>
    <w:lsdException w:name="Colorful Shading Accent 6" w:uiPriority="67"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FB2"/>
    <w:pPr>
      <w:spacing w:after="200" w:line="276" w:lineRule="auto"/>
    </w:pPr>
    <w:rPr>
      <w:sz w:val="22"/>
      <w:szCs w:val="22"/>
      <w:lang w:eastAsia="en-AU"/>
    </w:rPr>
  </w:style>
  <w:style w:type="paragraph" w:styleId="Heading1">
    <w:name w:val="heading 1"/>
    <w:basedOn w:val="Normal"/>
    <w:next w:val="Normal"/>
    <w:link w:val="Heading1Char"/>
    <w:qFormat/>
    <w:rsid w:val="00245606"/>
    <w:pPr>
      <w:keepNext/>
      <w:spacing w:after="0" w:line="240" w:lineRule="auto"/>
      <w:jc w:val="both"/>
      <w:outlineLvl w:val="0"/>
    </w:pPr>
    <w:rPr>
      <w:rFonts w:ascii="Times New Roman" w:eastAsia="Times New Roman" w:hAnsi="Times New Roman"/>
      <w:b/>
      <w:bCs/>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06"/>
    <w:rPr>
      <w:rFonts w:ascii="Times New Roman" w:eastAsia="Times New Roman" w:hAnsi="Times New Roman" w:cs="Times New Roman"/>
      <w:b/>
      <w:bCs/>
      <w:sz w:val="24"/>
      <w:szCs w:val="24"/>
      <w:lang w:val="en-US"/>
    </w:rPr>
  </w:style>
  <w:style w:type="character" w:styleId="Hyperlink">
    <w:name w:val="Hyperlink"/>
    <w:uiPriority w:val="99"/>
    <w:unhideWhenUsed/>
    <w:rsid w:val="00245606"/>
    <w:rPr>
      <w:color w:val="0000FF"/>
      <w:u w:val="single"/>
    </w:rPr>
  </w:style>
  <w:style w:type="paragraph" w:customStyle="1" w:styleId="ColorfulList-Accent11">
    <w:name w:val="Colorful List - Accent 11"/>
    <w:basedOn w:val="Normal"/>
    <w:uiPriority w:val="34"/>
    <w:qFormat/>
    <w:rsid w:val="00CB3650"/>
    <w:pPr>
      <w:ind w:left="720"/>
      <w:contextualSpacing/>
    </w:pPr>
  </w:style>
  <w:style w:type="paragraph" w:styleId="Header">
    <w:name w:val="header"/>
    <w:basedOn w:val="Normal"/>
    <w:link w:val="HeaderChar"/>
    <w:uiPriority w:val="99"/>
    <w:unhideWhenUsed/>
    <w:rsid w:val="00DA2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3D"/>
  </w:style>
  <w:style w:type="paragraph" w:styleId="Footer">
    <w:name w:val="footer"/>
    <w:basedOn w:val="Normal"/>
    <w:link w:val="FooterChar"/>
    <w:uiPriority w:val="99"/>
    <w:unhideWhenUsed/>
    <w:rsid w:val="00DA2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3D"/>
  </w:style>
  <w:style w:type="paragraph" w:styleId="BalloonText">
    <w:name w:val="Balloon Text"/>
    <w:basedOn w:val="Normal"/>
    <w:link w:val="BalloonTextChar"/>
    <w:uiPriority w:val="99"/>
    <w:semiHidden/>
    <w:unhideWhenUsed/>
    <w:rsid w:val="00DA213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213D"/>
    <w:rPr>
      <w:rFonts w:ascii="Tahoma" w:hAnsi="Tahoma" w:cs="Tahoma"/>
      <w:sz w:val="16"/>
      <w:szCs w:val="16"/>
    </w:rPr>
  </w:style>
  <w:style w:type="paragraph" w:styleId="NormalWeb">
    <w:name w:val="Normal (Web)"/>
    <w:basedOn w:val="Normal"/>
    <w:uiPriority w:val="99"/>
    <w:unhideWhenUsed/>
    <w:rsid w:val="00D24CF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840CA4"/>
    <w:rPr>
      <w:sz w:val="16"/>
      <w:szCs w:val="16"/>
    </w:rPr>
  </w:style>
  <w:style w:type="paragraph" w:styleId="CommentText">
    <w:name w:val="annotation text"/>
    <w:basedOn w:val="Normal"/>
    <w:link w:val="CommentTextChar"/>
    <w:uiPriority w:val="99"/>
    <w:semiHidden/>
    <w:unhideWhenUsed/>
    <w:rsid w:val="00840CA4"/>
    <w:pPr>
      <w:spacing w:line="240" w:lineRule="auto"/>
    </w:pPr>
    <w:rPr>
      <w:sz w:val="20"/>
      <w:szCs w:val="20"/>
      <w:lang w:val="x-none" w:eastAsia="x-none"/>
    </w:rPr>
  </w:style>
  <w:style w:type="character" w:customStyle="1" w:styleId="CommentTextChar">
    <w:name w:val="Comment Text Char"/>
    <w:link w:val="CommentText"/>
    <w:uiPriority w:val="99"/>
    <w:semiHidden/>
    <w:rsid w:val="00840CA4"/>
    <w:rPr>
      <w:sz w:val="20"/>
      <w:szCs w:val="20"/>
    </w:rPr>
  </w:style>
  <w:style w:type="paragraph" w:styleId="CommentSubject">
    <w:name w:val="annotation subject"/>
    <w:basedOn w:val="CommentText"/>
    <w:next w:val="CommentText"/>
    <w:link w:val="CommentSubjectChar"/>
    <w:uiPriority w:val="99"/>
    <w:semiHidden/>
    <w:unhideWhenUsed/>
    <w:rsid w:val="00840CA4"/>
    <w:rPr>
      <w:b/>
      <w:bCs/>
    </w:rPr>
  </w:style>
  <w:style w:type="character" w:customStyle="1" w:styleId="CommentSubjectChar">
    <w:name w:val="Comment Subject Char"/>
    <w:link w:val="CommentSubject"/>
    <w:uiPriority w:val="99"/>
    <w:semiHidden/>
    <w:rsid w:val="00840CA4"/>
    <w:rPr>
      <w:b/>
      <w:bCs/>
      <w:sz w:val="20"/>
      <w:szCs w:val="20"/>
    </w:rPr>
  </w:style>
  <w:style w:type="paragraph" w:styleId="BodyText">
    <w:name w:val="Body Text"/>
    <w:basedOn w:val="Normal"/>
    <w:link w:val="BodyTextChar"/>
    <w:rsid w:val="00A37493"/>
    <w:pPr>
      <w:spacing w:after="0" w:line="240" w:lineRule="auto"/>
    </w:pPr>
    <w:rPr>
      <w:rFonts w:ascii="Arial" w:eastAsia="Times New Roman" w:hAnsi="Arial"/>
      <w:b/>
      <w:noProof/>
      <w:sz w:val="20"/>
      <w:szCs w:val="20"/>
      <w:lang w:val="x-none" w:eastAsia="en-US"/>
    </w:rPr>
  </w:style>
  <w:style w:type="character" w:customStyle="1" w:styleId="BodyTextChar">
    <w:name w:val="Body Text Char"/>
    <w:link w:val="BodyText"/>
    <w:rsid w:val="00A37493"/>
    <w:rPr>
      <w:rFonts w:ascii="Arial" w:eastAsia="Times New Roman" w:hAnsi="Arial" w:cs="Times New Roman"/>
      <w:b/>
      <w:noProof/>
      <w:szCs w:val="20"/>
      <w:lang w:eastAsia="en-US"/>
    </w:rPr>
  </w:style>
  <w:style w:type="paragraph" w:customStyle="1" w:styleId="EndNoteBibliographyTitle">
    <w:name w:val="EndNote Bibliography Title"/>
    <w:basedOn w:val="Normal"/>
    <w:rsid w:val="00C605D9"/>
    <w:pPr>
      <w:spacing w:after="0" w:line="240" w:lineRule="auto"/>
      <w:jc w:val="center"/>
    </w:pPr>
    <w:rPr>
      <w:rFonts w:ascii="Arial" w:eastAsia="Times New Roman" w:hAnsi="Arial"/>
      <w:szCs w:val="20"/>
      <w:lang w:val="en-US" w:eastAsia="en-US"/>
    </w:rPr>
  </w:style>
  <w:style w:type="paragraph" w:customStyle="1" w:styleId="EndNoteBibliography">
    <w:name w:val="EndNote Bibliography"/>
    <w:basedOn w:val="Normal"/>
    <w:rsid w:val="00C605D9"/>
    <w:pPr>
      <w:spacing w:after="0" w:line="240" w:lineRule="auto"/>
    </w:pPr>
    <w:rPr>
      <w:rFonts w:ascii="Arial" w:eastAsia="Times New Roman" w:hAnsi="Arial"/>
      <w:szCs w:val="20"/>
      <w:lang w:val="en-US" w:eastAsia="en-US"/>
    </w:rPr>
  </w:style>
  <w:style w:type="paragraph" w:customStyle="1" w:styleId="ColorfulList-Accent12">
    <w:name w:val="Colorful List - Accent 12"/>
    <w:basedOn w:val="Normal"/>
    <w:uiPriority w:val="99"/>
    <w:qFormat/>
    <w:rsid w:val="008A69A8"/>
    <w:pPr>
      <w:ind w:left="720"/>
    </w:pPr>
  </w:style>
  <w:style w:type="paragraph" w:styleId="NoSpacing">
    <w:name w:val="No Spacing"/>
    <w:uiPriority w:val="1"/>
    <w:qFormat/>
    <w:rsid w:val="004D0246"/>
    <w:rPr>
      <w:sz w:val="22"/>
      <w:szCs w:val="22"/>
      <w:lang w:eastAsia="en-AU"/>
    </w:rPr>
  </w:style>
  <w:style w:type="paragraph" w:styleId="DocumentMap">
    <w:name w:val="Document Map"/>
    <w:basedOn w:val="Normal"/>
    <w:link w:val="DocumentMapChar"/>
    <w:uiPriority w:val="99"/>
    <w:semiHidden/>
    <w:unhideWhenUsed/>
    <w:rsid w:val="00196E3A"/>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96E3A"/>
    <w:rPr>
      <w:rFonts w:ascii="Times New Roman" w:hAnsi="Times New Roman"/>
      <w:sz w:val="24"/>
      <w:szCs w:val="24"/>
      <w:lang w:eastAsia="en-AU"/>
    </w:rPr>
  </w:style>
  <w:style w:type="table" w:styleId="TableGrid">
    <w:name w:val="Table Grid"/>
    <w:basedOn w:val="TableNormal"/>
    <w:uiPriority w:val="59"/>
    <w:rsid w:val="0010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011C2"/>
    <w:pPr>
      <w:ind w:left="720"/>
      <w:contextualSpacing/>
    </w:pPr>
  </w:style>
  <w:style w:type="paragraph" w:customStyle="1" w:styleId="p1">
    <w:name w:val="p1"/>
    <w:basedOn w:val="Normal"/>
    <w:rsid w:val="001011C2"/>
    <w:pPr>
      <w:spacing w:after="0" w:line="240" w:lineRule="auto"/>
    </w:pPr>
    <w:rPr>
      <w:rFonts w:ascii="Helvetica" w:hAnsi="Helvetica"/>
      <w:sz w:val="17"/>
      <w:szCs w:val="17"/>
      <w:lang w:val="en-GB" w:eastAsia="en-GB"/>
    </w:rPr>
  </w:style>
  <w:style w:type="character" w:styleId="FollowedHyperlink">
    <w:name w:val="FollowedHyperlink"/>
    <w:basedOn w:val="DefaultParagraphFont"/>
    <w:uiPriority w:val="99"/>
    <w:semiHidden/>
    <w:unhideWhenUsed/>
    <w:rsid w:val="001011C2"/>
    <w:rPr>
      <w:color w:val="800080" w:themeColor="followedHyperlink"/>
      <w:u w:val="single"/>
    </w:rPr>
  </w:style>
  <w:style w:type="character" w:styleId="UnresolvedMention">
    <w:name w:val="Unresolved Mention"/>
    <w:basedOn w:val="DefaultParagraphFont"/>
    <w:uiPriority w:val="99"/>
    <w:semiHidden/>
    <w:unhideWhenUsed/>
    <w:rsid w:val="002A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3759">
      <w:bodyDiv w:val="1"/>
      <w:marLeft w:val="0"/>
      <w:marRight w:val="0"/>
      <w:marTop w:val="0"/>
      <w:marBottom w:val="0"/>
      <w:divBdr>
        <w:top w:val="none" w:sz="0" w:space="0" w:color="auto"/>
        <w:left w:val="none" w:sz="0" w:space="0" w:color="auto"/>
        <w:bottom w:val="none" w:sz="0" w:space="0" w:color="auto"/>
        <w:right w:val="none" w:sz="0" w:space="0" w:color="auto"/>
      </w:divBdr>
    </w:div>
    <w:div w:id="217135466">
      <w:bodyDiv w:val="1"/>
      <w:marLeft w:val="0"/>
      <w:marRight w:val="0"/>
      <w:marTop w:val="0"/>
      <w:marBottom w:val="0"/>
      <w:divBdr>
        <w:top w:val="none" w:sz="0" w:space="0" w:color="auto"/>
        <w:left w:val="none" w:sz="0" w:space="0" w:color="auto"/>
        <w:bottom w:val="none" w:sz="0" w:space="0" w:color="auto"/>
        <w:right w:val="none" w:sz="0" w:space="0" w:color="auto"/>
      </w:divBdr>
    </w:div>
    <w:div w:id="391662182">
      <w:bodyDiv w:val="1"/>
      <w:marLeft w:val="0"/>
      <w:marRight w:val="0"/>
      <w:marTop w:val="0"/>
      <w:marBottom w:val="0"/>
      <w:divBdr>
        <w:top w:val="none" w:sz="0" w:space="0" w:color="auto"/>
        <w:left w:val="none" w:sz="0" w:space="0" w:color="auto"/>
        <w:bottom w:val="none" w:sz="0" w:space="0" w:color="auto"/>
        <w:right w:val="none" w:sz="0" w:space="0" w:color="auto"/>
      </w:divBdr>
    </w:div>
    <w:div w:id="1116410682">
      <w:bodyDiv w:val="1"/>
      <w:marLeft w:val="0"/>
      <w:marRight w:val="0"/>
      <w:marTop w:val="0"/>
      <w:marBottom w:val="0"/>
      <w:divBdr>
        <w:top w:val="none" w:sz="0" w:space="0" w:color="auto"/>
        <w:left w:val="none" w:sz="0" w:space="0" w:color="auto"/>
        <w:bottom w:val="none" w:sz="0" w:space="0" w:color="auto"/>
        <w:right w:val="none" w:sz="0" w:space="0" w:color="auto"/>
      </w:divBdr>
    </w:div>
    <w:div w:id="1139810901">
      <w:bodyDiv w:val="1"/>
      <w:marLeft w:val="0"/>
      <w:marRight w:val="0"/>
      <w:marTop w:val="0"/>
      <w:marBottom w:val="0"/>
      <w:divBdr>
        <w:top w:val="none" w:sz="0" w:space="0" w:color="auto"/>
        <w:left w:val="none" w:sz="0" w:space="0" w:color="auto"/>
        <w:bottom w:val="none" w:sz="0" w:space="0" w:color="auto"/>
        <w:right w:val="none" w:sz="0" w:space="0" w:color="auto"/>
      </w:divBdr>
    </w:div>
    <w:div w:id="1201012859">
      <w:bodyDiv w:val="1"/>
      <w:marLeft w:val="0"/>
      <w:marRight w:val="0"/>
      <w:marTop w:val="0"/>
      <w:marBottom w:val="0"/>
      <w:divBdr>
        <w:top w:val="none" w:sz="0" w:space="0" w:color="auto"/>
        <w:left w:val="none" w:sz="0" w:space="0" w:color="auto"/>
        <w:bottom w:val="none" w:sz="0" w:space="0" w:color="auto"/>
        <w:right w:val="none" w:sz="0" w:space="0" w:color="auto"/>
      </w:divBdr>
    </w:div>
    <w:div w:id="1557349714">
      <w:bodyDiv w:val="1"/>
      <w:marLeft w:val="0"/>
      <w:marRight w:val="0"/>
      <w:marTop w:val="0"/>
      <w:marBottom w:val="0"/>
      <w:divBdr>
        <w:top w:val="none" w:sz="0" w:space="0" w:color="auto"/>
        <w:left w:val="none" w:sz="0" w:space="0" w:color="auto"/>
        <w:bottom w:val="none" w:sz="0" w:space="0" w:color="auto"/>
        <w:right w:val="none" w:sz="0" w:space="0" w:color="auto"/>
      </w:divBdr>
    </w:div>
    <w:div w:id="1745031944">
      <w:bodyDiv w:val="1"/>
      <w:marLeft w:val="0"/>
      <w:marRight w:val="0"/>
      <w:marTop w:val="0"/>
      <w:marBottom w:val="0"/>
      <w:divBdr>
        <w:top w:val="none" w:sz="0" w:space="0" w:color="auto"/>
        <w:left w:val="none" w:sz="0" w:space="0" w:color="auto"/>
        <w:bottom w:val="none" w:sz="0" w:space="0" w:color="auto"/>
        <w:right w:val="none" w:sz="0" w:space="0" w:color="auto"/>
      </w:divBdr>
    </w:div>
    <w:div w:id="1749300182">
      <w:bodyDiv w:val="1"/>
      <w:marLeft w:val="0"/>
      <w:marRight w:val="0"/>
      <w:marTop w:val="0"/>
      <w:marBottom w:val="0"/>
      <w:divBdr>
        <w:top w:val="none" w:sz="0" w:space="0" w:color="auto"/>
        <w:left w:val="none" w:sz="0" w:space="0" w:color="auto"/>
        <w:bottom w:val="none" w:sz="0" w:space="0" w:color="auto"/>
        <w:right w:val="none" w:sz="0" w:space="0" w:color="auto"/>
      </w:divBdr>
    </w:div>
    <w:div w:id="1875924119">
      <w:bodyDiv w:val="1"/>
      <w:marLeft w:val="0"/>
      <w:marRight w:val="0"/>
      <w:marTop w:val="0"/>
      <w:marBottom w:val="0"/>
      <w:divBdr>
        <w:top w:val="none" w:sz="0" w:space="0" w:color="auto"/>
        <w:left w:val="none" w:sz="0" w:space="0" w:color="auto"/>
        <w:bottom w:val="none" w:sz="0" w:space="0" w:color="auto"/>
        <w:right w:val="none" w:sz="0" w:space="0" w:color="auto"/>
      </w:divBdr>
    </w:div>
    <w:div w:id="1886286909">
      <w:bodyDiv w:val="1"/>
      <w:marLeft w:val="0"/>
      <w:marRight w:val="0"/>
      <w:marTop w:val="0"/>
      <w:marBottom w:val="0"/>
      <w:divBdr>
        <w:top w:val="none" w:sz="0" w:space="0" w:color="auto"/>
        <w:left w:val="none" w:sz="0" w:space="0" w:color="auto"/>
        <w:bottom w:val="none" w:sz="0" w:space="0" w:color="auto"/>
        <w:right w:val="none" w:sz="0" w:space="0" w:color="auto"/>
      </w:divBdr>
    </w:div>
    <w:div w:id="1964536411">
      <w:bodyDiv w:val="1"/>
      <w:marLeft w:val="0"/>
      <w:marRight w:val="0"/>
      <w:marTop w:val="0"/>
      <w:marBottom w:val="0"/>
      <w:divBdr>
        <w:top w:val="none" w:sz="0" w:space="0" w:color="auto"/>
        <w:left w:val="none" w:sz="0" w:space="0" w:color="auto"/>
        <w:bottom w:val="none" w:sz="0" w:space="0" w:color="auto"/>
        <w:right w:val="none" w:sz="0" w:space="0" w:color="auto"/>
      </w:divBdr>
    </w:div>
    <w:div w:id="202640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ellvakumaran.paramasivam@sa.gov.au" TargetMode="Externa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fanosalvatore@hot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barry@corkwomensclin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lam@sydneycare.com.au" TargetMode="External"/><Relationship Id="rId5" Type="http://schemas.openxmlformats.org/officeDocument/2006/relationships/webSettings" Target="webSettings.xml"/><Relationship Id="rId15" Type="http://schemas.openxmlformats.org/officeDocument/2006/relationships/hyperlink" Target="mailto:escobarp@mac.com" TargetMode="External"/><Relationship Id="rId10" Type="http://schemas.openxmlformats.org/officeDocument/2006/relationships/hyperlink" Target="mailto:robert.oshea@flinders.edu.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bw@fbwgynplus.com" TargetMode="External"/><Relationship Id="rId14" Type="http://schemas.openxmlformats.org/officeDocument/2006/relationships/hyperlink" Target="mailto:ttn4sa@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4215-B50B-6A4B-AF92-0781B472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6038</Words>
  <Characters>34421</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40379</CharactersWithSpaces>
  <SharedDoc>false</SharedDoc>
  <HLinks>
    <vt:vector size="30" baseType="variant">
      <vt:variant>
        <vt:i4>917602</vt:i4>
      </vt:variant>
      <vt:variant>
        <vt:i4>12</vt:i4>
      </vt:variant>
      <vt:variant>
        <vt:i4>0</vt:i4>
      </vt:variant>
      <vt:variant>
        <vt:i4>5</vt:i4>
      </vt:variant>
      <vt:variant>
        <vt:lpwstr>mailto:ttn4sa@gmail.com</vt:lpwstr>
      </vt:variant>
      <vt:variant>
        <vt:lpwstr/>
      </vt:variant>
      <vt:variant>
        <vt:i4>5505069</vt:i4>
      </vt:variant>
      <vt:variant>
        <vt:i4>9</vt:i4>
      </vt:variant>
      <vt:variant>
        <vt:i4>0</vt:i4>
      </vt:variant>
      <vt:variant>
        <vt:i4>5</vt:i4>
      </vt:variant>
      <vt:variant>
        <vt:lpwstr>mailto:sellvakumaran.paramasivam@health.sa.gov.au</vt:lpwstr>
      </vt:variant>
      <vt:variant>
        <vt:lpwstr/>
      </vt:variant>
      <vt:variant>
        <vt:i4>3342354</vt:i4>
      </vt:variant>
      <vt:variant>
        <vt:i4>6</vt:i4>
      </vt:variant>
      <vt:variant>
        <vt:i4>0</vt:i4>
      </vt:variant>
      <vt:variant>
        <vt:i4>5</vt:i4>
      </vt:variant>
      <vt:variant>
        <vt:lpwstr>mailto:sharyn@fbwgynplus.com</vt:lpwstr>
      </vt:variant>
      <vt:variant>
        <vt:lpwstr/>
      </vt:variant>
      <vt:variant>
        <vt:i4>1900591</vt:i4>
      </vt:variant>
      <vt:variant>
        <vt:i4>3</vt:i4>
      </vt:variant>
      <vt:variant>
        <vt:i4>0</vt:i4>
      </vt:variant>
      <vt:variant>
        <vt:i4>5</vt:i4>
      </vt:variant>
      <vt:variant>
        <vt:lpwstr>mailto:robert.oshea@flinders.edu.au</vt:lpwstr>
      </vt:variant>
      <vt:variant>
        <vt:lpwstr/>
      </vt:variant>
      <vt:variant>
        <vt:i4>4587579</vt:i4>
      </vt:variant>
      <vt:variant>
        <vt:i4>0</vt:i4>
      </vt:variant>
      <vt:variant>
        <vt:i4>0</vt:i4>
      </vt:variant>
      <vt:variant>
        <vt:i4>5</vt:i4>
      </vt:variant>
      <vt:variant>
        <vt:lpwstr>mailto:fariba.willison@gmail.com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dc:creator>
  <cp:keywords/>
  <cp:lastModifiedBy>tran nguyen</cp:lastModifiedBy>
  <cp:revision>4</cp:revision>
  <cp:lastPrinted>2016-12-15T07:33:00Z</cp:lastPrinted>
  <dcterms:created xsi:type="dcterms:W3CDTF">2018-07-08T03:49:00Z</dcterms:created>
  <dcterms:modified xsi:type="dcterms:W3CDTF">2018-07-08T03:57:00Z</dcterms:modified>
</cp:coreProperties>
</file>