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E039A" w14:textId="77777777" w:rsidR="00C41EE4" w:rsidRDefault="00C41EE4" w:rsidP="00AD4BE2">
      <w:pPr>
        <w:spacing w:after="0" w:line="360" w:lineRule="auto"/>
        <w:jc w:val="both"/>
        <w:rPr>
          <w:rFonts w:ascii="Arial" w:eastAsia="Times New Roman" w:hAnsi="Arial" w:cs="Arial"/>
          <w:b/>
          <w:lang w:val="en-US"/>
        </w:rPr>
      </w:pPr>
    </w:p>
    <w:p w14:paraId="344CF713" w14:textId="77777777" w:rsidR="00C41EE4" w:rsidRDefault="00C41EE4" w:rsidP="00AD4BE2">
      <w:pPr>
        <w:spacing w:after="0" w:line="360" w:lineRule="auto"/>
        <w:jc w:val="both"/>
        <w:rPr>
          <w:rFonts w:ascii="Arial" w:eastAsia="Times New Roman" w:hAnsi="Arial" w:cs="Arial"/>
          <w:b/>
          <w:lang w:val="en-US"/>
        </w:rPr>
      </w:pPr>
    </w:p>
    <w:p w14:paraId="7849C342" w14:textId="77777777" w:rsidR="00AD4BE2" w:rsidRPr="007765FD" w:rsidRDefault="00AD4BE2" w:rsidP="00AD4BE2">
      <w:pPr>
        <w:spacing w:after="0" w:line="360" w:lineRule="auto"/>
        <w:jc w:val="both"/>
        <w:rPr>
          <w:rFonts w:ascii="Arial" w:eastAsia="Times New Roman" w:hAnsi="Arial" w:cs="Arial"/>
          <w:b/>
          <w:lang w:val="en-US"/>
        </w:rPr>
      </w:pPr>
      <w:r w:rsidRPr="007765FD">
        <w:rPr>
          <w:rFonts w:ascii="Arial" w:eastAsia="Times New Roman" w:hAnsi="Arial" w:cs="Arial"/>
          <w:b/>
          <w:lang w:val="en-US"/>
        </w:rPr>
        <w:t>FULL STUDY TITLE</w:t>
      </w:r>
    </w:p>
    <w:p w14:paraId="40D4A90C" w14:textId="554F4645" w:rsidR="00594A6B" w:rsidRPr="007765FD" w:rsidRDefault="00594A6B" w:rsidP="00AD4BE2">
      <w:pPr>
        <w:spacing w:after="0" w:line="360" w:lineRule="auto"/>
        <w:jc w:val="both"/>
        <w:rPr>
          <w:rFonts w:ascii="Arial" w:hAnsi="Arial" w:cs="Arial"/>
          <w:color w:val="000000"/>
          <w:shd w:val="clear" w:color="auto" w:fill="FFFFFF"/>
        </w:rPr>
      </w:pPr>
      <w:r w:rsidRPr="007765FD">
        <w:rPr>
          <w:rFonts w:ascii="Arial" w:hAnsi="Arial" w:cs="Arial"/>
          <w:color w:val="000000"/>
          <w:shd w:val="clear" w:color="auto" w:fill="FFFFFF"/>
        </w:rPr>
        <w:t>The Urological Society of Australia and New Zealand (USANZ) Clinical Quality Registry</w:t>
      </w:r>
    </w:p>
    <w:p w14:paraId="396604C1" w14:textId="77777777" w:rsidR="00594A6B" w:rsidRPr="007765FD" w:rsidRDefault="00594A6B" w:rsidP="00AD4BE2">
      <w:pPr>
        <w:spacing w:after="0" w:line="360" w:lineRule="auto"/>
        <w:jc w:val="both"/>
        <w:rPr>
          <w:rFonts w:ascii="Arial" w:hAnsi="Arial" w:cs="Arial"/>
          <w:color w:val="000000"/>
          <w:shd w:val="clear" w:color="auto" w:fill="FFFFFF"/>
        </w:rPr>
      </w:pPr>
    </w:p>
    <w:p w14:paraId="19D14053" w14:textId="77777777" w:rsidR="00AD4BE2" w:rsidRPr="007765FD" w:rsidRDefault="00AD4BE2" w:rsidP="00AD4BE2">
      <w:pPr>
        <w:spacing w:after="0" w:line="360" w:lineRule="auto"/>
        <w:jc w:val="both"/>
        <w:rPr>
          <w:rFonts w:ascii="Arial" w:eastAsia="Times New Roman" w:hAnsi="Arial" w:cs="Arial"/>
          <w:b/>
          <w:lang w:val="en-US"/>
        </w:rPr>
      </w:pPr>
      <w:r w:rsidRPr="007765FD">
        <w:rPr>
          <w:rFonts w:ascii="Arial" w:eastAsia="Times New Roman" w:hAnsi="Arial" w:cs="Arial"/>
          <w:b/>
          <w:lang w:val="en-US"/>
        </w:rPr>
        <w:t>SHORT TITLE OR ACRONYM</w:t>
      </w:r>
    </w:p>
    <w:p w14:paraId="0B9D6C53" w14:textId="32F5BB22" w:rsidR="00AD4BE2" w:rsidRPr="007765FD" w:rsidRDefault="00594A6B" w:rsidP="00AD4BE2">
      <w:pPr>
        <w:spacing w:after="0" w:line="360" w:lineRule="auto"/>
        <w:jc w:val="both"/>
        <w:rPr>
          <w:rFonts w:ascii="Arial" w:eastAsia="Times New Roman" w:hAnsi="Arial" w:cs="Arial"/>
          <w:lang w:val="en-US"/>
        </w:rPr>
      </w:pPr>
      <w:r w:rsidRPr="007765FD">
        <w:rPr>
          <w:rFonts w:ascii="Arial" w:eastAsia="Times New Roman" w:hAnsi="Arial" w:cs="Arial"/>
          <w:lang w:val="en-US"/>
        </w:rPr>
        <w:t>The USANZ</w:t>
      </w:r>
      <w:r w:rsidR="00067026">
        <w:rPr>
          <w:rFonts w:ascii="Arial" w:eastAsia="Times New Roman" w:hAnsi="Arial" w:cs="Arial"/>
          <w:lang w:val="en-US"/>
        </w:rPr>
        <w:t xml:space="preserve"> Renal Surgery</w:t>
      </w:r>
      <w:r w:rsidRPr="007765FD">
        <w:rPr>
          <w:rFonts w:ascii="Arial" w:eastAsia="Times New Roman" w:hAnsi="Arial" w:cs="Arial"/>
          <w:lang w:val="en-US"/>
        </w:rPr>
        <w:t xml:space="preserve"> </w:t>
      </w:r>
      <w:r w:rsidRPr="007765FD">
        <w:rPr>
          <w:rFonts w:ascii="Arial" w:hAnsi="Arial" w:cs="Arial"/>
          <w:color w:val="000000"/>
          <w:shd w:val="clear" w:color="auto" w:fill="FFFFFF"/>
        </w:rPr>
        <w:t>Clinical Quality Registry</w:t>
      </w:r>
    </w:p>
    <w:p w14:paraId="31515A29" w14:textId="77777777" w:rsidR="00AD4BE2" w:rsidRPr="007765FD" w:rsidRDefault="00AD4BE2" w:rsidP="00AD4BE2">
      <w:pPr>
        <w:spacing w:after="0" w:line="360" w:lineRule="auto"/>
        <w:jc w:val="both"/>
        <w:rPr>
          <w:rFonts w:ascii="Arial" w:eastAsia="Times New Roman" w:hAnsi="Arial" w:cs="Arial"/>
          <w:b/>
          <w:lang w:val="en-US"/>
        </w:rPr>
      </w:pPr>
    </w:p>
    <w:p w14:paraId="18FC9E9B" w14:textId="77777777" w:rsidR="00AD4BE2" w:rsidRPr="007765FD" w:rsidRDefault="00AD4BE2" w:rsidP="00AD4BE2">
      <w:pPr>
        <w:spacing w:after="0" w:line="360" w:lineRule="auto"/>
        <w:jc w:val="both"/>
        <w:rPr>
          <w:rFonts w:ascii="Arial" w:eastAsia="Times New Roman" w:hAnsi="Arial" w:cs="Arial"/>
          <w:b/>
          <w:lang w:val="en-US"/>
        </w:rPr>
      </w:pPr>
      <w:r w:rsidRPr="007765FD">
        <w:rPr>
          <w:rFonts w:ascii="Arial" w:eastAsia="Times New Roman" w:hAnsi="Arial" w:cs="Arial"/>
          <w:b/>
          <w:lang w:val="en-US"/>
        </w:rPr>
        <w:t>LAY DESCRIPTION OF THE PROJECT (2-3 LINES ONLY)</w:t>
      </w:r>
    </w:p>
    <w:p w14:paraId="2E5D4D44" w14:textId="30C2EAFD" w:rsidR="00AD4BE2" w:rsidRPr="007765FD" w:rsidRDefault="00067026" w:rsidP="00AD4BE2">
      <w:pPr>
        <w:spacing w:after="0" w:line="360" w:lineRule="auto"/>
        <w:jc w:val="both"/>
        <w:rPr>
          <w:rFonts w:ascii="Arial" w:eastAsia="Times New Roman" w:hAnsi="Arial" w:cs="Arial"/>
          <w:lang w:val="en-US"/>
        </w:rPr>
      </w:pPr>
      <w:r>
        <w:rPr>
          <w:rFonts w:ascii="Arial" w:eastAsia="Times New Roman" w:hAnsi="Arial" w:cs="Arial"/>
          <w:lang w:val="en-US"/>
        </w:rPr>
        <w:t>This project will assess the feasibility of a renal surgery registry in Australia and New Zealand.  Patterns of care and outcome data will allow for surgeons and opportunities to improve quality of care.</w:t>
      </w:r>
    </w:p>
    <w:p w14:paraId="4C6A02F1" w14:textId="4C0BCE2D" w:rsidR="00C41EE4" w:rsidRDefault="00C41EE4">
      <w:pPr>
        <w:rPr>
          <w:rFonts w:ascii="Arial" w:hAnsi="Arial" w:cs="Arial"/>
        </w:rPr>
      </w:pPr>
      <w:r>
        <w:rPr>
          <w:rFonts w:ascii="Arial" w:hAnsi="Arial" w:cs="Arial"/>
        </w:rPr>
        <w:br w:type="page"/>
      </w:r>
    </w:p>
    <w:p w14:paraId="7C3263B1" w14:textId="77777777" w:rsidR="00AD4BE2" w:rsidRPr="007765FD" w:rsidRDefault="00AD4BE2" w:rsidP="00C41EE4">
      <w:pPr>
        <w:spacing w:after="0" w:line="360" w:lineRule="auto"/>
        <w:ind w:left="-567"/>
        <w:jc w:val="both"/>
        <w:rPr>
          <w:rFonts w:ascii="Arial" w:eastAsia="Times New Roman" w:hAnsi="Arial" w:cs="Arial"/>
          <w:lang w:val="en-US"/>
        </w:rPr>
      </w:pPr>
      <w:r w:rsidRPr="007765FD">
        <w:rPr>
          <w:rFonts w:ascii="Arial" w:eastAsia="Times New Roman" w:hAnsi="Arial" w:cs="Arial"/>
          <w:b/>
          <w:lang w:val="en-US"/>
        </w:rPr>
        <w:lastRenderedPageBreak/>
        <w:t>STUDY INVESTIGATOR(S)</w:t>
      </w:r>
      <w:r w:rsidRPr="007765FD">
        <w:rPr>
          <w:rFonts w:ascii="Arial" w:eastAsia="Times New Roman" w:hAnsi="Arial" w:cs="Arial"/>
          <w:lang w:val="en-US"/>
        </w:rPr>
        <w:t xml:space="preserve"> </w:t>
      </w:r>
    </w:p>
    <w:tbl>
      <w:tblPr>
        <w:tblStyle w:val="TableGrid"/>
        <w:tblW w:w="10065" w:type="dxa"/>
        <w:tblInd w:w="-459" w:type="dxa"/>
        <w:tblLook w:val="04A0" w:firstRow="1" w:lastRow="0" w:firstColumn="1" w:lastColumn="0" w:noHBand="0" w:noVBand="1"/>
      </w:tblPr>
      <w:tblGrid>
        <w:gridCol w:w="1776"/>
        <w:gridCol w:w="3254"/>
        <w:gridCol w:w="2908"/>
        <w:gridCol w:w="2127"/>
      </w:tblGrid>
      <w:tr w:rsidR="002219E3" w:rsidRPr="007765FD" w14:paraId="06397A07" w14:textId="77777777" w:rsidTr="00C41EE4">
        <w:trPr>
          <w:trHeight w:val="574"/>
        </w:trPr>
        <w:tc>
          <w:tcPr>
            <w:tcW w:w="1776" w:type="dxa"/>
            <w:vAlign w:val="center"/>
          </w:tcPr>
          <w:p w14:paraId="3427653B" w14:textId="77777777" w:rsidR="002219E3" w:rsidRPr="007765FD" w:rsidRDefault="002219E3" w:rsidP="002219E3">
            <w:pPr>
              <w:spacing w:line="360" w:lineRule="auto"/>
              <w:rPr>
                <w:rFonts w:ascii="Arial" w:eastAsia="Times New Roman" w:hAnsi="Arial" w:cs="Arial"/>
                <w:b/>
                <w:lang w:val="en-US"/>
              </w:rPr>
            </w:pPr>
            <w:r w:rsidRPr="007765FD">
              <w:rPr>
                <w:rFonts w:ascii="Arial" w:eastAsia="Times New Roman" w:hAnsi="Arial" w:cs="Arial"/>
                <w:b/>
                <w:lang w:val="en-US"/>
              </w:rPr>
              <w:t>Name</w:t>
            </w:r>
          </w:p>
        </w:tc>
        <w:tc>
          <w:tcPr>
            <w:tcW w:w="3254" w:type="dxa"/>
            <w:vAlign w:val="center"/>
          </w:tcPr>
          <w:p w14:paraId="0B11C7E2" w14:textId="77777777" w:rsidR="002219E3" w:rsidRPr="007765FD" w:rsidRDefault="002219E3" w:rsidP="002219E3">
            <w:pPr>
              <w:spacing w:line="360" w:lineRule="auto"/>
              <w:rPr>
                <w:rFonts w:ascii="Arial" w:eastAsia="Times New Roman" w:hAnsi="Arial" w:cs="Arial"/>
                <w:b/>
                <w:lang w:val="en-US"/>
              </w:rPr>
            </w:pPr>
            <w:r w:rsidRPr="007765FD">
              <w:rPr>
                <w:rFonts w:ascii="Arial" w:eastAsia="Times New Roman" w:hAnsi="Arial" w:cs="Arial"/>
                <w:b/>
                <w:lang w:val="en-US"/>
              </w:rPr>
              <w:t>Email</w:t>
            </w:r>
          </w:p>
        </w:tc>
        <w:tc>
          <w:tcPr>
            <w:tcW w:w="2908" w:type="dxa"/>
            <w:vAlign w:val="center"/>
          </w:tcPr>
          <w:p w14:paraId="442DF1DB" w14:textId="77777777" w:rsidR="002219E3" w:rsidRPr="007765FD" w:rsidRDefault="002219E3" w:rsidP="002219E3">
            <w:pPr>
              <w:spacing w:line="360" w:lineRule="auto"/>
              <w:rPr>
                <w:rFonts w:ascii="Arial" w:eastAsia="Times New Roman" w:hAnsi="Arial" w:cs="Arial"/>
                <w:b/>
                <w:lang w:val="en-US"/>
              </w:rPr>
            </w:pPr>
            <w:r w:rsidRPr="007765FD">
              <w:rPr>
                <w:rFonts w:ascii="Arial" w:eastAsia="Times New Roman" w:hAnsi="Arial" w:cs="Arial"/>
                <w:b/>
                <w:lang w:val="en-US"/>
              </w:rPr>
              <w:t>Institution</w:t>
            </w:r>
          </w:p>
        </w:tc>
        <w:tc>
          <w:tcPr>
            <w:tcW w:w="2127" w:type="dxa"/>
            <w:vAlign w:val="center"/>
          </w:tcPr>
          <w:p w14:paraId="31A446B6" w14:textId="06F8DB84" w:rsidR="002219E3" w:rsidRPr="007765FD" w:rsidRDefault="002219E3" w:rsidP="000901BA">
            <w:pPr>
              <w:spacing w:line="360" w:lineRule="auto"/>
              <w:rPr>
                <w:rFonts w:ascii="Arial" w:eastAsia="Times New Roman" w:hAnsi="Arial" w:cs="Arial"/>
                <w:b/>
                <w:lang w:val="en-US"/>
              </w:rPr>
            </w:pPr>
            <w:r w:rsidRPr="007765FD">
              <w:rPr>
                <w:rFonts w:ascii="Arial" w:eastAsia="Times New Roman" w:hAnsi="Arial" w:cs="Arial"/>
                <w:b/>
                <w:lang w:val="en-US"/>
              </w:rPr>
              <w:t xml:space="preserve">Study Role </w:t>
            </w:r>
          </w:p>
        </w:tc>
      </w:tr>
      <w:tr w:rsidR="002219E3" w:rsidRPr="007765FD" w14:paraId="23852BF5" w14:textId="77777777" w:rsidTr="00C41EE4">
        <w:tc>
          <w:tcPr>
            <w:tcW w:w="1776" w:type="dxa"/>
            <w:vAlign w:val="center"/>
          </w:tcPr>
          <w:p w14:paraId="660B2413" w14:textId="77777777" w:rsidR="002219E3" w:rsidRPr="002219E3" w:rsidRDefault="002219E3" w:rsidP="002219E3">
            <w:pPr>
              <w:spacing w:line="276" w:lineRule="auto"/>
              <w:rPr>
                <w:rFonts w:ascii="Arial" w:eastAsia="Times New Roman" w:hAnsi="Arial" w:cs="Arial"/>
                <w:lang w:val="en-US" w:eastAsia="en-US"/>
              </w:rPr>
            </w:pPr>
            <w:r w:rsidRPr="002219E3">
              <w:rPr>
                <w:rFonts w:ascii="Arial" w:eastAsia="Times New Roman" w:hAnsi="Arial" w:cs="Arial"/>
                <w:lang w:val="en-US" w:eastAsia="en-US"/>
              </w:rPr>
              <w:t>Jayde Archer</w:t>
            </w:r>
          </w:p>
        </w:tc>
        <w:tc>
          <w:tcPr>
            <w:tcW w:w="3254" w:type="dxa"/>
            <w:vAlign w:val="center"/>
          </w:tcPr>
          <w:p w14:paraId="7BD81372" w14:textId="0F43ED02" w:rsidR="002219E3" w:rsidRPr="002219E3" w:rsidRDefault="002219E3" w:rsidP="002219E3">
            <w:pPr>
              <w:spacing w:line="276" w:lineRule="auto"/>
              <w:rPr>
                <w:rFonts w:ascii="Arial" w:eastAsia="Times New Roman" w:hAnsi="Arial" w:cs="Arial"/>
                <w:lang w:val="en-US" w:eastAsia="en-US"/>
              </w:rPr>
            </w:pPr>
            <w:r w:rsidRPr="0097405A">
              <w:rPr>
                <w:rFonts w:ascii="Arial" w:eastAsia="Times New Roman" w:hAnsi="Arial" w:cs="Arial"/>
                <w:lang w:val="en-US"/>
              </w:rPr>
              <w:t>registrysupport@usanz.org.au</w:t>
            </w:r>
          </w:p>
        </w:tc>
        <w:tc>
          <w:tcPr>
            <w:tcW w:w="2908" w:type="dxa"/>
            <w:vAlign w:val="center"/>
          </w:tcPr>
          <w:p w14:paraId="2B6EFE91" w14:textId="23625105" w:rsidR="002219E3" w:rsidRPr="000901BA" w:rsidRDefault="002219E3" w:rsidP="00637B57">
            <w:pPr>
              <w:pStyle w:val="ListParagraph"/>
              <w:numPr>
                <w:ilvl w:val="0"/>
                <w:numId w:val="14"/>
              </w:numPr>
              <w:spacing w:after="0"/>
              <w:ind w:left="391"/>
              <w:rPr>
                <w:rFonts w:ascii="Arial" w:eastAsia="Times New Roman" w:hAnsi="Arial" w:cs="Arial"/>
                <w:lang w:val="en-US" w:eastAsia="en-US"/>
              </w:rPr>
            </w:pPr>
            <w:r w:rsidRPr="000901BA">
              <w:rPr>
                <w:rFonts w:ascii="Arial" w:eastAsia="Times New Roman" w:hAnsi="Arial" w:cs="Arial"/>
                <w:lang w:val="en-US" w:eastAsia="en-US"/>
              </w:rPr>
              <w:t>U</w:t>
            </w:r>
            <w:r w:rsidR="00637B57">
              <w:rPr>
                <w:rFonts w:ascii="Arial" w:eastAsia="Times New Roman" w:hAnsi="Arial" w:cs="Arial"/>
                <w:lang w:val="en-US" w:eastAsia="en-US"/>
              </w:rPr>
              <w:t>rological Society of Australia and New Zealand</w:t>
            </w:r>
          </w:p>
        </w:tc>
        <w:tc>
          <w:tcPr>
            <w:tcW w:w="2127" w:type="dxa"/>
            <w:vAlign w:val="center"/>
          </w:tcPr>
          <w:p w14:paraId="5C28C7C8" w14:textId="49B0287E" w:rsidR="002219E3" w:rsidRPr="002219E3" w:rsidRDefault="002219E3" w:rsidP="002219E3">
            <w:pPr>
              <w:spacing w:line="276" w:lineRule="auto"/>
              <w:rPr>
                <w:rFonts w:ascii="Arial" w:eastAsia="Times New Roman" w:hAnsi="Arial" w:cs="Arial"/>
                <w:lang w:val="en-US" w:eastAsia="en-US"/>
              </w:rPr>
            </w:pPr>
            <w:r w:rsidRPr="002219E3">
              <w:rPr>
                <w:rFonts w:ascii="Arial" w:eastAsia="Times New Roman" w:hAnsi="Arial" w:cs="Arial"/>
                <w:lang w:val="en-US" w:eastAsia="en-US"/>
              </w:rPr>
              <w:t>Registry Coordinator and Database Support</w:t>
            </w:r>
          </w:p>
        </w:tc>
      </w:tr>
      <w:tr w:rsidR="002219E3" w:rsidRPr="007765FD" w14:paraId="1D69F776" w14:textId="77777777" w:rsidTr="00C41EE4">
        <w:tc>
          <w:tcPr>
            <w:tcW w:w="1776" w:type="dxa"/>
            <w:vAlign w:val="center"/>
          </w:tcPr>
          <w:p w14:paraId="46F429D9" w14:textId="4E2BF609" w:rsidR="002219E3" w:rsidRPr="002219E3" w:rsidRDefault="002219E3" w:rsidP="002219E3">
            <w:pPr>
              <w:spacing w:line="276" w:lineRule="auto"/>
              <w:rPr>
                <w:rFonts w:ascii="Arial" w:eastAsia="Times New Roman" w:hAnsi="Arial" w:cs="Arial"/>
                <w:lang w:val="en-US" w:eastAsia="en-US"/>
              </w:rPr>
            </w:pPr>
            <w:r w:rsidRPr="002219E3">
              <w:rPr>
                <w:rFonts w:ascii="Arial" w:eastAsia="Times New Roman" w:hAnsi="Arial" w:cs="Arial"/>
                <w:lang w:val="en-US" w:eastAsia="en-US"/>
              </w:rPr>
              <w:t>Simon Wood</w:t>
            </w:r>
          </w:p>
        </w:tc>
        <w:tc>
          <w:tcPr>
            <w:tcW w:w="3254" w:type="dxa"/>
            <w:vAlign w:val="center"/>
          </w:tcPr>
          <w:p w14:paraId="47077E37" w14:textId="3F71217B" w:rsidR="002219E3" w:rsidRPr="002219E3" w:rsidRDefault="002219E3" w:rsidP="002219E3">
            <w:pPr>
              <w:spacing w:line="276" w:lineRule="auto"/>
              <w:rPr>
                <w:rFonts w:ascii="Arial" w:eastAsia="Times New Roman" w:hAnsi="Arial" w:cs="Arial"/>
                <w:lang w:val="en-US" w:eastAsia="en-US"/>
              </w:rPr>
            </w:pPr>
            <w:r w:rsidRPr="0097405A">
              <w:rPr>
                <w:rFonts w:ascii="Arial" w:eastAsia="Times New Roman" w:hAnsi="Arial" w:cs="Arial"/>
                <w:lang w:val="en-US"/>
              </w:rPr>
              <w:t>Simon.Wood@health.qld.gov.au</w:t>
            </w:r>
          </w:p>
        </w:tc>
        <w:tc>
          <w:tcPr>
            <w:tcW w:w="2908" w:type="dxa"/>
            <w:vAlign w:val="center"/>
          </w:tcPr>
          <w:p w14:paraId="7A1921F7" w14:textId="77777777" w:rsidR="000901BA" w:rsidRDefault="002219E3" w:rsidP="000901BA">
            <w:pPr>
              <w:pStyle w:val="ListParagraph"/>
              <w:numPr>
                <w:ilvl w:val="0"/>
                <w:numId w:val="14"/>
              </w:numPr>
              <w:spacing w:after="0"/>
              <w:ind w:left="391"/>
              <w:rPr>
                <w:rFonts w:ascii="Arial" w:eastAsia="Times New Roman" w:hAnsi="Arial" w:cs="Arial"/>
                <w:lang w:val="en-US" w:eastAsia="en-US"/>
              </w:rPr>
            </w:pPr>
            <w:r w:rsidRPr="000901BA">
              <w:rPr>
                <w:rFonts w:ascii="Arial" w:eastAsia="Times New Roman" w:hAnsi="Arial" w:cs="Arial"/>
                <w:lang w:val="en-US" w:eastAsia="en-US"/>
              </w:rPr>
              <w:t xml:space="preserve">Metro South </w:t>
            </w:r>
            <w:r w:rsidR="000901BA" w:rsidRPr="000901BA">
              <w:rPr>
                <w:rFonts w:ascii="Arial" w:eastAsia="Times New Roman" w:hAnsi="Arial" w:cs="Arial"/>
                <w:lang w:val="en-US" w:eastAsia="en-US"/>
              </w:rPr>
              <w:t>HHS</w:t>
            </w:r>
          </w:p>
          <w:p w14:paraId="0581DA9A" w14:textId="3138EC2E" w:rsidR="002219E3" w:rsidRPr="000901BA" w:rsidRDefault="000901BA" w:rsidP="000901BA">
            <w:pPr>
              <w:pStyle w:val="ListParagraph"/>
              <w:numPr>
                <w:ilvl w:val="0"/>
                <w:numId w:val="14"/>
              </w:numPr>
              <w:spacing w:after="0"/>
              <w:ind w:left="391"/>
              <w:rPr>
                <w:rFonts w:ascii="Arial" w:eastAsia="Times New Roman" w:hAnsi="Arial" w:cs="Arial"/>
                <w:lang w:val="en-US" w:eastAsia="en-US"/>
              </w:rPr>
            </w:pPr>
            <w:r w:rsidRPr="000901BA">
              <w:rPr>
                <w:rFonts w:ascii="Arial" w:eastAsia="Times New Roman" w:hAnsi="Arial" w:cs="Arial"/>
                <w:lang w:val="en-US" w:eastAsia="en-US"/>
              </w:rPr>
              <w:t>Greenslopes Private Hospital</w:t>
            </w:r>
          </w:p>
        </w:tc>
        <w:tc>
          <w:tcPr>
            <w:tcW w:w="2127" w:type="dxa"/>
            <w:vAlign w:val="center"/>
          </w:tcPr>
          <w:p w14:paraId="61ABF885" w14:textId="7EB21281" w:rsidR="002219E3" w:rsidRPr="002219E3" w:rsidRDefault="00524B7F" w:rsidP="002219E3">
            <w:pPr>
              <w:spacing w:line="276" w:lineRule="auto"/>
              <w:rPr>
                <w:rFonts w:ascii="Arial" w:eastAsia="Times New Roman" w:hAnsi="Arial" w:cs="Arial"/>
                <w:lang w:val="en-US" w:eastAsia="en-US"/>
              </w:rPr>
            </w:pPr>
            <w:r>
              <w:rPr>
                <w:rFonts w:ascii="Arial" w:eastAsia="Times New Roman" w:hAnsi="Arial" w:cs="Arial"/>
                <w:lang w:val="en-US" w:eastAsia="en-US"/>
              </w:rPr>
              <w:t>Principal</w:t>
            </w:r>
            <w:r w:rsidR="002219E3" w:rsidRPr="002219E3">
              <w:rPr>
                <w:rFonts w:ascii="Arial" w:eastAsia="Times New Roman" w:hAnsi="Arial" w:cs="Arial"/>
                <w:lang w:val="en-US" w:eastAsia="en-US"/>
              </w:rPr>
              <w:t xml:space="preserve"> Investigator</w:t>
            </w:r>
          </w:p>
        </w:tc>
      </w:tr>
      <w:tr w:rsidR="002219E3" w:rsidRPr="007765FD" w14:paraId="5B076AAE" w14:textId="77777777" w:rsidTr="00C41EE4">
        <w:tc>
          <w:tcPr>
            <w:tcW w:w="1776" w:type="dxa"/>
            <w:vAlign w:val="center"/>
          </w:tcPr>
          <w:p w14:paraId="47B42818" w14:textId="3061A30D" w:rsidR="002219E3" w:rsidRPr="002219E3" w:rsidRDefault="002219E3" w:rsidP="002219E3">
            <w:pPr>
              <w:spacing w:line="276" w:lineRule="auto"/>
              <w:rPr>
                <w:rFonts w:ascii="Arial" w:eastAsia="Times New Roman" w:hAnsi="Arial" w:cs="Arial"/>
                <w:lang w:val="en-US"/>
              </w:rPr>
            </w:pPr>
            <w:r w:rsidRPr="00514D15">
              <w:rPr>
                <w:rFonts w:ascii="Arial" w:eastAsia="Times New Roman" w:hAnsi="Arial" w:cs="Arial"/>
                <w:bCs/>
                <w:color w:val="000000"/>
              </w:rPr>
              <w:t>Kiran Hazratwala</w:t>
            </w:r>
          </w:p>
        </w:tc>
        <w:tc>
          <w:tcPr>
            <w:tcW w:w="3254" w:type="dxa"/>
            <w:vAlign w:val="center"/>
          </w:tcPr>
          <w:p w14:paraId="07818BEF" w14:textId="2CB90177"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northernurology@gmail.com</w:t>
            </w:r>
          </w:p>
        </w:tc>
        <w:tc>
          <w:tcPr>
            <w:tcW w:w="2908" w:type="dxa"/>
            <w:vAlign w:val="center"/>
          </w:tcPr>
          <w:p w14:paraId="0FE20D58" w14:textId="45734517" w:rsidR="002219E3" w:rsidRPr="000901BA" w:rsidRDefault="002219E3" w:rsidP="000901BA">
            <w:pPr>
              <w:pStyle w:val="ListParagraph"/>
              <w:numPr>
                <w:ilvl w:val="0"/>
                <w:numId w:val="14"/>
              </w:numPr>
              <w:spacing w:after="0"/>
              <w:ind w:left="391"/>
              <w:rPr>
                <w:rFonts w:ascii="Arial" w:eastAsia="Times New Roman" w:hAnsi="Arial" w:cs="Arial"/>
                <w:lang w:val="en-US"/>
              </w:rPr>
            </w:pPr>
            <w:r w:rsidRPr="000901BA">
              <w:rPr>
                <w:rFonts w:ascii="Arial" w:eastAsia="Times New Roman" w:hAnsi="Arial" w:cs="Arial"/>
                <w:color w:val="000000"/>
              </w:rPr>
              <w:t xml:space="preserve">Mater </w:t>
            </w:r>
            <w:r w:rsidR="000901BA">
              <w:rPr>
                <w:rFonts w:ascii="Arial" w:eastAsia="Times New Roman" w:hAnsi="Arial" w:cs="Arial"/>
                <w:color w:val="000000"/>
              </w:rPr>
              <w:t>Health Services North Queensland</w:t>
            </w:r>
          </w:p>
        </w:tc>
        <w:tc>
          <w:tcPr>
            <w:tcW w:w="2127" w:type="dxa"/>
            <w:vAlign w:val="center"/>
          </w:tcPr>
          <w:p w14:paraId="6E26A150" w14:textId="223898E8"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068DCF92" w14:textId="77777777" w:rsidTr="00C41EE4">
        <w:tc>
          <w:tcPr>
            <w:tcW w:w="1776" w:type="dxa"/>
            <w:vAlign w:val="center"/>
          </w:tcPr>
          <w:p w14:paraId="5FD2545A" w14:textId="737613FF"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Phillippe Wolanski</w:t>
            </w:r>
            <w:r w:rsidRPr="002219E3">
              <w:rPr>
                <w:rFonts w:ascii="Arial" w:eastAsia="Times New Roman" w:hAnsi="Arial" w:cs="Arial"/>
                <w:bCs/>
                <w:color w:val="000000"/>
              </w:rPr>
              <w:t> </w:t>
            </w:r>
          </w:p>
        </w:tc>
        <w:tc>
          <w:tcPr>
            <w:tcW w:w="3254" w:type="dxa"/>
            <w:vAlign w:val="center"/>
          </w:tcPr>
          <w:p w14:paraId="0D0BC688" w14:textId="13EA07BD"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philippewolanski@gmail.com</w:t>
            </w:r>
          </w:p>
        </w:tc>
        <w:tc>
          <w:tcPr>
            <w:tcW w:w="2908" w:type="dxa"/>
            <w:vAlign w:val="center"/>
          </w:tcPr>
          <w:p w14:paraId="17CBFF4A" w14:textId="702D0F62" w:rsidR="002219E3" w:rsidRPr="000901BA" w:rsidRDefault="000901BA" w:rsidP="000901BA">
            <w:pPr>
              <w:pStyle w:val="ListParagraph"/>
              <w:numPr>
                <w:ilvl w:val="0"/>
                <w:numId w:val="14"/>
              </w:numPr>
              <w:spacing w:after="0"/>
              <w:ind w:left="391"/>
              <w:rPr>
                <w:rFonts w:ascii="Arial" w:eastAsia="Times New Roman" w:hAnsi="Arial" w:cs="Arial"/>
                <w:color w:val="000000"/>
              </w:rPr>
            </w:pPr>
            <w:r w:rsidRPr="000901BA">
              <w:rPr>
                <w:rFonts w:ascii="Arial" w:eastAsia="Times New Roman" w:hAnsi="Arial" w:cs="Arial"/>
                <w:color w:val="000000"/>
              </w:rPr>
              <w:t xml:space="preserve">Mater </w:t>
            </w:r>
            <w:r>
              <w:rPr>
                <w:rFonts w:ascii="Arial" w:eastAsia="Times New Roman" w:hAnsi="Arial" w:cs="Arial"/>
                <w:color w:val="000000"/>
              </w:rPr>
              <w:t>Health Services North Queensland</w:t>
            </w:r>
          </w:p>
        </w:tc>
        <w:tc>
          <w:tcPr>
            <w:tcW w:w="2127" w:type="dxa"/>
            <w:vAlign w:val="center"/>
          </w:tcPr>
          <w:p w14:paraId="080D6FFC" w14:textId="18A7B566"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02CA851A" w14:textId="77777777" w:rsidTr="00C41EE4">
        <w:tc>
          <w:tcPr>
            <w:tcW w:w="1776" w:type="dxa"/>
            <w:vAlign w:val="center"/>
          </w:tcPr>
          <w:p w14:paraId="70C15432" w14:textId="143798EE"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Rachel Esler</w:t>
            </w:r>
          </w:p>
        </w:tc>
        <w:tc>
          <w:tcPr>
            <w:tcW w:w="3254" w:type="dxa"/>
            <w:vAlign w:val="center"/>
          </w:tcPr>
          <w:p w14:paraId="6A8887E5" w14:textId="33F2AFF0"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Rachel.esler@gmail.com</w:t>
            </w:r>
          </w:p>
        </w:tc>
        <w:tc>
          <w:tcPr>
            <w:tcW w:w="2908" w:type="dxa"/>
            <w:vAlign w:val="center"/>
          </w:tcPr>
          <w:p w14:paraId="12D25DD2" w14:textId="00545CFD" w:rsidR="002219E3" w:rsidRPr="000901BA" w:rsidRDefault="002219E3" w:rsidP="000901BA">
            <w:pPr>
              <w:pStyle w:val="ListParagraph"/>
              <w:numPr>
                <w:ilvl w:val="0"/>
                <w:numId w:val="14"/>
              </w:numPr>
              <w:spacing w:after="0"/>
              <w:ind w:left="391"/>
              <w:rPr>
                <w:rFonts w:ascii="Arial" w:eastAsia="Times New Roman" w:hAnsi="Arial" w:cs="Arial"/>
                <w:color w:val="000000"/>
              </w:rPr>
            </w:pPr>
            <w:r w:rsidRPr="000901BA">
              <w:rPr>
                <w:rFonts w:ascii="Arial" w:eastAsia="Times New Roman" w:hAnsi="Arial" w:cs="Arial"/>
                <w:color w:val="000000"/>
              </w:rPr>
              <w:t>Royal Brisbane Women’s hospital</w:t>
            </w:r>
          </w:p>
        </w:tc>
        <w:tc>
          <w:tcPr>
            <w:tcW w:w="2127" w:type="dxa"/>
            <w:vAlign w:val="center"/>
          </w:tcPr>
          <w:p w14:paraId="2B65FDE8" w14:textId="52BCDF2E"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417C50A6" w14:textId="77777777" w:rsidTr="00C41EE4">
        <w:tc>
          <w:tcPr>
            <w:tcW w:w="1776" w:type="dxa"/>
            <w:vAlign w:val="center"/>
          </w:tcPr>
          <w:p w14:paraId="1794A2AD" w14:textId="3F7FFE5F"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David Winkle</w:t>
            </w:r>
          </w:p>
        </w:tc>
        <w:tc>
          <w:tcPr>
            <w:tcW w:w="3254" w:type="dxa"/>
            <w:vAlign w:val="center"/>
          </w:tcPr>
          <w:p w14:paraId="51C40D19" w14:textId="2C4E5FA7"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Dwinkle@mc.mater.org.au</w:t>
            </w:r>
          </w:p>
        </w:tc>
        <w:tc>
          <w:tcPr>
            <w:tcW w:w="2908" w:type="dxa"/>
            <w:vAlign w:val="center"/>
          </w:tcPr>
          <w:p w14:paraId="6937615B" w14:textId="70126472" w:rsidR="002219E3" w:rsidRPr="000901BA" w:rsidRDefault="000901BA" w:rsidP="0097405A">
            <w:pPr>
              <w:pStyle w:val="ListParagraph"/>
              <w:numPr>
                <w:ilvl w:val="0"/>
                <w:numId w:val="14"/>
              </w:numPr>
              <w:spacing w:after="0"/>
              <w:ind w:left="391"/>
              <w:rPr>
                <w:rFonts w:ascii="Arial" w:eastAsia="Times New Roman" w:hAnsi="Arial" w:cs="Arial"/>
                <w:color w:val="000000"/>
              </w:rPr>
            </w:pPr>
            <w:r>
              <w:rPr>
                <w:rFonts w:ascii="Arial" w:eastAsia="Times New Roman" w:hAnsi="Arial" w:cs="Arial"/>
                <w:color w:val="000000"/>
              </w:rPr>
              <w:t xml:space="preserve">Mater Hospital </w:t>
            </w:r>
            <w:r w:rsidR="0097405A">
              <w:rPr>
                <w:rFonts w:ascii="Arial" w:eastAsia="Times New Roman" w:hAnsi="Arial" w:cs="Arial"/>
                <w:color w:val="000000"/>
              </w:rPr>
              <w:t>Services Brisbane</w:t>
            </w:r>
          </w:p>
        </w:tc>
        <w:tc>
          <w:tcPr>
            <w:tcW w:w="2127" w:type="dxa"/>
            <w:vAlign w:val="center"/>
          </w:tcPr>
          <w:p w14:paraId="0C9EC1C5" w14:textId="2AB76A22"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6DD071AA" w14:textId="77777777" w:rsidTr="00C41EE4">
        <w:tc>
          <w:tcPr>
            <w:tcW w:w="1776" w:type="dxa"/>
            <w:vAlign w:val="center"/>
          </w:tcPr>
          <w:p w14:paraId="07B86F37" w14:textId="456A4449" w:rsidR="002219E3" w:rsidRPr="002219E3" w:rsidRDefault="002219E3" w:rsidP="0097405A">
            <w:pPr>
              <w:spacing w:line="276" w:lineRule="auto"/>
              <w:rPr>
                <w:rFonts w:ascii="Arial" w:eastAsia="Times New Roman" w:hAnsi="Arial" w:cs="Arial"/>
                <w:bCs/>
                <w:color w:val="000000"/>
              </w:rPr>
            </w:pPr>
            <w:r w:rsidRPr="00514D15">
              <w:rPr>
                <w:rFonts w:ascii="Arial" w:eastAsia="Times New Roman" w:hAnsi="Arial" w:cs="Arial"/>
                <w:bCs/>
                <w:color w:val="000000"/>
              </w:rPr>
              <w:t>Troy Gianduzzo</w:t>
            </w:r>
          </w:p>
        </w:tc>
        <w:tc>
          <w:tcPr>
            <w:tcW w:w="3254" w:type="dxa"/>
            <w:vAlign w:val="center"/>
          </w:tcPr>
          <w:p w14:paraId="175378EA" w14:textId="07F68D4A"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troygianduzzo@gmail.com</w:t>
            </w:r>
          </w:p>
        </w:tc>
        <w:tc>
          <w:tcPr>
            <w:tcW w:w="2908" w:type="dxa"/>
            <w:vAlign w:val="center"/>
          </w:tcPr>
          <w:p w14:paraId="785258CF" w14:textId="5E15BD97" w:rsidR="002219E3" w:rsidRPr="000901BA" w:rsidRDefault="000901BA" w:rsidP="000901BA">
            <w:pPr>
              <w:pStyle w:val="ListParagraph"/>
              <w:numPr>
                <w:ilvl w:val="0"/>
                <w:numId w:val="14"/>
              </w:numPr>
              <w:spacing w:after="0"/>
              <w:ind w:left="391"/>
              <w:rPr>
                <w:rFonts w:ascii="Arial" w:eastAsia="Times New Roman" w:hAnsi="Arial" w:cs="Arial"/>
                <w:color w:val="000000"/>
              </w:rPr>
            </w:pPr>
            <w:r>
              <w:rPr>
                <w:rFonts w:ascii="Arial" w:eastAsia="Times New Roman" w:hAnsi="Arial" w:cs="Arial"/>
                <w:color w:val="000000"/>
              </w:rPr>
              <w:t xml:space="preserve">Wesley Hospital </w:t>
            </w:r>
            <w:r w:rsidR="002219E3" w:rsidRPr="000901BA">
              <w:rPr>
                <w:rFonts w:ascii="Arial" w:eastAsia="Times New Roman" w:hAnsi="Arial" w:cs="Arial"/>
                <w:color w:val="000000"/>
              </w:rPr>
              <w:t>Brisbane</w:t>
            </w:r>
          </w:p>
        </w:tc>
        <w:tc>
          <w:tcPr>
            <w:tcW w:w="2127" w:type="dxa"/>
            <w:vAlign w:val="center"/>
          </w:tcPr>
          <w:p w14:paraId="0A25F90F" w14:textId="219BA690"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06A4870F" w14:textId="77777777" w:rsidTr="00C41EE4">
        <w:tc>
          <w:tcPr>
            <w:tcW w:w="1776" w:type="dxa"/>
            <w:vAlign w:val="center"/>
          </w:tcPr>
          <w:p w14:paraId="61863E0A" w14:textId="1CC4DDFD" w:rsidR="002219E3" w:rsidRPr="002219E3" w:rsidRDefault="002219E3" w:rsidP="002219E3">
            <w:pPr>
              <w:spacing w:line="276" w:lineRule="auto"/>
              <w:rPr>
                <w:rFonts w:ascii="Arial" w:eastAsia="Times New Roman" w:hAnsi="Arial" w:cs="Arial"/>
                <w:lang w:val="en-US"/>
              </w:rPr>
            </w:pPr>
            <w:r w:rsidRPr="00514D15">
              <w:rPr>
                <w:rFonts w:ascii="Arial" w:eastAsia="Times New Roman" w:hAnsi="Arial" w:cs="Arial"/>
                <w:bCs/>
                <w:color w:val="000000"/>
              </w:rPr>
              <w:t>Henry Duncan</w:t>
            </w:r>
          </w:p>
        </w:tc>
        <w:tc>
          <w:tcPr>
            <w:tcW w:w="3254" w:type="dxa"/>
            <w:vAlign w:val="center"/>
          </w:tcPr>
          <w:p w14:paraId="02222657" w14:textId="1430C160"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henry@duncanurology.com.au</w:t>
            </w:r>
          </w:p>
        </w:tc>
        <w:tc>
          <w:tcPr>
            <w:tcW w:w="2908" w:type="dxa"/>
            <w:vAlign w:val="center"/>
          </w:tcPr>
          <w:p w14:paraId="51452B9C" w14:textId="77777777" w:rsidR="000901BA" w:rsidRPr="000901BA" w:rsidRDefault="002219E3" w:rsidP="000901BA">
            <w:pPr>
              <w:pStyle w:val="ListParagraph"/>
              <w:numPr>
                <w:ilvl w:val="0"/>
                <w:numId w:val="14"/>
              </w:numPr>
              <w:spacing w:after="0"/>
              <w:ind w:left="391"/>
              <w:rPr>
                <w:rFonts w:ascii="Arial" w:eastAsia="Times New Roman" w:hAnsi="Arial" w:cs="Arial"/>
                <w:lang w:val="en-US"/>
              </w:rPr>
            </w:pPr>
            <w:r w:rsidRPr="000901BA">
              <w:rPr>
                <w:rFonts w:ascii="Arial" w:eastAsia="Times New Roman" w:hAnsi="Arial" w:cs="Arial"/>
                <w:color w:val="000000"/>
              </w:rPr>
              <w:t>Royal Darwin Hospital</w:t>
            </w:r>
          </w:p>
          <w:p w14:paraId="73257619" w14:textId="65A6DD55" w:rsidR="002219E3" w:rsidRPr="000901BA" w:rsidRDefault="002219E3" w:rsidP="000901BA">
            <w:pPr>
              <w:pStyle w:val="ListParagraph"/>
              <w:numPr>
                <w:ilvl w:val="0"/>
                <w:numId w:val="14"/>
              </w:numPr>
              <w:spacing w:after="0"/>
              <w:ind w:left="391"/>
              <w:rPr>
                <w:rFonts w:ascii="Arial" w:eastAsia="Times New Roman" w:hAnsi="Arial" w:cs="Arial"/>
                <w:lang w:val="en-US"/>
              </w:rPr>
            </w:pPr>
            <w:r w:rsidRPr="000901BA">
              <w:rPr>
                <w:rFonts w:ascii="Arial" w:eastAsia="Times New Roman" w:hAnsi="Arial" w:cs="Arial"/>
                <w:color w:val="000000"/>
              </w:rPr>
              <w:t>Darwin Private Hospital</w:t>
            </w:r>
          </w:p>
        </w:tc>
        <w:tc>
          <w:tcPr>
            <w:tcW w:w="2127" w:type="dxa"/>
            <w:vAlign w:val="center"/>
          </w:tcPr>
          <w:p w14:paraId="7F309A83" w14:textId="38AF0139"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381F55AB" w14:textId="77777777" w:rsidTr="00C41EE4">
        <w:tc>
          <w:tcPr>
            <w:tcW w:w="1776" w:type="dxa"/>
            <w:vAlign w:val="center"/>
          </w:tcPr>
          <w:p w14:paraId="3B4CBE53" w14:textId="604DA1AD"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Nick Brook</w:t>
            </w:r>
          </w:p>
        </w:tc>
        <w:tc>
          <w:tcPr>
            <w:tcW w:w="3254" w:type="dxa"/>
            <w:vAlign w:val="center"/>
          </w:tcPr>
          <w:p w14:paraId="2F326443" w14:textId="47DFE7ED"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nicholas.brook@adelaide.edu.au</w:t>
            </w:r>
          </w:p>
        </w:tc>
        <w:tc>
          <w:tcPr>
            <w:tcW w:w="2908" w:type="dxa"/>
            <w:vAlign w:val="center"/>
          </w:tcPr>
          <w:p w14:paraId="3B3D3D33" w14:textId="4558A672" w:rsidR="002219E3" w:rsidRPr="000901BA" w:rsidRDefault="002219E3" w:rsidP="000901BA">
            <w:pPr>
              <w:pStyle w:val="ListParagraph"/>
              <w:numPr>
                <w:ilvl w:val="0"/>
                <w:numId w:val="14"/>
              </w:numPr>
              <w:spacing w:after="0"/>
              <w:ind w:left="391"/>
              <w:rPr>
                <w:rFonts w:ascii="Arial" w:eastAsia="Times New Roman" w:hAnsi="Arial" w:cs="Arial"/>
                <w:color w:val="000000"/>
              </w:rPr>
            </w:pPr>
            <w:r w:rsidRPr="000901BA">
              <w:rPr>
                <w:rFonts w:ascii="Arial" w:eastAsia="Times New Roman" w:hAnsi="Arial" w:cs="Arial"/>
                <w:color w:val="000000"/>
              </w:rPr>
              <w:t>Royal Adelaide Hospital</w:t>
            </w:r>
          </w:p>
        </w:tc>
        <w:tc>
          <w:tcPr>
            <w:tcW w:w="2127" w:type="dxa"/>
            <w:vAlign w:val="center"/>
          </w:tcPr>
          <w:p w14:paraId="3761A5B8" w14:textId="0FB38E43"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5402B691" w14:textId="77777777" w:rsidTr="00C41EE4">
        <w:tc>
          <w:tcPr>
            <w:tcW w:w="1776" w:type="dxa"/>
            <w:vAlign w:val="center"/>
          </w:tcPr>
          <w:p w14:paraId="7D624F97" w14:textId="07D88A65" w:rsidR="002219E3" w:rsidRPr="002219E3" w:rsidRDefault="002219E3" w:rsidP="002219E3">
            <w:pPr>
              <w:spacing w:line="276" w:lineRule="auto"/>
              <w:rPr>
                <w:rFonts w:ascii="Arial" w:eastAsia="Times New Roman" w:hAnsi="Arial" w:cs="Arial"/>
                <w:bCs/>
                <w:color w:val="000000"/>
              </w:rPr>
            </w:pPr>
            <w:r w:rsidRPr="002219E3">
              <w:rPr>
                <w:rFonts w:ascii="Arial" w:eastAsia="Times New Roman" w:hAnsi="Arial" w:cs="Arial"/>
                <w:bCs/>
                <w:color w:val="000000"/>
              </w:rPr>
              <w:t>Michael O’Callaghan</w:t>
            </w:r>
          </w:p>
        </w:tc>
        <w:tc>
          <w:tcPr>
            <w:tcW w:w="3254" w:type="dxa"/>
            <w:vAlign w:val="center"/>
          </w:tcPr>
          <w:p w14:paraId="3A6EFDEB" w14:textId="52B44826"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Michael.OCallaghan2@sa.gov.au</w:t>
            </w:r>
          </w:p>
        </w:tc>
        <w:tc>
          <w:tcPr>
            <w:tcW w:w="2908" w:type="dxa"/>
            <w:vAlign w:val="center"/>
          </w:tcPr>
          <w:p w14:paraId="4F0FF3D7" w14:textId="7C8392DA" w:rsidR="002219E3" w:rsidRPr="000901BA" w:rsidRDefault="002219E3" w:rsidP="000901BA">
            <w:pPr>
              <w:pStyle w:val="ListParagraph"/>
              <w:numPr>
                <w:ilvl w:val="0"/>
                <w:numId w:val="14"/>
              </w:numPr>
              <w:spacing w:after="0"/>
              <w:ind w:left="391"/>
              <w:rPr>
                <w:rFonts w:ascii="Arial" w:eastAsia="Times New Roman" w:hAnsi="Arial" w:cs="Arial"/>
                <w:color w:val="000000"/>
              </w:rPr>
            </w:pPr>
            <w:r w:rsidRPr="000901BA">
              <w:rPr>
                <w:rFonts w:ascii="Arial" w:eastAsia="Times New Roman" w:hAnsi="Arial" w:cs="Arial"/>
                <w:color w:val="000000"/>
              </w:rPr>
              <w:t>Repatriation General Hospital</w:t>
            </w:r>
          </w:p>
        </w:tc>
        <w:tc>
          <w:tcPr>
            <w:tcW w:w="2127" w:type="dxa"/>
            <w:vAlign w:val="center"/>
          </w:tcPr>
          <w:p w14:paraId="320A6648" w14:textId="2B2769C0" w:rsidR="002219E3" w:rsidRPr="000901BA" w:rsidRDefault="00524B7F" w:rsidP="002219E3">
            <w:pPr>
              <w:spacing w:line="276" w:lineRule="auto"/>
              <w:rPr>
                <w:rFonts w:ascii="Arial" w:eastAsia="Times New Roman" w:hAnsi="Arial" w:cs="Arial"/>
                <w:b/>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2DC5492A" w14:textId="77777777" w:rsidTr="00C41EE4">
        <w:tc>
          <w:tcPr>
            <w:tcW w:w="1776" w:type="dxa"/>
            <w:vAlign w:val="center"/>
          </w:tcPr>
          <w:p w14:paraId="0A6EB471" w14:textId="18CA8614" w:rsidR="002219E3" w:rsidRPr="002219E3" w:rsidRDefault="0097405A" w:rsidP="002219E3">
            <w:pPr>
              <w:spacing w:line="276" w:lineRule="auto"/>
              <w:rPr>
                <w:rFonts w:ascii="Arial" w:eastAsia="Times New Roman" w:hAnsi="Arial" w:cs="Arial"/>
                <w:bCs/>
                <w:color w:val="000000"/>
              </w:rPr>
            </w:pPr>
            <w:r>
              <w:rPr>
                <w:rFonts w:ascii="Arial" w:eastAsia="Times New Roman" w:hAnsi="Arial" w:cs="Arial"/>
                <w:bCs/>
                <w:color w:val="000000"/>
              </w:rPr>
              <w:t>Alex Jay</w:t>
            </w:r>
          </w:p>
        </w:tc>
        <w:tc>
          <w:tcPr>
            <w:tcW w:w="3254" w:type="dxa"/>
            <w:vAlign w:val="center"/>
          </w:tcPr>
          <w:p w14:paraId="1283DD6F" w14:textId="79127BF1" w:rsidR="002219E3" w:rsidRPr="00530661" w:rsidRDefault="00530661" w:rsidP="002219E3">
            <w:pPr>
              <w:spacing w:line="276" w:lineRule="auto"/>
              <w:rPr>
                <w:rFonts w:ascii="Arial" w:eastAsia="Times New Roman" w:hAnsi="Arial" w:cs="Arial"/>
                <w:lang w:val="en-US"/>
              </w:rPr>
            </w:pPr>
            <w:r w:rsidRPr="00530661">
              <w:rPr>
                <w:rStyle w:val="rwrro"/>
                <w:rFonts w:ascii="Arial" w:hAnsi="Arial" w:cs="Arial"/>
              </w:rPr>
              <w:t>apmjay78@gmail.com</w:t>
            </w:r>
          </w:p>
        </w:tc>
        <w:tc>
          <w:tcPr>
            <w:tcW w:w="2908" w:type="dxa"/>
            <w:vAlign w:val="center"/>
          </w:tcPr>
          <w:p w14:paraId="67D2A82A" w14:textId="5D248FD2" w:rsidR="002219E3" w:rsidRPr="000901BA" w:rsidRDefault="002219E3" w:rsidP="000901BA">
            <w:pPr>
              <w:pStyle w:val="ListParagraph"/>
              <w:numPr>
                <w:ilvl w:val="0"/>
                <w:numId w:val="14"/>
              </w:numPr>
              <w:spacing w:after="0"/>
              <w:ind w:left="391"/>
              <w:rPr>
                <w:rFonts w:ascii="Arial" w:eastAsia="Times New Roman" w:hAnsi="Arial" w:cs="Arial"/>
                <w:color w:val="000000"/>
              </w:rPr>
            </w:pPr>
            <w:r w:rsidRPr="000901BA">
              <w:rPr>
                <w:rFonts w:ascii="Arial" w:eastAsia="Times New Roman" w:hAnsi="Arial" w:cs="Arial"/>
                <w:color w:val="000000"/>
              </w:rPr>
              <w:t>Flinders Medical Centre</w:t>
            </w:r>
          </w:p>
        </w:tc>
        <w:tc>
          <w:tcPr>
            <w:tcW w:w="2127" w:type="dxa"/>
            <w:vAlign w:val="center"/>
          </w:tcPr>
          <w:p w14:paraId="178A3FFB" w14:textId="769DBA2F"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072EADD9" w14:textId="77777777" w:rsidTr="00C41EE4">
        <w:tc>
          <w:tcPr>
            <w:tcW w:w="1776" w:type="dxa"/>
            <w:vAlign w:val="center"/>
          </w:tcPr>
          <w:p w14:paraId="51400DCF" w14:textId="4061A2C5"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Darren Foreman</w:t>
            </w:r>
          </w:p>
        </w:tc>
        <w:tc>
          <w:tcPr>
            <w:tcW w:w="3254" w:type="dxa"/>
            <w:vAlign w:val="center"/>
          </w:tcPr>
          <w:p w14:paraId="44D34B1E" w14:textId="22993100"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dforeman@sturology.com.au</w:t>
            </w:r>
          </w:p>
        </w:tc>
        <w:tc>
          <w:tcPr>
            <w:tcW w:w="2908" w:type="dxa"/>
            <w:vAlign w:val="center"/>
          </w:tcPr>
          <w:p w14:paraId="78F58441" w14:textId="19696F24" w:rsidR="002219E3" w:rsidRPr="0097405A" w:rsidRDefault="002219E3" w:rsidP="0097405A">
            <w:pPr>
              <w:pStyle w:val="ListParagraph"/>
              <w:numPr>
                <w:ilvl w:val="0"/>
                <w:numId w:val="14"/>
              </w:numPr>
              <w:spacing w:after="0"/>
              <w:ind w:left="391"/>
              <w:rPr>
                <w:rFonts w:ascii="Arial" w:eastAsia="Times New Roman" w:hAnsi="Arial" w:cs="Arial"/>
                <w:color w:val="000000"/>
              </w:rPr>
            </w:pPr>
            <w:r w:rsidRPr="000901BA">
              <w:rPr>
                <w:rFonts w:ascii="Arial" w:eastAsia="Times New Roman" w:hAnsi="Arial" w:cs="Arial"/>
                <w:color w:val="000000"/>
              </w:rPr>
              <w:t>St Andrews Hospital Adelaide</w:t>
            </w:r>
          </w:p>
        </w:tc>
        <w:tc>
          <w:tcPr>
            <w:tcW w:w="2127" w:type="dxa"/>
            <w:vAlign w:val="center"/>
          </w:tcPr>
          <w:p w14:paraId="7DDFA0F4" w14:textId="413C6BCE"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35F7C90B" w14:textId="77777777" w:rsidTr="00C41EE4">
        <w:tc>
          <w:tcPr>
            <w:tcW w:w="1776" w:type="dxa"/>
            <w:vAlign w:val="center"/>
          </w:tcPr>
          <w:p w14:paraId="2E114342" w14:textId="5A78D78F"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John Miller</w:t>
            </w:r>
            <w:r w:rsidRPr="002219E3">
              <w:rPr>
                <w:rFonts w:ascii="Arial" w:eastAsia="Times New Roman" w:hAnsi="Arial" w:cs="Arial"/>
                <w:color w:val="000000"/>
              </w:rPr>
              <w:t> </w:t>
            </w:r>
          </w:p>
        </w:tc>
        <w:tc>
          <w:tcPr>
            <w:tcW w:w="3254" w:type="dxa"/>
            <w:vAlign w:val="center"/>
          </w:tcPr>
          <w:p w14:paraId="37006470" w14:textId="68F2658F"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urology@internode.on.net</w:t>
            </w:r>
          </w:p>
        </w:tc>
        <w:tc>
          <w:tcPr>
            <w:tcW w:w="2908" w:type="dxa"/>
            <w:vAlign w:val="center"/>
          </w:tcPr>
          <w:p w14:paraId="2519F45B" w14:textId="4DF101F2" w:rsidR="002219E3" w:rsidRPr="000901BA" w:rsidRDefault="0097405A" w:rsidP="000901BA">
            <w:pPr>
              <w:pStyle w:val="ListParagraph"/>
              <w:numPr>
                <w:ilvl w:val="0"/>
                <w:numId w:val="14"/>
              </w:numPr>
              <w:spacing w:after="0"/>
              <w:ind w:left="391" w:hanging="391"/>
              <w:rPr>
                <w:rFonts w:ascii="Arial" w:eastAsia="Times New Roman" w:hAnsi="Arial" w:cs="Arial"/>
                <w:color w:val="000000"/>
              </w:rPr>
            </w:pPr>
            <w:r>
              <w:rPr>
                <w:rFonts w:ascii="Arial" w:eastAsia="Times New Roman" w:hAnsi="Arial" w:cs="Arial"/>
                <w:color w:val="000000"/>
              </w:rPr>
              <w:t>Western Hospital Adelaide</w:t>
            </w:r>
          </w:p>
        </w:tc>
        <w:tc>
          <w:tcPr>
            <w:tcW w:w="2127" w:type="dxa"/>
            <w:vAlign w:val="center"/>
          </w:tcPr>
          <w:p w14:paraId="6FC00E76" w14:textId="1E7188E9"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40146EC1" w14:textId="77777777" w:rsidTr="00C41EE4">
        <w:tc>
          <w:tcPr>
            <w:tcW w:w="1776" w:type="dxa"/>
            <w:vAlign w:val="center"/>
          </w:tcPr>
          <w:p w14:paraId="5C720A11" w14:textId="1F6BC99E" w:rsidR="002219E3" w:rsidRPr="002219E3" w:rsidRDefault="002219E3" w:rsidP="002219E3">
            <w:pPr>
              <w:spacing w:line="276" w:lineRule="auto"/>
              <w:rPr>
                <w:rFonts w:ascii="Arial" w:eastAsia="Times New Roman" w:hAnsi="Arial" w:cs="Arial"/>
                <w:bCs/>
                <w:color w:val="000000"/>
              </w:rPr>
            </w:pPr>
            <w:r w:rsidRPr="002219E3">
              <w:rPr>
                <w:rFonts w:ascii="Arial" w:eastAsia="Times New Roman" w:hAnsi="Arial" w:cs="Arial"/>
                <w:lang w:val="en-US"/>
              </w:rPr>
              <w:t>Mark Frydenberg</w:t>
            </w:r>
          </w:p>
        </w:tc>
        <w:tc>
          <w:tcPr>
            <w:tcW w:w="3254" w:type="dxa"/>
            <w:vAlign w:val="center"/>
          </w:tcPr>
          <w:p w14:paraId="77420146" w14:textId="05227743"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frydenberg@optusnet.com.au</w:t>
            </w:r>
          </w:p>
        </w:tc>
        <w:tc>
          <w:tcPr>
            <w:tcW w:w="2908" w:type="dxa"/>
            <w:vAlign w:val="center"/>
          </w:tcPr>
          <w:p w14:paraId="1645F60C" w14:textId="31E4761C" w:rsidR="002219E3" w:rsidRPr="000901BA" w:rsidRDefault="002219E3" w:rsidP="000901BA">
            <w:pPr>
              <w:pStyle w:val="ListParagraph"/>
              <w:numPr>
                <w:ilvl w:val="0"/>
                <w:numId w:val="14"/>
              </w:numPr>
              <w:spacing w:after="0"/>
              <w:ind w:left="391" w:hanging="391"/>
              <w:rPr>
                <w:rFonts w:ascii="Arial" w:eastAsia="Times New Roman" w:hAnsi="Arial" w:cs="Arial"/>
                <w:lang w:val="en-US"/>
              </w:rPr>
            </w:pPr>
            <w:r w:rsidRPr="000901BA">
              <w:rPr>
                <w:rFonts w:ascii="Arial" w:eastAsia="Times New Roman" w:hAnsi="Arial" w:cs="Arial"/>
                <w:lang w:val="en-US"/>
              </w:rPr>
              <w:t>Epworth</w:t>
            </w:r>
            <w:r w:rsidR="0097405A">
              <w:rPr>
                <w:rFonts w:ascii="Arial" w:eastAsia="Times New Roman" w:hAnsi="Arial" w:cs="Arial"/>
                <w:lang w:val="en-US"/>
              </w:rPr>
              <w:t xml:space="preserve"> Hospital</w:t>
            </w:r>
          </w:p>
          <w:p w14:paraId="3A37E0ED" w14:textId="2493D7CE" w:rsidR="002219E3" w:rsidRPr="000901BA" w:rsidRDefault="002219E3" w:rsidP="000901BA">
            <w:pPr>
              <w:pStyle w:val="ListParagraph"/>
              <w:numPr>
                <w:ilvl w:val="0"/>
                <w:numId w:val="14"/>
              </w:numPr>
              <w:spacing w:after="0"/>
              <w:ind w:left="391" w:hanging="391"/>
              <w:rPr>
                <w:rFonts w:ascii="Arial" w:eastAsia="Times New Roman" w:hAnsi="Arial" w:cs="Arial"/>
                <w:color w:val="000000"/>
              </w:rPr>
            </w:pPr>
            <w:r w:rsidRPr="000901BA">
              <w:rPr>
                <w:rFonts w:ascii="Arial" w:eastAsia="Times New Roman" w:hAnsi="Arial" w:cs="Arial"/>
                <w:lang w:val="en-US"/>
              </w:rPr>
              <w:t>Cabrini</w:t>
            </w:r>
            <w:r w:rsidR="0097405A">
              <w:rPr>
                <w:rFonts w:ascii="Arial" w:eastAsia="Times New Roman" w:hAnsi="Arial" w:cs="Arial"/>
                <w:lang w:val="en-US"/>
              </w:rPr>
              <w:t xml:space="preserve"> Hospital</w:t>
            </w:r>
          </w:p>
        </w:tc>
        <w:tc>
          <w:tcPr>
            <w:tcW w:w="2127" w:type="dxa"/>
            <w:vAlign w:val="center"/>
          </w:tcPr>
          <w:p w14:paraId="0CBCBFBD" w14:textId="41CD11DA"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rPr>
              <w:t>Principal</w:t>
            </w:r>
            <w:r w:rsidR="002219E3" w:rsidRPr="002219E3">
              <w:rPr>
                <w:rFonts w:ascii="Arial" w:eastAsia="Times New Roman" w:hAnsi="Arial" w:cs="Arial"/>
                <w:lang w:val="en-US"/>
              </w:rPr>
              <w:t xml:space="preserve"> Investigator</w:t>
            </w:r>
          </w:p>
        </w:tc>
      </w:tr>
      <w:tr w:rsidR="002219E3" w:rsidRPr="007765FD" w14:paraId="40E90134" w14:textId="77777777" w:rsidTr="00C41EE4">
        <w:tc>
          <w:tcPr>
            <w:tcW w:w="1776" w:type="dxa"/>
            <w:vAlign w:val="center"/>
          </w:tcPr>
          <w:p w14:paraId="15810840" w14:textId="5D219B5E"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Jeremy Grummet</w:t>
            </w:r>
            <w:r w:rsidRPr="002219E3">
              <w:rPr>
                <w:rFonts w:ascii="Arial" w:eastAsia="Times New Roman" w:hAnsi="Arial" w:cs="Arial"/>
                <w:color w:val="000000"/>
              </w:rPr>
              <w:t> </w:t>
            </w:r>
          </w:p>
        </w:tc>
        <w:tc>
          <w:tcPr>
            <w:tcW w:w="3254" w:type="dxa"/>
            <w:vAlign w:val="center"/>
          </w:tcPr>
          <w:p w14:paraId="60F8BE45" w14:textId="6447B847"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jpgrummet@hotmail.com</w:t>
            </w:r>
          </w:p>
        </w:tc>
        <w:tc>
          <w:tcPr>
            <w:tcW w:w="2908" w:type="dxa"/>
            <w:vAlign w:val="center"/>
          </w:tcPr>
          <w:p w14:paraId="3BE8287D" w14:textId="77777777" w:rsidR="002219E3" w:rsidRDefault="0097405A" w:rsidP="000901BA">
            <w:pPr>
              <w:pStyle w:val="ListParagraph"/>
              <w:numPr>
                <w:ilvl w:val="0"/>
                <w:numId w:val="14"/>
              </w:numPr>
              <w:spacing w:after="0"/>
              <w:ind w:left="391" w:hanging="391"/>
              <w:rPr>
                <w:rFonts w:ascii="Arial" w:eastAsia="Times New Roman" w:hAnsi="Arial" w:cs="Arial"/>
                <w:color w:val="000000"/>
              </w:rPr>
            </w:pPr>
            <w:r>
              <w:rPr>
                <w:rFonts w:ascii="Arial" w:eastAsia="Times New Roman" w:hAnsi="Arial" w:cs="Arial"/>
                <w:color w:val="000000"/>
              </w:rPr>
              <w:t>Alfred Hospital</w:t>
            </w:r>
          </w:p>
          <w:p w14:paraId="6B941C65" w14:textId="77777777" w:rsidR="0097405A" w:rsidRDefault="0097405A" w:rsidP="000901BA">
            <w:pPr>
              <w:pStyle w:val="ListParagraph"/>
              <w:numPr>
                <w:ilvl w:val="0"/>
                <w:numId w:val="14"/>
              </w:numPr>
              <w:spacing w:after="0"/>
              <w:ind w:left="391" w:hanging="391"/>
              <w:rPr>
                <w:rFonts w:ascii="Arial" w:eastAsia="Times New Roman" w:hAnsi="Arial" w:cs="Arial"/>
                <w:color w:val="000000"/>
              </w:rPr>
            </w:pPr>
            <w:r>
              <w:rPr>
                <w:rFonts w:ascii="Arial" w:eastAsia="Times New Roman" w:hAnsi="Arial" w:cs="Arial"/>
                <w:color w:val="000000"/>
              </w:rPr>
              <w:t>Bairnsdale Hospital</w:t>
            </w:r>
          </w:p>
          <w:p w14:paraId="41A85A6C" w14:textId="53A06D6D" w:rsidR="0097405A" w:rsidRPr="000901BA" w:rsidRDefault="0097405A" w:rsidP="000901BA">
            <w:pPr>
              <w:pStyle w:val="ListParagraph"/>
              <w:numPr>
                <w:ilvl w:val="0"/>
                <w:numId w:val="14"/>
              </w:numPr>
              <w:spacing w:after="0"/>
              <w:ind w:left="391" w:hanging="391"/>
              <w:rPr>
                <w:rFonts w:ascii="Arial" w:eastAsia="Times New Roman" w:hAnsi="Arial" w:cs="Arial"/>
                <w:color w:val="000000"/>
              </w:rPr>
            </w:pPr>
            <w:r>
              <w:rPr>
                <w:rFonts w:ascii="Arial" w:eastAsia="Times New Roman" w:hAnsi="Arial" w:cs="Arial"/>
                <w:color w:val="000000"/>
              </w:rPr>
              <w:t>Masada Hospital East</w:t>
            </w:r>
          </w:p>
        </w:tc>
        <w:tc>
          <w:tcPr>
            <w:tcW w:w="2127" w:type="dxa"/>
            <w:vAlign w:val="center"/>
          </w:tcPr>
          <w:p w14:paraId="72A1B6A6" w14:textId="7858524C"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14E2EA92" w14:textId="77777777" w:rsidTr="00C41EE4">
        <w:tc>
          <w:tcPr>
            <w:tcW w:w="1776" w:type="dxa"/>
            <w:vAlign w:val="center"/>
          </w:tcPr>
          <w:p w14:paraId="3A38CB69" w14:textId="2C1242FB" w:rsidR="002219E3" w:rsidRPr="002219E3" w:rsidRDefault="002219E3" w:rsidP="002219E3">
            <w:pPr>
              <w:spacing w:line="276" w:lineRule="auto"/>
              <w:rPr>
                <w:rFonts w:ascii="Arial" w:eastAsia="Times New Roman" w:hAnsi="Arial" w:cs="Arial"/>
                <w:bCs/>
                <w:color w:val="000000"/>
              </w:rPr>
            </w:pPr>
            <w:r w:rsidRPr="002219E3">
              <w:rPr>
                <w:rFonts w:ascii="Arial" w:eastAsia="Times New Roman" w:hAnsi="Arial" w:cs="Arial"/>
                <w:bCs/>
                <w:color w:val="000000"/>
              </w:rPr>
              <w:t>Scott Donnellan</w:t>
            </w:r>
          </w:p>
        </w:tc>
        <w:tc>
          <w:tcPr>
            <w:tcW w:w="3254" w:type="dxa"/>
            <w:vAlign w:val="center"/>
          </w:tcPr>
          <w:p w14:paraId="48A281D4" w14:textId="7CCA6F52" w:rsidR="002219E3" w:rsidRPr="00530661" w:rsidRDefault="00854776" w:rsidP="002219E3">
            <w:pPr>
              <w:spacing w:line="276" w:lineRule="auto"/>
              <w:rPr>
                <w:rFonts w:ascii="Arial" w:eastAsia="Times New Roman" w:hAnsi="Arial" w:cs="Arial"/>
                <w:lang w:val="en-US"/>
              </w:rPr>
            </w:pPr>
            <w:r w:rsidRPr="00530661">
              <w:rPr>
                <w:rStyle w:val="rwrro"/>
                <w:rFonts w:ascii="Arial" w:hAnsi="Arial" w:cs="Arial"/>
              </w:rPr>
              <w:t>scottdonnellan@bigpond.com</w:t>
            </w:r>
            <w:r w:rsidRPr="00530661">
              <w:rPr>
                <w:rFonts w:ascii="Arial" w:hAnsi="Arial" w:cs="Arial"/>
              </w:rPr>
              <w:t> </w:t>
            </w:r>
          </w:p>
        </w:tc>
        <w:tc>
          <w:tcPr>
            <w:tcW w:w="2908" w:type="dxa"/>
            <w:vAlign w:val="center"/>
          </w:tcPr>
          <w:p w14:paraId="1D5B7111" w14:textId="1BF167AD" w:rsidR="002219E3" w:rsidRPr="000901BA" w:rsidRDefault="002219E3" w:rsidP="000901BA">
            <w:pPr>
              <w:pStyle w:val="ListParagraph"/>
              <w:numPr>
                <w:ilvl w:val="0"/>
                <w:numId w:val="14"/>
              </w:numPr>
              <w:spacing w:after="0"/>
              <w:ind w:left="249" w:hanging="249"/>
              <w:rPr>
                <w:rFonts w:ascii="Arial" w:eastAsia="Times New Roman" w:hAnsi="Arial" w:cs="Arial"/>
                <w:color w:val="000000"/>
              </w:rPr>
            </w:pPr>
            <w:r w:rsidRPr="000901BA">
              <w:rPr>
                <w:rFonts w:ascii="Arial" w:eastAsia="Times New Roman" w:hAnsi="Arial" w:cs="Arial"/>
                <w:color w:val="000000"/>
              </w:rPr>
              <w:t>Monash Medical Centre</w:t>
            </w:r>
          </w:p>
        </w:tc>
        <w:tc>
          <w:tcPr>
            <w:tcW w:w="2127" w:type="dxa"/>
            <w:vAlign w:val="center"/>
          </w:tcPr>
          <w:p w14:paraId="580D64DA" w14:textId="6E047FB1"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772F2F49" w14:textId="77777777" w:rsidTr="00C41EE4">
        <w:tc>
          <w:tcPr>
            <w:tcW w:w="1776" w:type="dxa"/>
            <w:vAlign w:val="center"/>
          </w:tcPr>
          <w:p w14:paraId="361C8906" w14:textId="731611A3"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Anu Jayathillake</w:t>
            </w:r>
          </w:p>
        </w:tc>
        <w:tc>
          <w:tcPr>
            <w:tcW w:w="3254" w:type="dxa"/>
            <w:vAlign w:val="center"/>
          </w:tcPr>
          <w:p w14:paraId="3BC5DD42" w14:textId="44A63A11"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anuradhahome@yahoo.co.nz</w:t>
            </w:r>
          </w:p>
        </w:tc>
        <w:tc>
          <w:tcPr>
            <w:tcW w:w="2908" w:type="dxa"/>
            <w:vAlign w:val="center"/>
          </w:tcPr>
          <w:p w14:paraId="30C60F82" w14:textId="58F9D2E7" w:rsidR="002219E3" w:rsidRPr="000901BA" w:rsidRDefault="002219E3" w:rsidP="0097405A">
            <w:pPr>
              <w:pStyle w:val="ListParagraph"/>
              <w:numPr>
                <w:ilvl w:val="0"/>
                <w:numId w:val="14"/>
              </w:numPr>
              <w:spacing w:after="0"/>
              <w:ind w:left="249" w:hanging="249"/>
              <w:rPr>
                <w:rFonts w:ascii="Arial" w:eastAsia="Times New Roman" w:hAnsi="Arial" w:cs="Arial"/>
                <w:color w:val="000000"/>
              </w:rPr>
            </w:pPr>
            <w:r w:rsidRPr="000901BA">
              <w:rPr>
                <w:rFonts w:ascii="Arial" w:eastAsia="Times New Roman" w:hAnsi="Arial" w:cs="Arial"/>
                <w:color w:val="000000"/>
              </w:rPr>
              <w:t xml:space="preserve">Peninsula Health </w:t>
            </w:r>
            <w:r w:rsidR="0097405A">
              <w:rPr>
                <w:rFonts w:ascii="Arial" w:eastAsia="Times New Roman" w:hAnsi="Arial" w:cs="Arial"/>
                <w:color w:val="000000"/>
              </w:rPr>
              <w:t>Victoria</w:t>
            </w:r>
          </w:p>
        </w:tc>
        <w:tc>
          <w:tcPr>
            <w:tcW w:w="2127" w:type="dxa"/>
            <w:vAlign w:val="center"/>
          </w:tcPr>
          <w:p w14:paraId="394DC299" w14:textId="480FA99D"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1FC605C8" w14:textId="77777777" w:rsidTr="00C41EE4">
        <w:tc>
          <w:tcPr>
            <w:tcW w:w="1776" w:type="dxa"/>
            <w:vAlign w:val="center"/>
          </w:tcPr>
          <w:p w14:paraId="6A739E01" w14:textId="1F2FBE60"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Howard Lau</w:t>
            </w:r>
          </w:p>
        </w:tc>
        <w:tc>
          <w:tcPr>
            <w:tcW w:w="3254" w:type="dxa"/>
            <w:vAlign w:val="center"/>
          </w:tcPr>
          <w:p w14:paraId="316291BC" w14:textId="67229E8C"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drhlau@gmail.com</w:t>
            </w:r>
          </w:p>
        </w:tc>
        <w:tc>
          <w:tcPr>
            <w:tcW w:w="2908" w:type="dxa"/>
            <w:vAlign w:val="center"/>
          </w:tcPr>
          <w:p w14:paraId="2D7D9ADC" w14:textId="3AD99181" w:rsidR="002219E3" w:rsidRPr="000901BA" w:rsidRDefault="002219E3" w:rsidP="000901BA">
            <w:pPr>
              <w:pStyle w:val="ListParagraph"/>
              <w:numPr>
                <w:ilvl w:val="0"/>
                <w:numId w:val="14"/>
              </w:numPr>
              <w:spacing w:after="0"/>
              <w:ind w:left="249" w:hanging="249"/>
              <w:rPr>
                <w:rFonts w:ascii="Arial" w:eastAsia="Times New Roman" w:hAnsi="Arial" w:cs="Arial"/>
                <w:color w:val="000000"/>
              </w:rPr>
            </w:pPr>
            <w:r w:rsidRPr="000901BA">
              <w:rPr>
                <w:rFonts w:ascii="Arial" w:eastAsia="Times New Roman" w:hAnsi="Arial" w:cs="Arial"/>
                <w:lang w:val="en-US"/>
              </w:rPr>
              <w:t>Westmead Private Hospital Sydney</w:t>
            </w:r>
          </w:p>
        </w:tc>
        <w:tc>
          <w:tcPr>
            <w:tcW w:w="2127" w:type="dxa"/>
            <w:vAlign w:val="center"/>
          </w:tcPr>
          <w:p w14:paraId="46AAC14A" w14:textId="193D0DF9"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4AD07D4C" w14:textId="77777777" w:rsidTr="00C41EE4">
        <w:tc>
          <w:tcPr>
            <w:tcW w:w="1776" w:type="dxa"/>
            <w:vAlign w:val="center"/>
          </w:tcPr>
          <w:p w14:paraId="6E0527AC" w14:textId="118CB57C" w:rsidR="002219E3" w:rsidRPr="002219E3" w:rsidRDefault="0097405A" w:rsidP="002219E3">
            <w:pPr>
              <w:spacing w:line="276" w:lineRule="auto"/>
              <w:rPr>
                <w:rFonts w:ascii="Arial" w:eastAsia="Times New Roman" w:hAnsi="Arial" w:cs="Arial"/>
                <w:bCs/>
                <w:color w:val="000000"/>
              </w:rPr>
            </w:pPr>
            <w:r>
              <w:rPr>
                <w:rFonts w:ascii="Arial" w:eastAsia="Times New Roman" w:hAnsi="Arial" w:cs="Arial"/>
                <w:bCs/>
                <w:color w:val="000000"/>
              </w:rPr>
              <w:t>Albert Tiu</w:t>
            </w:r>
          </w:p>
        </w:tc>
        <w:tc>
          <w:tcPr>
            <w:tcW w:w="3254" w:type="dxa"/>
            <w:vAlign w:val="center"/>
          </w:tcPr>
          <w:p w14:paraId="7ECEA8D7" w14:textId="000B451D" w:rsidR="002219E3" w:rsidRPr="00530661" w:rsidRDefault="002219E3" w:rsidP="002219E3">
            <w:pPr>
              <w:spacing w:line="276" w:lineRule="auto"/>
              <w:rPr>
                <w:rFonts w:ascii="Arial" w:eastAsia="Times New Roman" w:hAnsi="Arial" w:cs="Arial"/>
                <w:lang w:val="en-US"/>
              </w:rPr>
            </w:pPr>
            <w:r w:rsidRPr="00530661">
              <w:rPr>
                <w:rFonts w:ascii="Arial" w:eastAsia="Times New Roman" w:hAnsi="Arial" w:cs="Arial"/>
                <w:lang w:val="en-US"/>
              </w:rPr>
              <w:t>alberttiu@yahoo.com</w:t>
            </w:r>
          </w:p>
        </w:tc>
        <w:tc>
          <w:tcPr>
            <w:tcW w:w="2908" w:type="dxa"/>
            <w:vAlign w:val="center"/>
          </w:tcPr>
          <w:p w14:paraId="7D22E452" w14:textId="77777777" w:rsidR="0097405A" w:rsidRDefault="0097405A" w:rsidP="000901BA">
            <w:pPr>
              <w:pStyle w:val="ListParagraph"/>
              <w:numPr>
                <w:ilvl w:val="0"/>
                <w:numId w:val="14"/>
              </w:numPr>
              <w:spacing w:after="0"/>
              <w:ind w:left="249" w:hanging="249"/>
              <w:rPr>
                <w:rFonts w:ascii="Arial" w:eastAsia="Times New Roman" w:hAnsi="Arial" w:cs="Arial"/>
                <w:color w:val="000000"/>
              </w:rPr>
            </w:pPr>
            <w:r>
              <w:rPr>
                <w:rFonts w:ascii="Arial" w:eastAsia="Times New Roman" w:hAnsi="Arial" w:cs="Arial"/>
                <w:color w:val="000000"/>
              </w:rPr>
              <w:t>John Hunter Hospital</w:t>
            </w:r>
          </w:p>
          <w:p w14:paraId="529E0ED8" w14:textId="77777777" w:rsidR="0097405A" w:rsidRDefault="0097405A" w:rsidP="000901BA">
            <w:pPr>
              <w:pStyle w:val="ListParagraph"/>
              <w:numPr>
                <w:ilvl w:val="0"/>
                <w:numId w:val="14"/>
              </w:numPr>
              <w:spacing w:after="0"/>
              <w:ind w:left="249" w:hanging="249"/>
              <w:rPr>
                <w:rFonts w:ascii="Arial" w:eastAsia="Times New Roman" w:hAnsi="Arial" w:cs="Arial"/>
                <w:color w:val="000000"/>
              </w:rPr>
            </w:pPr>
            <w:r>
              <w:rPr>
                <w:rFonts w:ascii="Arial" w:eastAsia="Times New Roman" w:hAnsi="Arial" w:cs="Arial"/>
                <w:color w:val="000000"/>
              </w:rPr>
              <w:t>Belmond Hospital</w:t>
            </w:r>
          </w:p>
          <w:p w14:paraId="563841DE" w14:textId="2B2BDC6A" w:rsidR="0097405A" w:rsidRDefault="0097405A" w:rsidP="000901BA">
            <w:pPr>
              <w:pStyle w:val="ListParagraph"/>
              <w:numPr>
                <w:ilvl w:val="0"/>
                <w:numId w:val="14"/>
              </w:numPr>
              <w:spacing w:after="0"/>
              <w:ind w:left="249" w:hanging="249"/>
              <w:rPr>
                <w:rFonts w:ascii="Arial" w:eastAsia="Times New Roman" w:hAnsi="Arial" w:cs="Arial"/>
                <w:color w:val="000000"/>
              </w:rPr>
            </w:pPr>
            <w:r>
              <w:rPr>
                <w:rFonts w:ascii="Arial" w:eastAsia="Times New Roman" w:hAnsi="Arial" w:cs="Arial"/>
                <w:color w:val="000000"/>
              </w:rPr>
              <w:t xml:space="preserve">Newcastle Private </w:t>
            </w:r>
          </w:p>
          <w:p w14:paraId="33F3FF77" w14:textId="77777777" w:rsidR="002219E3" w:rsidRDefault="0097405A" w:rsidP="000901BA">
            <w:pPr>
              <w:pStyle w:val="ListParagraph"/>
              <w:numPr>
                <w:ilvl w:val="0"/>
                <w:numId w:val="14"/>
              </w:numPr>
              <w:spacing w:after="0"/>
              <w:ind w:left="249" w:hanging="249"/>
              <w:rPr>
                <w:rFonts w:ascii="Arial" w:eastAsia="Times New Roman" w:hAnsi="Arial" w:cs="Arial"/>
                <w:color w:val="000000"/>
              </w:rPr>
            </w:pPr>
            <w:r>
              <w:rPr>
                <w:rFonts w:ascii="Arial" w:eastAsia="Times New Roman" w:hAnsi="Arial" w:cs="Arial"/>
                <w:color w:val="000000"/>
              </w:rPr>
              <w:t>Lingard Private Hospital</w:t>
            </w:r>
          </w:p>
          <w:p w14:paraId="329C37C5" w14:textId="3BB142E0" w:rsidR="0097405A" w:rsidRDefault="0097405A" w:rsidP="000901BA">
            <w:pPr>
              <w:pStyle w:val="ListParagraph"/>
              <w:numPr>
                <w:ilvl w:val="0"/>
                <w:numId w:val="14"/>
              </w:numPr>
              <w:spacing w:after="0"/>
              <w:ind w:left="249" w:hanging="249"/>
              <w:rPr>
                <w:rFonts w:ascii="Arial" w:eastAsia="Times New Roman" w:hAnsi="Arial" w:cs="Arial"/>
                <w:color w:val="000000"/>
              </w:rPr>
            </w:pPr>
            <w:r>
              <w:rPr>
                <w:rFonts w:ascii="Arial" w:eastAsia="Times New Roman" w:hAnsi="Arial" w:cs="Arial"/>
                <w:color w:val="000000"/>
              </w:rPr>
              <w:t>Hurstville Private Hospital</w:t>
            </w:r>
          </w:p>
          <w:p w14:paraId="59304793" w14:textId="4CB39038" w:rsidR="0097405A" w:rsidRPr="000901BA" w:rsidRDefault="0097405A" w:rsidP="00C41EE4">
            <w:pPr>
              <w:pStyle w:val="ListParagraph"/>
              <w:numPr>
                <w:ilvl w:val="0"/>
                <w:numId w:val="14"/>
              </w:numPr>
              <w:spacing w:after="0"/>
              <w:ind w:left="249" w:hanging="249"/>
              <w:rPr>
                <w:rFonts w:ascii="Arial" w:eastAsia="Times New Roman" w:hAnsi="Arial" w:cs="Arial"/>
                <w:color w:val="000000"/>
              </w:rPr>
            </w:pPr>
            <w:r>
              <w:rPr>
                <w:rFonts w:ascii="Arial" w:eastAsia="Times New Roman" w:hAnsi="Arial" w:cs="Arial"/>
                <w:color w:val="000000"/>
              </w:rPr>
              <w:t xml:space="preserve">Lake Macquarie Private </w:t>
            </w:r>
          </w:p>
        </w:tc>
        <w:tc>
          <w:tcPr>
            <w:tcW w:w="2127" w:type="dxa"/>
            <w:vAlign w:val="center"/>
          </w:tcPr>
          <w:p w14:paraId="2C36BBD4" w14:textId="7EFCD280"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7628F60F" w14:textId="77777777" w:rsidTr="00C41EE4">
        <w:tc>
          <w:tcPr>
            <w:tcW w:w="1776" w:type="dxa"/>
            <w:vAlign w:val="center"/>
          </w:tcPr>
          <w:p w14:paraId="20B24B27" w14:textId="2E145B9B"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Nader Awad</w:t>
            </w:r>
          </w:p>
        </w:tc>
        <w:tc>
          <w:tcPr>
            <w:tcW w:w="3254" w:type="dxa"/>
            <w:vAlign w:val="center"/>
          </w:tcPr>
          <w:p w14:paraId="73CEAE63" w14:textId="38A050BF"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naderandpenny@ozemail.com.au</w:t>
            </w:r>
          </w:p>
        </w:tc>
        <w:tc>
          <w:tcPr>
            <w:tcW w:w="2908" w:type="dxa"/>
            <w:vAlign w:val="center"/>
          </w:tcPr>
          <w:p w14:paraId="4725A603" w14:textId="1FB099A6" w:rsidR="0098081A" w:rsidRDefault="002219E3" w:rsidP="0098081A">
            <w:pPr>
              <w:pStyle w:val="ListParagraph"/>
              <w:numPr>
                <w:ilvl w:val="0"/>
                <w:numId w:val="14"/>
              </w:numPr>
              <w:spacing w:after="0"/>
              <w:ind w:left="249" w:hanging="249"/>
              <w:rPr>
                <w:rFonts w:ascii="Arial" w:eastAsia="Times New Roman" w:hAnsi="Arial" w:cs="Arial"/>
                <w:color w:val="000000"/>
              </w:rPr>
            </w:pPr>
            <w:r w:rsidRPr="000901BA">
              <w:rPr>
                <w:rFonts w:ascii="Arial" w:eastAsia="Times New Roman" w:hAnsi="Arial" w:cs="Arial"/>
                <w:color w:val="000000"/>
              </w:rPr>
              <w:t xml:space="preserve">Port Macquarie </w:t>
            </w:r>
            <w:r w:rsidR="0098081A">
              <w:rPr>
                <w:rFonts w:ascii="Arial" w:eastAsia="Times New Roman" w:hAnsi="Arial" w:cs="Arial"/>
                <w:color w:val="000000"/>
              </w:rPr>
              <w:t>Hospital</w:t>
            </w:r>
            <w:r w:rsidRPr="000901BA">
              <w:rPr>
                <w:rFonts w:ascii="Arial" w:eastAsia="Times New Roman" w:hAnsi="Arial" w:cs="Arial"/>
                <w:color w:val="000000"/>
              </w:rPr>
              <w:t xml:space="preserve"> </w:t>
            </w:r>
          </w:p>
          <w:p w14:paraId="5B04FE14" w14:textId="0A5EA2BA" w:rsidR="002219E3" w:rsidRPr="000901BA" w:rsidRDefault="002219E3" w:rsidP="0098081A">
            <w:pPr>
              <w:pStyle w:val="ListParagraph"/>
              <w:numPr>
                <w:ilvl w:val="0"/>
                <w:numId w:val="14"/>
              </w:numPr>
              <w:spacing w:after="0"/>
              <w:ind w:left="249" w:hanging="249"/>
              <w:rPr>
                <w:rFonts w:ascii="Arial" w:eastAsia="Times New Roman" w:hAnsi="Arial" w:cs="Arial"/>
                <w:color w:val="000000"/>
              </w:rPr>
            </w:pPr>
            <w:r w:rsidRPr="000901BA">
              <w:rPr>
                <w:rFonts w:ascii="Arial" w:eastAsia="Times New Roman" w:hAnsi="Arial" w:cs="Arial"/>
                <w:color w:val="000000"/>
              </w:rPr>
              <w:t>Armidale Private Hospital</w:t>
            </w:r>
          </w:p>
        </w:tc>
        <w:tc>
          <w:tcPr>
            <w:tcW w:w="2127" w:type="dxa"/>
            <w:vAlign w:val="center"/>
          </w:tcPr>
          <w:p w14:paraId="699437AE" w14:textId="480BEE22"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r w:rsidR="002219E3" w:rsidRPr="007765FD" w14:paraId="4AA3D9DA" w14:textId="77777777" w:rsidTr="00C41EE4">
        <w:tc>
          <w:tcPr>
            <w:tcW w:w="1776" w:type="dxa"/>
            <w:vAlign w:val="center"/>
          </w:tcPr>
          <w:p w14:paraId="54F10E22" w14:textId="6CAF213A" w:rsidR="002219E3" w:rsidRPr="002219E3" w:rsidRDefault="002219E3" w:rsidP="002219E3">
            <w:pPr>
              <w:spacing w:line="276" w:lineRule="auto"/>
              <w:rPr>
                <w:rFonts w:ascii="Arial" w:eastAsia="Times New Roman" w:hAnsi="Arial" w:cs="Arial"/>
                <w:bCs/>
                <w:color w:val="000000"/>
              </w:rPr>
            </w:pPr>
            <w:r w:rsidRPr="00514D15">
              <w:rPr>
                <w:rFonts w:ascii="Arial" w:eastAsia="Times New Roman" w:hAnsi="Arial" w:cs="Arial"/>
                <w:bCs/>
                <w:color w:val="000000"/>
              </w:rPr>
              <w:t>Richard Pemberton</w:t>
            </w:r>
          </w:p>
        </w:tc>
        <w:tc>
          <w:tcPr>
            <w:tcW w:w="3254" w:type="dxa"/>
            <w:vAlign w:val="center"/>
          </w:tcPr>
          <w:p w14:paraId="33E89F71" w14:textId="74A82E2F" w:rsidR="002219E3" w:rsidRPr="002219E3" w:rsidRDefault="002219E3" w:rsidP="002219E3">
            <w:pPr>
              <w:spacing w:line="276" w:lineRule="auto"/>
              <w:rPr>
                <w:rFonts w:ascii="Arial" w:eastAsia="Times New Roman" w:hAnsi="Arial" w:cs="Arial"/>
                <w:lang w:val="en-US"/>
              </w:rPr>
            </w:pPr>
            <w:r w:rsidRPr="002219E3">
              <w:rPr>
                <w:rFonts w:ascii="Arial" w:eastAsia="Times New Roman" w:hAnsi="Arial" w:cs="Arial"/>
                <w:lang w:val="en-US"/>
              </w:rPr>
              <w:t>pembertonbinns@westnet.com.au</w:t>
            </w:r>
          </w:p>
        </w:tc>
        <w:tc>
          <w:tcPr>
            <w:tcW w:w="2908" w:type="dxa"/>
            <w:vAlign w:val="center"/>
          </w:tcPr>
          <w:p w14:paraId="315B72D8" w14:textId="77777777" w:rsidR="0098081A" w:rsidRDefault="0098081A" w:rsidP="0098081A">
            <w:pPr>
              <w:pStyle w:val="ListParagraph"/>
              <w:numPr>
                <w:ilvl w:val="0"/>
                <w:numId w:val="15"/>
              </w:numPr>
              <w:spacing w:after="0" w:line="240" w:lineRule="auto"/>
              <w:ind w:left="249" w:hanging="249"/>
              <w:rPr>
                <w:rFonts w:ascii="Arial" w:eastAsia="Times New Roman" w:hAnsi="Arial" w:cs="Arial"/>
                <w:color w:val="000000"/>
              </w:rPr>
            </w:pPr>
            <w:r>
              <w:rPr>
                <w:rFonts w:ascii="Arial" w:eastAsia="Times New Roman" w:hAnsi="Arial" w:cs="Arial"/>
                <w:color w:val="000000"/>
              </w:rPr>
              <w:t>St John of God Hospital</w:t>
            </w:r>
          </w:p>
          <w:p w14:paraId="7E397C27" w14:textId="410DA98B" w:rsidR="0098081A" w:rsidRPr="0098081A" w:rsidRDefault="00C41EE4" w:rsidP="00C41EE4">
            <w:pPr>
              <w:pStyle w:val="ListParagraph"/>
              <w:numPr>
                <w:ilvl w:val="0"/>
                <w:numId w:val="15"/>
              </w:numPr>
              <w:spacing w:after="0" w:line="240" w:lineRule="auto"/>
              <w:ind w:left="249" w:hanging="249"/>
              <w:rPr>
                <w:rFonts w:ascii="Arial" w:eastAsia="Times New Roman" w:hAnsi="Arial" w:cs="Arial"/>
                <w:color w:val="000000"/>
              </w:rPr>
            </w:pPr>
            <w:r>
              <w:rPr>
                <w:rFonts w:ascii="Arial" w:eastAsia="Times New Roman" w:hAnsi="Arial" w:cs="Arial"/>
                <w:color w:val="000000"/>
              </w:rPr>
              <w:t xml:space="preserve">Hollywood Private </w:t>
            </w:r>
          </w:p>
        </w:tc>
        <w:tc>
          <w:tcPr>
            <w:tcW w:w="2127" w:type="dxa"/>
            <w:vAlign w:val="center"/>
          </w:tcPr>
          <w:p w14:paraId="7E5CD6A8" w14:textId="0BB01BF4" w:rsidR="002219E3" w:rsidRPr="002219E3" w:rsidRDefault="00524B7F" w:rsidP="002219E3">
            <w:pPr>
              <w:spacing w:line="276" w:lineRule="auto"/>
              <w:rPr>
                <w:rFonts w:ascii="Arial" w:eastAsia="Times New Roman" w:hAnsi="Arial" w:cs="Arial"/>
                <w:lang w:val="en-US"/>
              </w:rPr>
            </w:pPr>
            <w:r>
              <w:rPr>
                <w:rFonts w:ascii="Arial" w:eastAsia="Times New Roman" w:hAnsi="Arial" w:cs="Arial"/>
                <w:lang w:val="en-US" w:eastAsia="en-US"/>
              </w:rPr>
              <w:t>Principal</w:t>
            </w:r>
            <w:r w:rsidR="000901BA" w:rsidRPr="002219E3">
              <w:rPr>
                <w:rFonts w:ascii="Arial" w:eastAsia="Times New Roman" w:hAnsi="Arial" w:cs="Arial"/>
                <w:lang w:val="en-US" w:eastAsia="en-US"/>
              </w:rPr>
              <w:t xml:space="preserve"> Investigator</w:t>
            </w:r>
          </w:p>
        </w:tc>
      </w:tr>
    </w:tbl>
    <w:p w14:paraId="1BD6FBC6" w14:textId="1C518684" w:rsidR="00AD4BE2" w:rsidRPr="007765FD" w:rsidRDefault="00AD4BE2">
      <w:pPr>
        <w:rPr>
          <w:rFonts w:ascii="Arial" w:hAnsi="Arial" w:cs="Arial"/>
          <w:sz w:val="20"/>
          <w:szCs w:val="20"/>
        </w:rPr>
      </w:pPr>
    </w:p>
    <w:p w14:paraId="2185A8C8" w14:textId="72F93203" w:rsidR="006758F7" w:rsidRDefault="006758F7">
      <w:pPr>
        <w:rPr>
          <w:rFonts w:ascii="Arial" w:hAnsi="Arial" w:cs="Arial"/>
          <w:sz w:val="20"/>
          <w:szCs w:val="20"/>
        </w:rPr>
      </w:pPr>
      <w:r>
        <w:rPr>
          <w:rFonts w:ascii="Arial" w:hAnsi="Arial" w:cs="Arial"/>
          <w:sz w:val="20"/>
          <w:szCs w:val="20"/>
        </w:rPr>
        <w:br w:type="page"/>
      </w:r>
    </w:p>
    <w:p w14:paraId="5D00A203" w14:textId="77777777" w:rsidR="00AD4BE2" w:rsidRDefault="00AD4BE2">
      <w:pPr>
        <w:rPr>
          <w:rFonts w:ascii="Arial" w:hAnsi="Arial" w:cs="Arial"/>
          <w:sz w:val="20"/>
          <w:szCs w:val="20"/>
        </w:rPr>
      </w:pPr>
    </w:p>
    <w:bookmarkStart w:id="0" w:name="_Toc335730916"/>
    <w:p w14:paraId="1D1D43CA" w14:textId="77777777" w:rsidR="0053189A" w:rsidRPr="006758F7" w:rsidRDefault="00041A5C"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r w:rsidRPr="00C41EE4">
        <w:rPr>
          <w:rStyle w:val="Heading2Char"/>
          <w:rFonts w:cs="Arial"/>
          <w:sz w:val="21"/>
          <w:szCs w:val="21"/>
        </w:rPr>
        <w:fldChar w:fldCharType="begin"/>
      </w:r>
      <w:r w:rsidRPr="00C41EE4">
        <w:rPr>
          <w:rStyle w:val="Heading2Char"/>
          <w:rFonts w:cs="Arial"/>
          <w:sz w:val="21"/>
          <w:szCs w:val="21"/>
        </w:rPr>
        <w:instrText xml:space="preserve"> TOC \o "1-3" \h \z \u </w:instrText>
      </w:r>
      <w:r w:rsidRPr="00C41EE4">
        <w:rPr>
          <w:rStyle w:val="Heading2Char"/>
          <w:rFonts w:cs="Arial"/>
          <w:sz w:val="21"/>
          <w:szCs w:val="21"/>
        </w:rPr>
        <w:fldChar w:fldCharType="separate"/>
      </w:r>
      <w:hyperlink w:anchor="_Toc500186321" w:history="1">
        <w:r w:rsidR="0053189A" w:rsidRPr="006758F7">
          <w:rPr>
            <w:rStyle w:val="Hyperlink"/>
            <w:rFonts w:ascii="Arial" w:hAnsi="Arial" w:cs="Arial"/>
            <w:noProof/>
            <w:sz w:val="21"/>
            <w:szCs w:val="21"/>
          </w:rPr>
          <w:t>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INTRODUCTION</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_Toc500186321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4</w:t>
        </w:r>
        <w:r w:rsidR="0053189A" w:rsidRPr="006758F7">
          <w:rPr>
            <w:rFonts w:ascii="Arial" w:hAnsi="Arial" w:cs="Arial"/>
            <w:noProof/>
            <w:webHidden/>
            <w:sz w:val="21"/>
            <w:szCs w:val="21"/>
          </w:rPr>
          <w:fldChar w:fldCharType="end"/>
        </w:r>
      </w:hyperlink>
    </w:p>
    <w:p w14:paraId="022F4106"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22" w:history="1">
        <w:r w:rsidR="0053189A" w:rsidRPr="006758F7">
          <w:rPr>
            <w:rStyle w:val="Hyperlink"/>
            <w:rFonts w:ascii="Arial" w:hAnsi="Arial" w:cs="Arial"/>
            <w:noProof/>
            <w:sz w:val="21"/>
            <w:szCs w:val="21"/>
          </w:rPr>
          <w:t>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BACKGROUND</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_Toc500186322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4</w:t>
        </w:r>
        <w:r w:rsidR="0053189A" w:rsidRPr="006758F7">
          <w:rPr>
            <w:rFonts w:ascii="Arial" w:hAnsi="Arial" w:cs="Arial"/>
            <w:noProof/>
            <w:webHidden/>
            <w:sz w:val="21"/>
            <w:szCs w:val="21"/>
          </w:rPr>
          <w:fldChar w:fldCharType="end"/>
        </w:r>
      </w:hyperlink>
    </w:p>
    <w:p w14:paraId="78C03253" w14:textId="50E6BE4D"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24" w:history="1">
        <w:r w:rsidR="0053189A" w:rsidRPr="006758F7">
          <w:rPr>
            <w:rStyle w:val="Hyperlink"/>
            <w:rFonts w:ascii="Arial" w:hAnsi="Arial" w:cs="Arial"/>
            <w:noProof/>
            <w:sz w:val="21"/>
            <w:szCs w:val="21"/>
          </w:rPr>
          <w:t>2.1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Primary Aim(s)</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_Toc500186324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00578D06" w14:textId="3F1F70DB"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25" w:history="1">
        <w:r w:rsidR="0053189A" w:rsidRPr="006758F7">
          <w:rPr>
            <w:rStyle w:val="Hyperlink"/>
            <w:rFonts w:ascii="Arial" w:hAnsi="Arial" w:cs="Arial"/>
            <w:noProof/>
            <w:sz w:val="21"/>
            <w:szCs w:val="21"/>
          </w:rPr>
          <w:t>2.2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Secondary Aim(s)</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_Toc500186325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39C9BDD3"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26" w:history="1">
        <w:r w:rsidR="0053189A" w:rsidRPr="006758F7">
          <w:rPr>
            <w:rStyle w:val="Hyperlink"/>
            <w:rFonts w:ascii="Arial" w:hAnsi="Arial" w:cs="Arial"/>
            <w:noProof/>
            <w:sz w:val="21"/>
            <w:szCs w:val="21"/>
          </w:rPr>
          <w:t>3.</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OBJECTIVE(S)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_Toc500186326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0B842CA9" w14:textId="34395614"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27" w:history="1">
        <w:r w:rsidR="0053189A" w:rsidRPr="006758F7">
          <w:rPr>
            <w:rStyle w:val="Hyperlink"/>
            <w:rFonts w:ascii="Arial" w:hAnsi="Arial" w:cs="Arial"/>
            <w:noProof/>
            <w:sz w:val="21"/>
            <w:szCs w:val="21"/>
          </w:rPr>
          <w:t>3.1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Primary Objective(s)</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_Toc500186327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68B20B8F" w14:textId="16A812E9"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28" w:history="1">
        <w:r w:rsidR="0053189A" w:rsidRPr="006758F7">
          <w:rPr>
            <w:rStyle w:val="Hyperlink"/>
            <w:rFonts w:ascii="Arial" w:hAnsi="Arial" w:cs="Arial"/>
            <w:noProof/>
            <w:sz w:val="21"/>
            <w:szCs w:val="21"/>
          </w:rPr>
          <w:t>3.2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Secondary Objective(s)</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_Toc500186328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117267AF"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29" w:history="1">
        <w:r w:rsidR="0053189A" w:rsidRPr="006758F7">
          <w:rPr>
            <w:rStyle w:val="Hyperlink"/>
            <w:rFonts w:ascii="Arial" w:hAnsi="Arial" w:cs="Arial"/>
            <w:noProof/>
            <w:sz w:val="21"/>
            <w:szCs w:val="21"/>
          </w:rPr>
          <w:t>4.</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HYPOTHESI(E)S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_Toc500186329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6D006C47"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30" w:history="1">
        <w:r w:rsidR="0053189A" w:rsidRPr="006758F7">
          <w:rPr>
            <w:rStyle w:val="Hyperlink"/>
            <w:rFonts w:ascii="Arial" w:hAnsi="Arial" w:cs="Arial"/>
            <w:noProof/>
            <w:sz w:val="21"/>
            <w:szCs w:val="21"/>
          </w:rPr>
          <w:t>5.</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DESIGN</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_Toc500186330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4446D97A"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31" w:history="1">
        <w:r w:rsidR="0053189A" w:rsidRPr="006758F7">
          <w:rPr>
            <w:rStyle w:val="Hyperlink"/>
            <w:rFonts w:ascii="Arial" w:hAnsi="Arial" w:cs="Arial"/>
            <w:noProof/>
            <w:sz w:val="21"/>
            <w:szCs w:val="21"/>
          </w:rPr>
          <w:t>6.</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SETTING/LOCATION(S)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_Toc500186331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5</w:t>
        </w:r>
        <w:r w:rsidR="0053189A" w:rsidRPr="006758F7">
          <w:rPr>
            <w:rFonts w:ascii="Arial" w:hAnsi="Arial" w:cs="Arial"/>
            <w:noProof/>
            <w:webHidden/>
            <w:sz w:val="21"/>
            <w:szCs w:val="21"/>
          </w:rPr>
          <w:fldChar w:fldCharType="end"/>
        </w:r>
      </w:hyperlink>
    </w:p>
    <w:p w14:paraId="6D11F68F"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32" w:history="1">
        <w:r w:rsidR="0053189A" w:rsidRPr="006758F7">
          <w:rPr>
            <w:rStyle w:val="Hyperlink"/>
            <w:rFonts w:ascii="Arial" w:hAnsi="Arial" w:cs="Arial"/>
            <w:noProof/>
            <w:sz w:val="21"/>
            <w:szCs w:val="21"/>
          </w:rPr>
          <w:t>7.</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DURATION</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_Toc500186332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6</w:t>
        </w:r>
        <w:r w:rsidR="0053189A" w:rsidRPr="006758F7">
          <w:rPr>
            <w:rFonts w:ascii="Arial" w:hAnsi="Arial" w:cs="Arial"/>
            <w:noProof/>
            <w:webHidden/>
            <w:sz w:val="21"/>
            <w:szCs w:val="21"/>
          </w:rPr>
          <w:fldChar w:fldCharType="end"/>
        </w:r>
      </w:hyperlink>
    </w:p>
    <w:p w14:paraId="652CB299"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33" w:history="1">
        <w:r w:rsidR="0053189A" w:rsidRPr="006758F7">
          <w:rPr>
            <w:rStyle w:val="Hyperlink"/>
            <w:rFonts w:ascii="Arial" w:hAnsi="Arial" w:cs="Arial"/>
            <w:noProof/>
            <w:sz w:val="21"/>
            <w:szCs w:val="21"/>
          </w:rPr>
          <w:t>8.</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POPULATION</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_Toc500186333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7ECC9216" w14:textId="48EA3FB9"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34" w:history="1">
        <w:r w:rsidR="0053189A" w:rsidRPr="006758F7">
          <w:rPr>
            <w:rStyle w:val="Hyperlink"/>
            <w:rFonts w:ascii="Arial" w:hAnsi="Arial" w:cs="Arial"/>
            <w:noProof/>
            <w:sz w:val="21"/>
            <w:szCs w:val="21"/>
          </w:rPr>
          <w:t>8.1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Recruitment Process</w:t>
        </w:r>
        <w:r w:rsidR="0053189A" w:rsidRPr="006758F7">
          <w:rPr>
            <w:rStyle w:val="Hyperlink"/>
            <w:rFonts w:ascii="Arial" w:hAnsi="Arial" w:cs="Arial"/>
            <w:noProof/>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_Toc500186334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090D5586" w14:textId="5D9B7632"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35" w:history="1">
        <w:r w:rsidR="0053189A" w:rsidRPr="006758F7">
          <w:rPr>
            <w:rStyle w:val="Hyperlink"/>
            <w:rFonts w:ascii="Arial" w:hAnsi="Arial" w:cs="Arial"/>
            <w:noProof/>
            <w:sz w:val="21"/>
            <w:szCs w:val="21"/>
          </w:rPr>
          <w:t>8.2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Inclusion criteria</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_Toc500186335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5F96AF26" w14:textId="30123BC6"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36" w:history="1">
        <w:r w:rsidR="0053189A" w:rsidRPr="006758F7">
          <w:rPr>
            <w:rStyle w:val="Hyperlink"/>
            <w:rFonts w:ascii="Arial" w:hAnsi="Arial" w:cs="Arial"/>
            <w:noProof/>
            <w:sz w:val="21"/>
            <w:szCs w:val="21"/>
          </w:rPr>
          <w:t>8.3</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Exclusion criteria</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_Toc500186336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32CA2ADC"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37" w:history="1">
        <w:r w:rsidR="0053189A" w:rsidRPr="006758F7">
          <w:rPr>
            <w:rStyle w:val="Hyperlink"/>
            <w:rFonts w:ascii="Arial" w:hAnsi="Arial" w:cs="Arial"/>
            <w:noProof/>
            <w:sz w:val="21"/>
            <w:szCs w:val="21"/>
          </w:rPr>
          <w:t>8.4</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Potential for Risk, burdens and benefits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_Toc500186337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10DAFC89"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38" w:history="1">
        <w:r w:rsidR="0053189A" w:rsidRPr="006758F7">
          <w:rPr>
            <w:rStyle w:val="Hyperlink"/>
            <w:rFonts w:ascii="Arial" w:hAnsi="Arial" w:cs="Arial"/>
            <w:noProof/>
            <w:sz w:val="21"/>
            <w:szCs w:val="21"/>
          </w:rPr>
          <w:t>9.</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OUTCOMES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_Toc500186338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3C16D99A" w14:textId="468BEC14"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39" w:history="1">
        <w:r w:rsidR="0053189A" w:rsidRPr="006758F7">
          <w:rPr>
            <w:rStyle w:val="Hyperlink"/>
            <w:rFonts w:ascii="Arial" w:hAnsi="Arial" w:cs="Arial"/>
            <w:noProof/>
            <w:sz w:val="21"/>
            <w:szCs w:val="21"/>
          </w:rPr>
          <w:t>9.1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Primary Outcome</w:t>
        </w:r>
        <w:r w:rsidR="0053189A" w:rsidRPr="006758F7">
          <w:rPr>
            <w:rStyle w:val="Hyperlink"/>
            <w:rFonts w:ascii="Arial" w:hAnsi="Arial" w:cs="Arial"/>
            <w:noProof/>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_Toc500186339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53A6CDDF" w14:textId="00EC8A3F"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0" w:history="1">
        <w:r w:rsidR="0053189A" w:rsidRPr="006758F7">
          <w:rPr>
            <w:rStyle w:val="Hyperlink"/>
            <w:rFonts w:ascii="Arial" w:hAnsi="Arial" w:cs="Arial"/>
            <w:noProof/>
            <w:sz w:val="21"/>
            <w:szCs w:val="21"/>
          </w:rPr>
          <w:t>9.2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Secondary Outcome(s)</w:t>
        </w:r>
        <w:r w:rsidR="0053189A" w:rsidRPr="006758F7">
          <w:rPr>
            <w:rStyle w:val="Hyperlink"/>
            <w:rFonts w:ascii="Arial" w:hAnsi="Arial" w:cs="Arial"/>
            <w:noProof/>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_Toc500186340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7</w:t>
        </w:r>
        <w:r w:rsidR="0053189A" w:rsidRPr="006758F7">
          <w:rPr>
            <w:rFonts w:ascii="Arial" w:hAnsi="Arial" w:cs="Arial"/>
            <w:noProof/>
            <w:webHidden/>
            <w:sz w:val="21"/>
            <w:szCs w:val="21"/>
          </w:rPr>
          <w:fldChar w:fldCharType="end"/>
        </w:r>
      </w:hyperlink>
    </w:p>
    <w:p w14:paraId="4134D78D"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41" w:history="1">
        <w:r w:rsidR="0053189A" w:rsidRPr="006758F7">
          <w:rPr>
            <w:rStyle w:val="Hyperlink"/>
            <w:rFonts w:ascii="Arial" w:hAnsi="Arial" w:cs="Arial"/>
            <w:noProof/>
            <w:sz w:val="21"/>
            <w:szCs w:val="21"/>
          </w:rPr>
          <w:t>10.</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PROCEDURES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_Toc500186341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8</w:t>
        </w:r>
        <w:r w:rsidR="0053189A" w:rsidRPr="006758F7">
          <w:rPr>
            <w:rFonts w:ascii="Arial" w:hAnsi="Arial" w:cs="Arial"/>
            <w:noProof/>
            <w:webHidden/>
            <w:sz w:val="21"/>
            <w:szCs w:val="21"/>
          </w:rPr>
          <w:fldChar w:fldCharType="end"/>
        </w:r>
      </w:hyperlink>
    </w:p>
    <w:p w14:paraId="233E1983"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2" w:history="1">
        <w:r w:rsidR="0053189A" w:rsidRPr="006758F7">
          <w:rPr>
            <w:rStyle w:val="Hyperlink"/>
            <w:rFonts w:ascii="Arial" w:hAnsi="Arial" w:cs="Arial"/>
            <w:noProof/>
            <w:sz w:val="21"/>
            <w:szCs w:val="21"/>
          </w:rPr>
          <w:t>10.1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Recruitment and consent of participants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_Toc500186342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8</w:t>
        </w:r>
        <w:r w:rsidR="0053189A" w:rsidRPr="006758F7">
          <w:rPr>
            <w:rFonts w:ascii="Arial" w:hAnsi="Arial" w:cs="Arial"/>
            <w:noProof/>
            <w:webHidden/>
            <w:sz w:val="21"/>
            <w:szCs w:val="21"/>
          </w:rPr>
          <w:fldChar w:fldCharType="end"/>
        </w:r>
      </w:hyperlink>
    </w:p>
    <w:p w14:paraId="20656F8A"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3" w:history="1">
        <w:r w:rsidR="0053189A" w:rsidRPr="006758F7">
          <w:rPr>
            <w:rStyle w:val="Hyperlink"/>
            <w:rFonts w:ascii="Arial" w:hAnsi="Arial" w:cs="Arial"/>
            <w:noProof/>
            <w:sz w:val="21"/>
            <w:szCs w:val="21"/>
          </w:rPr>
          <w:t>10.2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Withdrawal of participants from a study</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_Toc500186343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8</w:t>
        </w:r>
        <w:r w:rsidR="0053189A" w:rsidRPr="006758F7">
          <w:rPr>
            <w:rFonts w:ascii="Arial" w:hAnsi="Arial" w:cs="Arial"/>
            <w:noProof/>
            <w:webHidden/>
            <w:sz w:val="21"/>
            <w:szCs w:val="21"/>
          </w:rPr>
          <w:fldChar w:fldCharType="end"/>
        </w:r>
      </w:hyperlink>
    </w:p>
    <w:p w14:paraId="6E74B668" w14:textId="0D80313C"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4" w:history="1">
        <w:r w:rsidR="0053189A" w:rsidRPr="006758F7">
          <w:rPr>
            <w:rStyle w:val="Hyperlink"/>
            <w:rFonts w:ascii="Arial" w:hAnsi="Arial" w:cs="Arial"/>
            <w:noProof/>
            <w:sz w:val="21"/>
            <w:szCs w:val="21"/>
          </w:rPr>
          <w:t>10.3</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Randomisation</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_Toc500186344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8</w:t>
        </w:r>
        <w:r w:rsidR="0053189A" w:rsidRPr="006758F7">
          <w:rPr>
            <w:rFonts w:ascii="Arial" w:hAnsi="Arial" w:cs="Arial"/>
            <w:noProof/>
            <w:webHidden/>
            <w:sz w:val="21"/>
            <w:szCs w:val="21"/>
          </w:rPr>
          <w:fldChar w:fldCharType="end"/>
        </w:r>
      </w:hyperlink>
    </w:p>
    <w:p w14:paraId="0E86933E" w14:textId="09ED93EF"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5" w:history="1">
        <w:r w:rsidR="0053189A" w:rsidRPr="006758F7">
          <w:rPr>
            <w:rStyle w:val="Hyperlink"/>
            <w:rFonts w:ascii="Arial" w:hAnsi="Arial" w:cs="Arial"/>
            <w:noProof/>
            <w:sz w:val="21"/>
            <w:szCs w:val="21"/>
          </w:rPr>
          <w:t>10.4</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Measurement tools used</w:t>
        </w:r>
        <w:r w:rsidR="0053189A" w:rsidRPr="006758F7">
          <w:rPr>
            <w:rStyle w:val="Hyperlink"/>
            <w:rFonts w:ascii="Arial" w:hAnsi="Arial" w:cs="Arial"/>
            <w:noProof/>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_Toc500186345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8</w:t>
        </w:r>
        <w:r w:rsidR="0053189A" w:rsidRPr="006758F7">
          <w:rPr>
            <w:rFonts w:ascii="Arial" w:hAnsi="Arial" w:cs="Arial"/>
            <w:noProof/>
            <w:webHidden/>
            <w:sz w:val="21"/>
            <w:szCs w:val="21"/>
          </w:rPr>
          <w:fldChar w:fldCharType="end"/>
        </w:r>
      </w:hyperlink>
    </w:p>
    <w:p w14:paraId="5BCB74E2"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6" w:history="1">
        <w:r w:rsidR="0053189A" w:rsidRPr="006758F7">
          <w:rPr>
            <w:rStyle w:val="Hyperlink"/>
            <w:rFonts w:ascii="Arial" w:hAnsi="Arial" w:cs="Arial"/>
            <w:noProof/>
            <w:sz w:val="21"/>
            <w:szCs w:val="21"/>
          </w:rPr>
          <w:t>10.5</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Study involvement by participants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_Toc500186346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8</w:t>
        </w:r>
        <w:r w:rsidR="0053189A" w:rsidRPr="006758F7">
          <w:rPr>
            <w:rFonts w:ascii="Arial" w:hAnsi="Arial" w:cs="Arial"/>
            <w:noProof/>
            <w:webHidden/>
            <w:sz w:val="21"/>
            <w:szCs w:val="21"/>
          </w:rPr>
          <w:fldChar w:fldCharType="end"/>
        </w:r>
      </w:hyperlink>
    </w:p>
    <w:p w14:paraId="274FE742"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7" w:history="1">
        <w:r w:rsidR="0053189A" w:rsidRPr="006758F7">
          <w:rPr>
            <w:rStyle w:val="Hyperlink"/>
            <w:rFonts w:ascii="Arial" w:hAnsi="Arial" w:cs="Arial"/>
            <w:noProof/>
            <w:sz w:val="21"/>
            <w:szCs w:val="21"/>
          </w:rPr>
          <w:t>10.6</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Data management and Storage</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_Toc500186347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9</w:t>
        </w:r>
        <w:r w:rsidR="0053189A" w:rsidRPr="006758F7">
          <w:rPr>
            <w:rFonts w:ascii="Arial" w:hAnsi="Arial" w:cs="Arial"/>
            <w:noProof/>
            <w:webHidden/>
            <w:sz w:val="21"/>
            <w:szCs w:val="21"/>
          </w:rPr>
          <w:fldChar w:fldCharType="end"/>
        </w:r>
      </w:hyperlink>
    </w:p>
    <w:p w14:paraId="3F678AB2"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8" w:history="1">
        <w:r w:rsidR="0053189A" w:rsidRPr="006758F7">
          <w:rPr>
            <w:rStyle w:val="Hyperlink"/>
            <w:rFonts w:ascii="Arial" w:hAnsi="Arial" w:cs="Arial"/>
            <w:noProof/>
            <w:sz w:val="21"/>
            <w:szCs w:val="21"/>
          </w:rPr>
          <w:t>10.7</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Safety considerations/Patient safety</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_Toc500186348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9</w:t>
        </w:r>
        <w:r w:rsidR="0053189A" w:rsidRPr="006758F7">
          <w:rPr>
            <w:rFonts w:ascii="Arial" w:hAnsi="Arial" w:cs="Arial"/>
            <w:noProof/>
            <w:webHidden/>
            <w:sz w:val="21"/>
            <w:szCs w:val="21"/>
          </w:rPr>
          <w:fldChar w:fldCharType="end"/>
        </w:r>
      </w:hyperlink>
    </w:p>
    <w:p w14:paraId="02409F97" w14:textId="7A50DB39"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49" w:history="1">
        <w:r w:rsidR="0053189A" w:rsidRPr="006758F7">
          <w:rPr>
            <w:rStyle w:val="Hyperlink"/>
            <w:rFonts w:ascii="Arial" w:hAnsi="Arial" w:cs="Arial"/>
            <w:noProof/>
            <w:sz w:val="21"/>
            <w:szCs w:val="21"/>
          </w:rPr>
          <w:t>10.8</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Data monitoring</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_Toc500186349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10</w:t>
        </w:r>
        <w:r w:rsidR="0053189A" w:rsidRPr="006758F7">
          <w:rPr>
            <w:rFonts w:ascii="Arial" w:hAnsi="Arial" w:cs="Arial"/>
            <w:noProof/>
            <w:webHidden/>
            <w:sz w:val="21"/>
            <w:szCs w:val="21"/>
          </w:rPr>
          <w:fldChar w:fldCharType="end"/>
        </w:r>
      </w:hyperlink>
    </w:p>
    <w:p w14:paraId="04371DEE"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50" w:history="1">
        <w:r w:rsidR="0053189A" w:rsidRPr="006758F7">
          <w:rPr>
            <w:rStyle w:val="Hyperlink"/>
            <w:rFonts w:ascii="Arial" w:hAnsi="Arial" w:cs="Arial"/>
            <w:noProof/>
            <w:sz w:val="21"/>
            <w:szCs w:val="21"/>
          </w:rPr>
          <w:t>11.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SAMPLE SIZE AND DATA ANALYSIS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_Toc500186350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10</w:t>
        </w:r>
        <w:r w:rsidR="0053189A" w:rsidRPr="006758F7">
          <w:rPr>
            <w:rFonts w:ascii="Arial" w:hAnsi="Arial" w:cs="Arial"/>
            <w:noProof/>
            <w:webHidden/>
            <w:sz w:val="21"/>
            <w:szCs w:val="21"/>
          </w:rPr>
          <w:fldChar w:fldCharType="end"/>
        </w:r>
      </w:hyperlink>
    </w:p>
    <w:p w14:paraId="5183DE2C" w14:textId="77777777"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51" w:history="1">
        <w:r w:rsidR="0053189A" w:rsidRPr="006758F7">
          <w:rPr>
            <w:rStyle w:val="Hyperlink"/>
            <w:rFonts w:ascii="Arial" w:hAnsi="Arial" w:cs="Arial"/>
            <w:noProof/>
            <w:sz w:val="21"/>
            <w:szCs w:val="21"/>
          </w:rPr>
          <w:t>11.1</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Sample size and statistical power</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_Toc500186351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10</w:t>
        </w:r>
        <w:r w:rsidR="0053189A" w:rsidRPr="006758F7">
          <w:rPr>
            <w:rFonts w:ascii="Arial" w:hAnsi="Arial" w:cs="Arial"/>
            <w:noProof/>
            <w:webHidden/>
            <w:sz w:val="21"/>
            <w:szCs w:val="21"/>
          </w:rPr>
          <w:fldChar w:fldCharType="end"/>
        </w:r>
      </w:hyperlink>
    </w:p>
    <w:p w14:paraId="4AEF1CFC" w14:textId="0AF72663" w:rsidR="0053189A" w:rsidRPr="006758F7" w:rsidRDefault="00313C38" w:rsidP="0053189A">
      <w:pPr>
        <w:pStyle w:val="TOC3"/>
        <w:tabs>
          <w:tab w:val="left" w:pos="1350"/>
          <w:tab w:val="left" w:pos="2070"/>
          <w:tab w:val="left" w:pos="3665"/>
          <w:tab w:val="right" w:leader="dot" w:pos="9016"/>
        </w:tabs>
        <w:ind w:left="-180" w:firstLine="400"/>
        <w:rPr>
          <w:rFonts w:ascii="Arial" w:eastAsiaTheme="minorEastAsia" w:hAnsi="Arial" w:cs="Arial"/>
          <w:noProof/>
          <w:sz w:val="21"/>
          <w:szCs w:val="21"/>
          <w:lang w:val="en-NZ" w:eastAsia="en-NZ"/>
        </w:rPr>
      </w:pPr>
      <w:hyperlink w:anchor="_Toc500186352" w:history="1">
        <w:r w:rsidR="0053189A" w:rsidRPr="006758F7">
          <w:rPr>
            <w:rStyle w:val="Hyperlink"/>
            <w:rFonts w:ascii="Arial" w:hAnsi="Arial" w:cs="Arial"/>
            <w:noProof/>
            <w:sz w:val="21"/>
            <w:szCs w:val="21"/>
          </w:rPr>
          <w:t>11.2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Data analysis plan</w:t>
        </w:r>
        <w:r w:rsidR="0053189A" w:rsidRPr="006758F7">
          <w:rPr>
            <w:rFonts w:ascii="Arial" w:hAnsi="Arial" w:cs="Arial"/>
            <w:noProof/>
            <w:webHidden/>
            <w:sz w:val="21"/>
            <w:szCs w:val="21"/>
          </w:rPr>
          <w:tab/>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_Toc500186352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10</w:t>
        </w:r>
        <w:r w:rsidR="0053189A" w:rsidRPr="006758F7">
          <w:rPr>
            <w:rFonts w:ascii="Arial" w:hAnsi="Arial" w:cs="Arial"/>
            <w:noProof/>
            <w:webHidden/>
            <w:sz w:val="21"/>
            <w:szCs w:val="21"/>
          </w:rPr>
          <w:fldChar w:fldCharType="end"/>
        </w:r>
      </w:hyperlink>
    </w:p>
    <w:p w14:paraId="5237C663"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53" w:history="1">
        <w:r w:rsidR="0053189A" w:rsidRPr="006758F7">
          <w:rPr>
            <w:rStyle w:val="Hyperlink"/>
            <w:rFonts w:ascii="Arial" w:hAnsi="Arial" w:cs="Arial"/>
            <w:noProof/>
            <w:sz w:val="21"/>
            <w:szCs w:val="21"/>
          </w:rPr>
          <w:t>12.</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ETHICAL CONSIDERATIONS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_Toc500186353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11</w:t>
        </w:r>
        <w:r w:rsidR="0053189A" w:rsidRPr="006758F7">
          <w:rPr>
            <w:rFonts w:ascii="Arial" w:hAnsi="Arial" w:cs="Arial"/>
            <w:noProof/>
            <w:webHidden/>
            <w:sz w:val="21"/>
            <w:szCs w:val="21"/>
          </w:rPr>
          <w:fldChar w:fldCharType="end"/>
        </w:r>
      </w:hyperlink>
    </w:p>
    <w:p w14:paraId="40C2B1CF"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54" w:history="1">
        <w:r w:rsidR="0053189A" w:rsidRPr="006758F7">
          <w:rPr>
            <w:rStyle w:val="Hyperlink"/>
            <w:rFonts w:ascii="Arial" w:hAnsi="Arial" w:cs="Arial"/>
            <w:noProof/>
            <w:sz w:val="21"/>
            <w:szCs w:val="21"/>
          </w:rPr>
          <w:t>13.</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DISSEMINATION OF RESULTS AND PUBLICATIONS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_Toc500186354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11</w:t>
        </w:r>
        <w:r w:rsidR="0053189A" w:rsidRPr="006758F7">
          <w:rPr>
            <w:rFonts w:ascii="Arial" w:hAnsi="Arial" w:cs="Arial"/>
            <w:noProof/>
            <w:webHidden/>
            <w:sz w:val="21"/>
            <w:szCs w:val="21"/>
          </w:rPr>
          <w:fldChar w:fldCharType="end"/>
        </w:r>
      </w:hyperlink>
    </w:p>
    <w:p w14:paraId="082C36FB"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55" w:history="1">
        <w:r w:rsidR="0053189A" w:rsidRPr="006758F7">
          <w:rPr>
            <w:rStyle w:val="Hyperlink"/>
            <w:rFonts w:ascii="Arial" w:hAnsi="Arial" w:cs="Arial"/>
            <w:noProof/>
            <w:sz w:val="21"/>
            <w:szCs w:val="21"/>
          </w:rPr>
          <w:t>14.</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OUTCOMES AND SIGNIFICANCE</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_Toc500186355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12</w:t>
        </w:r>
        <w:r w:rsidR="0053189A" w:rsidRPr="006758F7">
          <w:rPr>
            <w:rFonts w:ascii="Arial" w:hAnsi="Arial" w:cs="Arial"/>
            <w:noProof/>
            <w:webHidden/>
            <w:sz w:val="21"/>
            <w:szCs w:val="21"/>
          </w:rPr>
          <w:fldChar w:fldCharType="end"/>
        </w:r>
      </w:hyperlink>
    </w:p>
    <w:p w14:paraId="2345FA6D"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56" w:history="1">
        <w:r w:rsidR="0053189A" w:rsidRPr="006758F7">
          <w:rPr>
            <w:rStyle w:val="Hyperlink"/>
            <w:rFonts w:ascii="Arial" w:hAnsi="Arial" w:cs="Arial"/>
            <w:noProof/>
            <w:sz w:val="21"/>
            <w:szCs w:val="21"/>
          </w:rPr>
          <w:t>15.</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BUDGET</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_Toc500186356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12</w:t>
        </w:r>
        <w:r w:rsidR="0053189A" w:rsidRPr="006758F7">
          <w:rPr>
            <w:rFonts w:ascii="Arial" w:hAnsi="Arial" w:cs="Arial"/>
            <w:noProof/>
            <w:webHidden/>
            <w:sz w:val="21"/>
            <w:szCs w:val="21"/>
          </w:rPr>
          <w:fldChar w:fldCharType="end"/>
        </w:r>
      </w:hyperlink>
    </w:p>
    <w:p w14:paraId="4EA4E6C3" w14:textId="77777777" w:rsidR="0053189A" w:rsidRPr="006758F7" w:rsidRDefault="00313C38" w:rsidP="0053189A">
      <w:pPr>
        <w:pStyle w:val="TOC2"/>
        <w:tabs>
          <w:tab w:val="clear" w:pos="2790"/>
          <w:tab w:val="left" w:pos="1350"/>
          <w:tab w:val="left" w:pos="2070"/>
        </w:tabs>
        <w:ind w:left="-180" w:firstLine="400"/>
        <w:rPr>
          <w:rFonts w:ascii="Arial" w:eastAsiaTheme="minorEastAsia" w:hAnsi="Arial" w:cs="Arial"/>
          <w:noProof/>
          <w:sz w:val="21"/>
          <w:szCs w:val="21"/>
          <w:lang w:val="en-NZ" w:eastAsia="en-NZ"/>
        </w:rPr>
      </w:pPr>
      <w:hyperlink w:anchor="_Toc500186357" w:history="1">
        <w:r w:rsidR="0053189A" w:rsidRPr="006758F7">
          <w:rPr>
            <w:rStyle w:val="Hyperlink"/>
            <w:rFonts w:ascii="Arial" w:hAnsi="Arial" w:cs="Arial"/>
            <w:noProof/>
            <w:sz w:val="21"/>
            <w:szCs w:val="21"/>
          </w:rPr>
          <w:t>16.</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GLOSSARY OF ABBREVIATIONS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_Toc500186357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12</w:t>
        </w:r>
        <w:r w:rsidR="0053189A" w:rsidRPr="006758F7">
          <w:rPr>
            <w:rFonts w:ascii="Arial" w:hAnsi="Arial" w:cs="Arial"/>
            <w:noProof/>
            <w:webHidden/>
            <w:sz w:val="21"/>
            <w:szCs w:val="21"/>
          </w:rPr>
          <w:fldChar w:fldCharType="end"/>
        </w:r>
      </w:hyperlink>
    </w:p>
    <w:p w14:paraId="2735A567" w14:textId="77777777" w:rsidR="0053189A" w:rsidRDefault="00313C38" w:rsidP="0053189A">
      <w:pPr>
        <w:pStyle w:val="TOC2"/>
        <w:tabs>
          <w:tab w:val="clear" w:pos="2790"/>
          <w:tab w:val="left" w:pos="1350"/>
          <w:tab w:val="left" w:pos="2070"/>
        </w:tabs>
        <w:ind w:left="-180" w:firstLine="400"/>
        <w:rPr>
          <w:rFonts w:eastAsiaTheme="minorEastAsia"/>
          <w:noProof/>
          <w:lang w:val="en-NZ" w:eastAsia="en-NZ"/>
        </w:rPr>
      </w:pPr>
      <w:hyperlink w:anchor="_Toc500186358" w:history="1">
        <w:r w:rsidR="0053189A" w:rsidRPr="006758F7">
          <w:rPr>
            <w:rStyle w:val="Hyperlink"/>
            <w:rFonts w:ascii="Arial" w:hAnsi="Arial" w:cs="Arial"/>
            <w:noProof/>
            <w:sz w:val="21"/>
            <w:szCs w:val="21"/>
          </w:rPr>
          <w:t>17.</w:t>
        </w:r>
        <w:r w:rsidR="0053189A" w:rsidRPr="006758F7">
          <w:rPr>
            <w:rFonts w:ascii="Arial" w:eastAsiaTheme="minorEastAsia" w:hAnsi="Arial" w:cs="Arial"/>
            <w:noProof/>
            <w:sz w:val="21"/>
            <w:szCs w:val="21"/>
            <w:lang w:val="en-NZ" w:eastAsia="en-NZ"/>
          </w:rPr>
          <w:tab/>
        </w:r>
        <w:r w:rsidR="0053189A" w:rsidRPr="006758F7">
          <w:rPr>
            <w:rStyle w:val="Hyperlink"/>
            <w:rFonts w:ascii="Arial" w:hAnsi="Arial" w:cs="Arial"/>
            <w:noProof/>
            <w:sz w:val="21"/>
            <w:szCs w:val="21"/>
          </w:rPr>
          <w:t>REFERENCES</w:t>
        </w:r>
        <w:r w:rsidR="0053189A" w:rsidRPr="006758F7">
          <w:rPr>
            <w:rFonts w:ascii="Arial" w:hAnsi="Arial" w:cs="Arial"/>
            <w:noProof/>
            <w:webHidden/>
            <w:sz w:val="21"/>
            <w:szCs w:val="21"/>
          </w:rPr>
          <w:tab/>
        </w:r>
        <w:r w:rsidR="0053189A" w:rsidRPr="006758F7">
          <w:rPr>
            <w:rFonts w:ascii="Arial" w:hAnsi="Arial" w:cs="Arial"/>
            <w:noProof/>
            <w:webHidden/>
            <w:sz w:val="21"/>
            <w:szCs w:val="21"/>
          </w:rPr>
          <w:fldChar w:fldCharType="begin"/>
        </w:r>
        <w:r w:rsidR="0053189A" w:rsidRPr="006758F7">
          <w:rPr>
            <w:rFonts w:ascii="Arial" w:hAnsi="Arial" w:cs="Arial"/>
            <w:noProof/>
            <w:webHidden/>
            <w:sz w:val="21"/>
            <w:szCs w:val="21"/>
          </w:rPr>
          <w:instrText xml:space="preserve"> PAGEREF _Toc500186358 \h </w:instrText>
        </w:r>
        <w:r w:rsidR="0053189A" w:rsidRPr="006758F7">
          <w:rPr>
            <w:rFonts w:ascii="Arial" w:hAnsi="Arial" w:cs="Arial"/>
            <w:noProof/>
            <w:webHidden/>
            <w:sz w:val="21"/>
            <w:szCs w:val="21"/>
          </w:rPr>
        </w:r>
        <w:r w:rsidR="0053189A" w:rsidRPr="006758F7">
          <w:rPr>
            <w:rFonts w:ascii="Arial" w:hAnsi="Arial" w:cs="Arial"/>
            <w:noProof/>
            <w:webHidden/>
            <w:sz w:val="21"/>
            <w:szCs w:val="21"/>
          </w:rPr>
          <w:fldChar w:fldCharType="separate"/>
        </w:r>
        <w:r w:rsidR="008C6E7B">
          <w:rPr>
            <w:rFonts w:ascii="Arial" w:hAnsi="Arial" w:cs="Arial"/>
            <w:noProof/>
            <w:webHidden/>
            <w:sz w:val="21"/>
            <w:szCs w:val="21"/>
          </w:rPr>
          <w:t>12</w:t>
        </w:r>
        <w:r w:rsidR="0053189A" w:rsidRPr="006758F7">
          <w:rPr>
            <w:rFonts w:ascii="Arial" w:hAnsi="Arial" w:cs="Arial"/>
            <w:noProof/>
            <w:webHidden/>
            <w:sz w:val="21"/>
            <w:szCs w:val="21"/>
          </w:rPr>
          <w:fldChar w:fldCharType="end"/>
        </w:r>
      </w:hyperlink>
    </w:p>
    <w:p w14:paraId="6558C9A5" w14:textId="0A256101" w:rsidR="00041A5C" w:rsidRPr="00041A5C" w:rsidRDefault="00041A5C" w:rsidP="0053189A">
      <w:pPr>
        <w:pStyle w:val="TOC2"/>
        <w:tabs>
          <w:tab w:val="left" w:pos="1350"/>
        </w:tabs>
        <w:ind w:left="-180" w:firstLine="400"/>
        <w:rPr>
          <w:rStyle w:val="Heading2Char"/>
          <w:rFonts w:cs="Arial"/>
          <w:sz w:val="22"/>
        </w:rPr>
      </w:pPr>
      <w:r w:rsidRPr="00C41EE4">
        <w:rPr>
          <w:rStyle w:val="Heading2Char"/>
          <w:rFonts w:cs="Arial"/>
          <w:sz w:val="21"/>
          <w:szCs w:val="21"/>
        </w:rPr>
        <w:fldChar w:fldCharType="end"/>
      </w:r>
    </w:p>
    <w:p w14:paraId="0D6B7010" w14:textId="1A3CA752" w:rsidR="00AD4BE2" w:rsidRPr="007765FD" w:rsidRDefault="00AD4BE2" w:rsidP="00AD4BE2">
      <w:pPr>
        <w:pStyle w:val="Heading2"/>
        <w:spacing w:line="360" w:lineRule="auto"/>
        <w:jc w:val="both"/>
        <w:rPr>
          <w:rStyle w:val="Heading2Char"/>
          <w:rFonts w:cs="Arial"/>
          <w:sz w:val="22"/>
        </w:rPr>
      </w:pPr>
      <w:bookmarkStart w:id="1" w:name="_Toc500186321"/>
      <w:r w:rsidRPr="007765FD">
        <w:rPr>
          <w:rStyle w:val="Heading2Char"/>
          <w:rFonts w:cs="Arial"/>
          <w:sz w:val="22"/>
        </w:rPr>
        <w:lastRenderedPageBreak/>
        <w:t>INTRODUCTION</w:t>
      </w:r>
      <w:bookmarkEnd w:id="0"/>
      <w:bookmarkEnd w:id="1"/>
      <w:r w:rsidRPr="007765FD">
        <w:rPr>
          <w:rStyle w:val="Heading2Char"/>
          <w:rFonts w:cs="Arial"/>
          <w:sz w:val="22"/>
        </w:rPr>
        <w:t xml:space="preserve"> </w:t>
      </w:r>
    </w:p>
    <w:p w14:paraId="1201842F" w14:textId="77777777" w:rsidR="00067026" w:rsidRPr="00530661" w:rsidRDefault="00067026" w:rsidP="00067026">
      <w:pPr>
        <w:rPr>
          <w:rFonts w:ascii="Arial" w:hAnsi="Arial" w:cs="Arial"/>
        </w:rPr>
      </w:pPr>
      <w:r w:rsidRPr="00530661">
        <w:rPr>
          <w:rFonts w:ascii="Arial" w:hAnsi="Arial" w:cs="Arial"/>
        </w:rPr>
        <w:t xml:space="preserve">This study aims to establish </w:t>
      </w:r>
      <w:r>
        <w:rPr>
          <w:rFonts w:ascii="Arial" w:hAnsi="Arial" w:cs="Arial"/>
        </w:rPr>
        <w:t xml:space="preserve">the feasibility of </w:t>
      </w:r>
      <w:r w:rsidRPr="00530661">
        <w:rPr>
          <w:rFonts w:ascii="Arial" w:hAnsi="Arial" w:cs="Arial"/>
        </w:rPr>
        <w:t xml:space="preserve">a </w:t>
      </w:r>
      <w:r>
        <w:rPr>
          <w:rFonts w:ascii="Arial" w:hAnsi="Arial" w:cs="Arial"/>
        </w:rPr>
        <w:t>surgical</w:t>
      </w:r>
      <w:r w:rsidRPr="00530661">
        <w:rPr>
          <w:rFonts w:ascii="Arial" w:hAnsi="Arial" w:cs="Arial"/>
        </w:rPr>
        <w:t xml:space="preserve"> registry</w:t>
      </w:r>
      <w:r>
        <w:rPr>
          <w:rFonts w:ascii="Arial" w:hAnsi="Arial" w:cs="Arial"/>
        </w:rPr>
        <w:t xml:space="preserve"> for patients undergoing renal surgery in</w:t>
      </w:r>
      <w:r w:rsidRPr="00530661">
        <w:rPr>
          <w:rFonts w:ascii="Arial" w:hAnsi="Arial" w:cs="Arial"/>
        </w:rPr>
        <w:t xml:space="preserve"> </w:t>
      </w:r>
      <w:r>
        <w:rPr>
          <w:rFonts w:ascii="Arial" w:hAnsi="Arial" w:cs="Arial"/>
        </w:rPr>
        <w:t>participating centres.</w:t>
      </w:r>
      <w:r w:rsidRPr="00530661">
        <w:rPr>
          <w:rFonts w:ascii="Arial" w:hAnsi="Arial" w:cs="Arial"/>
        </w:rPr>
        <w:t xml:space="preserve">  This information will allow for benchmarking within Australia and New Zealand </w:t>
      </w:r>
      <w:r>
        <w:rPr>
          <w:rFonts w:ascii="Arial" w:hAnsi="Arial" w:cs="Arial"/>
        </w:rPr>
        <w:t>in addition to comparison with international registries such as</w:t>
      </w:r>
      <w:r w:rsidRPr="00530661">
        <w:rPr>
          <w:rFonts w:ascii="Arial" w:hAnsi="Arial" w:cs="Arial"/>
        </w:rPr>
        <w:t xml:space="preserve"> the British Association of Urological Surgeons</w:t>
      </w:r>
      <w:r>
        <w:rPr>
          <w:rFonts w:ascii="Arial" w:hAnsi="Arial" w:cs="Arial"/>
        </w:rPr>
        <w:t xml:space="preserve"> Renal Registry</w:t>
      </w:r>
      <w:r w:rsidRPr="00530661">
        <w:rPr>
          <w:rFonts w:ascii="Arial" w:hAnsi="Arial" w:cs="Arial"/>
        </w:rPr>
        <w:t>.  Th</w:t>
      </w:r>
      <w:r>
        <w:rPr>
          <w:rFonts w:ascii="Arial" w:hAnsi="Arial" w:cs="Arial"/>
        </w:rPr>
        <w:t xml:space="preserve">is data </w:t>
      </w:r>
      <w:r w:rsidRPr="00530661">
        <w:rPr>
          <w:rFonts w:ascii="Arial" w:hAnsi="Arial" w:cs="Arial"/>
        </w:rPr>
        <w:t xml:space="preserve">can be analysed to determine relationships between patient </w:t>
      </w:r>
      <w:r>
        <w:rPr>
          <w:rFonts w:ascii="Arial" w:hAnsi="Arial" w:cs="Arial"/>
        </w:rPr>
        <w:t>factors, surgical indications, surgical technique</w:t>
      </w:r>
      <w:r w:rsidRPr="00530661">
        <w:rPr>
          <w:rFonts w:ascii="Arial" w:hAnsi="Arial" w:cs="Arial"/>
        </w:rPr>
        <w:t xml:space="preserve"> and </w:t>
      </w:r>
      <w:r>
        <w:rPr>
          <w:rFonts w:ascii="Arial" w:hAnsi="Arial" w:cs="Arial"/>
        </w:rPr>
        <w:t>renal</w:t>
      </w:r>
      <w:r w:rsidRPr="00530661">
        <w:rPr>
          <w:rFonts w:ascii="Arial" w:hAnsi="Arial" w:cs="Arial"/>
        </w:rPr>
        <w:t xml:space="preserve"> surgery</w:t>
      </w:r>
      <w:r>
        <w:rPr>
          <w:rFonts w:ascii="Arial" w:hAnsi="Arial" w:cs="Arial"/>
        </w:rPr>
        <w:t xml:space="preserve"> outcomes</w:t>
      </w:r>
      <w:r w:rsidRPr="00530661">
        <w:rPr>
          <w:rFonts w:ascii="Arial" w:hAnsi="Arial" w:cs="Arial"/>
        </w:rPr>
        <w:t xml:space="preserve">, </w:t>
      </w:r>
      <w:r>
        <w:rPr>
          <w:rFonts w:ascii="Arial" w:hAnsi="Arial" w:cs="Arial"/>
        </w:rPr>
        <w:t>providing opportunities for improved quality of care</w:t>
      </w:r>
      <w:r w:rsidRPr="00530661">
        <w:rPr>
          <w:rFonts w:ascii="Arial" w:hAnsi="Arial" w:cs="Arial"/>
        </w:rPr>
        <w:t xml:space="preserve">. </w:t>
      </w:r>
    </w:p>
    <w:p w14:paraId="5F38AD01" w14:textId="77777777" w:rsidR="00067026" w:rsidRPr="00530661" w:rsidRDefault="00067026" w:rsidP="00067026">
      <w:pPr>
        <w:rPr>
          <w:rFonts w:ascii="Arial" w:hAnsi="Arial" w:cs="Arial"/>
        </w:rPr>
      </w:pPr>
      <w:r w:rsidRPr="00530661">
        <w:rPr>
          <w:rFonts w:ascii="Arial" w:hAnsi="Arial" w:cs="Arial"/>
        </w:rPr>
        <w:t>Unlike clinical trials or other research projects, which are hypothesis driven and in which patients are given the option of participating, Clinical Quality Registries</w:t>
      </w:r>
      <w:r>
        <w:rPr>
          <w:rFonts w:ascii="Arial" w:hAnsi="Arial" w:cs="Arial"/>
        </w:rPr>
        <w:t xml:space="preserve"> (CQR)</w:t>
      </w:r>
      <w:r w:rsidRPr="00530661">
        <w:rPr>
          <w:rFonts w:ascii="Arial" w:hAnsi="Arial" w:cs="Arial"/>
        </w:rPr>
        <w:t xml:space="preserve"> attempt to ensure quality through benchmarking, and so need to recruit all patients who undergo a given intervention to avoid the risk of bias.</w:t>
      </w:r>
    </w:p>
    <w:p w14:paraId="1C51E678" w14:textId="77777777" w:rsidR="00067026" w:rsidRPr="00530661" w:rsidRDefault="00067026" w:rsidP="00067026">
      <w:pPr>
        <w:rPr>
          <w:rFonts w:ascii="Arial" w:hAnsi="Arial" w:cs="Arial"/>
        </w:rPr>
      </w:pPr>
      <w:r>
        <w:rPr>
          <w:rFonts w:ascii="Arial" w:hAnsi="Arial" w:cs="Arial"/>
        </w:rPr>
        <w:t xml:space="preserve">This study will assess the feasibility of data collection, registry processes and barriers to recruitment and participation for patients and surgeons across </w:t>
      </w:r>
      <w:r w:rsidRPr="00530661">
        <w:rPr>
          <w:rFonts w:ascii="Arial" w:hAnsi="Arial" w:cs="Arial"/>
        </w:rPr>
        <w:t>Australia and New Zealand</w:t>
      </w:r>
      <w:r>
        <w:rPr>
          <w:rFonts w:ascii="Arial" w:hAnsi="Arial" w:cs="Arial"/>
        </w:rPr>
        <w:t>.</w:t>
      </w:r>
      <w:r w:rsidRPr="00530661">
        <w:rPr>
          <w:rFonts w:ascii="Arial" w:hAnsi="Arial" w:cs="Arial"/>
        </w:rPr>
        <w:t xml:space="preserve"> </w:t>
      </w:r>
      <w:r>
        <w:rPr>
          <w:rFonts w:ascii="Arial" w:hAnsi="Arial" w:cs="Arial"/>
        </w:rPr>
        <w:t xml:space="preserve">No changes to current clinical practices are planned hence </w:t>
      </w:r>
      <w:r w:rsidRPr="00530661">
        <w:rPr>
          <w:rFonts w:ascii="Arial" w:hAnsi="Arial" w:cs="Arial"/>
        </w:rPr>
        <w:t xml:space="preserve">no additional risks </w:t>
      </w:r>
      <w:r>
        <w:rPr>
          <w:rFonts w:ascii="Arial" w:hAnsi="Arial" w:cs="Arial"/>
        </w:rPr>
        <w:t>are anticipated</w:t>
      </w:r>
      <w:r w:rsidRPr="00530661">
        <w:rPr>
          <w:rFonts w:ascii="Arial" w:hAnsi="Arial" w:cs="Arial"/>
        </w:rPr>
        <w:t xml:space="preserve"> for participants</w:t>
      </w:r>
      <w:r>
        <w:rPr>
          <w:rFonts w:ascii="Arial" w:hAnsi="Arial" w:cs="Arial"/>
        </w:rPr>
        <w:t>.</w:t>
      </w:r>
      <w:r w:rsidRPr="00530661">
        <w:rPr>
          <w:rFonts w:ascii="Arial" w:hAnsi="Arial" w:cs="Arial"/>
        </w:rPr>
        <w:t xml:space="preserve"> </w:t>
      </w:r>
    </w:p>
    <w:p w14:paraId="496710EF" w14:textId="0D033AAD" w:rsidR="00067026" w:rsidRPr="00530661" w:rsidRDefault="00067026" w:rsidP="00067026">
      <w:pPr>
        <w:rPr>
          <w:rFonts w:ascii="Arial" w:hAnsi="Arial" w:cs="Arial"/>
        </w:rPr>
      </w:pPr>
      <w:r w:rsidRPr="00530661">
        <w:rPr>
          <w:rFonts w:ascii="Arial" w:hAnsi="Arial" w:cs="Arial"/>
        </w:rPr>
        <w:t xml:space="preserve">Initially, </w:t>
      </w:r>
      <w:r>
        <w:rPr>
          <w:rFonts w:ascii="Arial" w:hAnsi="Arial" w:cs="Arial"/>
        </w:rPr>
        <w:t>a pilot program will collect data</w:t>
      </w:r>
      <w:r w:rsidRPr="00530661">
        <w:rPr>
          <w:rFonts w:ascii="Arial" w:hAnsi="Arial" w:cs="Arial"/>
        </w:rPr>
        <w:t xml:space="preserve"> from </w:t>
      </w:r>
      <w:r>
        <w:rPr>
          <w:rFonts w:ascii="Arial" w:hAnsi="Arial" w:cs="Arial"/>
        </w:rPr>
        <w:t>a</w:t>
      </w:r>
      <w:r w:rsidRPr="00530661">
        <w:rPr>
          <w:rFonts w:ascii="Arial" w:hAnsi="Arial" w:cs="Arial"/>
        </w:rPr>
        <w:t xml:space="preserve"> subset of public and private entities (listed in Section 7) within both metropolitan and regional areas to test the feasibility of data collection processes and allow for protocol refinement. If successful, the study will then be rolled out to </w:t>
      </w:r>
      <w:r>
        <w:rPr>
          <w:rFonts w:ascii="Arial" w:hAnsi="Arial" w:cs="Arial"/>
        </w:rPr>
        <w:t>additional</w:t>
      </w:r>
      <w:r w:rsidRPr="00530661">
        <w:rPr>
          <w:rFonts w:ascii="Arial" w:hAnsi="Arial" w:cs="Arial"/>
        </w:rPr>
        <w:t xml:space="preserve"> sites.</w:t>
      </w:r>
    </w:p>
    <w:p w14:paraId="3613D853" w14:textId="77777777" w:rsidR="00AD4BE2" w:rsidRPr="001D1676" w:rsidRDefault="00AD4BE2" w:rsidP="00AD4BE2">
      <w:pPr>
        <w:pStyle w:val="Heading2"/>
        <w:spacing w:line="360" w:lineRule="auto"/>
        <w:jc w:val="both"/>
        <w:rPr>
          <w:rStyle w:val="Heading2Char"/>
          <w:rFonts w:cs="Arial"/>
          <w:sz w:val="22"/>
        </w:rPr>
      </w:pPr>
      <w:bookmarkStart w:id="2" w:name="_Toc326833817"/>
      <w:bookmarkStart w:id="3" w:name="_Toc326833950"/>
      <w:bookmarkStart w:id="4" w:name="_Toc326834089"/>
      <w:bookmarkStart w:id="5" w:name="_Toc335730917"/>
      <w:bookmarkStart w:id="6" w:name="_Toc500186322"/>
      <w:r w:rsidRPr="001D1676">
        <w:rPr>
          <w:rStyle w:val="Heading2Char"/>
          <w:rFonts w:cs="Arial"/>
          <w:sz w:val="22"/>
        </w:rPr>
        <w:t>BACKGROUND</w:t>
      </w:r>
      <w:bookmarkEnd w:id="2"/>
      <w:bookmarkEnd w:id="3"/>
      <w:bookmarkEnd w:id="4"/>
      <w:bookmarkEnd w:id="5"/>
      <w:bookmarkEnd w:id="6"/>
      <w:r w:rsidRPr="001D1676">
        <w:rPr>
          <w:rStyle w:val="Heading2Char"/>
          <w:rFonts w:cs="Arial"/>
          <w:sz w:val="22"/>
        </w:rPr>
        <w:t xml:space="preserve"> </w:t>
      </w:r>
    </w:p>
    <w:p w14:paraId="335EC792" w14:textId="549BA99A" w:rsidR="00D15733" w:rsidRPr="001D1676" w:rsidRDefault="00D15733" w:rsidP="009F53A2">
      <w:pPr>
        <w:autoSpaceDE w:val="0"/>
        <w:autoSpaceDN w:val="0"/>
        <w:adjustRightInd w:val="0"/>
        <w:spacing w:after="0" w:line="240" w:lineRule="auto"/>
        <w:rPr>
          <w:rFonts w:ascii="Arial" w:hAnsi="Arial" w:cs="Arial"/>
        </w:rPr>
      </w:pPr>
      <w:r w:rsidRPr="001D1676">
        <w:rPr>
          <w:rFonts w:ascii="Arial" w:hAnsi="Arial" w:cs="Arial"/>
        </w:rPr>
        <w:t>Clinical quality r</w:t>
      </w:r>
      <w:r w:rsidR="009F53A2" w:rsidRPr="001D1676">
        <w:rPr>
          <w:rFonts w:ascii="Arial" w:hAnsi="Arial" w:cs="Arial"/>
        </w:rPr>
        <w:t xml:space="preserve">egistries (CQRs) systematically </w:t>
      </w:r>
      <w:r w:rsidRPr="001D1676">
        <w:rPr>
          <w:rFonts w:ascii="Arial" w:hAnsi="Arial" w:cs="Arial"/>
        </w:rPr>
        <w:t>collect an agreed</w:t>
      </w:r>
      <w:r w:rsidR="009F53A2" w:rsidRPr="001D1676">
        <w:rPr>
          <w:rFonts w:ascii="Arial" w:hAnsi="Arial" w:cs="Arial"/>
        </w:rPr>
        <w:t xml:space="preserve"> minimum dataset of data across </w:t>
      </w:r>
      <w:r w:rsidRPr="001D1676">
        <w:rPr>
          <w:rFonts w:ascii="Arial" w:hAnsi="Arial" w:cs="Arial"/>
        </w:rPr>
        <w:t>multiple sites</w:t>
      </w:r>
      <w:r w:rsidR="009F53A2" w:rsidRPr="001D1676">
        <w:rPr>
          <w:rFonts w:ascii="Arial" w:hAnsi="Arial" w:cs="Arial"/>
        </w:rPr>
        <w:t xml:space="preserve"> on clinically relevant outcome </w:t>
      </w:r>
      <w:r w:rsidRPr="001D1676">
        <w:rPr>
          <w:rFonts w:ascii="Arial" w:hAnsi="Arial" w:cs="Arial"/>
        </w:rPr>
        <w:t>measure</w:t>
      </w:r>
      <w:r w:rsidR="009F53A2" w:rsidRPr="001D1676">
        <w:rPr>
          <w:rFonts w:ascii="Arial" w:hAnsi="Arial" w:cs="Arial"/>
        </w:rPr>
        <w:t xml:space="preserve">s. Data </w:t>
      </w:r>
      <w:r w:rsidR="001D1676" w:rsidRPr="001D1676">
        <w:rPr>
          <w:rFonts w:ascii="Arial" w:hAnsi="Arial" w:cs="Arial"/>
        </w:rPr>
        <w:t xml:space="preserve">is analysed allowing for the comparison of </w:t>
      </w:r>
      <w:r w:rsidRPr="001D1676">
        <w:rPr>
          <w:rFonts w:ascii="Arial" w:hAnsi="Arial" w:cs="Arial"/>
        </w:rPr>
        <w:t xml:space="preserve">procedures, providers and institutions. </w:t>
      </w:r>
    </w:p>
    <w:p w14:paraId="4BF59122" w14:textId="77777777" w:rsidR="009F53A2" w:rsidRPr="001D1676" w:rsidRDefault="009F53A2" w:rsidP="00D15733">
      <w:pPr>
        <w:autoSpaceDE w:val="0"/>
        <w:autoSpaceDN w:val="0"/>
        <w:adjustRightInd w:val="0"/>
        <w:spacing w:after="0" w:line="240" w:lineRule="auto"/>
        <w:rPr>
          <w:rFonts w:ascii="Arial" w:hAnsi="Arial" w:cs="Arial"/>
        </w:rPr>
      </w:pPr>
    </w:p>
    <w:p w14:paraId="44D0721E" w14:textId="13168D82" w:rsidR="00F25AB6" w:rsidRPr="001D1676" w:rsidRDefault="00F25AB6" w:rsidP="00F25AB6">
      <w:pPr>
        <w:autoSpaceDE w:val="0"/>
        <w:autoSpaceDN w:val="0"/>
        <w:adjustRightInd w:val="0"/>
        <w:spacing w:after="0" w:line="240" w:lineRule="auto"/>
        <w:rPr>
          <w:rFonts w:ascii="Arial" w:hAnsi="Arial" w:cs="Arial"/>
        </w:rPr>
      </w:pPr>
      <w:r w:rsidRPr="001D1676">
        <w:rPr>
          <w:rFonts w:ascii="Arial" w:hAnsi="Arial" w:cs="Arial"/>
        </w:rPr>
        <w:t xml:space="preserve">Currently there is no standardised data collection on the patterns of care or surgical outcomes for </w:t>
      </w:r>
      <w:r w:rsidR="00067026">
        <w:rPr>
          <w:rFonts w:ascii="Arial" w:hAnsi="Arial" w:cs="Arial"/>
        </w:rPr>
        <w:t>renal surgery</w:t>
      </w:r>
      <w:r w:rsidRPr="001D1676">
        <w:rPr>
          <w:rFonts w:ascii="Arial" w:hAnsi="Arial" w:cs="Arial"/>
        </w:rPr>
        <w:t xml:space="preserve"> procedures and hence the USANZ Registry Steering Committee has established this </w:t>
      </w:r>
      <w:r w:rsidR="001D1676" w:rsidRPr="001D1676">
        <w:rPr>
          <w:rFonts w:ascii="Arial" w:hAnsi="Arial" w:cs="Arial"/>
        </w:rPr>
        <w:t>registry</w:t>
      </w:r>
      <w:r w:rsidRPr="001D1676">
        <w:rPr>
          <w:rFonts w:ascii="Arial" w:hAnsi="Arial" w:cs="Arial"/>
        </w:rPr>
        <w:t xml:space="preserve"> with the aim of filling these knowledge gaps and improving outcomes for patients undergoing this surgery.</w:t>
      </w:r>
    </w:p>
    <w:p w14:paraId="7E7351A8" w14:textId="77777777" w:rsidR="00F25AB6" w:rsidRPr="001D1676" w:rsidRDefault="00F25AB6" w:rsidP="00F25AB6">
      <w:pPr>
        <w:autoSpaceDE w:val="0"/>
        <w:autoSpaceDN w:val="0"/>
        <w:adjustRightInd w:val="0"/>
        <w:spacing w:after="0" w:line="240" w:lineRule="auto"/>
        <w:rPr>
          <w:rFonts w:ascii="Arial" w:hAnsi="Arial" w:cs="Arial"/>
        </w:rPr>
      </w:pPr>
    </w:p>
    <w:p w14:paraId="28AFC2B2" w14:textId="32D43799" w:rsidR="00F25AB6" w:rsidRDefault="00F25AB6" w:rsidP="00F25AB6">
      <w:pPr>
        <w:autoSpaceDE w:val="0"/>
        <w:autoSpaceDN w:val="0"/>
        <w:adjustRightInd w:val="0"/>
        <w:spacing w:after="0" w:line="240" w:lineRule="auto"/>
        <w:rPr>
          <w:rFonts w:ascii="Arial" w:hAnsi="Arial" w:cs="Arial"/>
        </w:rPr>
      </w:pPr>
      <w:r w:rsidRPr="001D1676">
        <w:rPr>
          <w:rFonts w:ascii="Arial" w:hAnsi="Arial" w:cs="Arial"/>
        </w:rPr>
        <w:t xml:space="preserve">The number of CQRs in Australia is growing rapidly in response to community demands for better monitoring of health care outcomes and it is essential that the Australian and New Zealand Urologists can benchmark their performance and </w:t>
      </w:r>
      <w:r w:rsidR="001D1676" w:rsidRPr="001D1676">
        <w:rPr>
          <w:rFonts w:ascii="Arial" w:hAnsi="Arial" w:cs="Arial"/>
        </w:rPr>
        <w:t>surgical outcomes.  Feedback to practitioners has been shown to drive performance improvement, especially if the data are perceived to be high quality.</w:t>
      </w:r>
      <w:r w:rsidRPr="001D1676">
        <w:rPr>
          <w:rFonts w:ascii="Arial" w:hAnsi="Arial" w:cs="Arial"/>
        </w:rPr>
        <w:t xml:space="preserve">   </w:t>
      </w:r>
    </w:p>
    <w:p w14:paraId="37DF92E3" w14:textId="77777777" w:rsidR="001D1676" w:rsidRDefault="001D1676" w:rsidP="00F25AB6">
      <w:pPr>
        <w:autoSpaceDE w:val="0"/>
        <w:autoSpaceDN w:val="0"/>
        <w:adjustRightInd w:val="0"/>
        <w:spacing w:after="0" w:line="240" w:lineRule="auto"/>
        <w:rPr>
          <w:rFonts w:ascii="Arial" w:hAnsi="Arial" w:cs="Arial"/>
        </w:rPr>
      </w:pPr>
    </w:p>
    <w:p w14:paraId="0470EACC" w14:textId="58F2A269" w:rsidR="007B4907" w:rsidRPr="007B4907" w:rsidRDefault="001D1676" w:rsidP="007B4907">
      <w:pPr>
        <w:autoSpaceDE w:val="0"/>
        <w:autoSpaceDN w:val="0"/>
        <w:adjustRightInd w:val="0"/>
        <w:spacing w:after="0" w:line="240" w:lineRule="auto"/>
        <w:rPr>
          <w:rFonts w:ascii="Arial" w:hAnsi="Arial" w:cs="Arial"/>
          <w:sz w:val="21"/>
          <w:szCs w:val="21"/>
        </w:rPr>
      </w:pPr>
      <w:r w:rsidRPr="007B4907">
        <w:rPr>
          <w:rFonts w:ascii="Arial" w:hAnsi="Arial" w:cs="Arial"/>
        </w:rPr>
        <w:t xml:space="preserve">In the United Kingdom </w:t>
      </w:r>
      <w:r w:rsidR="007B4907" w:rsidRPr="007B4907">
        <w:rPr>
          <w:rFonts w:ascii="Arial" w:hAnsi="Arial" w:cs="Arial"/>
        </w:rPr>
        <w:t xml:space="preserve">the British Association of Urological Surgeons (BAUS) has collected national clinically rich audit data on Nephrectomy procedures since </w:t>
      </w:r>
      <w:r w:rsidR="00524B7F">
        <w:rPr>
          <w:rFonts w:ascii="Arial" w:hAnsi="Arial" w:cs="Arial"/>
        </w:rPr>
        <w:t>2004.</w:t>
      </w:r>
      <w:r w:rsidR="007B4907" w:rsidRPr="007B4907">
        <w:rPr>
          <w:rFonts w:ascii="Arial" w:hAnsi="Arial" w:cs="Arial"/>
        </w:rPr>
        <w:t xml:space="preserve">  They now run</w:t>
      </w:r>
      <w:r w:rsidR="007B4907" w:rsidRPr="007B4907">
        <w:rPr>
          <w:rStyle w:val="apple-converted-space"/>
          <w:rFonts w:ascii="Arial" w:hAnsi="Arial" w:cs="Arial"/>
          <w:sz w:val="21"/>
          <w:szCs w:val="21"/>
        </w:rPr>
        <w:t> </w:t>
      </w:r>
      <w:hyperlink r:id="rId9" w:history="1">
        <w:r w:rsidR="007B4907" w:rsidRPr="007B4907">
          <w:rPr>
            <w:rStyle w:val="Strong"/>
            <w:rFonts w:ascii="Arial" w:eastAsiaTheme="majorEastAsia" w:hAnsi="Arial" w:cs="Arial"/>
            <w:bCs/>
            <w:sz w:val="21"/>
            <w:szCs w:val="21"/>
          </w:rPr>
          <w:t>several audits</w:t>
        </w:r>
      </w:hyperlink>
      <w:r w:rsidR="007B4907" w:rsidRPr="007B4907">
        <w:rPr>
          <w:rStyle w:val="apple-converted-space"/>
          <w:rFonts w:ascii="Arial" w:hAnsi="Arial" w:cs="Arial"/>
          <w:sz w:val="21"/>
          <w:szCs w:val="21"/>
        </w:rPr>
        <w:t> </w:t>
      </w:r>
      <w:r w:rsidR="007B4907" w:rsidRPr="007B4907">
        <w:rPr>
          <w:rFonts w:ascii="Arial" w:hAnsi="Arial" w:cs="Arial"/>
          <w:sz w:val="21"/>
          <w:szCs w:val="21"/>
        </w:rPr>
        <w:t>and publish surgeon-level outcomes.  The BAUS society believe that the release of accurate data on outcomes will drive forward the standards of surgery, help patients make informed decisions about their care, and support surgeons' needs for</w:t>
      </w:r>
      <w:r w:rsidR="007B4907" w:rsidRPr="007B4907">
        <w:rPr>
          <w:rStyle w:val="apple-converted-space"/>
          <w:rFonts w:ascii="Arial" w:hAnsi="Arial" w:cs="Arial"/>
          <w:sz w:val="21"/>
          <w:szCs w:val="21"/>
        </w:rPr>
        <w:t> </w:t>
      </w:r>
      <w:r w:rsidR="007B4907" w:rsidRPr="007B4907">
        <w:rPr>
          <w:rFonts w:ascii="Arial" w:hAnsi="Arial" w:cs="Arial"/>
          <w:sz w:val="21"/>
          <w:szCs w:val="21"/>
        </w:rPr>
        <w:t>professional revalidation.</w:t>
      </w:r>
    </w:p>
    <w:p w14:paraId="4972A083" w14:textId="0D48382F" w:rsidR="001D1676" w:rsidRPr="0053189A" w:rsidRDefault="001D1676" w:rsidP="0053189A">
      <w:pPr>
        <w:pStyle w:val="NormalWeb"/>
        <w:shd w:val="clear" w:color="auto" w:fill="FFFFFF"/>
        <w:spacing w:before="210" w:beforeAutospacing="0" w:after="210" w:afterAutospacing="0"/>
        <w:rPr>
          <w:rFonts w:ascii="Arial" w:hAnsi="Arial" w:cs="Arial"/>
          <w:sz w:val="21"/>
          <w:szCs w:val="21"/>
        </w:rPr>
      </w:pPr>
      <w:r w:rsidRPr="007B4907">
        <w:rPr>
          <w:rFonts w:ascii="Arial" w:hAnsi="Arial" w:cs="Arial"/>
          <w:sz w:val="21"/>
          <w:szCs w:val="21"/>
        </w:rPr>
        <w:t>Surgical outcomes assessment is not a new concept to most surgeons. It was recognised over 100 years ago and, whilst there has been no requirement for clinicians to publish outcomes data, a significant number of urologists have been involved in clinical audit and outcome assessment for many years.</w:t>
      </w:r>
    </w:p>
    <w:p w14:paraId="5389E599" w14:textId="1606B207" w:rsidR="007B4907" w:rsidRPr="007B4907" w:rsidRDefault="00D15733" w:rsidP="007B4907">
      <w:pPr>
        <w:autoSpaceDE w:val="0"/>
        <w:autoSpaceDN w:val="0"/>
        <w:adjustRightInd w:val="0"/>
        <w:spacing w:after="0" w:line="240" w:lineRule="auto"/>
        <w:rPr>
          <w:rFonts w:ascii="Arial" w:hAnsi="Arial" w:cs="Arial"/>
        </w:rPr>
      </w:pPr>
      <w:r w:rsidRPr="007B4907">
        <w:rPr>
          <w:rFonts w:ascii="Arial" w:hAnsi="Arial" w:cs="Arial"/>
        </w:rPr>
        <w:t xml:space="preserve">The </w:t>
      </w:r>
      <w:r w:rsidR="00F25AB6" w:rsidRPr="007B4907">
        <w:rPr>
          <w:rFonts w:ascii="Arial" w:hAnsi="Arial" w:cs="Arial"/>
        </w:rPr>
        <w:t xml:space="preserve">USANZ Clinical Quality </w:t>
      </w:r>
      <w:r w:rsidRPr="007B4907">
        <w:rPr>
          <w:rFonts w:ascii="Arial" w:hAnsi="Arial" w:cs="Arial"/>
        </w:rPr>
        <w:t xml:space="preserve">Registry </w:t>
      </w:r>
      <w:r w:rsidR="00F25AB6" w:rsidRPr="007B4907">
        <w:rPr>
          <w:rFonts w:ascii="Arial" w:hAnsi="Arial" w:cs="Arial"/>
        </w:rPr>
        <w:t xml:space="preserve">aims to </w:t>
      </w:r>
      <w:r w:rsidRPr="007B4907">
        <w:rPr>
          <w:rFonts w:ascii="Arial" w:hAnsi="Arial" w:cs="Arial"/>
        </w:rPr>
        <w:t>collects information</w:t>
      </w:r>
      <w:r w:rsidR="009F53A2" w:rsidRPr="007B4907">
        <w:rPr>
          <w:rFonts w:ascii="Arial" w:hAnsi="Arial" w:cs="Arial"/>
        </w:rPr>
        <w:t xml:space="preserve"> </w:t>
      </w:r>
      <w:r w:rsidR="00F25AB6" w:rsidRPr="007B4907">
        <w:rPr>
          <w:rFonts w:ascii="Arial" w:hAnsi="Arial" w:cs="Arial"/>
        </w:rPr>
        <w:t>on each Nephrectomy procedure</w:t>
      </w:r>
      <w:r w:rsidRPr="007B4907">
        <w:rPr>
          <w:rFonts w:ascii="Arial" w:hAnsi="Arial" w:cs="Arial"/>
        </w:rPr>
        <w:t xml:space="preserve"> performed,</w:t>
      </w:r>
      <w:r w:rsidR="007B4907" w:rsidRPr="007B4907">
        <w:rPr>
          <w:rFonts w:ascii="Arial" w:hAnsi="Arial" w:cs="Arial"/>
        </w:rPr>
        <w:t xml:space="preserve"> the patient’s risk factors, surgical techniques and post-operative complications including mortality rates.</w:t>
      </w:r>
      <w:r w:rsidRPr="007B4907">
        <w:rPr>
          <w:rFonts w:ascii="Arial" w:hAnsi="Arial" w:cs="Arial"/>
        </w:rPr>
        <w:t xml:space="preserve"> </w:t>
      </w:r>
      <w:bookmarkStart w:id="7" w:name="_Toc326833820"/>
      <w:bookmarkStart w:id="8" w:name="_Toc326833953"/>
      <w:bookmarkStart w:id="9" w:name="_Toc326834092"/>
      <w:bookmarkStart w:id="10" w:name="_Toc335730918"/>
    </w:p>
    <w:p w14:paraId="09D63810" w14:textId="77777777" w:rsidR="007B4907" w:rsidRDefault="007B4907" w:rsidP="007B4907">
      <w:pPr>
        <w:autoSpaceDE w:val="0"/>
        <w:autoSpaceDN w:val="0"/>
        <w:adjustRightInd w:val="0"/>
        <w:spacing w:after="0" w:line="240" w:lineRule="auto"/>
        <w:rPr>
          <w:rFonts w:ascii="Arial" w:hAnsi="Arial" w:cs="Arial"/>
          <w:color w:val="FF0000"/>
        </w:rPr>
      </w:pPr>
    </w:p>
    <w:p w14:paraId="325EA9A4" w14:textId="6C3A0B73" w:rsidR="00AD4BE2" w:rsidRPr="007765FD" w:rsidRDefault="00AD4BE2" w:rsidP="007B4907">
      <w:pPr>
        <w:autoSpaceDE w:val="0"/>
        <w:autoSpaceDN w:val="0"/>
        <w:adjustRightInd w:val="0"/>
        <w:spacing w:after="0" w:line="240" w:lineRule="auto"/>
        <w:rPr>
          <w:rStyle w:val="Heading2Char"/>
          <w:rFonts w:eastAsia="Times New Roman" w:cs="Arial"/>
          <w:b w:val="0"/>
          <w:i/>
          <w:sz w:val="22"/>
          <w:lang w:val="en-US" w:eastAsia="en-AU"/>
        </w:rPr>
      </w:pPr>
      <w:bookmarkStart w:id="11" w:name="_Toc500186323"/>
      <w:r w:rsidRPr="007765FD">
        <w:rPr>
          <w:rStyle w:val="Heading2Char"/>
          <w:rFonts w:cs="Arial"/>
          <w:sz w:val="22"/>
        </w:rPr>
        <w:lastRenderedPageBreak/>
        <w:t>AIM(S) OF STUDY</w:t>
      </w:r>
      <w:bookmarkEnd w:id="7"/>
      <w:bookmarkEnd w:id="8"/>
      <w:bookmarkEnd w:id="9"/>
      <w:bookmarkEnd w:id="10"/>
      <w:bookmarkEnd w:id="11"/>
    </w:p>
    <w:p w14:paraId="749EC8F9" w14:textId="77777777" w:rsidR="00AD4BE2" w:rsidRPr="007765FD" w:rsidRDefault="00AD4BE2" w:rsidP="00AD4BE2">
      <w:pPr>
        <w:pStyle w:val="Heading3"/>
        <w:spacing w:line="360" w:lineRule="auto"/>
        <w:jc w:val="both"/>
        <w:rPr>
          <w:rFonts w:cs="Arial"/>
        </w:rPr>
      </w:pPr>
      <w:bookmarkStart w:id="12" w:name="_Toc335730919"/>
      <w:bookmarkStart w:id="13" w:name="_Toc500186324"/>
      <w:r w:rsidRPr="007765FD">
        <w:rPr>
          <w:rFonts w:cs="Arial"/>
        </w:rPr>
        <w:t>Primary Aim(s)</w:t>
      </w:r>
      <w:bookmarkEnd w:id="12"/>
      <w:bookmarkEnd w:id="13"/>
    </w:p>
    <w:p w14:paraId="0A90F4D7" w14:textId="2F0E578A" w:rsidR="00E46E6B" w:rsidRPr="007765FD" w:rsidRDefault="00F555DB" w:rsidP="00E46E6B">
      <w:pPr>
        <w:rPr>
          <w:rFonts w:ascii="Arial" w:hAnsi="Arial" w:cs="Arial"/>
        </w:rPr>
      </w:pPr>
      <w:r w:rsidRPr="007765FD">
        <w:rPr>
          <w:rFonts w:ascii="Arial" w:hAnsi="Arial" w:cs="Arial"/>
        </w:rPr>
        <w:t>Our primary aim is t</w:t>
      </w:r>
      <w:r w:rsidR="00E46E6B" w:rsidRPr="007765FD">
        <w:rPr>
          <w:rFonts w:ascii="Arial" w:hAnsi="Arial" w:cs="Arial"/>
        </w:rPr>
        <w:t xml:space="preserve">o </w:t>
      </w:r>
      <w:r w:rsidR="003003AB">
        <w:rPr>
          <w:rFonts w:ascii="Arial" w:hAnsi="Arial" w:cs="Arial"/>
        </w:rPr>
        <w:t xml:space="preserve">capture data on a national level to allow for </w:t>
      </w:r>
      <w:r w:rsidR="00446236">
        <w:rPr>
          <w:rFonts w:ascii="Arial" w:hAnsi="Arial" w:cs="Arial"/>
        </w:rPr>
        <w:t xml:space="preserve">accurate analysis of </w:t>
      </w:r>
      <w:r w:rsidR="00446236" w:rsidRPr="007765FD">
        <w:rPr>
          <w:rFonts w:ascii="Arial" w:hAnsi="Arial" w:cs="Arial"/>
        </w:rPr>
        <w:t xml:space="preserve">all clients undergoing full or partial Nephrectomies or Nephroureterectomy </w:t>
      </w:r>
      <w:r w:rsidR="00446236">
        <w:rPr>
          <w:rFonts w:ascii="Arial" w:hAnsi="Arial" w:cs="Arial"/>
        </w:rPr>
        <w:t xml:space="preserve">and improve surgical outcomes and training.  </w:t>
      </w:r>
      <w:r w:rsidR="00E46E6B" w:rsidRPr="007765FD">
        <w:rPr>
          <w:rFonts w:ascii="Arial" w:hAnsi="Arial" w:cs="Arial"/>
        </w:rPr>
        <w:t xml:space="preserve"> </w:t>
      </w:r>
    </w:p>
    <w:p w14:paraId="760DA3A9" w14:textId="5F399F60" w:rsidR="00AD4BE2" w:rsidRPr="007765FD" w:rsidRDefault="00AD4BE2" w:rsidP="00AD4BE2">
      <w:pPr>
        <w:pStyle w:val="Heading3"/>
        <w:spacing w:line="360" w:lineRule="auto"/>
        <w:jc w:val="both"/>
        <w:rPr>
          <w:rFonts w:cs="Arial"/>
        </w:rPr>
      </w:pPr>
      <w:bookmarkStart w:id="14" w:name="_Toc335730920"/>
      <w:bookmarkStart w:id="15" w:name="_Toc500186325"/>
      <w:r w:rsidRPr="007765FD">
        <w:rPr>
          <w:rFonts w:cs="Arial"/>
        </w:rPr>
        <w:t>Secondary Aim(s)</w:t>
      </w:r>
      <w:bookmarkEnd w:id="14"/>
      <w:bookmarkEnd w:id="15"/>
      <w:r w:rsidRPr="007765FD">
        <w:rPr>
          <w:rFonts w:cs="Arial"/>
        </w:rPr>
        <w:t xml:space="preserve"> </w:t>
      </w:r>
    </w:p>
    <w:p w14:paraId="6A640164" w14:textId="77777777" w:rsidR="00446236" w:rsidRDefault="00F555DB" w:rsidP="00F555DB">
      <w:pPr>
        <w:rPr>
          <w:rFonts w:ascii="Arial" w:hAnsi="Arial" w:cs="Arial"/>
        </w:rPr>
      </w:pPr>
      <w:r w:rsidRPr="007765FD">
        <w:rPr>
          <w:rFonts w:ascii="Arial" w:hAnsi="Arial" w:cs="Arial"/>
        </w:rPr>
        <w:t xml:space="preserve">Our secondary aim is to analyse outcome measures </w:t>
      </w:r>
      <w:r w:rsidR="00446236">
        <w:rPr>
          <w:rFonts w:ascii="Arial" w:hAnsi="Arial" w:cs="Arial"/>
        </w:rPr>
        <w:t>such as;</w:t>
      </w:r>
    </w:p>
    <w:p w14:paraId="7842E56B" w14:textId="56DE56C9" w:rsidR="00446236" w:rsidRDefault="00446236" w:rsidP="00F555DB">
      <w:pPr>
        <w:pStyle w:val="ListParagraph"/>
        <w:numPr>
          <w:ilvl w:val="0"/>
          <w:numId w:val="4"/>
        </w:numPr>
        <w:rPr>
          <w:rFonts w:ascii="Arial" w:hAnsi="Arial" w:cs="Arial"/>
        </w:rPr>
      </w:pPr>
      <w:r w:rsidRPr="00446236">
        <w:rPr>
          <w:rFonts w:ascii="Arial" w:hAnsi="Arial" w:cs="Arial"/>
        </w:rPr>
        <w:t>Determining whether relationships exist between outcome measures recorded (diagnosis by procedure/ technique by procedure/ risk factors) and patient complication rates/ transfusion rates/ mortality rate and length of stay in hospital to make suggestions on future best practise</w:t>
      </w:r>
      <w:r>
        <w:rPr>
          <w:rFonts w:ascii="Arial" w:hAnsi="Arial" w:cs="Arial"/>
        </w:rPr>
        <w:br/>
      </w:r>
    </w:p>
    <w:p w14:paraId="044C7625" w14:textId="77777777" w:rsidR="00AD4BE2" w:rsidRPr="007765FD" w:rsidRDefault="00AD4BE2" w:rsidP="00AD4BE2">
      <w:pPr>
        <w:pStyle w:val="Heading2"/>
        <w:spacing w:line="360" w:lineRule="auto"/>
        <w:jc w:val="both"/>
        <w:rPr>
          <w:rStyle w:val="Heading2Char"/>
          <w:rFonts w:cs="Arial"/>
          <w:sz w:val="22"/>
        </w:rPr>
      </w:pPr>
      <w:bookmarkStart w:id="16" w:name="_Toc326833821"/>
      <w:bookmarkStart w:id="17" w:name="_Toc326833954"/>
      <w:bookmarkStart w:id="18" w:name="_Toc326834093"/>
      <w:bookmarkStart w:id="19" w:name="_Toc335730921"/>
      <w:bookmarkStart w:id="20" w:name="_Toc500186326"/>
      <w:r w:rsidRPr="007765FD">
        <w:rPr>
          <w:rStyle w:val="Heading2Char"/>
          <w:rFonts w:cs="Arial"/>
          <w:sz w:val="22"/>
        </w:rPr>
        <w:t>OBJECTIVE(S</w:t>
      </w:r>
      <w:bookmarkEnd w:id="16"/>
      <w:bookmarkEnd w:id="17"/>
      <w:bookmarkEnd w:id="18"/>
      <w:r w:rsidRPr="007765FD">
        <w:rPr>
          <w:rStyle w:val="Heading2Char"/>
          <w:rFonts w:cs="Arial"/>
          <w:sz w:val="22"/>
        </w:rPr>
        <w:t>)</w:t>
      </w:r>
      <w:bookmarkEnd w:id="19"/>
      <w:bookmarkEnd w:id="20"/>
      <w:r w:rsidRPr="007765FD">
        <w:rPr>
          <w:rStyle w:val="Heading2Char"/>
          <w:rFonts w:cs="Arial"/>
          <w:sz w:val="22"/>
        </w:rPr>
        <w:t xml:space="preserve"> </w:t>
      </w:r>
    </w:p>
    <w:p w14:paraId="43B83C73" w14:textId="77777777" w:rsidR="00067026" w:rsidRPr="007765FD" w:rsidRDefault="00067026" w:rsidP="00067026">
      <w:pPr>
        <w:pStyle w:val="Heading3"/>
        <w:spacing w:line="360" w:lineRule="auto"/>
        <w:jc w:val="both"/>
        <w:rPr>
          <w:rFonts w:cs="Arial"/>
        </w:rPr>
      </w:pPr>
      <w:bookmarkStart w:id="21" w:name="_Toc326833822"/>
      <w:bookmarkStart w:id="22" w:name="_Toc326833955"/>
      <w:bookmarkStart w:id="23" w:name="_Toc326834094"/>
      <w:bookmarkStart w:id="24" w:name="_Toc335730922"/>
      <w:bookmarkStart w:id="25" w:name="_Toc500186327"/>
      <w:bookmarkStart w:id="26" w:name="_Toc326833828"/>
      <w:bookmarkStart w:id="27" w:name="_Toc326833961"/>
      <w:bookmarkStart w:id="28" w:name="_Toc326834100"/>
      <w:bookmarkStart w:id="29" w:name="_Toc335730928"/>
      <w:bookmarkStart w:id="30" w:name="_Toc500186331"/>
      <w:r w:rsidRPr="007765FD">
        <w:rPr>
          <w:rFonts w:cs="Arial"/>
        </w:rPr>
        <w:t>Primary Objective</w:t>
      </w:r>
      <w:bookmarkEnd w:id="21"/>
      <w:bookmarkEnd w:id="22"/>
      <w:bookmarkEnd w:id="23"/>
      <w:r w:rsidRPr="007765FD">
        <w:rPr>
          <w:rFonts w:cs="Arial"/>
        </w:rPr>
        <w:t>(s)</w:t>
      </w:r>
      <w:bookmarkEnd w:id="24"/>
      <w:bookmarkEnd w:id="25"/>
    </w:p>
    <w:p w14:paraId="0DF3E2BE" w14:textId="77777777" w:rsidR="00067026" w:rsidRPr="007765FD" w:rsidRDefault="00067026" w:rsidP="00067026">
      <w:pPr>
        <w:rPr>
          <w:rFonts w:ascii="Arial" w:hAnsi="Arial" w:cs="Arial"/>
        </w:rPr>
      </w:pPr>
      <w:r w:rsidRPr="007765FD">
        <w:rPr>
          <w:rFonts w:ascii="Arial" w:hAnsi="Arial" w:cs="Arial"/>
        </w:rPr>
        <w:t xml:space="preserve">Objective 1: To capture and record data on diagnosis by procedure type, technique by procedure type (e.g. laparoscopic/ robotic/ open), average patient risk factors, complication rate (risk adjusted), transfusion rate (risk adjusted), mortality rate, length of stay for all clients undergoing </w:t>
      </w:r>
      <w:r>
        <w:rPr>
          <w:rFonts w:ascii="Arial" w:hAnsi="Arial" w:cs="Arial"/>
        </w:rPr>
        <w:t>complete</w:t>
      </w:r>
      <w:r w:rsidRPr="007765FD">
        <w:rPr>
          <w:rFonts w:ascii="Arial" w:hAnsi="Arial" w:cs="Arial"/>
        </w:rPr>
        <w:t xml:space="preserve"> or partial Nephrectom</w:t>
      </w:r>
      <w:r>
        <w:rPr>
          <w:rFonts w:ascii="Arial" w:hAnsi="Arial" w:cs="Arial"/>
        </w:rPr>
        <w:t>y</w:t>
      </w:r>
      <w:r w:rsidRPr="007765FD">
        <w:rPr>
          <w:rFonts w:ascii="Arial" w:hAnsi="Arial" w:cs="Arial"/>
        </w:rPr>
        <w:t xml:space="preserve"> or Nephroureterectomy within Australia and New Zealand.</w:t>
      </w:r>
    </w:p>
    <w:p w14:paraId="604E5A21" w14:textId="77777777" w:rsidR="00067026" w:rsidRPr="007765FD" w:rsidRDefault="00067026" w:rsidP="00067026">
      <w:pPr>
        <w:pStyle w:val="Heading3"/>
        <w:spacing w:line="360" w:lineRule="auto"/>
        <w:jc w:val="both"/>
        <w:rPr>
          <w:rFonts w:cs="Arial"/>
        </w:rPr>
      </w:pPr>
      <w:bookmarkStart w:id="31" w:name="_Toc326833823"/>
      <w:bookmarkStart w:id="32" w:name="_Toc326833956"/>
      <w:bookmarkStart w:id="33" w:name="_Toc326834095"/>
      <w:bookmarkStart w:id="34" w:name="_Toc335730923"/>
      <w:bookmarkStart w:id="35" w:name="_Toc500186328"/>
      <w:r w:rsidRPr="007765FD">
        <w:rPr>
          <w:rFonts w:cs="Arial"/>
        </w:rPr>
        <w:t>Secondary Objective(s</w:t>
      </w:r>
      <w:bookmarkEnd w:id="31"/>
      <w:bookmarkEnd w:id="32"/>
      <w:bookmarkEnd w:id="33"/>
      <w:r w:rsidRPr="007765FD">
        <w:rPr>
          <w:rFonts w:cs="Arial"/>
        </w:rPr>
        <w:t>)</w:t>
      </w:r>
      <w:bookmarkEnd w:id="34"/>
      <w:bookmarkEnd w:id="35"/>
    </w:p>
    <w:p w14:paraId="38E48C4A" w14:textId="77777777" w:rsidR="00067026" w:rsidRPr="007765FD" w:rsidRDefault="00067026" w:rsidP="00067026">
      <w:pPr>
        <w:rPr>
          <w:rFonts w:ascii="Arial" w:hAnsi="Arial" w:cs="Arial"/>
        </w:rPr>
      </w:pPr>
      <w:r w:rsidRPr="007765FD">
        <w:rPr>
          <w:rFonts w:ascii="Arial" w:hAnsi="Arial" w:cs="Arial"/>
        </w:rPr>
        <w:t xml:space="preserve">Objective 2: To examine whether diagnosis by procedure is associated with any complications (transfusions/ mortality) and length of stay in hospital for </w:t>
      </w:r>
      <w:r>
        <w:rPr>
          <w:rFonts w:ascii="Arial" w:hAnsi="Arial" w:cs="Arial"/>
        </w:rPr>
        <w:t>complete</w:t>
      </w:r>
      <w:r w:rsidRPr="007765FD">
        <w:rPr>
          <w:rFonts w:ascii="Arial" w:hAnsi="Arial" w:cs="Arial"/>
        </w:rPr>
        <w:t xml:space="preserve"> or partial Nephrectom</w:t>
      </w:r>
      <w:r>
        <w:rPr>
          <w:rFonts w:ascii="Arial" w:hAnsi="Arial" w:cs="Arial"/>
        </w:rPr>
        <w:t>y</w:t>
      </w:r>
      <w:r w:rsidRPr="007765FD">
        <w:rPr>
          <w:rFonts w:ascii="Arial" w:hAnsi="Arial" w:cs="Arial"/>
        </w:rPr>
        <w:t xml:space="preserve"> or Nephroureterectomy surgery.</w:t>
      </w:r>
    </w:p>
    <w:p w14:paraId="32E6C6BB" w14:textId="77777777" w:rsidR="00067026" w:rsidRPr="007765FD" w:rsidRDefault="00067026" w:rsidP="00067026">
      <w:pPr>
        <w:rPr>
          <w:rFonts w:ascii="Arial" w:hAnsi="Arial" w:cs="Arial"/>
        </w:rPr>
      </w:pPr>
      <w:r w:rsidRPr="007765FD">
        <w:rPr>
          <w:rFonts w:ascii="Arial" w:hAnsi="Arial" w:cs="Arial"/>
        </w:rPr>
        <w:t xml:space="preserve">Objective 3: To examine whether technique by procedure (e.g. laparoscopic/ robotic/ open) is associated with any complications (transfusions/ mortality) and length of stay in hospital for </w:t>
      </w:r>
      <w:r>
        <w:rPr>
          <w:rFonts w:ascii="Arial" w:hAnsi="Arial" w:cs="Arial"/>
        </w:rPr>
        <w:t>complete</w:t>
      </w:r>
      <w:r w:rsidRPr="007765FD">
        <w:rPr>
          <w:rFonts w:ascii="Arial" w:hAnsi="Arial" w:cs="Arial"/>
        </w:rPr>
        <w:t xml:space="preserve"> or partial Nephrectom</w:t>
      </w:r>
      <w:r>
        <w:rPr>
          <w:rFonts w:ascii="Arial" w:hAnsi="Arial" w:cs="Arial"/>
        </w:rPr>
        <w:t>y</w:t>
      </w:r>
      <w:r w:rsidRPr="007765FD">
        <w:rPr>
          <w:rFonts w:ascii="Arial" w:hAnsi="Arial" w:cs="Arial"/>
        </w:rPr>
        <w:t xml:space="preserve"> or Nephroureterectomy surgery.</w:t>
      </w:r>
    </w:p>
    <w:p w14:paraId="5A62B139" w14:textId="77777777" w:rsidR="00067026" w:rsidRPr="007765FD" w:rsidRDefault="00067026" w:rsidP="00067026">
      <w:pPr>
        <w:rPr>
          <w:rFonts w:ascii="Arial" w:hAnsi="Arial" w:cs="Arial"/>
        </w:rPr>
      </w:pPr>
      <w:r w:rsidRPr="007765FD">
        <w:rPr>
          <w:rFonts w:ascii="Arial" w:hAnsi="Arial" w:cs="Arial"/>
        </w:rPr>
        <w:t xml:space="preserve">Objective 4: To examine whether average patient risk factors are associated with any complications (transfusions/ mortality) and length of stay in hospital for </w:t>
      </w:r>
      <w:r>
        <w:rPr>
          <w:rFonts w:ascii="Arial" w:hAnsi="Arial" w:cs="Arial"/>
        </w:rPr>
        <w:t>complete</w:t>
      </w:r>
      <w:r w:rsidRPr="007765FD">
        <w:rPr>
          <w:rFonts w:ascii="Arial" w:hAnsi="Arial" w:cs="Arial"/>
        </w:rPr>
        <w:t xml:space="preserve"> or partial Nephrectom</w:t>
      </w:r>
      <w:r>
        <w:rPr>
          <w:rFonts w:ascii="Arial" w:hAnsi="Arial" w:cs="Arial"/>
        </w:rPr>
        <w:t>y</w:t>
      </w:r>
      <w:r w:rsidRPr="007765FD">
        <w:rPr>
          <w:rFonts w:ascii="Arial" w:hAnsi="Arial" w:cs="Arial"/>
        </w:rPr>
        <w:t xml:space="preserve"> or Nephroureterectomy surgery.</w:t>
      </w:r>
    </w:p>
    <w:p w14:paraId="1735C7E1" w14:textId="77777777" w:rsidR="00067026" w:rsidRPr="007765FD" w:rsidRDefault="00067026" w:rsidP="00067026">
      <w:pPr>
        <w:rPr>
          <w:rFonts w:ascii="Arial" w:hAnsi="Arial" w:cs="Arial"/>
        </w:rPr>
      </w:pPr>
    </w:p>
    <w:p w14:paraId="0541B2FF" w14:textId="77777777" w:rsidR="00067026" w:rsidRPr="007765FD" w:rsidRDefault="00067026" w:rsidP="00067026">
      <w:pPr>
        <w:pStyle w:val="Heading2"/>
        <w:spacing w:line="360" w:lineRule="auto"/>
        <w:jc w:val="both"/>
        <w:rPr>
          <w:rStyle w:val="Heading2Char"/>
          <w:rFonts w:cs="Arial"/>
          <w:sz w:val="22"/>
        </w:rPr>
      </w:pPr>
      <w:bookmarkStart w:id="36" w:name="_Toc335730924"/>
      <w:bookmarkStart w:id="37" w:name="_Toc500186329"/>
      <w:bookmarkStart w:id="38" w:name="_Toc326833824"/>
      <w:bookmarkStart w:id="39" w:name="_Toc326833957"/>
      <w:bookmarkStart w:id="40" w:name="_Toc326834096"/>
      <w:r w:rsidRPr="007765FD">
        <w:rPr>
          <w:rStyle w:val="Heading2Char"/>
          <w:rFonts w:cs="Arial"/>
          <w:sz w:val="22"/>
        </w:rPr>
        <w:t>HYPOTHESI(E)S</w:t>
      </w:r>
      <w:bookmarkEnd w:id="36"/>
      <w:bookmarkEnd w:id="37"/>
      <w:r w:rsidRPr="007765FD">
        <w:rPr>
          <w:rStyle w:val="Heading2Char"/>
          <w:rFonts w:cs="Arial"/>
          <w:sz w:val="22"/>
        </w:rPr>
        <w:t xml:space="preserve"> </w:t>
      </w:r>
      <w:bookmarkEnd w:id="38"/>
      <w:bookmarkEnd w:id="39"/>
      <w:bookmarkEnd w:id="40"/>
    </w:p>
    <w:p w14:paraId="447C9337" w14:textId="77777777" w:rsidR="00067026" w:rsidRPr="00BD2984" w:rsidRDefault="00067026" w:rsidP="00067026">
      <w:pPr>
        <w:rPr>
          <w:rFonts w:ascii="Arial" w:hAnsi="Arial" w:cs="Arial"/>
        </w:rPr>
      </w:pPr>
      <w:r>
        <w:rPr>
          <w:rFonts w:ascii="Arial" w:hAnsi="Arial" w:cs="Arial"/>
        </w:rPr>
        <w:t xml:space="preserve">Renal surgeons in Australia and New Zealand will be able to participate in a clinical quality registry and it will be feasible to collect relevant data to provide participating clinicians with useful patterns of care and outcome data. This information may be used to enhance the quality of renal surgery in Australia and New Zealand.  </w:t>
      </w:r>
    </w:p>
    <w:p w14:paraId="7A286FC1" w14:textId="77777777" w:rsidR="00067026" w:rsidRPr="007765FD" w:rsidRDefault="00067026" w:rsidP="00067026">
      <w:pPr>
        <w:pStyle w:val="Heading2"/>
        <w:spacing w:line="360" w:lineRule="auto"/>
        <w:jc w:val="both"/>
        <w:rPr>
          <w:rStyle w:val="Heading2Char"/>
          <w:rFonts w:cs="Arial"/>
          <w:sz w:val="22"/>
        </w:rPr>
      </w:pPr>
      <w:bookmarkStart w:id="41" w:name="_Toc326833827"/>
      <w:bookmarkStart w:id="42" w:name="_Toc326833960"/>
      <w:bookmarkStart w:id="43" w:name="_Toc326834099"/>
      <w:bookmarkStart w:id="44" w:name="_Toc335730927"/>
      <w:bookmarkStart w:id="45" w:name="_Toc500186330"/>
      <w:r w:rsidRPr="007765FD">
        <w:rPr>
          <w:rStyle w:val="Heading2Char"/>
          <w:rFonts w:cs="Arial"/>
          <w:sz w:val="22"/>
        </w:rPr>
        <w:t>STUDY DESIGN</w:t>
      </w:r>
      <w:bookmarkEnd w:id="41"/>
      <w:bookmarkEnd w:id="42"/>
      <w:bookmarkEnd w:id="43"/>
      <w:bookmarkEnd w:id="44"/>
      <w:bookmarkEnd w:id="45"/>
      <w:r w:rsidRPr="007765FD">
        <w:rPr>
          <w:rStyle w:val="Heading2Char"/>
          <w:rFonts w:cs="Arial"/>
          <w:sz w:val="22"/>
        </w:rPr>
        <w:t xml:space="preserve"> </w:t>
      </w:r>
    </w:p>
    <w:p w14:paraId="7C5449F4" w14:textId="65CA4185" w:rsidR="00067026" w:rsidRPr="007765FD" w:rsidRDefault="00067026" w:rsidP="00067026">
      <w:pPr>
        <w:rPr>
          <w:rFonts w:ascii="Arial" w:hAnsi="Arial" w:cs="Arial"/>
        </w:rPr>
      </w:pPr>
      <w:r w:rsidRPr="007765FD">
        <w:rPr>
          <w:rFonts w:ascii="Arial" w:hAnsi="Arial" w:cs="Arial"/>
        </w:rPr>
        <w:t>This observational</w:t>
      </w:r>
      <w:r>
        <w:rPr>
          <w:rFonts w:ascii="Arial" w:hAnsi="Arial" w:cs="Arial"/>
        </w:rPr>
        <w:t xml:space="preserve"> study</w:t>
      </w:r>
      <w:r w:rsidRPr="007765FD">
        <w:rPr>
          <w:rFonts w:ascii="Arial" w:hAnsi="Arial" w:cs="Arial"/>
        </w:rPr>
        <w:t xml:space="preserve"> will gather information about participant’s</w:t>
      </w:r>
      <w:r>
        <w:rPr>
          <w:rFonts w:ascii="Arial" w:hAnsi="Arial" w:cs="Arial"/>
        </w:rPr>
        <w:t xml:space="preserve"> risk factors</w:t>
      </w:r>
      <w:r w:rsidRPr="007765FD">
        <w:rPr>
          <w:rFonts w:ascii="Arial" w:hAnsi="Arial" w:cs="Arial"/>
        </w:rPr>
        <w:t xml:space="preserve">, the type of surgery and various outcomes </w:t>
      </w:r>
      <w:r w:rsidR="00637B57" w:rsidRPr="007765FD">
        <w:rPr>
          <w:rFonts w:ascii="Arial" w:hAnsi="Arial" w:cs="Arial"/>
        </w:rPr>
        <w:t>post-surgery</w:t>
      </w:r>
      <w:r w:rsidRPr="007765FD">
        <w:rPr>
          <w:rFonts w:ascii="Arial" w:hAnsi="Arial" w:cs="Arial"/>
        </w:rPr>
        <w:t xml:space="preserve"> and compile this into a registry for </w:t>
      </w:r>
      <w:r>
        <w:rPr>
          <w:rFonts w:ascii="Arial" w:hAnsi="Arial" w:cs="Arial"/>
        </w:rPr>
        <w:t>national and international benchmarking</w:t>
      </w:r>
      <w:r w:rsidRPr="007765FD">
        <w:rPr>
          <w:rFonts w:ascii="Arial" w:hAnsi="Arial" w:cs="Arial"/>
        </w:rPr>
        <w:t>. There is no change to current practi</w:t>
      </w:r>
      <w:r>
        <w:rPr>
          <w:rFonts w:ascii="Arial" w:hAnsi="Arial" w:cs="Arial"/>
        </w:rPr>
        <w:t>c</w:t>
      </w:r>
      <w:r w:rsidRPr="007765FD">
        <w:rPr>
          <w:rFonts w:ascii="Arial" w:hAnsi="Arial" w:cs="Arial"/>
        </w:rPr>
        <w:t xml:space="preserve">e within hospitals and no change to current patient care. </w:t>
      </w:r>
    </w:p>
    <w:p w14:paraId="0AEEDB69" w14:textId="77777777" w:rsidR="00AD4BE2" w:rsidRPr="007765FD" w:rsidRDefault="00AD4BE2" w:rsidP="00AD4BE2">
      <w:pPr>
        <w:pStyle w:val="Heading2"/>
        <w:spacing w:line="360" w:lineRule="auto"/>
        <w:jc w:val="both"/>
        <w:rPr>
          <w:rStyle w:val="Heading2Char"/>
          <w:rFonts w:cs="Arial"/>
          <w:sz w:val="22"/>
        </w:rPr>
      </w:pPr>
      <w:r w:rsidRPr="007765FD">
        <w:rPr>
          <w:rStyle w:val="Heading2Char"/>
          <w:rFonts w:cs="Arial"/>
          <w:sz w:val="22"/>
        </w:rPr>
        <w:lastRenderedPageBreak/>
        <w:t>STUDY SETTING/LOCATION(S)</w:t>
      </w:r>
      <w:bookmarkEnd w:id="26"/>
      <w:bookmarkEnd w:id="27"/>
      <w:bookmarkEnd w:id="28"/>
      <w:bookmarkEnd w:id="29"/>
      <w:bookmarkEnd w:id="30"/>
    </w:p>
    <w:p w14:paraId="32699563" w14:textId="207A2C23" w:rsidR="00D61E6D" w:rsidRDefault="00D61E6D" w:rsidP="00D61E6D">
      <w:pPr>
        <w:rPr>
          <w:rFonts w:ascii="Arial" w:hAnsi="Arial" w:cs="Arial"/>
        </w:rPr>
      </w:pPr>
      <w:r w:rsidRPr="007765FD">
        <w:rPr>
          <w:rFonts w:ascii="Arial" w:hAnsi="Arial" w:cs="Arial"/>
        </w:rPr>
        <w:t>This study will commence data collection in the pilot phase at the following clinical locations</w:t>
      </w:r>
      <w:r w:rsidR="00861446">
        <w:rPr>
          <w:rFonts w:ascii="Arial" w:hAnsi="Arial" w:cs="Arial"/>
        </w:rPr>
        <w:t xml:space="preserve"> (led by the </w:t>
      </w:r>
      <w:r w:rsidR="00524B7F">
        <w:rPr>
          <w:rFonts w:ascii="Arial" w:hAnsi="Arial" w:cs="Arial"/>
        </w:rPr>
        <w:t>principal</w:t>
      </w:r>
      <w:r w:rsidR="00861446">
        <w:rPr>
          <w:rFonts w:ascii="Arial" w:hAnsi="Arial" w:cs="Arial"/>
        </w:rPr>
        <w:t xml:space="preserve"> investigator/consultant urologists at each site)</w:t>
      </w:r>
      <w:r w:rsidRPr="007765FD">
        <w:rPr>
          <w:rFonts w:ascii="Arial" w:hAnsi="Arial" w:cs="Arial"/>
        </w:rPr>
        <w:t>:</w:t>
      </w:r>
    </w:p>
    <w:p w14:paraId="2382E47A" w14:textId="77777777" w:rsidR="0053189A" w:rsidRPr="007765FD" w:rsidRDefault="0053189A" w:rsidP="00D61E6D">
      <w:pPr>
        <w:rPr>
          <w:rFonts w:ascii="Arial" w:hAnsi="Arial" w:cs="Arial"/>
        </w:rPr>
      </w:pPr>
    </w:p>
    <w:tbl>
      <w:tblPr>
        <w:tblW w:w="9129" w:type="dxa"/>
        <w:tblInd w:w="113" w:type="dxa"/>
        <w:tblLook w:val="04A0" w:firstRow="1" w:lastRow="0" w:firstColumn="1" w:lastColumn="0" w:noHBand="0" w:noVBand="1"/>
      </w:tblPr>
      <w:tblGrid>
        <w:gridCol w:w="5800"/>
        <w:gridCol w:w="3329"/>
      </w:tblGrid>
      <w:tr w:rsidR="00D648EF" w:rsidRPr="007765FD" w14:paraId="2ED25B78"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4BCCBFE6" w14:textId="769E3256" w:rsidR="00D648EF" w:rsidRPr="0053189A" w:rsidRDefault="00D648EF"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P</w:t>
            </w:r>
            <w:r w:rsidR="00861446" w:rsidRPr="0053189A">
              <w:rPr>
                <w:rFonts w:ascii="Arial" w:eastAsia="Times New Roman" w:hAnsi="Arial" w:cs="Arial"/>
                <w:color w:val="000000"/>
                <w:sz w:val="20"/>
                <w:lang w:val="en-NZ" w:eastAsia="en-NZ"/>
              </w:rPr>
              <w:t>rincess Alexandra Hospital (PA)</w:t>
            </w:r>
          </w:p>
        </w:tc>
        <w:tc>
          <w:tcPr>
            <w:tcW w:w="3329" w:type="dxa"/>
            <w:tcBorders>
              <w:top w:val="single" w:sz="4" w:space="0" w:color="auto"/>
              <w:left w:val="single" w:sz="4" w:space="0" w:color="auto"/>
              <w:bottom w:val="single" w:sz="4" w:space="0" w:color="auto"/>
              <w:right w:val="single" w:sz="4" w:space="0" w:color="auto"/>
            </w:tcBorders>
            <w:vAlign w:val="center"/>
          </w:tcPr>
          <w:p w14:paraId="08EAB299" w14:textId="04E8D54D" w:rsidR="00D648EF" w:rsidRPr="0053189A" w:rsidRDefault="00861446" w:rsidP="00CB6DC2">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861446" w:rsidRPr="007765FD" w14:paraId="272DF849"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2C649187" w14:textId="339DA445"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Mater Hospital Brisbane</w:t>
            </w:r>
          </w:p>
        </w:tc>
        <w:tc>
          <w:tcPr>
            <w:tcW w:w="3329" w:type="dxa"/>
            <w:tcBorders>
              <w:top w:val="single" w:sz="4" w:space="0" w:color="auto"/>
              <w:left w:val="single" w:sz="4" w:space="0" w:color="auto"/>
              <w:bottom w:val="single" w:sz="4" w:space="0" w:color="auto"/>
              <w:right w:val="single" w:sz="4" w:space="0" w:color="auto"/>
            </w:tcBorders>
            <w:vAlign w:val="center"/>
          </w:tcPr>
          <w:p w14:paraId="292FBB37" w14:textId="41B3C189"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861446" w:rsidRPr="007765FD" w14:paraId="7DCEBD07"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5FE0C678" w14:textId="353E498A"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Greenslopes Private Hospital</w:t>
            </w:r>
          </w:p>
        </w:tc>
        <w:tc>
          <w:tcPr>
            <w:tcW w:w="3329" w:type="dxa"/>
            <w:tcBorders>
              <w:top w:val="single" w:sz="4" w:space="0" w:color="auto"/>
              <w:left w:val="single" w:sz="4" w:space="0" w:color="auto"/>
              <w:bottom w:val="single" w:sz="4" w:space="0" w:color="auto"/>
              <w:right w:val="single" w:sz="4" w:space="0" w:color="auto"/>
            </w:tcBorders>
            <w:vAlign w:val="center"/>
          </w:tcPr>
          <w:p w14:paraId="4D2ACB86" w14:textId="13CE913A"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861446" w:rsidRPr="007765FD" w14:paraId="02C1D932"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7C30C097" w14:textId="2046802C"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Mater Private Hospital Townsville</w:t>
            </w:r>
          </w:p>
        </w:tc>
        <w:tc>
          <w:tcPr>
            <w:tcW w:w="3329" w:type="dxa"/>
            <w:tcBorders>
              <w:top w:val="single" w:sz="4" w:space="0" w:color="auto"/>
              <w:left w:val="single" w:sz="4" w:space="0" w:color="auto"/>
              <w:bottom w:val="single" w:sz="4" w:space="0" w:color="auto"/>
              <w:right w:val="single" w:sz="4" w:space="0" w:color="auto"/>
            </w:tcBorders>
            <w:vAlign w:val="center"/>
          </w:tcPr>
          <w:p w14:paraId="75596D45" w14:textId="4BAFD4FA"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861446" w:rsidRPr="007765FD" w14:paraId="7D50C700"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69B5996C" w14:textId="6E5CC9FB"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Townsville Hospital</w:t>
            </w:r>
          </w:p>
        </w:tc>
        <w:tc>
          <w:tcPr>
            <w:tcW w:w="3329" w:type="dxa"/>
            <w:tcBorders>
              <w:top w:val="single" w:sz="4" w:space="0" w:color="auto"/>
              <w:left w:val="single" w:sz="4" w:space="0" w:color="auto"/>
              <w:bottom w:val="single" w:sz="4" w:space="0" w:color="auto"/>
              <w:right w:val="single" w:sz="4" w:space="0" w:color="auto"/>
            </w:tcBorders>
            <w:vAlign w:val="center"/>
          </w:tcPr>
          <w:p w14:paraId="76CBA39D" w14:textId="6BB2A13D"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861446" w:rsidRPr="007765FD" w14:paraId="786C63DA"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35F1558E" w14:textId="57522A2F"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Royal Brisbane and Women’s Hospital (RBWH)</w:t>
            </w:r>
          </w:p>
        </w:tc>
        <w:tc>
          <w:tcPr>
            <w:tcW w:w="3329" w:type="dxa"/>
            <w:tcBorders>
              <w:top w:val="single" w:sz="4" w:space="0" w:color="auto"/>
              <w:left w:val="single" w:sz="4" w:space="0" w:color="auto"/>
              <w:bottom w:val="single" w:sz="4" w:space="0" w:color="auto"/>
              <w:right w:val="single" w:sz="4" w:space="0" w:color="auto"/>
            </w:tcBorders>
            <w:vAlign w:val="center"/>
          </w:tcPr>
          <w:p w14:paraId="066C00EE" w14:textId="062923B2"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861446" w:rsidRPr="007765FD" w14:paraId="6EBE7CEE"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16C59499" w14:textId="2D73591F"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Wesley Hospital</w:t>
            </w:r>
          </w:p>
        </w:tc>
        <w:tc>
          <w:tcPr>
            <w:tcW w:w="3329" w:type="dxa"/>
            <w:tcBorders>
              <w:top w:val="single" w:sz="4" w:space="0" w:color="auto"/>
              <w:left w:val="single" w:sz="4" w:space="0" w:color="auto"/>
              <w:bottom w:val="single" w:sz="4" w:space="0" w:color="auto"/>
              <w:right w:val="single" w:sz="4" w:space="0" w:color="auto"/>
            </w:tcBorders>
            <w:vAlign w:val="center"/>
          </w:tcPr>
          <w:p w14:paraId="34E27565" w14:textId="5D808849" w:rsidR="00861446" w:rsidRPr="0053189A" w:rsidRDefault="00861446"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Queensland</w:t>
            </w:r>
          </w:p>
        </w:tc>
      </w:tr>
      <w:tr w:rsidR="00514D15" w:rsidRPr="007765FD" w14:paraId="52FA76FD"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272F06B4" w14:textId="499C308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St Andrews Hospital</w:t>
            </w:r>
          </w:p>
        </w:tc>
        <w:tc>
          <w:tcPr>
            <w:tcW w:w="3329" w:type="dxa"/>
            <w:tcBorders>
              <w:top w:val="single" w:sz="4" w:space="0" w:color="auto"/>
              <w:left w:val="single" w:sz="4" w:space="0" w:color="auto"/>
              <w:bottom w:val="single" w:sz="4" w:space="0" w:color="auto"/>
              <w:right w:val="single" w:sz="4" w:space="0" w:color="auto"/>
            </w:tcBorders>
            <w:vAlign w:val="center"/>
          </w:tcPr>
          <w:p w14:paraId="5220E4E8" w14:textId="07FF8777"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South Australia</w:t>
            </w:r>
          </w:p>
        </w:tc>
      </w:tr>
      <w:tr w:rsidR="00514D15" w:rsidRPr="007765FD" w14:paraId="74E990DF" w14:textId="77777777"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42495C7B" w14:textId="2AF647D9"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 xml:space="preserve">Repatriation General Hospital </w:t>
            </w:r>
          </w:p>
        </w:tc>
        <w:tc>
          <w:tcPr>
            <w:tcW w:w="3329" w:type="dxa"/>
            <w:tcBorders>
              <w:top w:val="single" w:sz="4" w:space="0" w:color="auto"/>
              <w:left w:val="single" w:sz="4" w:space="0" w:color="auto"/>
              <w:bottom w:val="single" w:sz="4" w:space="0" w:color="auto"/>
              <w:right w:val="single" w:sz="4" w:space="0" w:color="auto"/>
            </w:tcBorders>
            <w:vAlign w:val="center"/>
          </w:tcPr>
          <w:p w14:paraId="136DC349" w14:textId="452F1AAF"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South Australia</w:t>
            </w:r>
          </w:p>
        </w:tc>
      </w:tr>
      <w:tr w:rsidR="00514D15" w:rsidRPr="007765FD" w14:paraId="7EC0F912" w14:textId="18E04266" w:rsidTr="0053189A">
        <w:trPr>
          <w:trHeight w:val="288"/>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tcPr>
          <w:p w14:paraId="1AEFDB69" w14:textId="3B1F9706"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Flinders Medical Centre</w:t>
            </w:r>
          </w:p>
        </w:tc>
        <w:tc>
          <w:tcPr>
            <w:tcW w:w="3329" w:type="dxa"/>
            <w:tcBorders>
              <w:top w:val="single" w:sz="4" w:space="0" w:color="auto"/>
              <w:left w:val="single" w:sz="4" w:space="0" w:color="auto"/>
              <w:bottom w:val="single" w:sz="4" w:space="0" w:color="auto"/>
              <w:right w:val="single" w:sz="4" w:space="0" w:color="auto"/>
            </w:tcBorders>
            <w:vAlign w:val="center"/>
          </w:tcPr>
          <w:p w14:paraId="6E600357" w14:textId="45F186CA"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South Australia</w:t>
            </w:r>
          </w:p>
        </w:tc>
      </w:tr>
      <w:tr w:rsidR="00514D15" w:rsidRPr="007765FD" w14:paraId="2E47BEF0"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73658902" w14:textId="5DCCC368"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Royal Adelaide Hospital</w:t>
            </w:r>
          </w:p>
        </w:tc>
        <w:tc>
          <w:tcPr>
            <w:tcW w:w="3329" w:type="dxa"/>
            <w:tcBorders>
              <w:top w:val="nil"/>
              <w:left w:val="single" w:sz="4" w:space="0" w:color="auto"/>
              <w:bottom w:val="single" w:sz="4" w:space="0" w:color="auto"/>
              <w:right w:val="single" w:sz="4" w:space="0" w:color="auto"/>
            </w:tcBorders>
            <w:vAlign w:val="center"/>
          </w:tcPr>
          <w:p w14:paraId="19460558" w14:textId="13714653"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South Australia</w:t>
            </w:r>
          </w:p>
        </w:tc>
      </w:tr>
      <w:tr w:rsidR="00514D15" w:rsidRPr="007765FD" w14:paraId="0A9E3ECF" w14:textId="746D1AF6"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4C203501" w14:textId="5AD96532" w:rsidR="00514D15" w:rsidRPr="0053189A" w:rsidRDefault="00514D15" w:rsidP="00861446">
            <w:pPr>
              <w:spacing w:after="0" w:line="240" w:lineRule="auto"/>
              <w:rPr>
                <w:rFonts w:ascii="Arial" w:eastAsia="Times New Roman" w:hAnsi="Arial" w:cs="Arial"/>
                <w:i/>
                <w:color w:val="000000"/>
                <w:sz w:val="20"/>
                <w:lang w:val="en-NZ" w:eastAsia="en-NZ"/>
              </w:rPr>
            </w:pPr>
            <w:r w:rsidRPr="0053189A">
              <w:rPr>
                <w:rStyle w:val="Emphasis"/>
                <w:rFonts w:ascii="Arial" w:hAnsi="Arial" w:cs="Arial"/>
                <w:i w:val="0"/>
                <w:sz w:val="20"/>
                <w:bdr w:val="none" w:sz="0" w:space="0" w:color="auto" w:frame="1"/>
                <w:shd w:val="clear" w:color="auto" w:fill="FFFFFF"/>
              </w:rPr>
              <w:t>Noarlunga Health Service</w:t>
            </w:r>
          </w:p>
        </w:tc>
        <w:tc>
          <w:tcPr>
            <w:tcW w:w="3329" w:type="dxa"/>
            <w:tcBorders>
              <w:top w:val="nil"/>
              <w:left w:val="single" w:sz="4" w:space="0" w:color="auto"/>
              <w:bottom w:val="single" w:sz="4" w:space="0" w:color="auto"/>
              <w:right w:val="single" w:sz="4" w:space="0" w:color="auto"/>
            </w:tcBorders>
            <w:vAlign w:val="center"/>
          </w:tcPr>
          <w:p w14:paraId="18B04109" w14:textId="08BECFAD"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South Australia</w:t>
            </w:r>
          </w:p>
        </w:tc>
      </w:tr>
      <w:tr w:rsidR="00514D15" w:rsidRPr="007765FD" w14:paraId="6337E633" w14:textId="3CBBBEE0"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73DC3DB3" w14:textId="5B98B5AB"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Armidale Private Hospital</w:t>
            </w:r>
          </w:p>
        </w:tc>
        <w:tc>
          <w:tcPr>
            <w:tcW w:w="3329" w:type="dxa"/>
            <w:tcBorders>
              <w:top w:val="nil"/>
              <w:left w:val="single" w:sz="4" w:space="0" w:color="auto"/>
              <w:bottom w:val="single" w:sz="4" w:space="0" w:color="auto"/>
              <w:right w:val="single" w:sz="4" w:space="0" w:color="auto"/>
            </w:tcBorders>
            <w:vAlign w:val="center"/>
          </w:tcPr>
          <w:p w14:paraId="09967198" w14:textId="0C7E3C03"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442B6A37" w14:textId="6B907C01"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72871B33" w14:textId="36B3FC36"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Port Macquarie Public Hospital</w:t>
            </w:r>
          </w:p>
        </w:tc>
        <w:tc>
          <w:tcPr>
            <w:tcW w:w="3329" w:type="dxa"/>
            <w:tcBorders>
              <w:top w:val="nil"/>
              <w:left w:val="single" w:sz="4" w:space="0" w:color="auto"/>
              <w:bottom w:val="single" w:sz="4" w:space="0" w:color="auto"/>
              <w:right w:val="single" w:sz="4" w:space="0" w:color="auto"/>
            </w:tcBorders>
            <w:vAlign w:val="center"/>
          </w:tcPr>
          <w:p w14:paraId="20F21D83" w14:textId="31DF6E19"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3B2D27CA"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0DBBB291" w14:textId="421EAF8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Newcastle Private Hospital</w:t>
            </w:r>
          </w:p>
        </w:tc>
        <w:tc>
          <w:tcPr>
            <w:tcW w:w="3329" w:type="dxa"/>
            <w:tcBorders>
              <w:top w:val="nil"/>
              <w:left w:val="single" w:sz="4" w:space="0" w:color="auto"/>
              <w:bottom w:val="single" w:sz="4" w:space="0" w:color="auto"/>
              <w:right w:val="single" w:sz="4" w:space="0" w:color="auto"/>
            </w:tcBorders>
            <w:vAlign w:val="center"/>
          </w:tcPr>
          <w:p w14:paraId="74BE14B4" w14:textId="65CD773F"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60191CBC"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4333900C" w14:textId="5F88CB89"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John Hunter Hospital (Newcastle)</w:t>
            </w:r>
          </w:p>
        </w:tc>
        <w:tc>
          <w:tcPr>
            <w:tcW w:w="3329" w:type="dxa"/>
            <w:tcBorders>
              <w:top w:val="nil"/>
              <w:left w:val="single" w:sz="4" w:space="0" w:color="auto"/>
              <w:bottom w:val="single" w:sz="4" w:space="0" w:color="auto"/>
              <w:right w:val="single" w:sz="4" w:space="0" w:color="auto"/>
            </w:tcBorders>
            <w:vAlign w:val="center"/>
          </w:tcPr>
          <w:p w14:paraId="2C29F141" w14:textId="1A5B7DE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1B5B2058"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0FCCB979" w14:textId="150D71D9"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Westmead Private Hospital</w:t>
            </w:r>
          </w:p>
        </w:tc>
        <w:tc>
          <w:tcPr>
            <w:tcW w:w="3329" w:type="dxa"/>
            <w:tcBorders>
              <w:top w:val="nil"/>
              <w:left w:val="single" w:sz="4" w:space="0" w:color="auto"/>
              <w:bottom w:val="single" w:sz="4" w:space="0" w:color="auto"/>
              <w:right w:val="single" w:sz="4" w:space="0" w:color="auto"/>
            </w:tcBorders>
            <w:vAlign w:val="center"/>
          </w:tcPr>
          <w:p w14:paraId="3BF40470" w14:textId="01A23B54"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3A3F1C3B"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310A313A" w14:textId="2FD441B2"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Hurstville Private Hospital</w:t>
            </w:r>
          </w:p>
        </w:tc>
        <w:tc>
          <w:tcPr>
            <w:tcW w:w="3329" w:type="dxa"/>
            <w:tcBorders>
              <w:top w:val="nil"/>
              <w:left w:val="single" w:sz="4" w:space="0" w:color="auto"/>
              <w:bottom w:val="single" w:sz="4" w:space="0" w:color="auto"/>
              <w:right w:val="single" w:sz="4" w:space="0" w:color="auto"/>
            </w:tcBorders>
            <w:vAlign w:val="center"/>
          </w:tcPr>
          <w:p w14:paraId="6F0F550F" w14:textId="039DB945"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1BC0274E"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20574B85" w14:textId="7CE90C59"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Lingard Private hospital</w:t>
            </w:r>
          </w:p>
        </w:tc>
        <w:tc>
          <w:tcPr>
            <w:tcW w:w="3329" w:type="dxa"/>
            <w:tcBorders>
              <w:top w:val="nil"/>
              <w:left w:val="single" w:sz="4" w:space="0" w:color="auto"/>
              <w:bottom w:val="single" w:sz="4" w:space="0" w:color="auto"/>
              <w:right w:val="single" w:sz="4" w:space="0" w:color="auto"/>
            </w:tcBorders>
            <w:vAlign w:val="center"/>
          </w:tcPr>
          <w:p w14:paraId="4FF8ED9B" w14:textId="717623A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4DA7B842"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0403DAAB" w14:textId="138BA580"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Lake Macquarie Private Hospital</w:t>
            </w:r>
          </w:p>
        </w:tc>
        <w:tc>
          <w:tcPr>
            <w:tcW w:w="3329" w:type="dxa"/>
            <w:tcBorders>
              <w:top w:val="nil"/>
              <w:left w:val="single" w:sz="4" w:space="0" w:color="auto"/>
              <w:bottom w:val="single" w:sz="4" w:space="0" w:color="auto"/>
              <w:right w:val="single" w:sz="4" w:space="0" w:color="auto"/>
            </w:tcBorders>
            <w:vAlign w:val="center"/>
          </w:tcPr>
          <w:p w14:paraId="22E887A0" w14:textId="0ECCCF35"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3AF9F196" w14:textId="0362FAD8"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50968F07" w14:textId="0010E9E6"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Belmont Hospital</w:t>
            </w:r>
          </w:p>
        </w:tc>
        <w:tc>
          <w:tcPr>
            <w:tcW w:w="3329" w:type="dxa"/>
            <w:tcBorders>
              <w:top w:val="nil"/>
              <w:left w:val="single" w:sz="4" w:space="0" w:color="auto"/>
              <w:bottom w:val="single" w:sz="4" w:space="0" w:color="auto"/>
              <w:right w:val="single" w:sz="4" w:space="0" w:color="auto"/>
            </w:tcBorders>
            <w:vAlign w:val="center"/>
          </w:tcPr>
          <w:p w14:paraId="073DD231" w14:textId="15F70A01"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New South Wales</w:t>
            </w:r>
          </w:p>
        </w:tc>
      </w:tr>
      <w:tr w:rsidR="00514D15" w:rsidRPr="007765FD" w14:paraId="569BC9A4"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2BFB6665" w14:textId="3641CA5B"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Darwin Private Hospital</w:t>
            </w:r>
          </w:p>
        </w:tc>
        <w:tc>
          <w:tcPr>
            <w:tcW w:w="3329" w:type="dxa"/>
            <w:tcBorders>
              <w:top w:val="nil"/>
              <w:left w:val="single" w:sz="4" w:space="0" w:color="auto"/>
              <w:bottom w:val="single" w:sz="4" w:space="0" w:color="auto"/>
              <w:right w:val="single" w:sz="4" w:space="0" w:color="auto"/>
            </w:tcBorders>
            <w:vAlign w:val="center"/>
          </w:tcPr>
          <w:p w14:paraId="6693FE9D" w14:textId="14FCE472"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Northern Territory</w:t>
            </w:r>
          </w:p>
        </w:tc>
      </w:tr>
      <w:tr w:rsidR="00514D15" w:rsidRPr="007765FD" w14:paraId="56732F81" w14:textId="69B54B3C"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21B5CC81" w14:textId="6831E5D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Royal Darwin Hospital</w:t>
            </w:r>
          </w:p>
        </w:tc>
        <w:tc>
          <w:tcPr>
            <w:tcW w:w="3329" w:type="dxa"/>
            <w:tcBorders>
              <w:top w:val="nil"/>
              <w:left w:val="single" w:sz="4" w:space="0" w:color="auto"/>
              <w:bottom w:val="single" w:sz="4" w:space="0" w:color="auto"/>
              <w:right w:val="single" w:sz="4" w:space="0" w:color="auto"/>
            </w:tcBorders>
            <w:vAlign w:val="center"/>
          </w:tcPr>
          <w:p w14:paraId="6B1427CB" w14:textId="48E995FB"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Northern Territory</w:t>
            </w:r>
          </w:p>
        </w:tc>
      </w:tr>
      <w:tr w:rsidR="00514D15" w:rsidRPr="007765FD" w14:paraId="36F4F1E4" w14:textId="7F477F44"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1BF23C03" w14:textId="2546076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Epworth Hospital</w:t>
            </w:r>
          </w:p>
        </w:tc>
        <w:tc>
          <w:tcPr>
            <w:tcW w:w="3329" w:type="dxa"/>
            <w:tcBorders>
              <w:top w:val="nil"/>
              <w:left w:val="single" w:sz="4" w:space="0" w:color="auto"/>
              <w:bottom w:val="single" w:sz="4" w:space="0" w:color="auto"/>
              <w:right w:val="single" w:sz="4" w:space="0" w:color="auto"/>
            </w:tcBorders>
            <w:vAlign w:val="center"/>
          </w:tcPr>
          <w:p w14:paraId="74EA62E3" w14:textId="0A97DFFB"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41F154B5" w14:textId="5EE0A329"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6DF09782" w14:textId="58EA6AE8"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Cabrini Hospital</w:t>
            </w:r>
          </w:p>
        </w:tc>
        <w:tc>
          <w:tcPr>
            <w:tcW w:w="3329" w:type="dxa"/>
            <w:tcBorders>
              <w:top w:val="nil"/>
              <w:left w:val="single" w:sz="4" w:space="0" w:color="auto"/>
              <w:bottom w:val="single" w:sz="4" w:space="0" w:color="auto"/>
              <w:right w:val="single" w:sz="4" w:space="0" w:color="auto"/>
            </w:tcBorders>
            <w:vAlign w:val="center"/>
          </w:tcPr>
          <w:p w14:paraId="6AE0501B" w14:textId="34143301"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02DF1BC3" w14:textId="3A6E1172"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24B6E9B" w14:textId="77777777"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Monash Medical Centre</w:t>
            </w:r>
          </w:p>
        </w:tc>
        <w:tc>
          <w:tcPr>
            <w:tcW w:w="3329" w:type="dxa"/>
            <w:tcBorders>
              <w:top w:val="nil"/>
              <w:left w:val="single" w:sz="4" w:space="0" w:color="auto"/>
              <w:bottom w:val="single" w:sz="4" w:space="0" w:color="auto"/>
              <w:right w:val="single" w:sz="4" w:space="0" w:color="auto"/>
            </w:tcBorders>
            <w:vAlign w:val="center"/>
          </w:tcPr>
          <w:p w14:paraId="2BA02326" w14:textId="43895D3B"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4C6EC704" w14:textId="39712F63"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438A716" w14:textId="1565EDF4"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Peninsula Health</w:t>
            </w:r>
          </w:p>
        </w:tc>
        <w:tc>
          <w:tcPr>
            <w:tcW w:w="3329" w:type="dxa"/>
            <w:tcBorders>
              <w:top w:val="nil"/>
              <w:left w:val="single" w:sz="4" w:space="0" w:color="auto"/>
              <w:bottom w:val="single" w:sz="4" w:space="0" w:color="auto"/>
              <w:right w:val="single" w:sz="4" w:space="0" w:color="auto"/>
            </w:tcBorders>
            <w:vAlign w:val="center"/>
          </w:tcPr>
          <w:p w14:paraId="4633C6DA" w14:textId="7E84D19C"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36590DBC" w14:textId="4B606386"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0D5D4FF" w14:textId="33829C6D"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Peter MacCallum Cancer Centre</w:t>
            </w:r>
          </w:p>
        </w:tc>
        <w:tc>
          <w:tcPr>
            <w:tcW w:w="3329" w:type="dxa"/>
            <w:tcBorders>
              <w:top w:val="nil"/>
              <w:left w:val="single" w:sz="4" w:space="0" w:color="auto"/>
              <w:bottom w:val="single" w:sz="4" w:space="0" w:color="auto"/>
              <w:right w:val="single" w:sz="4" w:space="0" w:color="auto"/>
            </w:tcBorders>
            <w:vAlign w:val="center"/>
          </w:tcPr>
          <w:p w14:paraId="4BD6ECB6" w14:textId="4259D756"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22E7A12D"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260DB69D" w14:textId="37D81FBE"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Masada Hospital East</w:t>
            </w:r>
          </w:p>
        </w:tc>
        <w:tc>
          <w:tcPr>
            <w:tcW w:w="3329" w:type="dxa"/>
            <w:tcBorders>
              <w:top w:val="nil"/>
              <w:left w:val="single" w:sz="4" w:space="0" w:color="auto"/>
              <w:bottom w:val="single" w:sz="4" w:space="0" w:color="auto"/>
              <w:right w:val="single" w:sz="4" w:space="0" w:color="auto"/>
            </w:tcBorders>
            <w:vAlign w:val="center"/>
          </w:tcPr>
          <w:p w14:paraId="77235E5A" w14:textId="1DF55307"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6A08C894"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5DB9E6E4" w14:textId="79468CCB"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Bairnsdale Hospital</w:t>
            </w:r>
          </w:p>
        </w:tc>
        <w:tc>
          <w:tcPr>
            <w:tcW w:w="3329" w:type="dxa"/>
            <w:tcBorders>
              <w:top w:val="nil"/>
              <w:left w:val="single" w:sz="4" w:space="0" w:color="auto"/>
              <w:bottom w:val="single" w:sz="4" w:space="0" w:color="auto"/>
              <w:right w:val="single" w:sz="4" w:space="0" w:color="auto"/>
            </w:tcBorders>
            <w:vAlign w:val="center"/>
          </w:tcPr>
          <w:p w14:paraId="3FDBB057" w14:textId="1579E43C"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0E5C4CD0" w14:textId="77777777"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7BD108D1" w14:textId="2294409C"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Alfred Hospital</w:t>
            </w:r>
          </w:p>
        </w:tc>
        <w:tc>
          <w:tcPr>
            <w:tcW w:w="3329" w:type="dxa"/>
            <w:tcBorders>
              <w:top w:val="nil"/>
              <w:left w:val="single" w:sz="4" w:space="0" w:color="auto"/>
              <w:bottom w:val="single" w:sz="4" w:space="0" w:color="auto"/>
              <w:right w:val="single" w:sz="4" w:space="0" w:color="auto"/>
            </w:tcBorders>
            <w:vAlign w:val="center"/>
          </w:tcPr>
          <w:p w14:paraId="1D4C2CB8" w14:textId="1682B679"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Victoria</w:t>
            </w:r>
          </w:p>
        </w:tc>
      </w:tr>
      <w:tr w:rsidR="00514D15" w:rsidRPr="007765FD" w14:paraId="2A287881" w14:textId="0F43E494"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tcPr>
          <w:p w14:paraId="1170A9A2" w14:textId="7D5011D6"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St John of God Hospital Subiaco</w:t>
            </w:r>
          </w:p>
        </w:tc>
        <w:tc>
          <w:tcPr>
            <w:tcW w:w="3329" w:type="dxa"/>
            <w:tcBorders>
              <w:top w:val="nil"/>
              <w:left w:val="single" w:sz="4" w:space="0" w:color="auto"/>
              <w:bottom w:val="single" w:sz="4" w:space="0" w:color="auto"/>
              <w:right w:val="single" w:sz="4" w:space="0" w:color="auto"/>
            </w:tcBorders>
            <w:vAlign w:val="center"/>
          </w:tcPr>
          <w:p w14:paraId="3AA4A8CE" w14:textId="02C5A9F7"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Western Australia</w:t>
            </w:r>
          </w:p>
        </w:tc>
      </w:tr>
      <w:tr w:rsidR="00514D15" w:rsidRPr="007765FD" w14:paraId="64A75684" w14:textId="61D0CCC5"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16E830DD" w14:textId="03C9295F"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St John of God Hospital Murdoch</w:t>
            </w:r>
          </w:p>
        </w:tc>
        <w:tc>
          <w:tcPr>
            <w:tcW w:w="3329" w:type="dxa"/>
            <w:tcBorders>
              <w:top w:val="nil"/>
              <w:left w:val="single" w:sz="4" w:space="0" w:color="auto"/>
              <w:bottom w:val="single" w:sz="4" w:space="0" w:color="auto"/>
              <w:right w:val="single" w:sz="4" w:space="0" w:color="auto"/>
            </w:tcBorders>
            <w:vAlign w:val="center"/>
          </w:tcPr>
          <w:p w14:paraId="224C9808" w14:textId="74643A4A"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Western Australia</w:t>
            </w:r>
          </w:p>
        </w:tc>
      </w:tr>
      <w:tr w:rsidR="00514D15" w:rsidRPr="007765FD" w14:paraId="1AC3C25D" w14:textId="2CC1DB5C"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208EA103" w14:textId="5744C0E8"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Hollywood Private Hospital</w:t>
            </w:r>
          </w:p>
        </w:tc>
        <w:tc>
          <w:tcPr>
            <w:tcW w:w="3329" w:type="dxa"/>
            <w:tcBorders>
              <w:top w:val="nil"/>
              <w:left w:val="single" w:sz="4" w:space="0" w:color="auto"/>
              <w:bottom w:val="single" w:sz="4" w:space="0" w:color="auto"/>
              <w:right w:val="single" w:sz="4" w:space="0" w:color="auto"/>
            </w:tcBorders>
            <w:vAlign w:val="center"/>
          </w:tcPr>
          <w:p w14:paraId="24093496" w14:textId="17FAA45A"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Western Australia</w:t>
            </w:r>
          </w:p>
        </w:tc>
      </w:tr>
      <w:tr w:rsidR="00514D15" w:rsidRPr="007765FD" w14:paraId="326D07C9" w14:textId="10332201" w:rsidTr="0053189A">
        <w:trPr>
          <w:trHeight w:val="288"/>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63042E31" w14:textId="03A9623F"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Osborne Park Hospital</w:t>
            </w:r>
          </w:p>
        </w:tc>
        <w:tc>
          <w:tcPr>
            <w:tcW w:w="3329" w:type="dxa"/>
            <w:tcBorders>
              <w:top w:val="nil"/>
              <w:left w:val="single" w:sz="4" w:space="0" w:color="auto"/>
              <w:bottom w:val="single" w:sz="4" w:space="0" w:color="auto"/>
              <w:right w:val="single" w:sz="4" w:space="0" w:color="auto"/>
            </w:tcBorders>
            <w:vAlign w:val="center"/>
          </w:tcPr>
          <w:p w14:paraId="14AC4D18" w14:textId="317DB5C3" w:rsidR="00514D15" w:rsidRPr="0053189A" w:rsidRDefault="00514D15" w:rsidP="00861446">
            <w:pPr>
              <w:spacing w:after="0" w:line="240" w:lineRule="auto"/>
              <w:rPr>
                <w:rFonts w:ascii="Arial" w:eastAsia="Times New Roman" w:hAnsi="Arial" w:cs="Arial"/>
                <w:color w:val="000000"/>
                <w:sz w:val="20"/>
                <w:lang w:val="en-NZ" w:eastAsia="en-NZ"/>
              </w:rPr>
            </w:pPr>
            <w:r w:rsidRPr="0053189A">
              <w:rPr>
                <w:rFonts w:ascii="Arial" w:eastAsia="Times New Roman" w:hAnsi="Arial" w:cs="Arial"/>
                <w:color w:val="000000"/>
                <w:sz w:val="20"/>
                <w:lang w:val="en-NZ" w:eastAsia="en-NZ"/>
              </w:rPr>
              <w:t>Western Australia</w:t>
            </w:r>
          </w:p>
        </w:tc>
      </w:tr>
    </w:tbl>
    <w:p w14:paraId="3F9D40B1" w14:textId="77777777" w:rsidR="00D61E6D" w:rsidRPr="007765FD" w:rsidRDefault="00D61E6D" w:rsidP="00D61E6D">
      <w:pPr>
        <w:rPr>
          <w:rFonts w:ascii="Arial" w:hAnsi="Arial" w:cs="Arial"/>
        </w:rPr>
      </w:pPr>
    </w:p>
    <w:p w14:paraId="0864116E" w14:textId="77777777" w:rsidR="00AD4BE2" w:rsidRPr="00931783" w:rsidRDefault="00AD4BE2" w:rsidP="00AD4BE2">
      <w:pPr>
        <w:pStyle w:val="Heading2"/>
        <w:spacing w:line="360" w:lineRule="auto"/>
        <w:jc w:val="both"/>
        <w:rPr>
          <w:rStyle w:val="Heading2Char"/>
          <w:rFonts w:cs="Arial"/>
          <w:sz w:val="22"/>
        </w:rPr>
      </w:pPr>
      <w:bookmarkStart w:id="46" w:name="_Toc326833829"/>
      <w:bookmarkStart w:id="47" w:name="_Toc326833962"/>
      <w:bookmarkStart w:id="48" w:name="_Toc326834101"/>
      <w:bookmarkStart w:id="49" w:name="_Toc335730929"/>
      <w:bookmarkStart w:id="50" w:name="_Toc500186332"/>
      <w:r w:rsidRPr="00931783">
        <w:rPr>
          <w:rStyle w:val="Heading2Char"/>
          <w:rFonts w:cs="Arial"/>
          <w:sz w:val="22"/>
        </w:rPr>
        <w:t>STUDY DURATION</w:t>
      </w:r>
      <w:bookmarkEnd w:id="46"/>
      <w:bookmarkEnd w:id="47"/>
      <w:bookmarkEnd w:id="48"/>
      <w:bookmarkEnd w:id="49"/>
      <w:bookmarkEnd w:id="50"/>
    </w:p>
    <w:p w14:paraId="3D729658" w14:textId="0915C4FD" w:rsidR="00D61E6D" w:rsidRPr="007765FD" w:rsidRDefault="002C5B9A" w:rsidP="00D61E6D">
      <w:pPr>
        <w:rPr>
          <w:rFonts w:ascii="Arial" w:hAnsi="Arial" w:cs="Arial"/>
        </w:rPr>
      </w:pPr>
      <w:r w:rsidRPr="007765FD">
        <w:rPr>
          <w:rFonts w:ascii="Arial" w:hAnsi="Arial" w:cs="Arial"/>
        </w:rPr>
        <w:t xml:space="preserve">The pilot phase </w:t>
      </w:r>
      <w:r w:rsidR="00931783">
        <w:rPr>
          <w:rFonts w:ascii="Arial" w:hAnsi="Arial" w:cs="Arial"/>
        </w:rPr>
        <w:t xml:space="preserve">is intended to run for a period of </w:t>
      </w:r>
      <w:r w:rsidR="00524B7F">
        <w:rPr>
          <w:rFonts w:ascii="Arial" w:hAnsi="Arial" w:cs="Arial"/>
        </w:rPr>
        <w:t>24</w:t>
      </w:r>
      <w:r w:rsidR="00931783">
        <w:rPr>
          <w:rFonts w:ascii="Arial" w:hAnsi="Arial" w:cs="Arial"/>
        </w:rPr>
        <w:t xml:space="preserve"> months and </w:t>
      </w:r>
      <w:r w:rsidRPr="007765FD">
        <w:rPr>
          <w:rFonts w:ascii="Arial" w:hAnsi="Arial" w:cs="Arial"/>
        </w:rPr>
        <w:t>will collect data from patients via a convenien</w:t>
      </w:r>
      <w:r w:rsidR="00931783">
        <w:rPr>
          <w:rFonts w:ascii="Arial" w:hAnsi="Arial" w:cs="Arial"/>
        </w:rPr>
        <w:t>t</w:t>
      </w:r>
      <w:r w:rsidRPr="007765FD">
        <w:rPr>
          <w:rFonts w:ascii="Arial" w:hAnsi="Arial" w:cs="Arial"/>
        </w:rPr>
        <w:t xml:space="preserve"> sampling method in the above mentioned clinical locations until all processes are refined. </w:t>
      </w:r>
    </w:p>
    <w:p w14:paraId="01FD6AFA" w14:textId="77777777" w:rsidR="00AD4BE2" w:rsidRPr="007765FD" w:rsidRDefault="00AD4BE2" w:rsidP="00AD4BE2">
      <w:pPr>
        <w:pStyle w:val="Heading2"/>
        <w:spacing w:line="360" w:lineRule="auto"/>
        <w:jc w:val="both"/>
        <w:rPr>
          <w:rStyle w:val="Heading2Char"/>
          <w:rFonts w:cs="Arial"/>
          <w:b/>
          <w:sz w:val="22"/>
        </w:rPr>
      </w:pPr>
      <w:bookmarkStart w:id="51" w:name="_Toc326833830"/>
      <w:bookmarkStart w:id="52" w:name="_Toc326833963"/>
      <w:bookmarkStart w:id="53" w:name="_Toc326834102"/>
      <w:bookmarkStart w:id="54" w:name="_Toc335730930"/>
      <w:bookmarkStart w:id="55" w:name="_Toc500186333"/>
      <w:r w:rsidRPr="007765FD">
        <w:rPr>
          <w:rStyle w:val="Heading2Char"/>
          <w:rFonts w:cs="Arial"/>
          <w:sz w:val="22"/>
        </w:rPr>
        <w:lastRenderedPageBreak/>
        <w:t>STUDY POPULATION</w:t>
      </w:r>
      <w:bookmarkEnd w:id="51"/>
      <w:bookmarkEnd w:id="52"/>
      <w:bookmarkEnd w:id="53"/>
      <w:bookmarkEnd w:id="54"/>
      <w:bookmarkEnd w:id="55"/>
      <w:r w:rsidRPr="007765FD">
        <w:rPr>
          <w:rStyle w:val="Heading2Char"/>
          <w:rFonts w:cs="Arial"/>
          <w:sz w:val="22"/>
        </w:rPr>
        <w:t xml:space="preserve"> </w:t>
      </w:r>
    </w:p>
    <w:p w14:paraId="71FDAD44" w14:textId="77777777" w:rsidR="00AD4BE2" w:rsidRPr="007765FD" w:rsidRDefault="00AD4BE2" w:rsidP="00AD4BE2">
      <w:pPr>
        <w:pStyle w:val="Heading3"/>
        <w:spacing w:line="360" w:lineRule="auto"/>
        <w:jc w:val="both"/>
        <w:rPr>
          <w:rFonts w:cs="Arial"/>
        </w:rPr>
      </w:pPr>
      <w:bookmarkStart w:id="56" w:name="_Toc335730931"/>
      <w:bookmarkStart w:id="57" w:name="_Toc500186334"/>
      <w:bookmarkStart w:id="58" w:name="_Toc326833831"/>
      <w:bookmarkStart w:id="59" w:name="_Toc326833964"/>
      <w:bookmarkStart w:id="60" w:name="_Toc326834103"/>
      <w:r w:rsidRPr="007765FD">
        <w:rPr>
          <w:rFonts w:cs="Arial"/>
        </w:rPr>
        <w:t>Recruitment Process</w:t>
      </w:r>
      <w:bookmarkEnd w:id="56"/>
      <w:bookmarkEnd w:id="57"/>
    </w:p>
    <w:p w14:paraId="1BD28578" w14:textId="13414101" w:rsidR="00067026" w:rsidRPr="00067026" w:rsidRDefault="00067026" w:rsidP="00067026">
      <w:pPr>
        <w:rPr>
          <w:rFonts w:ascii="Arial" w:hAnsi="Arial" w:cs="Arial"/>
          <w:lang w:val="en-NZ"/>
        </w:rPr>
      </w:pPr>
      <w:bookmarkStart w:id="61" w:name="_Toc335730932"/>
      <w:bookmarkStart w:id="62" w:name="_Toc500186335"/>
      <w:r w:rsidRPr="00067026">
        <w:rPr>
          <w:rFonts w:ascii="Arial" w:hAnsi="Arial" w:cs="Arial"/>
          <w:lang w:val="en-NZ"/>
        </w:rPr>
        <w:t xml:space="preserve">Renal surgeons contributing to the registry will be responsible for identifying patients at the time they are accepted for renal surgery specifically complete or partial Nephrectomy or Nephroureterectomy.  They will be provided with a patient information and consent form (PICF) which will include a contact phone number and email should they wish to decline </w:t>
      </w:r>
      <w:r w:rsidR="00637B57" w:rsidRPr="00067026">
        <w:rPr>
          <w:rFonts w:ascii="Arial" w:hAnsi="Arial" w:cs="Arial"/>
          <w:lang w:val="en-NZ"/>
        </w:rPr>
        <w:t>to participate</w:t>
      </w:r>
      <w:r w:rsidRPr="00067026">
        <w:rPr>
          <w:rFonts w:ascii="Arial" w:hAnsi="Arial" w:cs="Arial"/>
          <w:lang w:val="en-NZ"/>
        </w:rPr>
        <w:t xml:space="preserve"> in the registry.</w:t>
      </w:r>
    </w:p>
    <w:p w14:paraId="5A84713A" w14:textId="77777777" w:rsidR="00067026" w:rsidRPr="00067026" w:rsidRDefault="00067026" w:rsidP="00067026">
      <w:pPr>
        <w:rPr>
          <w:rFonts w:ascii="Arial" w:hAnsi="Arial" w:cs="Arial"/>
          <w:lang w:val="en-NZ"/>
        </w:rPr>
      </w:pPr>
      <w:r w:rsidRPr="00067026">
        <w:rPr>
          <w:rFonts w:ascii="Arial" w:hAnsi="Arial" w:cs="Arial"/>
          <w:lang w:val="en-NZ"/>
        </w:rPr>
        <w:t xml:space="preserve">Patients undergoing renal surgery may be entered into the registry at a later time point by their treating surgeon provided they are given the patient information and consent form and given sufficient time to decline to participate or withdraw from the registry if they wish. </w:t>
      </w:r>
    </w:p>
    <w:p w14:paraId="25146E27" w14:textId="25F891FE" w:rsidR="00067026" w:rsidRPr="00067026" w:rsidRDefault="00067026" w:rsidP="00067026">
      <w:pPr>
        <w:rPr>
          <w:rFonts w:ascii="Arial" w:hAnsi="Arial" w:cs="Arial"/>
          <w:lang w:val="en-NZ"/>
        </w:rPr>
      </w:pPr>
      <w:r w:rsidRPr="00067026">
        <w:rPr>
          <w:rFonts w:ascii="Arial" w:hAnsi="Arial" w:cs="Arial"/>
          <w:lang w:val="en-NZ"/>
        </w:rPr>
        <w:t xml:space="preserve">Confirmation that the participant has received the PICF will be entered into the registry record for each participant. </w:t>
      </w:r>
    </w:p>
    <w:p w14:paraId="2BED0F9B" w14:textId="77777777" w:rsidR="00AD4BE2" w:rsidRPr="007765FD" w:rsidRDefault="00AD4BE2" w:rsidP="00AD4BE2">
      <w:pPr>
        <w:pStyle w:val="Heading3"/>
        <w:spacing w:line="360" w:lineRule="auto"/>
        <w:jc w:val="both"/>
        <w:rPr>
          <w:rFonts w:cs="Arial"/>
        </w:rPr>
      </w:pPr>
      <w:r w:rsidRPr="007765FD">
        <w:rPr>
          <w:rFonts w:cs="Arial"/>
        </w:rPr>
        <w:t>Inclusion criteria</w:t>
      </w:r>
      <w:bookmarkEnd w:id="58"/>
      <w:bookmarkEnd w:id="59"/>
      <w:bookmarkEnd w:id="60"/>
      <w:bookmarkEnd w:id="61"/>
      <w:bookmarkEnd w:id="62"/>
      <w:r w:rsidRPr="007765FD">
        <w:rPr>
          <w:rFonts w:cs="Arial"/>
        </w:rPr>
        <w:t xml:space="preserve"> </w:t>
      </w:r>
    </w:p>
    <w:p w14:paraId="1EEBC5ED" w14:textId="17B6ED19" w:rsidR="00623239" w:rsidRPr="007765FD" w:rsidRDefault="00623239" w:rsidP="00623239">
      <w:pPr>
        <w:rPr>
          <w:rFonts w:ascii="Arial" w:hAnsi="Arial" w:cs="Arial"/>
        </w:rPr>
      </w:pPr>
      <w:r w:rsidRPr="007765FD">
        <w:rPr>
          <w:rFonts w:ascii="Arial" w:hAnsi="Arial" w:cs="Arial"/>
        </w:rPr>
        <w:t xml:space="preserve">All </w:t>
      </w:r>
      <w:r w:rsidR="00944573">
        <w:rPr>
          <w:rFonts w:ascii="Arial" w:hAnsi="Arial" w:cs="Arial"/>
        </w:rPr>
        <w:t>patients</w:t>
      </w:r>
      <w:r w:rsidRPr="007765FD">
        <w:rPr>
          <w:rFonts w:ascii="Arial" w:hAnsi="Arial" w:cs="Arial"/>
        </w:rPr>
        <w:t xml:space="preserve"> </w:t>
      </w:r>
      <w:r w:rsidR="00944573">
        <w:rPr>
          <w:rFonts w:ascii="Arial" w:hAnsi="Arial" w:cs="Arial"/>
        </w:rPr>
        <w:t xml:space="preserve">over the age of 18 </w:t>
      </w:r>
      <w:r w:rsidRPr="007765FD">
        <w:rPr>
          <w:rFonts w:ascii="Arial" w:hAnsi="Arial" w:cs="Arial"/>
        </w:rPr>
        <w:t>scheduled to undergo</w:t>
      </w:r>
      <w:r w:rsidR="00944573">
        <w:rPr>
          <w:rFonts w:ascii="Arial" w:hAnsi="Arial" w:cs="Arial"/>
        </w:rPr>
        <w:t xml:space="preserve"> a </w:t>
      </w:r>
      <w:r w:rsidR="00067026">
        <w:rPr>
          <w:rFonts w:ascii="Arial" w:hAnsi="Arial" w:cs="Arial"/>
        </w:rPr>
        <w:t>complete</w:t>
      </w:r>
      <w:r w:rsidR="00944573">
        <w:rPr>
          <w:rFonts w:ascii="Arial" w:hAnsi="Arial" w:cs="Arial"/>
        </w:rPr>
        <w:t xml:space="preserve"> or partial Nephrectomy</w:t>
      </w:r>
      <w:r w:rsidRPr="007765FD">
        <w:rPr>
          <w:rFonts w:ascii="Arial" w:hAnsi="Arial" w:cs="Arial"/>
        </w:rPr>
        <w:t xml:space="preserve"> or Nephroureterectomy surgery.</w:t>
      </w:r>
    </w:p>
    <w:p w14:paraId="407C6821" w14:textId="77777777" w:rsidR="00AD4BE2" w:rsidRPr="007603B8" w:rsidRDefault="00AD4BE2" w:rsidP="00AD4BE2">
      <w:pPr>
        <w:pStyle w:val="Heading3"/>
        <w:spacing w:line="360" w:lineRule="auto"/>
        <w:jc w:val="both"/>
        <w:rPr>
          <w:rFonts w:cs="Arial"/>
        </w:rPr>
      </w:pPr>
      <w:bookmarkStart w:id="63" w:name="_Toc326833832"/>
      <w:bookmarkStart w:id="64" w:name="_Toc326833965"/>
      <w:bookmarkStart w:id="65" w:name="_Toc326834104"/>
      <w:bookmarkStart w:id="66" w:name="_Toc335730933"/>
      <w:bookmarkStart w:id="67" w:name="_Toc500186336"/>
      <w:r w:rsidRPr="007603B8">
        <w:rPr>
          <w:rFonts w:cs="Arial"/>
        </w:rPr>
        <w:t>Exclusion criteria</w:t>
      </w:r>
      <w:bookmarkEnd w:id="63"/>
      <w:bookmarkEnd w:id="64"/>
      <w:bookmarkEnd w:id="65"/>
      <w:bookmarkEnd w:id="66"/>
      <w:bookmarkEnd w:id="67"/>
    </w:p>
    <w:p w14:paraId="1E79C04D" w14:textId="3211D325" w:rsidR="00623239" w:rsidRPr="007765FD" w:rsidRDefault="00623239" w:rsidP="00623239">
      <w:pPr>
        <w:rPr>
          <w:rFonts w:ascii="Arial" w:hAnsi="Arial" w:cs="Arial"/>
        </w:rPr>
      </w:pPr>
      <w:r w:rsidRPr="007603B8">
        <w:rPr>
          <w:rFonts w:ascii="Arial" w:hAnsi="Arial" w:cs="Arial"/>
        </w:rPr>
        <w:t>Nil</w:t>
      </w:r>
    </w:p>
    <w:p w14:paraId="7FB38404" w14:textId="77777777" w:rsidR="00AD4BE2" w:rsidRPr="007765FD" w:rsidRDefault="00AD4BE2" w:rsidP="00AD4BE2">
      <w:pPr>
        <w:pStyle w:val="Heading3"/>
        <w:rPr>
          <w:rFonts w:cs="Arial"/>
        </w:rPr>
      </w:pPr>
      <w:bookmarkStart w:id="68" w:name="_Toc335730934"/>
      <w:bookmarkStart w:id="69" w:name="_Toc500186337"/>
      <w:r w:rsidRPr="007765FD">
        <w:rPr>
          <w:rFonts w:cs="Arial"/>
        </w:rPr>
        <w:t>Potential for Risk, burdens and benefits</w:t>
      </w:r>
      <w:bookmarkEnd w:id="68"/>
      <w:bookmarkEnd w:id="69"/>
    </w:p>
    <w:p w14:paraId="27ED06A3" w14:textId="77777777" w:rsidR="00067026" w:rsidRDefault="00067026" w:rsidP="00067026">
      <w:pPr>
        <w:rPr>
          <w:rFonts w:ascii="Arial" w:hAnsi="Arial" w:cs="Arial"/>
        </w:rPr>
      </w:pPr>
      <w:bookmarkStart w:id="70" w:name="_Toc326833833"/>
      <w:bookmarkStart w:id="71" w:name="_Toc326833966"/>
      <w:bookmarkStart w:id="72" w:name="_Toc326834105"/>
      <w:bookmarkStart w:id="73" w:name="_Toc335730935"/>
      <w:bookmarkStart w:id="74" w:name="_Toc500186338"/>
      <w:r>
        <w:rPr>
          <w:rFonts w:ascii="Arial" w:hAnsi="Arial" w:cs="Arial"/>
        </w:rPr>
        <w:br/>
        <w:t xml:space="preserve">This clinical registry involves the collection and analysis of health information. Involvement in the registry does not involve any risk to health care providers or patient participants other than those risks associated with the storage and analysis of health care data. </w:t>
      </w:r>
    </w:p>
    <w:p w14:paraId="4B81273F" w14:textId="77777777" w:rsidR="00067026" w:rsidRDefault="00067026" w:rsidP="00067026">
      <w:pPr>
        <w:rPr>
          <w:rFonts w:ascii="Arial" w:hAnsi="Arial" w:cs="Arial"/>
        </w:rPr>
      </w:pPr>
      <w:r>
        <w:rPr>
          <w:rFonts w:ascii="Arial" w:hAnsi="Arial" w:cs="Arial"/>
        </w:rPr>
        <w:t xml:space="preserve">No information regarding service providers or identifiable patient populations will be published. </w:t>
      </w:r>
      <w:r w:rsidRPr="001C3F4A">
        <w:rPr>
          <w:rFonts w:ascii="Arial" w:hAnsi="Arial" w:cs="Arial"/>
        </w:rPr>
        <w:t>Data is stored against a system generated unique iden</w:t>
      </w:r>
      <w:r>
        <w:rPr>
          <w:rFonts w:ascii="Arial" w:hAnsi="Arial" w:cs="Arial"/>
        </w:rPr>
        <w:t>tifier and any reports</w:t>
      </w:r>
      <w:r w:rsidRPr="001C3F4A">
        <w:rPr>
          <w:rFonts w:ascii="Arial" w:hAnsi="Arial" w:cs="Arial"/>
        </w:rPr>
        <w:t xml:space="preserve"> will contain </w:t>
      </w:r>
      <w:r>
        <w:rPr>
          <w:rFonts w:ascii="Arial" w:hAnsi="Arial" w:cs="Arial"/>
        </w:rPr>
        <w:t xml:space="preserve">aggregated </w:t>
      </w:r>
      <w:r w:rsidRPr="001C3F4A">
        <w:rPr>
          <w:rFonts w:ascii="Arial" w:hAnsi="Arial" w:cs="Arial"/>
        </w:rPr>
        <w:t>de</w:t>
      </w:r>
      <w:r>
        <w:rPr>
          <w:rFonts w:ascii="Arial" w:hAnsi="Arial" w:cs="Arial"/>
        </w:rPr>
        <w:t>-</w:t>
      </w:r>
      <w:r w:rsidRPr="001C3F4A">
        <w:rPr>
          <w:rFonts w:ascii="Arial" w:hAnsi="Arial" w:cs="Arial"/>
        </w:rPr>
        <w:t>identified data</w:t>
      </w:r>
      <w:r>
        <w:rPr>
          <w:rFonts w:ascii="Arial" w:hAnsi="Arial" w:cs="Arial"/>
        </w:rPr>
        <w:t xml:space="preserve"> only.</w:t>
      </w:r>
    </w:p>
    <w:p w14:paraId="4203C74D" w14:textId="34CB8529" w:rsidR="00067026" w:rsidRPr="007765FD" w:rsidRDefault="00067026" w:rsidP="00067026">
      <w:pPr>
        <w:rPr>
          <w:rFonts w:ascii="Arial" w:hAnsi="Arial" w:cs="Arial"/>
        </w:rPr>
      </w:pPr>
      <w:r>
        <w:rPr>
          <w:rFonts w:ascii="Arial" w:hAnsi="Arial" w:cs="Arial"/>
        </w:rPr>
        <w:t xml:space="preserve"> It is anticipated that the registry will provide patterns of care and outcome data to participating clinicians that will provide opportunities to enhance quality of care. </w:t>
      </w:r>
    </w:p>
    <w:p w14:paraId="24DC78FA" w14:textId="77777777" w:rsidR="00AD4BE2" w:rsidRPr="007765FD" w:rsidRDefault="00AD4BE2" w:rsidP="00AD4BE2">
      <w:pPr>
        <w:pStyle w:val="Heading2"/>
        <w:spacing w:line="360" w:lineRule="auto"/>
        <w:jc w:val="both"/>
        <w:rPr>
          <w:rStyle w:val="Heading1Char"/>
          <w:rFonts w:cs="Arial"/>
          <w:b/>
          <w:sz w:val="22"/>
          <w:szCs w:val="22"/>
        </w:rPr>
      </w:pPr>
      <w:r w:rsidRPr="007765FD">
        <w:rPr>
          <w:rStyle w:val="Heading2Char"/>
          <w:rFonts w:cs="Arial"/>
          <w:sz w:val="22"/>
        </w:rPr>
        <w:t>STUDY OUTCOMES</w:t>
      </w:r>
      <w:bookmarkEnd w:id="70"/>
      <w:bookmarkEnd w:id="71"/>
      <w:bookmarkEnd w:id="72"/>
      <w:bookmarkEnd w:id="73"/>
      <w:bookmarkEnd w:id="74"/>
      <w:r w:rsidRPr="007765FD">
        <w:rPr>
          <w:rStyle w:val="Heading1Char"/>
          <w:rFonts w:cs="Arial"/>
          <w:sz w:val="22"/>
          <w:szCs w:val="22"/>
        </w:rPr>
        <w:t xml:space="preserve"> </w:t>
      </w:r>
    </w:p>
    <w:p w14:paraId="3919DB79" w14:textId="77777777" w:rsidR="00AD4BE2" w:rsidRPr="007765FD" w:rsidRDefault="00AD4BE2" w:rsidP="00AD4BE2">
      <w:pPr>
        <w:pStyle w:val="Heading3"/>
        <w:spacing w:line="360" w:lineRule="auto"/>
        <w:jc w:val="both"/>
        <w:rPr>
          <w:rFonts w:cs="Arial"/>
        </w:rPr>
      </w:pPr>
      <w:bookmarkStart w:id="75" w:name="_Toc326833834"/>
      <w:bookmarkStart w:id="76" w:name="_Toc326833967"/>
      <w:bookmarkStart w:id="77" w:name="_Toc326834106"/>
      <w:bookmarkStart w:id="78" w:name="_Toc335730936"/>
      <w:bookmarkStart w:id="79" w:name="_Toc500186339"/>
      <w:r w:rsidRPr="007765FD">
        <w:rPr>
          <w:rFonts w:cs="Arial"/>
        </w:rPr>
        <w:t>Primary Outcome</w:t>
      </w:r>
      <w:bookmarkEnd w:id="75"/>
      <w:bookmarkEnd w:id="76"/>
      <w:bookmarkEnd w:id="77"/>
      <w:bookmarkEnd w:id="78"/>
      <w:bookmarkEnd w:id="79"/>
    </w:p>
    <w:p w14:paraId="1018BDA2" w14:textId="5735B844" w:rsidR="007603B8" w:rsidRDefault="007603B8" w:rsidP="00623239">
      <w:pPr>
        <w:spacing w:after="0"/>
        <w:jc w:val="both"/>
        <w:rPr>
          <w:rFonts w:ascii="Arial" w:hAnsi="Arial" w:cs="Arial"/>
        </w:rPr>
      </w:pPr>
      <w:r>
        <w:rPr>
          <w:rFonts w:ascii="Arial" w:hAnsi="Arial" w:cs="Arial"/>
        </w:rPr>
        <w:t xml:space="preserve">Centralised registry data for measuring </w:t>
      </w:r>
    </w:p>
    <w:p w14:paraId="42EAF01B" w14:textId="77777777" w:rsidR="007603B8" w:rsidRDefault="007603B8" w:rsidP="00623239">
      <w:pPr>
        <w:spacing w:after="0"/>
        <w:jc w:val="both"/>
        <w:rPr>
          <w:rFonts w:ascii="Arial" w:hAnsi="Arial" w:cs="Arial"/>
        </w:rPr>
      </w:pPr>
    </w:p>
    <w:p w14:paraId="4209C3E1" w14:textId="77777777" w:rsidR="007603B8" w:rsidRPr="007603B8" w:rsidRDefault="00623239" w:rsidP="00623239">
      <w:pPr>
        <w:pStyle w:val="ListParagraph"/>
        <w:numPr>
          <w:ilvl w:val="0"/>
          <w:numId w:val="4"/>
        </w:numPr>
        <w:spacing w:after="0"/>
        <w:jc w:val="both"/>
        <w:rPr>
          <w:rFonts w:ascii="Arial" w:hAnsi="Arial" w:cs="Arial"/>
          <w:b/>
        </w:rPr>
      </w:pPr>
      <w:r w:rsidRPr="007603B8">
        <w:rPr>
          <w:rFonts w:ascii="Arial" w:hAnsi="Arial" w:cs="Arial"/>
        </w:rPr>
        <w:t>Diagnosis by Procedure Type</w:t>
      </w:r>
    </w:p>
    <w:p w14:paraId="1DC73B84" w14:textId="77777777" w:rsidR="007603B8" w:rsidRPr="007603B8" w:rsidRDefault="00623239" w:rsidP="00623239">
      <w:pPr>
        <w:pStyle w:val="ListParagraph"/>
        <w:numPr>
          <w:ilvl w:val="0"/>
          <w:numId w:val="4"/>
        </w:numPr>
        <w:spacing w:after="0"/>
        <w:jc w:val="both"/>
        <w:rPr>
          <w:rFonts w:ascii="Arial" w:hAnsi="Arial" w:cs="Arial"/>
          <w:b/>
        </w:rPr>
      </w:pPr>
      <w:r w:rsidRPr="007603B8">
        <w:rPr>
          <w:rFonts w:ascii="Arial" w:hAnsi="Arial" w:cs="Arial"/>
        </w:rPr>
        <w:t>Technique by Procedure Type (E.g. Laparoscopic, Robotic, Open etc.)</w:t>
      </w:r>
    </w:p>
    <w:p w14:paraId="0E6306CD" w14:textId="1E15E31B" w:rsidR="0040012F" w:rsidRPr="007603B8" w:rsidRDefault="007603B8" w:rsidP="00623239">
      <w:pPr>
        <w:pStyle w:val="ListParagraph"/>
        <w:numPr>
          <w:ilvl w:val="0"/>
          <w:numId w:val="4"/>
        </w:numPr>
        <w:spacing w:after="0"/>
        <w:jc w:val="both"/>
        <w:rPr>
          <w:rFonts w:ascii="Arial" w:hAnsi="Arial" w:cs="Arial"/>
          <w:b/>
        </w:rPr>
      </w:pPr>
      <w:r>
        <w:rPr>
          <w:rFonts w:ascii="Arial" w:hAnsi="Arial" w:cs="Arial"/>
        </w:rPr>
        <w:t>P</w:t>
      </w:r>
      <w:r w:rsidR="00623239" w:rsidRPr="007603B8">
        <w:rPr>
          <w:rFonts w:ascii="Arial" w:hAnsi="Arial" w:cs="Arial"/>
        </w:rPr>
        <w:t>atient risk factors</w:t>
      </w:r>
    </w:p>
    <w:p w14:paraId="0808AD22" w14:textId="77777777" w:rsidR="0040012F" w:rsidRPr="007765FD" w:rsidRDefault="0040012F" w:rsidP="0040012F">
      <w:pPr>
        <w:rPr>
          <w:rFonts w:ascii="Arial" w:hAnsi="Arial" w:cs="Arial"/>
        </w:rPr>
      </w:pPr>
    </w:p>
    <w:p w14:paraId="300583D4" w14:textId="77777777" w:rsidR="00AD4BE2" w:rsidRPr="007765FD" w:rsidRDefault="00AD4BE2" w:rsidP="00AD4BE2">
      <w:pPr>
        <w:pStyle w:val="Heading3"/>
        <w:spacing w:line="360" w:lineRule="auto"/>
        <w:jc w:val="both"/>
        <w:rPr>
          <w:rFonts w:cs="Arial"/>
        </w:rPr>
      </w:pPr>
      <w:bookmarkStart w:id="80" w:name="_Toc326833835"/>
      <w:bookmarkStart w:id="81" w:name="_Toc326833968"/>
      <w:bookmarkStart w:id="82" w:name="_Toc326834107"/>
      <w:bookmarkStart w:id="83" w:name="_Toc335730937"/>
      <w:bookmarkStart w:id="84" w:name="_Toc500186340"/>
      <w:r w:rsidRPr="007765FD">
        <w:rPr>
          <w:rFonts w:cs="Arial"/>
        </w:rPr>
        <w:t>Secondary Outcome(s)</w:t>
      </w:r>
      <w:bookmarkEnd w:id="80"/>
      <w:bookmarkEnd w:id="81"/>
      <w:bookmarkEnd w:id="82"/>
      <w:bookmarkEnd w:id="83"/>
      <w:bookmarkEnd w:id="84"/>
    </w:p>
    <w:p w14:paraId="08FC0461" w14:textId="77777777" w:rsidR="00623239" w:rsidRPr="007603B8" w:rsidRDefault="00623239" w:rsidP="007603B8">
      <w:pPr>
        <w:pStyle w:val="ListParagraph"/>
        <w:numPr>
          <w:ilvl w:val="0"/>
          <w:numId w:val="6"/>
        </w:numPr>
        <w:spacing w:after="0"/>
        <w:jc w:val="both"/>
        <w:rPr>
          <w:rFonts w:ascii="Arial" w:hAnsi="Arial" w:cs="Arial"/>
          <w:b/>
        </w:rPr>
      </w:pPr>
      <w:r w:rsidRPr="007603B8">
        <w:rPr>
          <w:rFonts w:ascii="Arial" w:hAnsi="Arial" w:cs="Arial"/>
          <w:lang w:val="en"/>
        </w:rPr>
        <w:t>Complication rate (risk adjusted)</w:t>
      </w:r>
    </w:p>
    <w:p w14:paraId="7A34D516" w14:textId="77777777" w:rsidR="007603B8" w:rsidRPr="007603B8" w:rsidRDefault="00623239" w:rsidP="00623239">
      <w:pPr>
        <w:pStyle w:val="ListParagraph"/>
        <w:numPr>
          <w:ilvl w:val="0"/>
          <w:numId w:val="6"/>
        </w:numPr>
        <w:spacing w:after="0"/>
        <w:jc w:val="both"/>
        <w:rPr>
          <w:rFonts w:ascii="Arial" w:hAnsi="Arial" w:cs="Arial"/>
          <w:b/>
        </w:rPr>
      </w:pPr>
      <w:r w:rsidRPr="007603B8">
        <w:rPr>
          <w:rFonts w:ascii="Arial" w:hAnsi="Arial" w:cs="Arial"/>
          <w:lang w:val="en"/>
        </w:rPr>
        <w:t>Transfusion rate (risk adjusted)</w:t>
      </w:r>
    </w:p>
    <w:p w14:paraId="71D95A40" w14:textId="77777777" w:rsidR="007603B8" w:rsidRPr="007603B8" w:rsidRDefault="00623239" w:rsidP="00623239">
      <w:pPr>
        <w:pStyle w:val="ListParagraph"/>
        <w:numPr>
          <w:ilvl w:val="0"/>
          <w:numId w:val="6"/>
        </w:numPr>
        <w:spacing w:after="0"/>
        <w:jc w:val="both"/>
        <w:rPr>
          <w:rFonts w:ascii="Arial" w:hAnsi="Arial" w:cs="Arial"/>
          <w:b/>
        </w:rPr>
      </w:pPr>
      <w:r w:rsidRPr="007603B8">
        <w:rPr>
          <w:rFonts w:ascii="Arial" w:hAnsi="Arial" w:cs="Arial"/>
          <w:lang w:val="en"/>
        </w:rPr>
        <w:t>Mortality rate</w:t>
      </w:r>
    </w:p>
    <w:p w14:paraId="4BFB1AB8" w14:textId="1ABEFA5A" w:rsidR="00623239" w:rsidRPr="007603B8" w:rsidRDefault="007603B8" w:rsidP="00623239">
      <w:pPr>
        <w:pStyle w:val="ListParagraph"/>
        <w:numPr>
          <w:ilvl w:val="0"/>
          <w:numId w:val="6"/>
        </w:numPr>
        <w:spacing w:after="0"/>
        <w:jc w:val="both"/>
        <w:rPr>
          <w:rFonts w:ascii="Arial" w:hAnsi="Arial" w:cs="Arial"/>
          <w:b/>
        </w:rPr>
      </w:pPr>
      <w:r>
        <w:rPr>
          <w:rFonts w:ascii="Arial" w:hAnsi="Arial" w:cs="Arial"/>
          <w:lang w:val="en"/>
        </w:rPr>
        <w:t>L</w:t>
      </w:r>
      <w:r w:rsidR="00623239" w:rsidRPr="007603B8">
        <w:rPr>
          <w:rFonts w:ascii="Arial" w:hAnsi="Arial" w:cs="Arial"/>
          <w:lang w:val="en"/>
        </w:rPr>
        <w:t>ength of stay (median and range)</w:t>
      </w:r>
    </w:p>
    <w:p w14:paraId="73B65309" w14:textId="77777777" w:rsidR="00446236" w:rsidRPr="007765FD" w:rsidRDefault="00446236" w:rsidP="00623239">
      <w:pPr>
        <w:spacing w:after="0"/>
        <w:jc w:val="both"/>
        <w:rPr>
          <w:rFonts w:ascii="Arial" w:hAnsi="Arial" w:cs="Arial"/>
          <w:b/>
        </w:rPr>
      </w:pPr>
    </w:p>
    <w:p w14:paraId="5E9F31CF" w14:textId="77777777" w:rsidR="00AD4BE2" w:rsidRPr="007765FD" w:rsidRDefault="00AD4BE2" w:rsidP="00AD4BE2">
      <w:pPr>
        <w:pStyle w:val="Heading2"/>
        <w:spacing w:line="360" w:lineRule="auto"/>
        <w:jc w:val="both"/>
        <w:rPr>
          <w:rStyle w:val="Heading2Char"/>
          <w:rFonts w:cs="Arial"/>
          <w:b/>
          <w:sz w:val="22"/>
        </w:rPr>
      </w:pPr>
      <w:bookmarkStart w:id="85" w:name="_Toc326833836"/>
      <w:bookmarkStart w:id="86" w:name="_Toc326833969"/>
      <w:bookmarkStart w:id="87" w:name="_Toc326834108"/>
      <w:bookmarkStart w:id="88" w:name="_Toc335730938"/>
      <w:bookmarkStart w:id="89" w:name="_Toc500186341"/>
      <w:r w:rsidRPr="007765FD">
        <w:rPr>
          <w:rStyle w:val="Heading2Char"/>
          <w:rFonts w:cs="Arial"/>
          <w:sz w:val="22"/>
        </w:rPr>
        <w:t>STUDY PROCEDURES</w:t>
      </w:r>
      <w:bookmarkEnd w:id="85"/>
      <w:bookmarkEnd w:id="86"/>
      <w:bookmarkEnd w:id="87"/>
      <w:bookmarkEnd w:id="88"/>
      <w:bookmarkEnd w:id="89"/>
      <w:r w:rsidRPr="007765FD">
        <w:rPr>
          <w:rStyle w:val="Heading2Char"/>
          <w:rFonts w:cs="Arial"/>
          <w:sz w:val="22"/>
        </w:rPr>
        <w:t xml:space="preserve"> </w:t>
      </w:r>
    </w:p>
    <w:p w14:paraId="1C46AB37" w14:textId="77777777" w:rsidR="00AD4BE2" w:rsidRPr="007765FD" w:rsidRDefault="00AD4BE2" w:rsidP="00AD4BE2">
      <w:pPr>
        <w:pStyle w:val="Heading3"/>
        <w:spacing w:line="360" w:lineRule="auto"/>
        <w:jc w:val="both"/>
        <w:rPr>
          <w:rFonts w:cs="Arial"/>
        </w:rPr>
      </w:pPr>
      <w:bookmarkStart w:id="90" w:name="_Toc326833837"/>
      <w:bookmarkStart w:id="91" w:name="_Toc326833970"/>
      <w:bookmarkStart w:id="92" w:name="_Toc326834109"/>
      <w:bookmarkStart w:id="93" w:name="_Toc335730939"/>
      <w:bookmarkStart w:id="94" w:name="_Toc500186342"/>
      <w:r w:rsidRPr="007765FD">
        <w:rPr>
          <w:rFonts w:cs="Arial"/>
        </w:rPr>
        <w:t>Recruitment and consent of participants</w:t>
      </w:r>
      <w:bookmarkEnd w:id="90"/>
      <w:bookmarkEnd w:id="91"/>
      <w:bookmarkEnd w:id="92"/>
      <w:bookmarkEnd w:id="93"/>
      <w:bookmarkEnd w:id="94"/>
      <w:r w:rsidRPr="007765FD">
        <w:rPr>
          <w:rFonts w:cs="Arial"/>
        </w:rPr>
        <w:t xml:space="preserve"> </w:t>
      </w:r>
    </w:p>
    <w:p w14:paraId="4F1E1A7D" w14:textId="77777777" w:rsidR="00067026" w:rsidRPr="00FE4C7B" w:rsidRDefault="00067026" w:rsidP="00067026">
      <w:pPr>
        <w:jc w:val="both"/>
        <w:rPr>
          <w:rFonts w:ascii="Arial" w:hAnsi="Arial" w:cs="Arial"/>
          <w:lang w:val="en-NZ"/>
        </w:rPr>
      </w:pPr>
      <w:r w:rsidRPr="00FE4C7B">
        <w:rPr>
          <w:rFonts w:ascii="Arial" w:hAnsi="Arial" w:cs="Arial"/>
          <w:lang w:val="en-NZ"/>
        </w:rPr>
        <w:t xml:space="preserve">As detailed in section 8.1 Recruitment Process participants will be identified based on the acceptance of surgery.  Potential participants will be provided with </w:t>
      </w:r>
      <w:r>
        <w:rPr>
          <w:rFonts w:ascii="Arial" w:hAnsi="Arial" w:cs="Arial"/>
          <w:lang w:val="en-NZ"/>
        </w:rPr>
        <w:t xml:space="preserve">the PICF outlining the proposed collection of health related data into the registry. The aims of the registry and </w:t>
      </w:r>
      <w:r w:rsidRPr="00FE4C7B">
        <w:rPr>
          <w:rFonts w:ascii="Arial" w:hAnsi="Arial" w:cs="Arial"/>
          <w:lang w:val="en-NZ"/>
        </w:rPr>
        <w:t>the possible outcomes and uses of the data</w:t>
      </w:r>
      <w:r>
        <w:rPr>
          <w:rFonts w:ascii="Arial" w:hAnsi="Arial" w:cs="Arial"/>
          <w:lang w:val="en-NZ"/>
        </w:rPr>
        <w:t xml:space="preserve"> are described</w:t>
      </w:r>
      <w:r w:rsidRPr="00FE4C7B">
        <w:rPr>
          <w:rFonts w:ascii="Arial" w:hAnsi="Arial" w:cs="Arial"/>
          <w:lang w:val="en-NZ"/>
        </w:rPr>
        <w:t>.  The information sheet will also clearly provide a contact number and email should the</w:t>
      </w:r>
      <w:r>
        <w:rPr>
          <w:rFonts w:ascii="Arial" w:hAnsi="Arial" w:cs="Arial"/>
          <w:lang w:val="en-NZ"/>
        </w:rPr>
        <w:t xml:space="preserve"> participant</w:t>
      </w:r>
      <w:r w:rsidRPr="00FE4C7B">
        <w:rPr>
          <w:rFonts w:ascii="Arial" w:hAnsi="Arial" w:cs="Arial"/>
          <w:lang w:val="en-NZ"/>
        </w:rPr>
        <w:t xml:space="preserve"> wish to opt out of the registry</w:t>
      </w:r>
      <w:r>
        <w:rPr>
          <w:rFonts w:ascii="Arial" w:hAnsi="Arial" w:cs="Arial"/>
          <w:lang w:val="en-NZ"/>
        </w:rPr>
        <w:t xml:space="preserve"> or withdraw at a later time</w:t>
      </w:r>
      <w:r w:rsidRPr="00FE4C7B">
        <w:rPr>
          <w:rFonts w:ascii="Arial" w:hAnsi="Arial" w:cs="Arial"/>
          <w:lang w:val="en-NZ"/>
        </w:rPr>
        <w:t>.</w:t>
      </w:r>
      <w:r>
        <w:rPr>
          <w:rFonts w:ascii="Arial" w:hAnsi="Arial" w:cs="Arial"/>
          <w:lang w:val="en-NZ"/>
        </w:rPr>
        <w:t xml:space="preserve"> Confirmation that the participant has received the PICF will be entered into the registry record for each participant.</w:t>
      </w:r>
    </w:p>
    <w:p w14:paraId="50EAFE68" w14:textId="340B773C" w:rsidR="00067026" w:rsidRPr="00FE4C7B" w:rsidRDefault="00067026" w:rsidP="00067026">
      <w:pPr>
        <w:jc w:val="both"/>
        <w:rPr>
          <w:rFonts w:ascii="Arial" w:hAnsi="Arial" w:cs="Arial"/>
          <w:lang w:val="en-NZ"/>
        </w:rPr>
      </w:pPr>
      <w:r>
        <w:rPr>
          <w:rFonts w:ascii="Arial" w:hAnsi="Arial" w:cs="Arial"/>
          <w:lang w:val="en-NZ"/>
        </w:rPr>
        <w:t>In the event a participant wishes to opt out, t</w:t>
      </w:r>
      <w:r w:rsidRPr="00FE4C7B">
        <w:rPr>
          <w:rFonts w:ascii="Arial" w:hAnsi="Arial" w:cs="Arial"/>
          <w:lang w:val="en-NZ"/>
        </w:rPr>
        <w:t xml:space="preserve">he Registry Database Manager will manage this process and remove all of </w:t>
      </w:r>
      <w:r>
        <w:rPr>
          <w:rFonts w:ascii="Arial" w:hAnsi="Arial" w:cs="Arial"/>
          <w:lang w:val="en-NZ"/>
        </w:rPr>
        <w:t xml:space="preserve">the </w:t>
      </w:r>
      <w:r w:rsidR="00637B57">
        <w:rPr>
          <w:rFonts w:ascii="Arial" w:hAnsi="Arial" w:cs="Arial"/>
          <w:lang w:val="en-NZ"/>
        </w:rPr>
        <w:t>participant’s</w:t>
      </w:r>
      <w:r w:rsidRPr="00FE4C7B">
        <w:rPr>
          <w:rFonts w:ascii="Arial" w:hAnsi="Arial" w:cs="Arial"/>
          <w:lang w:val="en-NZ"/>
        </w:rPr>
        <w:t xml:space="preserve"> data from the registry</w:t>
      </w:r>
      <w:r>
        <w:rPr>
          <w:rFonts w:ascii="Arial" w:hAnsi="Arial" w:cs="Arial"/>
          <w:lang w:val="en-NZ"/>
        </w:rPr>
        <w:t>.</w:t>
      </w:r>
    </w:p>
    <w:p w14:paraId="622EC32E" w14:textId="77777777" w:rsidR="00067026" w:rsidRPr="00FE4C7B" w:rsidRDefault="00067026" w:rsidP="00067026">
      <w:pPr>
        <w:jc w:val="both"/>
        <w:rPr>
          <w:rFonts w:ascii="Arial" w:hAnsi="Arial" w:cs="Arial"/>
          <w:lang w:val="en-NZ"/>
        </w:rPr>
      </w:pPr>
      <w:r w:rsidRPr="00FE4C7B">
        <w:rPr>
          <w:rFonts w:ascii="Arial" w:hAnsi="Arial" w:cs="Arial"/>
          <w:lang w:val="en-NZ"/>
        </w:rPr>
        <w:t>Posters and documentation relating to the registry may also be displayed in outpatient and ward areas.</w:t>
      </w:r>
    </w:p>
    <w:p w14:paraId="5E232EBA" w14:textId="77777777" w:rsidR="00AD4BE2" w:rsidRPr="007765FD" w:rsidRDefault="00AD4BE2" w:rsidP="00AD4BE2">
      <w:pPr>
        <w:pStyle w:val="Heading3"/>
        <w:spacing w:line="360" w:lineRule="auto"/>
        <w:jc w:val="both"/>
        <w:rPr>
          <w:rFonts w:cs="Arial"/>
        </w:rPr>
      </w:pPr>
      <w:bookmarkStart w:id="95" w:name="_Toc326833838"/>
      <w:bookmarkStart w:id="96" w:name="_Toc326833971"/>
      <w:bookmarkStart w:id="97" w:name="_Toc326834110"/>
      <w:bookmarkStart w:id="98" w:name="_Toc335730940"/>
      <w:bookmarkStart w:id="99" w:name="_Toc500186343"/>
      <w:r w:rsidRPr="007765FD">
        <w:rPr>
          <w:rFonts w:cs="Arial"/>
        </w:rPr>
        <w:t>Withdrawal of participants from a study</w:t>
      </w:r>
      <w:bookmarkEnd w:id="95"/>
      <w:bookmarkEnd w:id="96"/>
      <w:bookmarkEnd w:id="97"/>
      <w:bookmarkEnd w:id="98"/>
      <w:bookmarkEnd w:id="99"/>
    </w:p>
    <w:p w14:paraId="06C475EF" w14:textId="6EC7DA11" w:rsidR="00AD4BE2" w:rsidRPr="007765FD" w:rsidRDefault="002C5B9A" w:rsidP="00AD4BE2">
      <w:pPr>
        <w:pStyle w:val="Heading4"/>
        <w:spacing w:line="360" w:lineRule="auto"/>
        <w:jc w:val="both"/>
        <w:rPr>
          <w:rFonts w:ascii="Arial" w:hAnsi="Arial" w:cs="Arial"/>
          <w:iCs w:val="0"/>
          <w:color w:val="70AD47" w:themeColor="accent6"/>
        </w:rPr>
      </w:pPr>
      <w:r w:rsidRPr="007765FD">
        <w:rPr>
          <w:rFonts w:ascii="Arial" w:hAnsi="Arial" w:cs="Arial"/>
          <w:iCs w:val="0"/>
          <w:color w:val="70AD47" w:themeColor="accent6"/>
        </w:rPr>
        <w:t>11</w:t>
      </w:r>
      <w:r w:rsidR="00AD4BE2" w:rsidRPr="007765FD">
        <w:rPr>
          <w:rFonts w:ascii="Arial" w:hAnsi="Arial" w:cs="Arial"/>
          <w:iCs w:val="0"/>
          <w:color w:val="70AD47" w:themeColor="accent6"/>
        </w:rPr>
        <w:t xml:space="preserve">.2.1 Participant withdrawal from study </w:t>
      </w:r>
    </w:p>
    <w:p w14:paraId="2A6EF9CA" w14:textId="77777777" w:rsidR="00067026" w:rsidRPr="00FE4C7B" w:rsidRDefault="00067026" w:rsidP="00067026">
      <w:pPr>
        <w:jc w:val="both"/>
        <w:rPr>
          <w:rFonts w:ascii="Arial" w:hAnsi="Arial" w:cs="Arial"/>
          <w:lang w:val="en-NZ"/>
        </w:rPr>
      </w:pPr>
      <w:r>
        <w:rPr>
          <w:rFonts w:ascii="Arial" w:hAnsi="Arial" w:cs="Arial"/>
          <w:lang w:val="en-NZ"/>
        </w:rPr>
        <w:t>As outlined above, t</w:t>
      </w:r>
      <w:r w:rsidRPr="00FE4C7B">
        <w:rPr>
          <w:rFonts w:ascii="Arial" w:hAnsi="Arial" w:cs="Arial"/>
          <w:lang w:val="en-NZ"/>
        </w:rPr>
        <w:t xml:space="preserve">he </w:t>
      </w:r>
      <w:r>
        <w:rPr>
          <w:rFonts w:ascii="Arial" w:hAnsi="Arial" w:cs="Arial"/>
          <w:lang w:val="en-NZ"/>
        </w:rPr>
        <w:t>PICF</w:t>
      </w:r>
      <w:r w:rsidRPr="00FE4C7B">
        <w:rPr>
          <w:rFonts w:ascii="Arial" w:hAnsi="Arial" w:cs="Arial"/>
          <w:lang w:val="en-NZ"/>
        </w:rPr>
        <w:t xml:space="preserve"> provide</w:t>
      </w:r>
      <w:r>
        <w:rPr>
          <w:rFonts w:ascii="Arial" w:hAnsi="Arial" w:cs="Arial"/>
          <w:lang w:val="en-NZ"/>
        </w:rPr>
        <w:t>s</w:t>
      </w:r>
      <w:r w:rsidRPr="00FE4C7B">
        <w:rPr>
          <w:rFonts w:ascii="Arial" w:hAnsi="Arial" w:cs="Arial"/>
          <w:lang w:val="en-NZ"/>
        </w:rPr>
        <w:t xml:space="preserve"> a contact number and email should the</w:t>
      </w:r>
      <w:r>
        <w:rPr>
          <w:rFonts w:ascii="Arial" w:hAnsi="Arial" w:cs="Arial"/>
          <w:lang w:val="en-NZ"/>
        </w:rPr>
        <w:t xml:space="preserve"> participant</w:t>
      </w:r>
      <w:r w:rsidRPr="00FE4C7B">
        <w:rPr>
          <w:rFonts w:ascii="Arial" w:hAnsi="Arial" w:cs="Arial"/>
          <w:lang w:val="en-NZ"/>
        </w:rPr>
        <w:t xml:space="preserve"> wish to opt out of the registry</w:t>
      </w:r>
      <w:r>
        <w:rPr>
          <w:rFonts w:ascii="Arial" w:hAnsi="Arial" w:cs="Arial"/>
          <w:lang w:val="en-NZ"/>
        </w:rPr>
        <w:t xml:space="preserve"> or withdraw at a later time</w:t>
      </w:r>
      <w:r w:rsidRPr="00FE4C7B">
        <w:rPr>
          <w:rFonts w:ascii="Arial" w:hAnsi="Arial" w:cs="Arial"/>
          <w:lang w:val="en-NZ"/>
        </w:rPr>
        <w:t>.</w:t>
      </w:r>
      <w:r>
        <w:rPr>
          <w:rFonts w:ascii="Arial" w:hAnsi="Arial" w:cs="Arial"/>
          <w:lang w:val="en-NZ"/>
        </w:rPr>
        <w:t xml:space="preserve"> Confirmation that the participant has received the PICF will be entered into the registry record for each participant.</w:t>
      </w:r>
    </w:p>
    <w:p w14:paraId="7E717C3E" w14:textId="73AF0389" w:rsidR="00067026" w:rsidRPr="00FE4C7B" w:rsidRDefault="00067026" w:rsidP="00067026">
      <w:pPr>
        <w:jc w:val="both"/>
        <w:rPr>
          <w:rFonts w:ascii="Arial" w:hAnsi="Arial" w:cs="Arial"/>
          <w:lang w:val="en-NZ"/>
        </w:rPr>
      </w:pPr>
      <w:r>
        <w:rPr>
          <w:rFonts w:ascii="Arial" w:hAnsi="Arial" w:cs="Arial"/>
          <w:lang w:val="en-NZ"/>
        </w:rPr>
        <w:t>In the event a participant wishes to opt out, t</w:t>
      </w:r>
      <w:r w:rsidRPr="00FE4C7B">
        <w:rPr>
          <w:rFonts w:ascii="Arial" w:hAnsi="Arial" w:cs="Arial"/>
          <w:lang w:val="en-NZ"/>
        </w:rPr>
        <w:t xml:space="preserve">he Registry Database Manager will manage this process and remove all of </w:t>
      </w:r>
      <w:r>
        <w:rPr>
          <w:rFonts w:ascii="Arial" w:hAnsi="Arial" w:cs="Arial"/>
          <w:lang w:val="en-NZ"/>
        </w:rPr>
        <w:t xml:space="preserve">the </w:t>
      </w:r>
      <w:r w:rsidR="00637B57">
        <w:rPr>
          <w:rFonts w:ascii="Arial" w:hAnsi="Arial" w:cs="Arial"/>
          <w:lang w:val="en-NZ"/>
        </w:rPr>
        <w:t>participant’s</w:t>
      </w:r>
      <w:r w:rsidRPr="00FE4C7B">
        <w:rPr>
          <w:rFonts w:ascii="Arial" w:hAnsi="Arial" w:cs="Arial"/>
          <w:lang w:val="en-NZ"/>
        </w:rPr>
        <w:t xml:space="preserve"> data from the registry</w:t>
      </w:r>
      <w:r>
        <w:rPr>
          <w:rFonts w:ascii="Arial" w:hAnsi="Arial" w:cs="Arial"/>
          <w:lang w:val="en-NZ"/>
        </w:rPr>
        <w:t>.</w:t>
      </w:r>
    </w:p>
    <w:p w14:paraId="62B849C3" w14:textId="77777777" w:rsidR="00067026" w:rsidRPr="007765FD" w:rsidRDefault="00067026" w:rsidP="00067026">
      <w:pPr>
        <w:jc w:val="both"/>
        <w:rPr>
          <w:rFonts w:ascii="Arial" w:hAnsi="Arial" w:cs="Arial"/>
          <w:lang w:val="en-NZ"/>
        </w:rPr>
      </w:pPr>
      <w:r w:rsidRPr="007765FD">
        <w:rPr>
          <w:rFonts w:ascii="Arial" w:hAnsi="Arial" w:cs="Arial"/>
          <w:lang w:val="en-NZ"/>
        </w:rPr>
        <w:t xml:space="preserve">Withdrawal from </w:t>
      </w:r>
      <w:r>
        <w:rPr>
          <w:rFonts w:ascii="Arial" w:hAnsi="Arial" w:cs="Arial"/>
          <w:lang w:val="en-NZ"/>
        </w:rPr>
        <w:t>the registry</w:t>
      </w:r>
      <w:r w:rsidRPr="007765FD">
        <w:rPr>
          <w:rFonts w:ascii="Arial" w:hAnsi="Arial" w:cs="Arial"/>
          <w:lang w:val="en-NZ"/>
        </w:rPr>
        <w:t xml:space="preserve"> will not affect </w:t>
      </w:r>
      <w:r>
        <w:rPr>
          <w:rFonts w:ascii="Arial" w:hAnsi="Arial" w:cs="Arial"/>
          <w:lang w:val="en-NZ"/>
        </w:rPr>
        <w:t>clinical care or management protocols</w:t>
      </w:r>
      <w:r w:rsidRPr="007765FD">
        <w:rPr>
          <w:rFonts w:ascii="Arial" w:hAnsi="Arial" w:cs="Arial"/>
          <w:lang w:val="en-NZ"/>
        </w:rPr>
        <w:t xml:space="preserve">. </w:t>
      </w:r>
    </w:p>
    <w:p w14:paraId="529587CD" w14:textId="77777777" w:rsidR="00AD4BE2" w:rsidRPr="007765FD" w:rsidRDefault="00AD4BE2" w:rsidP="00AD4BE2">
      <w:pPr>
        <w:pStyle w:val="Heading3"/>
        <w:spacing w:line="360" w:lineRule="auto"/>
        <w:jc w:val="both"/>
        <w:rPr>
          <w:rFonts w:cs="Arial"/>
        </w:rPr>
      </w:pPr>
      <w:bookmarkStart w:id="100" w:name="_Toc335730941"/>
      <w:bookmarkStart w:id="101" w:name="_Toc500186344"/>
      <w:bookmarkStart w:id="102" w:name="_Toc326833839"/>
      <w:bookmarkStart w:id="103" w:name="_Toc326833972"/>
      <w:bookmarkStart w:id="104" w:name="_Toc326834111"/>
      <w:r w:rsidRPr="007765FD">
        <w:rPr>
          <w:rFonts w:cs="Arial"/>
        </w:rPr>
        <w:t>Randomisation</w:t>
      </w:r>
      <w:bookmarkEnd w:id="100"/>
      <w:bookmarkEnd w:id="101"/>
      <w:r w:rsidRPr="007765FD">
        <w:rPr>
          <w:rFonts w:cs="Arial"/>
        </w:rPr>
        <w:t xml:space="preserve"> </w:t>
      </w:r>
      <w:bookmarkEnd w:id="102"/>
      <w:bookmarkEnd w:id="103"/>
      <w:bookmarkEnd w:id="104"/>
    </w:p>
    <w:p w14:paraId="32ED5C11" w14:textId="6E474F1F" w:rsidR="002C5B9A" w:rsidRPr="007765FD" w:rsidRDefault="00067026" w:rsidP="002C5B9A">
      <w:pPr>
        <w:rPr>
          <w:rFonts w:ascii="Arial" w:hAnsi="Arial" w:cs="Arial"/>
        </w:rPr>
      </w:pPr>
      <w:r>
        <w:rPr>
          <w:rFonts w:ascii="Arial" w:hAnsi="Arial" w:cs="Arial"/>
        </w:rPr>
        <w:t>Not applicable to this study.</w:t>
      </w:r>
    </w:p>
    <w:p w14:paraId="241C47C7" w14:textId="77777777" w:rsidR="00EF04C5" w:rsidRPr="007765FD" w:rsidRDefault="00EF04C5" w:rsidP="002C5B9A">
      <w:pPr>
        <w:rPr>
          <w:rFonts w:ascii="Arial" w:hAnsi="Arial" w:cs="Arial"/>
        </w:rPr>
      </w:pPr>
    </w:p>
    <w:p w14:paraId="4D87B24B" w14:textId="77777777" w:rsidR="00AD4BE2" w:rsidRPr="007765FD" w:rsidRDefault="00AD4BE2" w:rsidP="00AD4BE2">
      <w:pPr>
        <w:pStyle w:val="Heading3"/>
        <w:spacing w:line="360" w:lineRule="auto"/>
        <w:jc w:val="both"/>
        <w:rPr>
          <w:rFonts w:cs="Arial"/>
        </w:rPr>
      </w:pPr>
      <w:bookmarkStart w:id="105" w:name="_Toc326833840"/>
      <w:bookmarkStart w:id="106" w:name="_Toc326833973"/>
      <w:bookmarkStart w:id="107" w:name="_Toc326834112"/>
      <w:bookmarkStart w:id="108" w:name="_Toc335730942"/>
      <w:bookmarkStart w:id="109" w:name="_Toc500186345"/>
      <w:r w:rsidRPr="007765FD">
        <w:rPr>
          <w:rFonts w:cs="Arial"/>
        </w:rPr>
        <w:t>Measurement tools used</w:t>
      </w:r>
      <w:bookmarkEnd w:id="105"/>
      <w:bookmarkEnd w:id="106"/>
      <w:bookmarkEnd w:id="107"/>
      <w:bookmarkEnd w:id="108"/>
      <w:bookmarkEnd w:id="109"/>
      <w:r w:rsidRPr="007765FD">
        <w:rPr>
          <w:rFonts w:cs="Arial"/>
        </w:rPr>
        <w:t xml:space="preserve"> </w:t>
      </w:r>
    </w:p>
    <w:p w14:paraId="45293925" w14:textId="38215B96" w:rsidR="007603B8" w:rsidRPr="007765FD" w:rsidRDefault="00937B07" w:rsidP="00937B07">
      <w:pPr>
        <w:rPr>
          <w:rFonts w:ascii="Arial" w:hAnsi="Arial" w:cs="Arial"/>
          <w:sz w:val="20"/>
          <w:szCs w:val="20"/>
        </w:rPr>
      </w:pPr>
      <w:r>
        <w:rPr>
          <w:rFonts w:ascii="Arial" w:hAnsi="Arial" w:cs="Arial"/>
        </w:rPr>
        <w:t xml:space="preserve">Data will be collected by the surgical team and based on a standardised data set.  Data can be entered directly </w:t>
      </w:r>
      <w:r w:rsidR="009919DB">
        <w:rPr>
          <w:rFonts w:ascii="Arial" w:hAnsi="Arial" w:cs="Arial"/>
        </w:rPr>
        <w:t xml:space="preserve">into </w:t>
      </w:r>
      <w:r>
        <w:rPr>
          <w:rFonts w:ascii="Arial" w:hAnsi="Arial" w:cs="Arial"/>
        </w:rPr>
        <w:t>the secure online registry or collected on a paper based form and entered online at a later time</w:t>
      </w:r>
      <w:r w:rsidR="00C01DFA">
        <w:rPr>
          <w:rFonts w:ascii="Arial" w:hAnsi="Arial" w:cs="Arial"/>
        </w:rPr>
        <w:t xml:space="preserve"> by the surgeon in charge</w:t>
      </w:r>
      <w:r>
        <w:rPr>
          <w:rFonts w:ascii="Arial" w:hAnsi="Arial" w:cs="Arial"/>
        </w:rPr>
        <w:t>.</w:t>
      </w:r>
      <w:r w:rsidR="00A56B78">
        <w:rPr>
          <w:rFonts w:ascii="Arial" w:hAnsi="Arial" w:cs="Arial"/>
        </w:rPr>
        <w:t xml:space="preserve">  Data will be collected from pre </w:t>
      </w:r>
      <w:r w:rsidR="00C01DFA">
        <w:rPr>
          <w:rFonts w:ascii="Arial" w:hAnsi="Arial" w:cs="Arial"/>
        </w:rPr>
        <w:t>to</w:t>
      </w:r>
      <w:r w:rsidR="00A56B78">
        <w:rPr>
          <w:rFonts w:ascii="Arial" w:hAnsi="Arial" w:cs="Arial"/>
        </w:rPr>
        <w:t xml:space="preserve"> </w:t>
      </w:r>
      <w:r w:rsidR="00637B57">
        <w:rPr>
          <w:rFonts w:ascii="Arial" w:hAnsi="Arial" w:cs="Arial"/>
        </w:rPr>
        <w:t>post-operative</w:t>
      </w:r>
      <w:r w:rsidR="00A56B78">
        <w:rPr>
          <w:rFonts w:ascii="Arial" w:hAnsi="Arial" w:cs="Arial"/>
        </w:rPr>
        <w:t xml:space="preserve"> </w:t>
      </w:r>
      <w:r w:rsidR="00C01DFA">
        <w:rPr>
          <w:rFonts w:ascii="Arial" w:hAnsi="Arial" w:cs="Arial"/>
        </w:rPr>
        <w:t>and will be led by the consultant urologist responsible for the patient’s surgery.  There may be other staff involved in the collection of data and these staff will be provided with training and education on the registry and data set.  The accuracy and quality of the data will be managed by the Database Manager – see section 1</w:t>
      </w:r>
      <w:r w:rsidR="00FF2848">
        <w:rPr>
          <w:rFonts w:ascii="Arial" w:hAnsi="Arial" w:cs="Arial"/>
        </w:rPr>
        <w:t>0</w:t>
      </w:r>
      <w:r w:rsidR="00C01DFA">
        <w:rPr>
          <w:rFonts w:ascii="Arial" w:hAnsi="Arial" w:cs="Arial"/>
        </w:rPr>
        <w:t>.8 Data Monitoring.</w:t>
      </w:r>
    </w:p>
    <w:p w14:paraId="0AD3E0D5" w14:textId="77777777" w:rsidR="00632B08" w:rsidRPr="007765FD" w:rsidRDefault="00632B08" w:rsidP="00EF04C5">
      <w:pPr>
        <w:rPr>
          <w:rFonts w:ascii="Arial" w:hAnsi="Arial" w:cs="Arial"/>
        </w:rPr>
      </w:pPr>
    </w:p>
    <w:p w14:paraId="69CFB385" w14:textId="77777777" w:rsidR="00AD4BE2" w:rsidRPr="007765FD" w:rsidRDefault="00AD4BE2" w:rsidP="00AD4BE2">
      <w:pPr>
        <w:pStyle w:val="Heading3"/>
        <w:spacing w:line="360" w:lineRule="auto"/>
        <w:jc w:val="both"/>
        <w:rPr>
          <w:rFonts w:cs="Arial"/>
        </w:rPr>
      </w:pPr>
      <w:bookmarkStart w:id="110" w:name="_Toc326833841"/>
      <w:bookmarkStart w:id="111" w:name="_Toc326833974"/>
      <w:bookmarkStart w:id="112" w:name="_Toc326834113"/>
      <w:bookmarkStart w:id="113" w:name="_Toc335730943"/>
      <w:bookmarkStart w:id="114" w:name="_Toc500186346"/>
      <w:r w:rsidRPr="007765FD">
        <w:rPr>
          <w:rFonts w:cs="Arial"/>
        </w:rPr>
        <w:t xml:space="preserve">Study </w:t>
      </w:r>
      <w:bookmarkEnd w:id="110"/>
      <w:bookmarkEnd w:id="111"/>
      <w:bookmarkEnd w:id="112"/>
      <w:r w:rsidRPr="007765FD">
        <w:rPr>
          <w:rFonts w:cs="Arial"/>
        </w:rPr>
        <w:t>involvement by participants</w:t>
      </w:r>
      <w:bookmarkEnd w:id="113"/>
      <w:bookmarkEnd w:id="114"/>
      <w:r w:rsidRPr="007765FD">
        <w:rPr>
          <w:rFonts w:cs="Arial"/>
        </w:rPr>
        <w:t xml:space="preserve"> </w:t>
      </w:r>
    </w:p>
    <w:p w14:paraId="33DDECD1" w14:textId="20BB9F4D" w:rsidR="002C5B9A" w:rsidRPr="007765FD" w:rsidRDefault="002C5B9A" w:rsidP="002C5B9A">
      <w:pPr>
        <w:rPr>
          <w:rFonts w:ascii="Arial" w:hAnsi="Arial" w:cs="Arial"/>
        </w:rPr>
      </w:pPr>
      <w:r w:rsidRPr="007765FD">
        <w:rPr>
          <w:rFonts w:ascii="Arial" w:hAnsi="Arial" w:cs="Arial"/>
        </w:rPr>
        <w:t xml:space="preserve">This study requires no additional </w:t>
      </w:r>
      <w:r w:rsidR="00623570" w:rsidRPr="007765FD">
        <w:rPr>
          <w:rFonts w:ascii="Arial" w:hAnsi="Arial" w:cs="Arial"/>
        </w:rPr>
        <w:t>actions by the participants other than what is originally</w:t>
      </w:r>
      <w:r w:rsidR="00EF04C5" w:rsidRPr="007765FD">
        <w:rPr>
          <w:rFonts w:ascii="Arial" w:hAnsi="Arial" w:cs="Arial"/>
        </w:rPr>
        <w:t xml:space="preserve"> required for surgery</w:t>
      </w:r>
      <w:r w:rsidR="00937B07">
        <w:rPr>
          <w:rFonts w:ascii="Arial" w:hAnsi="Arial" w:cs="Arial"/>
        </w:rPr>
        <w:t xml:space="preserve">. </w:t>
      </w:r>
    </w:p>
    <w:p w14:paraId="3FC90FCE" w14:textId="77777777" w:rsidR="00623570" w:rsidRPr="007765FD" w:rsidRDefault="00623570" w:rsidP="002C5B9A">
      <w:pPr>
        <w:rPr>
          <w:rFonts w:ascii="Arial" w:hAnsi="Arial" w:cs="Arial"/>
        </w:rPr>
      </w:pPr>
    </w:p>
    <w:p w14:paraId="6026F212" w14:textId="3A813D67" w:rsidR="00AD4BE2" w:rsidRPr="007765FD" w:rsidRDefault="00AD4BE2" w:rsidP="00AD4BE2">
      <w:pPr>
        <w:pStyle w:val="Heading3"/>
        <w:spacing w:line="360" w:lineRule="auto"/>
        <w:jc w:val="both"/>
        <w:rPr>
          <w:rFonts w:cs="Arial"/>
        </w:rPr>
      </w:pPr>
      <w:bookmarkStart w:id="115" w:name="_Toc326833842"/>
      <w:bookmarkStart w:id="116" w:name="_Toc326833975"/>
      <w:bookmarkStart w:id="117" w:name="_Toc326834114"/>
      <w:bookmarkStart w:id="118" w:name="_Toc335730944"/>
      <w:bookmarkStart w:id="119" w:name="_Toc500186347"/>
      <w:r w:rsidRPr="007765FD">
        <w:rPr>
          <w:rFonts w:cs="Arial"/>
        </w:rPr>
        <w:lastRenderedPageBreak/>
        <w:t>Data management</w:t>
      </w:r>
      <w:bookmarkEnd w:id="115"/>
      <w:bookmarkEnd w:id="116"/>
      <w:bookmarkEnd w:id="117"/>
      <w:bookmarkEnd w:id="118"/>
      <w:r w:rsidRPr="007765FD">
        <w:rPr>
          <w:rFonts w:cs="Arial"/>
        </w:rPr>
        <w:t xml:space="preserve"> </w:t>
      </w:r>
      <w:r w:rsidR="00C01DFA">
        <w:rPr>
          <w:rFonts w:cs="Arial"/>
        </w:rPr>
        <w:t>and Storage</w:t>
      </w:r>
      <w:bookmarkEnd w:id="119"/>
    </w:p>
    <w:p w14:paraId="238D208F" w14:textId="6589F4DF" w:rsidR="002A156B" w:rsidRPr="0029577A" w:rsidRDefault="002A156B" w:rsidP="002A156B">
      <w:pPr>
        <w:autoSpaceDE w:val="0"/>
        <w:autoSpaceDN w:val="0"/>
        <w:adjustRightInd w:val="0"/>
        <w:spacing w:after="0"/>
        <w:rPr>
          <w:rFonts w:ascii="Arial" w:hAnsi="Arial" w:cs="Arial"/>
          <w:lang w:val="en-NZ"/>
        </w:rPr>
      </w:pPr>
      <w:r w:rsidRPr="0029577A">
        <w:rPr>
          <w:rFonts w:ascii="Arial" w:hAnsi="Arial" w:cs="Arial"/>
          <w:lang w:val="en-NZ"/>
        </w:rPr>
        <w:t xml:space="preserve">Dendrite is an international company with a nearly 20-year track record as a specialist provider of clinical quality databases and analysis software and was therefore selected by the society as the preferred vendor for </w:t>
      </w:r>
      <w:r w:rsidR="00C01DFA" w:rsidRPr="0029577A">
        <w:rPr>
          <w:rFonts w:ascii="Arial" w:hAnsi="Arial" w:cs="Arial"/>
          <w:lang w:val="en-NZ"/>
        </w:rPr>
        <w:t>the USANZ Registry.</w:t>
      </w:r>
      <w:r w:rsidRPr="0029577A">
        <w:rPr>
          <w:rFonts w:ascii="Arial" w:hAnsi="Arial" w:cs="Arial"/>
          <w:lang w:val="en-NZ"/>
        </w:rPr>
        <w:t xml:space="preserve">  </w:t>
      </w:r>
    </w:p>
    <w:p w14:paraId="7826CA57" w14:textId="77777777" w:rsidR="002A156B" w:rsidRPr="0029577A" w:rsidRDefault="002A156B" w:rsidP="002A156B">
      <w:pPr>
        <w:autoSpaceDE w:val="0"/>
        <w:autoSpaceDN w:val="0"/>
        <w:adjustRightInd w:val="0"/>
        <w:spacing w:after="0"/>
        <w:rPr>
          <w:rFonts w:ascii="Arial" w:hAnsi="Arial" w:cs="Arial"/>
          <w:lang w:val="en-NZ"/>
        </w:rPr>
      </w:pPr>
    </w:p>
    <w:p w14:paraId="032D54E2" w14:textId="6C6ECD26" w:rsidR="002A156B" w:rsidRPr="0029577A" w:rsidRDefault="002A156B" w:rsidP="002A156B">
      <w:pPr>
        <w:autoSpaceDE w:val="0"/>
        <w:autoSpaceDN w:val="0"/>
        <w:adjustRightInd w:val="0"/>
        <w:spacing w:after="0"/>
        <w:rPr>
          <w:rFonts w:ascii="Arial" w:hAnsi="Arial" w:cs="Arial"/>
          <w:lang w:val="en-NZ"/>
        </w:rPr>
      </w:pPr>
      <w:r w:rsidRPr="0029577A">
        <w:rPr>
          <w:rFonts w:ascii="Arial" w:hAnsi="Arial" w:cs="Arial"/>
          <w:lang w:val="en-NZ"/>
        </w:rPr>
        <w:t>The</w:t>
      </w:r>
      <w:r w:rsidR="00A74336" w:rsidRPr="0029577A">
        <w:rPr>
          <w:rFonts w:ascii="Arial" w:hAnsi="Arial" w:cs="Arial"/>
          <w:lang w:val="en-NZ"/>
        </w:rPr>
        <w:t xml:space="preserve"> secure web based registry</w:t>
      </w:r>
      <w:r w:rsidRPr="0029577A">
        <w:rPr>
          <w:rFonts w:ascii="Arial" w:hAnsi="Arial" w:cs="Arial"/>
          <w:lang w:val="en-NZ"/>
        </w:rPr>
        <w:t xml:space="preserve"> will be hosted on a server within the Urological Society of Australia and New Zealand envi</w:t>
      </w:r>
      <w:r w:rsidR="00A74336" w:rsidRPr="0029577A">
        <w:rPr>
          <w:rFonts w:ascii="Arial" w:hAnsi="Arial" w:cs="Arial"/>
          <w:lang w:val="en-NZ"/>
        </w:rPr>
        <w:t>ronment which will allow users and</w:t>
      </w:r>
      <w:r w:rsidRPr="0029577A">
        <w:rPr>
          <w:rFonts w:ascii="Arial" w:hAnsi="Arial" w:cs="Arial"/>
          <w:lang w:val="en-NZ"/>
        </w:rPr>
        <w:t xml:space="preserve"> registered members to access the registry through a specified secure URL.   </w:t>
      </w:r>
    </w:p>
    <w:p w14:paraId="075F52BC" w14:textId="77777777" w:rsidR="002A156B" w:rsidRPr="0029577A" w:rsidRDefault="002A156B" w:rsidP="002A156B">
      <w:pPr>
        <w:autoSpaceDE w:val="0"/>
        <w:autoSpaceDN w:val="0"/>
        <w:adjustRightInd w:val="0"/>
        <w:spacing w:after="0"/>
        <w:rPr>
          <w:rFonts w:ascii="Arial" w:hAnsi="Arial" w:cs="Arial"/>
          <w:lang w:val="en-NZ"/>
        </w:rPr>
      </w:pPr>
    </w:p>
    <w:p w14:paraId="6EF5B190" w14:textId="75F19065" w:rsidR="002A156B" w:rsidRPr="0029577A" w:rsidRDefault="002A156B" w:rsidP="002A156B">
      <w:pPr>
        <w:rPr>
          <w:rFonts w:ascii="Arial" w:hAnsi="Arial" w:cs="Arial"/>
          <w:iCs/>
          <w:lang w:val="en-US"/>
        </w:rPr>
      </w:pPr>
      <w:r w:rsidRPr="0029577A">
        <w:rPr>
          <w:rFonts w:ascii="Arial" w:hAnsi="Arial" w:cs="Arial"/>
          <w:iCs/>
          <w:lang w:val="en-US"/>
        </w:rPr>
        <w:t xml:space="preserve">The USANZ hosting environment is located in the Rackspace primary Sydney data center located in Erskine </w:t>
      </w:r>
      <w:r w:rsidR="0029577A" w:rsidRPr="0029577A">
        <w:rPr>
          <w:rFonts w:ascii="Arial" w:hAnsi="Arial" w:cs="Arial"/>
          <w:iCs/>
          <w:lang w:val="en-US"/>
        </w:rPr>
        <w:t>P</w:t>
      </w:r>
      <w:r w:rsidRPr="0029577A">
        <w:rPr>
          <w:rFonts w:ascii="Arial" w:hAnsi="Arial" w:cs="Arial"/>
          <w:iCs/>
          <w:lang w:val="en-US"/>
        </w:rPr>
        <w:t xml:space="preserve">ark. This datacenter meets the certifications as outlined here: </w:t>
      </w:r>
      <w:hyperlink r:id="rId10" w:history="1">
        <w:r w:rsidRPr="0029577A">
          <w:rPr>
            <w:rStyle w:val="Hyperlink"/>
            <w:rFonts w:ascii="Arial" w:hAnsi="Arial" w:cs="Arial"/>
            <w:iCs/>
            <w:color w:val="auto"/>
            <w:lang w:val="en-US"/>
          </w:rPr>
          <w:t>https://www.rackspace.com/en-au/certifications</w:t>
        </w:r>
      </w:hyperlink>
    </w:p>
    <w:p w14:paraId="62A9D526" w14:textId="77777777" w:rsidR="002A156B" w:rsidRPr="0029577A" w:rsidRDefault="002A156B" w:rsidP="002A156B">
      <w:pPr>
        <w:rPr>
          <w:rFonts w:ascii="Arial" w:hAnsi="Arial" w:cs="Arial"/>
          <w:iCs/>
          <w:lang w:val="en-US"/>
        </w:rPr>
      </w:pPr>
      <w:r w:rsidRPr="0029577A">
        <w:rPr>
          <w:rFonts w:ascii="Arial" w:hAnsi="Arial" w:cs="Arial"/>
          <w:iCs/>
          <w:lang w:val="en-US"/>
        </w:rPr>
        <w:t>The physical server infrastructure is entirely dedicated to USANZ with the following overall configuration:</w:t>
      </w:r>
    </w:p>
    <w:p w14:paraId="28630C1E" w14:textId="4434E1DA" w:rsidR="002A156B" w:rsidRPr="0029577A" w:rsidRDefault="002A156B" w:rsidP="0029577A">
      <w:pPr>
        <w:pStyle w:val="ListParagraph"/>
        <w:numPr>
          <w:ilvl w:val="0"/>
          <w:numId w:val="9"/>
        </w:numPr>
        <w:autoSpaceDE w:val="0"/>
        <w:autoSpaceDN w:val="0"/>
        <w:rPr>
          <w:rFonts w:ascii="Arial" w:hAnsi="Arial" w:cs="Arial"/>
          <w:iCs/>
          <w:lang w:val="en-US"/>
        </w:rPr>
      </w:pPr>
      <w:r w:rsidRPr="0029577A">
        <w:rPr>
          <w:rFonts w:ascii="Arial" w:hAnsi="Arial" w:cs="Arial"/>
          <w:iCs/>
          <w:lang w:val="en-US"/>
        </w:rPr>
        <w:t xml:space="preserve">A physical server plus a hypervisor running a VMWare virtualized environment running 2x Virtual machines. These utilize local SAS HDD’s on the hypervisor for storage. </w:t>
      </w:r>
      <w:r w:rsidR="00637B57" w:rsidRPr="0029577A">
        <w:rPr>
          <w:rFonts w:ascii="Arial" w:hAnsi="Arial" w:cs="Arial"/>
          <w:iCs/>
          <w:lang w:val="en-US"/>
        </w:rPr>
        <w:t>This entire</w:t>
      </w:r>
      <w:r w:rsidRPr="0029577A">
        <w:rPr>
          <w:rFonts w:ascii="Arial" w:hAnsi="Arial" w:cs="Arial"/>
          <w:iCs/>
          <w:lang w:val="en-US"/>
        </w:rPr>
        <w:t xml:space="preserve"> environment is sitting behind a physical Firewall, dedicated to USANZ. </w:t>
      </w:r>
    </w:p>
    <w:p w14:paraId="7AD4914B" w14:textId="77777777" w:rsidR="002A156B" w:rsidRPr="0029577A" w:rsidRDefault="002A156B" w:rsidP="002A156B">
      <w:pPr>
        <w:autoSpaceDE w:val="0"/>
        <w:autoSpaceDN w:val="0"/>
        <w:rPr>
          <w:rFonts w:ascii="Arial" w:hAnsi="Arial" w:cs="Arial"/>
          <w:iCs/>
          <w:lang w:val="en-US"/>
        </w:rPr>
      </w:pPr>
      <w:r w:rsidRPr="0029577A">
        <w:rPr>
          <w:rFonts w:ascii="Arial" w:hAnsi="Arial" w:cs="Arial"/>
          <w:iCs/>
          <w:lang w:val="en-US"/>
        </w:rPr>
        <w:t xml:space="preserve">All backups are held within the same data center, but on an EMC Isilon backup storage completely separate to the main environment. Incremental backups are run every 24 hours, and full system backups are run once a week. </w:t>
      </w:r>
    </w:p>
    <w:p w14:paraId="47D6E581" w14:textId="5D34EB9C" w:rsidR="002A156B" w:rsidRPr="0029577A" w:rsidRDefault="002A156B" w:rsidP="002A156B">
      <w:pPr>
        <w:autoSpaceDE w:val="0"/>
        <w:autoSpaceDN w:val="0"/>
        <w:adjustRightInd w:val="0"/>
        <w:spacing w:after="0"/>
        <w:rPr>
          <w:rFonts w:ascii="Arial" w:hAnsi="Arial" w:cs="Arial"/>
          <w:lang w:val="en-NZ"/>
        </w:rPr>
      </w:pPr>
      <w:r w:rsidRPr="0029577A">
        <w:rPr>
          <w:rFonts w:ascii="Arial" w:hAnsi="Arial" w:cs="Arial"/>
          <w:lang w:val="en-NZ"/>
        </w:rPr>
        <w:t xml:space="preserve">The national </w:t>
      </w:r>
      <w:r w:rsidR="0029577A" w:rsidRPr="0029577A">
        <w:rPr>
          <w:rFonts w:ascii="Arial" w:hAnsi="Arial" w:cs="Arial"/>
          <w:lang w:val="en-NZ"/>
        </w:rPr>
        <w:t>registry</w:t>
      </w:r>
      <w:r w:rsidRPr="0029577A">
        <w:rPr>
          <w:rFonts w:ascii="Arial" w:hAnsi="Arial" w:cs="Arial"/>
          <w:lang w:val="en-NZ"/>
        </w:rPr>
        <w:t xml:space="preserve"> has been designed to receive data from unlimited users across a number of facilities across Australia and New Zealand while ensuring security and confidentiality of information.  </w:t>
      </w:r>
    </w:p>
    <w:p w14:paraId="1A2F5810" w14:textId="77777777" w:rsidR="002A156B" w:rsidRPr="0029577A" w:rsidRDefault="002A156B" w:rsidP="002A156B">
      <w:pPr>
        <w:autoSpaceDE w:val="0"/>
        <w:autoSpaceDN w:val="0"/>
        <w:adjustRightInd w:val="0"/>
        <w:spacing w:after="0"/>
        <w:rPr>
          <w:rFonts w:ascii="Arial" w:hAnsi="Arial" w:cs="Arial"/>
          <w:lang w:val="en-NZ"/>
        </w:rPr>
      </w:pPr>
    </w:p>
    <w:p w14:paraId="25521B41" w14:textId="0EDA079B" w:rsidR="002A156B" w:rsidRPr="0029577A" w:rsidRDefault="002A156B" w:rsidP="002A156B">
      <w:pPr>
        <w:autoSpaceDE w:val="0"/>
        <w:autoSpaceDN w:val="0"/>
        <w:adjustRightInd w:val="0"/>
        <w:spacing w:after="0"/>
        <w:rPr>
          <w:rFonts w:ascii="Arial" w:hAnsi="Arial" w:cs="Arial"/>
          <w:lang w:val="en-NZ"/>
        </w:rPr>
      </w:pPr>
      <w:r w:rsidRPr="0029577A">
        <w:rPr>
          <w:rFonts w:ascii="Arial" w:hAnsi="Arial" w:cs="Arial"/>
          <w:lang w:val="en-NZ"/>
        </w:rPr>
        <w:t>In keeping with the</w:t>
      </w:r>
      <w:r w:rsidR="0029577A" w:rsidRPr="0029577A">
        <w:rPr>
          <w:rFonts w:ascii="Arial" w:hAnsi="Arial" w:cs="Arial"/>
          <w:lang w:val="en-NZ"/>
        </w:rPr>
        <w:t xml:space="preserve"> </w:t>
      </w:r>
      <w:r w:rsidRPr="0029577A">
        <w:rPr>
          <w:rFonts w:ascii="Arial" w:hAnsi="Arial" w:cs="Arial"/>
          <w:lang w:val="en-NZ"/>
        </w:rPr>
        <w:t xml:space="preserve">ACSQHC framework for Australian Clinical Quality Registries the Dendrite software can be easily interfaced with other applications to enhance their value through linkage to other disease and procedure registers or other databases. </w:t>
      </w:r>
    </w:p>
    <w:p w14:paraId="59EC645A" w14:textId="77777777" w:rsidR="002A156B" w:rsidRPr="0029577A" w:rsidRDefault="002A156B" w:rsidP="002A156B">
      <w:pPr>
        <w:autoSpaceDE w:val="0"/>
        <w:autoSpaceDN w:val="0"/>
        <w:adjustRightInd w:val="0"/>
        <w:spacing w:after="0"/>
        <w:rPr>
          <w:rFonts w:ascii="Arial" w:hAnsi="Arial" w:cs="Arial"/>
          <w:lang w:val="en-NZ"/>
        </w:rPr>
      </w:pPr>
    </w:p>
    <w:p w14:paraId="5CD2C56F" w14:textId="77777777" w:rsidR="002A156B" w:rsidRPr="0029577A" w:rsidRDefault="002A156B" w:rsidP="002A156B">
      <w:pPr>
        <w:autoSpaceDE w:val="0"/>
        <w:autoSpaceDN w:val="0"/>
        <w:adjustRightInd w:val="0"/>
        <w:spacing w:after="0"/>
        <w:rPr>
          <w:rFonts w:ascii="Arial" w:hAnsi="Arial" w:cs="Arial"/>
          <w:lang w:val="en-NZ"/>
        </w:rPr>
      </w:pPr>
      <w:r w:rsidRPr="0029577A">
        <w:rPr>
          <w:rFonts w:ascii="Arial" w:hAnsi="Arial" w:cs="Arial"/>
          <w:lang w:val="en-NZ"/>
        </w:rPr>
        <w:t xml:space="preserve">For more information on Dendrite see </w:t>
      </w:r>
      <w:hyperlink r:id="rId11" w:history="1">
        <w:r w:rsidRPr="0029577A">
          <w:rPr>
            <w:rStyle w:val="Hyperlink"/>
            <w:rFonts w:ascii="Arial" w:hAnsi="Arial" w:cs="Arial"/>
            <w:color w:val="auto"/>
            <w:lang w:val="en-NZ"/>
          </w:rPr>
          <w:t>www.e-dendrite.com</w:t>
        </w:r>
      </w:hyperlink>
      <w:r w:rsidRPr="0029577A">
        <w:rPr>
          <w:rFonts w:ascii="Arial" w:hAnsi="Arial" w:cs="Arial"/>
          <w:lang w:val="en-NZ"/>
        </w:rPr>
        <w:t xml:space="preserve"> or  </w:t>
      </w:r>
    </w:p>
    <w:p w14:paraId="1CED0D04" w14:textId="77777777" w:rsidR="002A156B" w:rsidRPr="0029577A" w:rsidRDefault="002A156B" w:rsidP="002A156B">
      <w:pPr>
        <w:autoSpaceDE w:val="0"/>
        <w:autoSpaceDN w:val="0"/>
        <w:adjustRightInd w:val="0"/>
        <w:spacing w:after="0"/>
        <w:rPr>
          <w:rFonts w:ascii="Arial" w:hAnsi="Arial" w:cs="Arial"/>
          <w:lang w:val="en-NZ"/>
        </w:rPr>
      </w:pPr>
    </w:p>
    <w:p w14:paraId="4D191630" w14:textId="77777777" w:rsidR="002A156B" w:rsidRPr="0029577A" w:rsidRDefault="00637B57" w:rsidP="002A156B">
      <w:pPr>
        <w:autoSpaceDE w:val="0"/>
        <w:autoSpaceDN w:val="0"/>
        <w:adjustRightInd w:val="0"/>
        <w:spacing w:after="0"/>
        <w:rPr>
          <w:rFonts w:ascii="Arial" w:hAnsi="Arial" w:cs="Arial"/>
          <w:lang w:val="en-NZ"/>
        </w:rPr>
      </w:pPr>
      <w:r w:rsidRPr="0029577A">
        <w:rPr>
          <w:rFonts w:ascii="Arial" w:hAnsi="Arial" w:cs="Arial"/>
          <w:lang w:val="en-NZ"/>
        </w:rPr>
        <w:object w:dxaOrig="1157" w:dyaOrig="748" w14:anchorId="7A47B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7.65pt" o:ole="">
            <v:imagedata r:id="rId12" o:title=""/>
          </v:shape>
          <o:OLEObject Type="Embed" ProgID="Package" ShapeID="_x0000_i1025" DrawAspect="Icon" ObjectID="_1584248928" r:id="rId13"/>
        </w:object>
      </w:r>
    </w:p>
    <w:p w14:paraId="5839FAEE" w14:textId="6E00745A" w:rsidR="001C3F4A" w:rsidRPr="001C3F4A" w:rsidRDefault="002A156B" w:rsidP="001C3F4A">
      <w:pPr>
        <w:autoSpaceDE w:val="0"/>
        <w:autoSpaceDN w:val="0"/>
        <w:adjustRightInd w:val="0"/>
        <w:spacing w:after="0"/>
        <w:rPr>
          <w:rFonts w:ascii="Segoe UI" w:eastAsia="Times New Roman" w:hAnsi="Segoe UI" w:cs="Segoe UI"/>
          <w:color w:val="000000"/>
          <w:sz w:val="27"/>
          <w:szCs w:val="27"/>
          <w:lang w:eastAsia="en-AU"/>
        </w:rPr>
      </w:pPr>
      <w:r w:rsidRPr="0029577A">
        <w:rPr>
          <w:rFonts w:ascii="Arial" w:hAnsi="Arial" w:cs="Arial"/>
          <w:lang w:val="en-NZ"/>
        </w:rPr>
        <w:br/>
      </w:r>
      <w:r w:rsidR="001C3F4A" w:rsidRPr="001C3F4A">
        <w:rPr>
          <w:rFonts w:ascii="Arial" w:hAnsi="Arial" w:cs="Arial"/>
        </w:rPr>
        <w:t>Data is stored against a system generated unique identifier and any reports published will contain deidentified data</w:t>
      </w:r>
      <w:r w:rsidR="001C3F4A">
        <w:rPr>
          <w:rFonts w:ascii="Arial" w:hAnsi="Arial" w:cs="Arial"/>
        </w:rPr>
        <w:t xml:space="preserve"> only</w:t>
      </w:r>
      <w:r w:rsidR="001C3F4A" w:rsidRPr="001C3F4A">
        <w:rPr>
          <w:rFonts w:ascii="Arial" w:hAnsi="Arial" w:cs="Arial"/>
        </w:rPr>
        <w:t xml:space="preserve">.  </w:t>
      </w:r>
    </w:p>
    <w:p w14:paraId="227C9C8E" w14:textId="77777777" w:rsidR="001C3F4A" w:rsidRDefault="001C3F4A" w:rsidP="002A156B">
      <w:pPr>
        <w:autoSpaceDE w:val="0"/>
        <w:autoSpaceDN w:val="0"/>
        <w:adjustRightInd w:val="0"/>
        <w:spacing w:after="0"/>
        <w:rPr>
          <w:rFonts w:ascii="Arial" w:hAnsi="Arial" w:cs="Arial"/>
          <w:lang w:val="en-NZ"/>
        </w:rPr>
      </w:pPr>
    </w:p>
    <w:p w14:paraId="3B264540" w14:textId="77777777" w:rsidR="002A156B" w:rsidRPr="0029577A" w:rsidRDefault="002A156B" w:rsidP="002A156B">
      <w:pPr>
        <w:autoSpaceDE w:val="0"/>
        <w:autoSpaceDN w:val="0"/>
        <w:adjustRightInd w:val="0"/>
        <w:spacing w:after="0"/>
        <w:rPr>
          <w:rFonts w:ascii="Arial" w:hAnsi="Arial" w:cs="Arial"/>
          <w:lang w:val="en-NZ"/>
        </w:rPr>
      </w:pPr>
      <w:r w:rsidRPr="0029577A">
        <w:rPr>
          <w:rFonts w:ascii="Arial" w:hAnsi="Arial" w:cs="Arial"/>
          <w:lang w:val="en-NZ"/>
        </w:rPr>
        <w:t xml:space="preserve">Only society members will have access to the registry for data input and this will be managed by the USANZ Registry Steering Committee.  User Administration and Access Control within the Dendrite System (including setting up user profiles, passwords and level of access) will be managed by the Registry Support Database Manager.    </w:t>
      </w:r>
    </w:p>
    <w:p w14:paraId="463B7713" w14:textId="77777777" w:rsidR="002A156B" w:rsidRPr="0029577A" w:rsidRDefault="002A156B" w:rsidP="002A156B">
      <w:pPr>
        <w:autoSpaceDE w:val="0"/>
        <w:autoSpaceDN w:val="0"/>
        <w:adjustRightInd w:val="0"/>
        <w:spacing w:after="0"/>
        <w:rPr>
          <w:rFonts w:ascii="Arial" w:hAnsi="Arial" w:cs="Arial"/>
          <w:lang w:val="en-NZ"/>
        </w:rPr>
      </w:pPr>
    </w:p>
    <w:p w14:paraId="512186F0" w14:textId="77777777" w:rsidR="00AD4BE2" w:rsidRPr="007765FD" w:rsidRDefault="00AD4BE2" w:rsidP="00AD4BE2">
      <w:pPr>
        <w:pStyle w:val="Heading3"/>
        <w:spacing w:line="360" w:lineRule="auto"/>
        <w:jc w:val="both"/>
        <w:rPr>
          <w:rFonts w:cs="Arial"/>
        </w:rPr>
      </w:pPr>
      <w:bookmarkStart w:id="120" w:name="_Toc326833843"/>
      <w:bookmarkStart w:id="121" w:name="_Toc326833976"/>
      <w:bookmarkStart w:id="122" w:name="_Toc326834115"/>
      <w:bookmarkStart w:id="123" w:name="_Toc335730945"/>
      <w:bookmarkStart w:id="124" w:name="_Toc500186348"/>
      <w:r w:rsidRPr="007765FD">
        <w:rPr>
          <w:rFonts w:cs="Arial"/>
        </w:rPr>
        <w:t>Safety considerations/Patient safety</w:t>
      </w:r>
      <w:bookmarkEnd w:id="120"/>
      <w:bookmarkEnd w:id="121"/>
      <w:bookmarkEnd w:id="122"/>
      <w:bookmarkEnd w:id="123"/>
      <w:bookmarkEnd w:id="124"/>
      <w:r w:rsidRPr="007765FD">
        <w:rPr>
          <w:rFonts w:cs="Arial"/>
        </w:rPr>
        <w:t xml:space="preserve"> </w:t>
      </w:r>
    </w:p>
    <w:p w14:paraId="19FD35E2" w14:textId="3964556D" w:rsidR="009314E9" w:rsidRPr="007765FD" w:rsidRDefault="00067026" w:rsidP="009314E9">
      <w:pPr>
        <w:rPr>
          <w:rFonts w:ascii="Arial" w:hAnsi="Arial" w:cs="Arial"/>
        </w:rPr>
      </w:pPr>
      <w:r>
        <w:rPr>
          <w:rFonts w:ascii="Arial" w:hAnsi="Arial" w:cs="Arial"/>
        </w:rPr>
        <w:t>We do not anticipate any patient safety issues.</w:t>
      </w:r>
    </w:p>
    <w:p w14:paraId="0E427C55" w14:textId="77777777" w:rsidR="00AD4BE2" w:rsidRPr="007765FD" w:rsidRDefault="00AD4BE2" w:rsidP="00AD4BE2">
      <w:pPr>
        <w:pStyle w:val="Heading3"/>
        <w:spacing w:line="360" w:lineRule="auto"/>
        <w:jc w:val="both"/>
        <w:rPr>
          <w:rFonts w:cs="Arial"/>
        </w:rPr>
      </w:pPr>
      <w:bookmarkStart w:id="125" w:name="_Toc326833844"/>
      <w:bookmarkStart w:id="126" w:name="_Toc326833977"/>
      <w:bookmarkStart w:id="127" w:name="_Toc326834116"/>
      <w:bookmarkStart w:id="128" w:name="_Toc335730946"/>
      <w:bookmarkStart w:id="129" w:name="_Toc500186349"/>
      <w:r w:rsidRPr="007765FD">
        <w:rPr>
          <w:rFonts w:cs="Arial"/>
        </w:rPr>
        <w:lastRenderedPageBreak/>
        <w:t>Data monitoring</w:t>
      </w:r>
      <w:bookmarkEnd w:id="125"/>
      <w:bookmarkEnd w:id="126"/>
      <w:bookmarkEnd w:id="127"/>
      <w:bookmarkEnd w:id="128"/>
      <w:bookmarkEnd w:id="129"/>
      <w:r w:rsidRPr="007765FD">
        <w:rPr>
          <w:rFonts w:cs="Arial"/>
        </w:rPr>
        <w:t xml:space="preserve"> </w:t>
      </w:r>
    </w:p>
    <w:p w14:paraId="4048E4BF" w14:textId="77777777" w:rsidR="009919DB" w:rsidRPr="00B51D35" w:rsidRDefault="009919DB" w:rsidP="009919DB">
      <w:pPr>
        <w:jc w:val="both"/>
        <w:rPr>
          <w:rFonts w:ascii="Arial" w:hAnsi="Arial" w:cs="Arial"/>
          <w:lang w:val="en-NZ"/>
        </w:rPr>
      </w:pPr>
      <w:r w:rsidRPr="00B51D35">
        <w:rPr>
          <w:rFonts w:ascii="Arial" w:hAnsi="Arial" w:cs="Arial"/>
          <w:lang w:val="en-NZ"/>
        </w:rPr>
        <w:t xml:space="preserve">Data submitted to the registry will be subject to regular audits on the quality and completeness of the data.  Any </w:t>
      </w:r>
      <w:r w:rsidRPr="00B51D35">
        <w:rPr>
          <w:rFonts w:ascii="Arial" w:hAnsi="Arial" w:cs="Arial"/>
        </w:rPr>
        <w:t xml:space="preserve">incomplete or inaccurate data identified will be sent back to the data provider and remedied as soon as possible.  </w:t>
      </w:r>
      <w:r w:rsidRPr="00B51D35">
        <w:rPr>
          <w:rFonts w:ascii="Arial" w:hAnsi="Arial" w:cs="Arial"/>
          <w:lang w:val="en-NZ"/>
        </w:rPr>
        <w:t xml:space="preserve">These audits will be managed by the Registry Support Database Manager.   </w:t>
      </w:r>
    </w:p>
    <w:p w14:paraId="477C4E46" w14:textId="199E7E6C" w:rsidR="009919DB" w:rsidRPr="00B51D35" w:rsidRDefault="00067026" w:rsidP="009919DB">
      <w:pPr>
        <w:jc w:val="both"/>
        <w:rPr>
          <w:rFonts w:ascii="Arial" w:hAnsi="Arial" w:cs="Arial"/>
          <w:lang w:val="en-NZ"/>
        </w:rPr>
      </w:pPr>
      <w:r>
        <w:rPr>
          <w:rFonts w:ascii="Arial" w:hAnsi="Arial" w:cs="Arial"/>
          <w:lang w:val="en-NZ"/>
        </w:rPr>
        <w:t>Where</w:t>
      </w:r>
      <w:r w:rsidR="009919DB" w:rsidRPr="00B51D35">
        <w:rPr>
          <w:rFonts w:ascii="Arial" w:hAnsi="Arial" w:cs="Arial"/>
          <w:lang w:val="en-NZ"/>
        </w:rPr>
        <w:t xml:space="preserve"> data validation will also be performed and cross checked against national or state published procedure counts to ensure all cases have been captured or a baseline is established.  </w:t>
      </w:r>
    </w:p>
    <w:p w14:paraId="3DEFB2F4" w14:textId="5DBD586E" w:rsidR="00471A6D" w:rsidRPr="00C05580" w:rsidRDefault="00471A6D" w:rsidP="00B51D35">
      <w:pPr>
        <w:jc w:val="both"/>
        <w:rPr>
          <w:rFonts w:ascii="Arial" w:hAnsi="Arial" w:cs="Arial"/>
          <w:sz w:val="21"/>
          <w:szCs w:val="21"/>
        </w:rPr>
      </w:pPr>
      <w:r w:rsidRPr="00C05580">
        <w:rPr>
          <w:rFonts w:ascii="Arial" w:hAnsi="Arial" w:cs="Arial"/>
          <w:sz w:val="21"/>
          <w:szCs w:val="21"/>
        </w:rPr>
        <w:t>During the pilot phase of the project outliers will not be assessed as it is not feasible or appropriate to do so.</w:t>
      </w:r>
      <w:r w:rsidR="00C05580" w:rsidRPr="00C05580">
        <w:rPr>
          <w:rFonts w:ascii="Arial" w:hAnsi="Arial" w:cs="Arial"/>
          <w:sz w:val="21"/>
          <w:szCs w:val="21"/>
        </w:rPr>
        <w:t xml:space="preserve">  The primary goal of the pilot is to </w:t>
      </w:r>
      <w:r w:rsidR="00C05580" w:rsidRPr="00C05580">
        <w:rPr>
          <w:rFonts w:ascii="Arial" w:hAnsi="Arial" w:cs="Arial"/>
        </w:rPr>
        <w:t>test the feasibility of data collection processes and allow for protocol refinement</w:t>
      </w:r>
      <w:r w:rsidR="00C05580">
        <w:rPr>
          <w:rFonts w:ascii="Arial" w:hAnsi="Arial" w:cs="Arial"/>
        </w:rPr>
        <w:t>.</w:t>
      </w:r>
    </w:p>
    <w:p w14:paraId="60E923A8" w14:textId="7064B718" w:rsidR="002B149A" w:rsidRDefault="002B149A" w:rsidP="002B149A">
      <w:pPr>
        <w:jc w:val="both"/>
        <w:rPr>
          <w:rFonts w:ascii="Arial" w:hAnsi="Arial" w:cs="Arial"/>
        </w:rPr>
      </w:pPr>
      <w:bookmarkStart w:id="130" w:name="_Toc326833845"/>
      <w:bookmarkStart w:id="131" w:name="_Toc326833978"/>
      <w:bookmarkStart w:id="132" w:name="_Toc326834117"/>
      <w:bookmarkStart w:id="133" w:name="_Toc335730947"/>
      <w:r w:rsidRPr="007765FD">
        <w:rPr>
          <w:rFonts w:ascii="Arial" w:hAnsi="Arial" w:cs="Arial"/>
        </w:rPr>
        <w:t xml:space="preserve">No individual surgeon data </w:t>
      </w:r>
      <w:r w:rsidR="00067026">
        <w:rPr>
          <w:rFonts w:ascii="Arial" w:hAnsi="Arial" w:cs="Arial"/>
        </w:rPr>
        <w:t xml:space="preserve">or identifiable health service data </w:t>
      </w:r>
      <w:r w:rsidRPr="007765FD">
        <w:rPr>
          <w:rFonts w:ascii="Arial" w:hAnsi="Arial" w:cs="Arial"/>
        </w:rPr>
        <w:t>will be published however surgeons can extract data at any time for cases they have contributed to the registry via the ‘Export My Data’ system functionality.</w:t>
      </w:r>
    </w:p>
    <w:p w14:paraId="089FA61D" w14:textId="5B577D5F" w:rsidR="00C01DFA" w:rsidRPr="00B51D35" w:rsidRDefault="00C01DFA" w:rsidP="001C3F4A">
      <w:pPr>
        <w:spacing w:afterLines="160" w:after="384"/>
        <w:rPr>
          <w:rFonts w:ascii="Arial" w:hAnsi="Arial" w:cs="Arial"/>
        </w:rPr>
      </w:pPr>
      <w:r w:rsidRPr="00B51D35">
        <w:rPr>
          <w:rFonts w:ascii="Arial" w:hAnsi="Arial" w:cs="Arial"/>
        </w:rPr>
        <w:t>The governance and data custodianship of the USANZ Registry will be made transparent to all members.  All reporting policies, data access</w:t>
      </w:r>
      <w:r w:rsidR="00B51D35" w:rsidRPr="00B51D35">
        <w:rPr>
          <w:rFonts w:ascii="Arial" w:hAnsi="Arial" w:cs="Arial"/>
        </w:rPr>
        <w:t>, steering committee terms of reference</w:t>
      </w:r>
      <w:r w:rsidRPr="00B51D35">
        <w:rPr>
          <w:rFonts w:ascii="Arial" w:hAnsi="Arial" w:cs="Arial"/>
        </w:rPr>
        <w:t xml:space="preserve"> and </w:t>
      </w:r>
      <w:r w:rsidR="00B51D35" w:rsidRPr="00B51D35">
        <w:rPr>
          <w:rFonts w:ascii="Arial" w:hAnsi="Arial" w:cs="Arial"/>
        </w:rPr>
        <w:t>quality</w:t>
      </w:r>
      <w:r w:rsidRPr="00B51D35">
        <w:rPr>
          <w:rFonts w:ascii="Arial" w:hAnsi="Arial" w:cs="Arial"/>
        </w:rPr>
        <w:t xml:space="preserve"> framework</w:t>
      </w:r>
      <w:r w:rsidR="00B51D35" w:rsidRPr="00B51D35">
        <w:rPr>
          <w:rFonts w:ascii="Arial" w:hAnsi="Arial" w:cs="Arial"/>
        </w:rPr>
        <w:t>s</w:t>
      </w:r>
      <w:r w:rsidRPr="00B51D35">
        <w:rPr>
          <w:rFonts w:ascii="Arial" w:hAnsi="Arial" w:cs="Arial"/>
        </w:rPr>
        <w:t xml:space="preserve"> will be made publically available and the custodianship will be managed by the Registry Custodian and the USANZ Registry Steering Committee.</w:t>
      </w:r>
    </w:p>
    <w:p w14:paraId="208523BA" w14:textId="5A751AD2" w:rsidR="007145EC" w:rsidRDefault="00B51D35" w:rsidP="007145EC">
      <w:pPr>
        <w:shd w:val="clear" w:color="auto" w:fill="FFFFFF"/>
        <w:spacing w:afterLines="160" w:after="384"/>
        <w:rPr>
          <w:rFonts w:ascii="Arial" w:eastAsia="Times New Roman" w:hAnsi="Arial" w:cs="Arial"/>
          <w:color w:val="FF0000"/>
          <w:lang w:val="en-NZ" w:eastAsia="en-NZ"/>
        </w:rPr>
      </w:pPr>
      <w:r w:rsidRPr="00FE4C7B">
        <w:rPr>
          <w:rFonts w:ascii="Arial" w:eastAsia="Times New Roman" w:hAnsi="Arial" w:cs="Arial"/>
          <w:lang w:val="en-NZ" w:eastAsia="en-NZ"/>
        </w:rPr>
        <w:t xml:space="preserve">For more information see the </w:t>
      </w:r>
      <w:r w:rsidRPr="00637B57">
        <w:rPr>
          <w:rFonts w:ascii="Arial" w:eastAsia="Times New Roman" w:hAnsi="Arial" w:cs="Arial"/>
          <w:u w:val="single"/>
          <w:lang w:val="en-NZ" w:eastAsia="en-NZ"/>
        </w:rPr>
        <w:t>USANZ Registry Steering Committee Terms of Reference.</w:t>
      </w:r>
      <w:bookmarkStart w:id="134" w:name="_Toc500186350"/>
      <w:r w:rsidR="007145EC">
        <w:rPr>
          <w:rFonts w:ascii="Arial" w:eastAsia="Times New Roman" w:hAnsi="Arial" w:cs="Arial"/>
          <w:color w:val="FF0000"/>
          <w:lang w:val="en-NZ" w:eastAsia="en-NZ"/>
        </w:rPr>
        <w:t xml:space="preserve"> </w:t>
      </w:r>
    </w:p>
    <w:p w14:paraId="27A885DF" w14:textId="2EB855A9" w:rsidR="00AD4BE2" w:rsidRPr="007765FD" w:rsidRDefault="00AD4BE2" w:rsidP="007145EC">
      <w:pPr>
        <w:shd w:val="clear" w:color="auto" w:fill="FFFFFF"/>
        <w:spacing w:afterLines="160" w:after="384"/>
        <w:rPr>
          <w:rStyle w:val="Heading2Char"/>
          <w:rFonts w:cs="Arial"/>
          <w:b w:val="0"/>
          <w:sz w:val="22"/>
        </w:rPr>
      </w:pPr>
      <w:r w:rsidRPr="007765FD">
        <w:rPr>
          <w:rStyle w:val="Heading2Char"/>
          <w:rFonts w:cs="Arial"/>
          <w:sz w:val="22"/>
        </w:rPr>
        <w:t>SAMPLE SIZE AND DATA ANALYSIS</w:t>
      </w:r>
      <w:bookmarkEnd w:id="130"/>
      <w:bookmarkEnd w:id="131"/>
      <w:bookmarkEnd w:id="132"/>
      <w:bookmarkEnd w:id="133"/>
      <w:bookmarkEnd w:id="134"/>
    </w:p>
    <w:p w14:paraId="0724904F" w14:textId="77777777" w:rsidR="00AD4BE2" w:rsidRPr="007765FD" w:rsidRDefault="00AD4BE2" w:rsidP="00AD4BE2">
      <w:pPr>
        <w:pStyle w:val="Heading3"/>
        <w:spacing w:line="360" w:lineRule="auto"/>
        <w:jc w:val="both"/>
        <w:rPr>
          <w:rFonts w:cs="Arial"/>
        </w:rPr>
      </w:pPr>
      <w:bookmarkStart w:id="135" w:name="_Toc326833846"/>
      <w:bookmarkStart w:id="136" w:name="_Toc326833979"/>
      <w:bookmarkStart w:id="137" w:name="_Toc326834118"/>
      <w:bookmarkStart w:id="138" w:name="_Toc335730948"/>
      <w:bookmarkStart w:id="139" w:name="_Toc500186351"/>
      <w:r w:rsidRPr="007765FD">
        <w:rPr>
          <w:rFonts w:cs="Arial"/>
        </w:rPr>
        <w:t>Sample size and statistical power</w:t>
      </w:r>
      <w:bookmarkEnd w:id="135"/>
      <w:bookmarkEnd w:id="136"/>
      <w:bookmarkEnd w:id="137"/>
      <w:bookmarkEnd w:id="138"/>
      <w:bookmarkEnd w:id="139"/>
      <w:r w:rsidRPr="007765FD">
        <w:rPr>
          <w:rFonts w:cs="Arial"/>
        </w:rPr>
        <w:t xml:space="preserve"> </w:t>
      </w:r>
    </w:p>
    <w:p w14:paraId="2E1CC602" w14:textId="77777777" w:rsidR="00530661" w:rsidRPr="00530661" w:rsidRDefault="00530661" w:rsidP="00530661">
      <w:pPr>
        <w:rPr>
          <w:rFonts w:ascii="Arial" w:hAnsi="Arial" w:cs="Arial"/>
        </w:rPr>
      </w:pPr>
      <w:r>
        <w:rPr>
          <w:rFonts w:ascii="Arial" w:hAnsi="Arial" w:cs="Arial"/>
        </w:rPr>
        <w:t xml:space="preserve">As outlined in section 1 </w:t>
      </w:r>
      <w:r w:rsidRPr="00530661">
        <w:rPr>
          <w:rFonts w:ascii="Arial" w:hAnsi="Arial" w:cs="Arial"/>
        </w:rPr>
        <w:t>Clinical Quality Registries</w:t>
      </w:r>
      <w:r>
        <w:rPr>
          <w:rFonts w:ascii="Arial" w:hAnsi="Arial" w:cs="Arial"/>
        </w:rPr>
        <w:t xml:space="preserve"> (CQR)</w:t>
      </w:r>
      <w:r w:rsidRPr="00530661">
        <w:rPr>
          <w:rFonts w:ascii="Arial" w:hAnsi="Arial" w:cs="Arial"/>
        </w:rPr>
        <w:t xml:space="preserve"> attempt to ensure quality through benchmarking, and so need to recruit all patients who undergo a given intervention to avoid the risk of bias.</w:t>
      </w:r>
    </w:p>
    <w:p w14:paraId="2DA3E4C7" w14:textId="0804CCEF" w:rsidR="009314E9" w:rsidRDefault="00900343" w:rsidP="00CB6DC2">
      <w:pPr>
        <w:autoSpaceDE w:val="0"/>
        <w:autoSpaceDN w:val="0"/>
        <w:adjustRightInd w:val="0"/>
        <w:spacing w:after="32"/>
        <w:contextualSpacing/>
        <w:jc w:val="both"/>
        <w:rPr>
          <w:rFonts w:ascii="Arial" w:hAnsi="Arial" w:cs="Arial"/>
        </w:rPr>
      </w:pPr>
      <w:r w:rsidRPr="007765FD">
        <w:rPr>
          <w:rFonts w:ascii="Arial" w:hAnsi="Arial" w:cs="Arial"/>
        </w:rPr>
        <w:t xml:space="preserve">This study </w:t>
      </w:r>
      <w:r w:rsidR="00530661">
        <w:rPr>
          <w:rFonts w:ascii="Arial" w:hAnsi="Arial" w:cs="Arial"/>
        </w:rPr>
        <w:t xml:space="preserve">therefore </w:t>
      </w:r>
      <w:r w:rsidRPr="007765FD">
        <w:rPr>
          <w:rFonts w:ascii="Arial" w:hAnsi="Arial" w:cs="Arial"/>
        </w:rPr>
        <w:t xml:space="preserve">aims to recruit and complete data collection of all patients undergoing a </w:t>
      </w:r>
      <w:r w:rsidR="00067026">
        <w:rPr>
          <w:rFonts w:ascii="Arial" w:hAnsi="Arial" w:cs="Arial"/>
        </w:rPr>
        <w:t>complete</w:t>
      </w:r>
      <w:r w:rsidRPr="007765FD">
        <w:rPr>
          <w:rFonts w:ascii="Arial" w:hAnsi="Arial" w:cs="Arial"/>
        </w:rPr>
        <w:t xml:space="preserve"> or partial Nephrectomy or Nephroureterectomy surgery within Australia and New Zealand</w:t>
      </w:r>
      <w:r w:rsidR="0072392D">
        <w:rPr>
          <w:rFonts w:ascii="Arial" w:hAnsi="Arial" w:cs="Arial"/>
        </w:rPr>
        <w:t xml:space="preserve"> however during the pilot phase a sample of patients across multip</w:t>
      </w:r>
      <w:r w:rsidR="00C073BA">
        <w:rPr>
          <w:rFonts w:ascii="Arial" w:hAnsi="Arial" w:cs="Arial"/>
        </w:rPr>
        <w:t xml:space="preserve">le centres over a </w:t>
      </w:r>
      <w:r w:rsidR="0072392D">
        <w:rPr>
          <w:rFonts w:ascii="Arial" w:hAnsi="Arial" w:cs="Arial"/>
        </w:rPr>
        <w:t>2</w:t>
      </w:r>
      <w:r w:rsidR="00C073BA">
        <w:rPr>
          <w:rFonts w:ascii="Arial" w:hAnsi="Arial" w:cs="Arial"/>
        </w:rPr>
        <w:t>4</w:t>
      </w:r>
      <w:r w:rsidR="0072392D">
        <w:rPr>
          <w:rFonts w:ascii="Arial" w:hAnsi="Arial" w:cs="Arial"/>
        </w:rPr>
        <w:t xml:space="preserve"> month period whom have accepted Nephrectomy/Nephroureterectomy surgery.</w:t>
      </w:r>
      <w:r w:rsidR="0072392D" w:rsidRPr="007765FD">
        <w:rPr>
          <w:rFonts w:ascii="Arial" w:hAnsi="Arial" w:cs="Arial"/>
        </w:rPr>
        <w:t xml:space="preserve"> </w:t>
      </w:r>
    </w:p>
    <w:p w14:paraId="1242F15D" w14:textId="77777777" w:rsidR="00530661" w:rsidRPr="007765FD" w:rsidRDefault="00530661" w:rsidP="00CB6DC2">
      <w:pPr>
        <w:autoSpaceDE w:val="0"/>
        <w:autoSpaceDN w:val="0"/>
        <w:adjustRightInd w:val="0"/>
        <w:spacing w:after="32"/>
        <w:contextualSpacing/>
        <w:jc w:val="both"/>
        <w:rPr>
          <w:rFonts w:ascii="Arial" w:hAnsi="Arial" w:cs="Arial"/>
        </w:rPr>
      </w:pPr>
    </w:p>
    <w:p w14:paraId="20C0E771" w14:textId="77777777" w:rsidR="00AD4BE2" w:rsidRPr="007A48E7" w:rsidRDefault="00AD4BE2" w:rsidP="00AD4BE2">
      <w:pPr>
        <w:pStyle w:val="Heading3"/>
        <w:spacing w:line="360" w:lineRule="auto"/>
        <w:jc w:val="both"/>
        <w:rPr>
          <w:rFonts w:cs="Arial"/>
        </w:rPr>
      </w:pPr>
      <w:bookmarkStart w:id="140" w:name="_Toc335730949"/>
      <w:bookmarkStart w:id="141" w:name="_Toc500186352"/>
      <w:r w:rsidRPr="007A48E7">
        <w:rPr>
          <w:rFonts w:cs="Arial"/>
        </w:rPr>
        <w:t>Data analysis plan</w:t>
      </w:r>
      <w:bookmarkEnd w:id="140"/>
      <w:bookmarkEnd w:id="141"/>
    </w:p>
    <w:p w14:paraId="6BA62EDF" w14:textId="4E1CCD99" w:rsidR="007A48E7" w:rsidRPr="007A48E7" w:rsidRDefault="007A48E7" w:rsidP="007A48E7">
      <w:pPr>
        <w:autoSpaceDE w:val="0"/>
        <w:autoSpaceDN w:val="0"/>
        <w:adjustRightInd w:val="0"/>
        <w:spacing w:afterLines="160" w:after="384"/>
        <w:jc w:val="both"/>
        <w:rPr>
          <w:rFonts w:ascii="Arial" w:hAnsi="Arial" w:cs="Arial"/>
        </w:rPr>
      </w:pPr>
      <w:r w:rsidRPr="007A48E7">
        <w:rPr>
          <w:rFonts w:ascii="Arial" w:hAnsi="Arial" w:cs="Arial"/>
        </w:rPr>
        <w:t>As this registry aims to record and monitor the general pattern of actual practice and patterns of care analysing the data does not usually require complex statistical tests.  Data will instead be analysed using descriptive statistics.  This is where the data are described numerically and the results will be calculated based on:</w:t>
      </w:r>
    </w:p>
    <w:p w14:paraId="61611D77" w14:textId="77777777" w:rsidR="007A48E7" w:rsidRPr="007A48E7" w:rsidRDefault="007A48E7" w:rsidP="007A48E7">
      <w:pPr>
        <w:numPr>
          <w:ilvl w:val="0"/>
          <w:numId w:val="13"/>
        </w:numPr>
        <w:autoSpaceDE w:val="0"/>
        <w:autoSpaceDN w:val="0"/>
        <w:adjustRightInd w:val="0"/>
        <w:spacing w:afterLines="160" w:after="384"/>
        <w:ind w:firstLine="66"/>
        <w:contextualSpacing/>
        <w:jc w:val="both"/>
        <w:rPr>
          <w:rFonts w:ascii="Arial" w:hAnsi="Arial" w:cs="Arial"/>
        </w:rPr>
      </w:pPr>
      <w:r w:rsidRPr="007A48E7">
        <w:rPr>
          <w:rFonts w:ascii="Arial" w:hAnsi="Arial" w:cs="Arial"/>
        </w:rPr>
        <w:t>The frequency of certain events/values occurring (i.e. rates and percentages);</w:t>
      </w:r>
    </w:p>
    <w:p w14:paraId="65B45331" w14:textId="26D067B1" w:rsidR="007A48E7" w:rsidRPr="007A48E7" w:rsidRDefault="007A48E7" w:rsidP="007A48E7">
      <w:pPr>
        <w:numPr>
          <w:ilvl w:val="0"/>
          <w:numId w:val="13"/>
        </w:numPr>
        <w:autoSpaceDE w:val="0"/>
        <w:autoSpaceDN w:val="0"/>
        <w:adjustRightInd w:val="0"/>
        <w:spacing w:afterLines="160" w:after="384"/>
        <w:ind w:firstLine="66"/>
        <w:contextualSpacing/>
        <w:jc w:val="both"/>
        <w:rPr>
          <w:rFonts w:ascii="Arial" w:hAnsi="Arial" w:cs="Arial"/>
        </w:rPr>
      </w:pPr>
      <w:r w:rsidRPr="007A48E7">
        <w:rPr>
          <w:rFonts w:ascii="Arial" w:hAnsi="Arial" w:cs="Arial"/>
        </w:rPr>
        <w:t xml:space="preserve">Estimates of the central point of your data, such as the mean or the median; </w:t>
      </w:r>
    </w:p>
    <w:p w14:paraId="7310C6B6" w14:textId="77777777" w:rsidR="00637B57" w:rsidRDefault="007A48E7" w:rsidP="00637B57">
      <w:pPr>
        <w:spacing w:afterLines="160" w:after="384"/>
        <w:jc w:val="both"/>
        <w:rPr>
          <w:rFonts w:ascii="Arial" w:hAnsi="Arial" w:cs="Arial"/>
        </w:rPr>
      </w:pPr>
      <w:r w:rsidRPr="007A48E7">
        <w:rPr>
          <w:rFonts w:ascii="Arial" w:hAnsi="Arial" w:cs="Arial"/>
        </w:rPr>
        <w:br/>
        <w:t>As the dataset is based on the BAUS model the questions included have already been considered for risk adjustment.  These include;</w:t>
      </w:r>
    </w:p>
    <w:p w14:paraId="73E8573A" w14:textId="77777777" w:rsidR="00637B57" w:rsidRPr="00637B57" w:rsidRDefault="00637B57" w:rsidP="00637B57">
      <w:pPr>
        <w:pStyle w:val="ListParagraph"/>
        <w:numPr>
          <w:ilvl w:val="0"/>
          <w:numId w:val="7"/>
        </w:numPr>
        <w:spacing w:afterLines="160" w:after="384"/>
        <w:jc w:val="both"/>
        <w:rPr>
          <w:rStyle w:val="Strong"/>
          <w:rFonts w:ascii="Arial" w:hAnsi="Arial" w:cs="Arial"/>
          <w:lang w:val="en"/>
        </w:rPr>
      </w:pPr>
      <w:r w:rsidRPr="00637B57">
        <w:rPr>
          <w:rFonts w:ascii="Arial" w:hAnsi="Arial" w:cs="Arial"/>
          <w:lang w:val="en"/>
        </w:rPr>
        <w:lastRenderedPageBreak/>
        <w:t xml:space="preserve">the </w:t>
      </w:r>
      <w:r w:rsidRPr="00637B57">
        <w:rPr>
          <w:rStyle w:val="Strong"/>
          <w:rFonts w:ascii="Arial" w:hAnsi="Arial" w:cs="Arial"/>
          <w:lang w:val="en"/>
        </w:rPr>
        <w:t>Charlson co-morbidity index</w:t>
      </w:r>
    </w:p>
    <w:p w14:paraId="599164D0" w14:textId="78CE4886" w:rsidR="007A48E7" w:rsidRPr="007A48E7" w:rsidRDefault="007A48E7" w:rsidP="007A48E7">
      <w:pPr>
        <w:pStyle w:val="ListParagraph"/>
        <w:numPr>
          <w:ilvl w:val="0"/>
          <w:numId w:val="7"/>
        </w:numPr>
        <w:spacing w:afterLines="160" w:after="384" w:line="259" w:lineRule="auto"/>
        <w:jc w:val="both"/>
        <w:rPr>
          <w:rStyle w:val="Strong"/>
          <w:rFonts w:ascii="Arial" w:hAnsi="Arial" w:cs="Arial"/>
          <w:lang w:val="en"/>
        </w:rPr>
      </w:pPr>
      <w:r w:rsidRPr="007A48E7">
        <w:rPr>
          <w:rFonts w:ascii="Arial" w:hAnsi="Arial" w:cs="Arial"/>
          <w:lang w:val="en"/>
        </w:rPr>
        <w:t>the</w:t>
      </w:r>
      <w:r w:rsidR="00067026">
        <w:rPr>
          <w:rStyle w:val="Strong"/>
          <w:rFonts w:ascii="Arial" w:hAnsi="Arial" w:cs="Arial"/>
          <w:lang w:val="en"/>
        </w:rPr>
        <w:t xml:space="preserve"> Body Mass</w:t>
      </w:r>
      <w:r w:rsidRPr="007A48E7">
        <w:rPr>
          <w:rStyle w:val="Strong"/>
          <w:rFonts w:ascii="Arial" w:hAnsi="Arial" w:cs="Arial"/>
          <w:lang w:val="en"/>
        </w:rPr>
        <w:t xml:space="preserve"> </w:t>
      </w:r>
      <w:r w:rsidR="00067026">
        <w:rPr>
          <w:rStyle w:val="Strong"/>
          <w:rFonts w:ascii="Arial" w:hAnsi="Arial" w:cs="Arial"/>
          <w:lang w:val="en"/>
        </w:rPr>
        <w:t>I</w:t>
      </w:r>
      <w:r w:rsidRPr="007A48E7">
        <w:rPr>
          <w:rStyle w:val="Strong"/>
          <w:rFonts w:ascii="Arial" w:hAnsi="Arial" w:cs="Arial"/>
          <w:lang w:val="en"/>
        </w:rPr>
        <w:t>ndex (BMI)</w:t>
      </w:r>
    </w:p>
    <w:p w14:paraId="39D571D4" w14:textId="3193C12C" w:rsidR="007A48E7" w:rsidRPr="007A48E7" w:rsidRDefault="007A48E7" w:rsidP="007A48E7">
      <w:pPr>
        <w:pStyle w:val="ListParagraph"/>
        <w:numPr>
          <w:ilvl w:val="0"/>
          <w:numId w:val="7"/>
        </w:numPr>
        <w:spacing w:afterLines="160" w:after="384" w:line="259" w:lineRule="auto"/>
        <w:jc w:val="both"/>
        <w:rPr>
          <w:rFonts w:ascii="Arial" w:hAnsi="Arial" w:cs="Arial"/>
          <w:lang w:val="en"/>
        </w:rPr>
      </w:pPr>
      <w:r w:rsidRPr="007A48E7">
        <w:rPr>
          <w:rFonts w:ascii="Arial" w:eastAsia="Times New Roman" w:hAnsi="Arial" w:cs="Arial"/>
          <w:lang w:val="en" w:eastAsia="en-NZ"/>
        </w:rPr>
        <w:t xml:space="preserve">size and </w:t>
      </w:r>
      <w:r w:rsidR="00C073BA">
        <w:rPr>
          <w:rFonts w:ascii="Arial" w:eastAsia="Times New Roman" w:hAnsi="Arial" w:cs="Arial"/>
          <w:lang w:val="en" w:eastAsia="en-NZ"/>
        </w:rPr>
        <w:t>stage</w:t>
      </w:r>
      <w:r w:rsidRPr="007A48E7">
        <w:rPr>
          <w:rFonts w:ascii="Arial" w:eastAsia="Times New Roman" w:hAnsi="Arial" w:cs="Arial"/>
          <w:lang w:val="en" w:eastAsia="en-NZ"/>
        </w:rPr>
        <w:t xml:space="preserve"> of the tumour</w:t>
      </w:r>
    </w:p>
    <w:p w14:paraId="4C7CABEE" w14:textId="77777777" w:rsidR="007A48E7" w:rsidRPr="007A48E7" w:rsidRDefault="007A48E7" w:rsidP="007A48E7">
      <w:pPr>
        <w:pStyle w:val="ListParagraph"/>
        <w:numPr>
          <w:ilvl w:val="0"/>
          <w:numId w:val="7"/>
        </w:numPr>
        <w:spacing w:afterLines="160" w:after="384" w:line="259" w:lineRule="auto"/>
        <w:jc w:val="both"/>
        <w:rPr>
          <w:rStyle w:val="Strong"/>
          <w:rFonts w:ascii="Arial" w:hAnsi="Arial" w:cs="Arial"/>
          <w:lang w:val="en"/>
        </w:rPr>
      </w:pPr>
      <w:r w:rsidRPr="007A48E7">
        <w:rPr>
          <w:rFonts w:ascii="Arial" w:eastAsia="Times New Roman" w:hAnsi="Arial" w:cs="Arial"/>
          <w:lang w:val="en" w:eastAsia="en-NZ"/>
        </w:rPr>
        <w:t>other medical conditions affecting the patient</w:t>
      </w:r>
    </w:p>
    <w:p w14:paraId="65DCA219" w14:textId="77777777" w:rsidR="007A48E7" w:rsidRDefault="007A48E7" w:rsidP="007A48E7">
      <w:pPr>
        <w:pStyle w:val="ListParagraph"/>
        <w:numPr>
          <w:ilvl w:val="0"/>
          <w:numId w:val="7"/>
        </w:numPr>
        <w:spacing w:afterLines="160" w:after="384" w:line="259" w:lineRule="auto"/>
        <w:jc w:val="both"/>
        <w:rPr>
          <w:rFonts w:ascii="Arial" w:hAnsi="Arial" w:cs="Arial"/>
          <w:lang w:val="en"/>
        </w:rPr>
      </w:pPr>
      <w:r w:rsidRPr="007A48E7">
        <w:rPr>
          <w:rFonts w:ascii="Arial" w:hAnsi="Arial" w:cs="Arial"/>
          <w:lang w:val="en"/>
        </w:rPr>
        <w:t>whether the procedure was performed as part of a more major operation and other risk factors for surgery in general</w:t>
      </w:r>
    </w:p>
    <w:p w14:paraId="38E0F34B" w14:textId="77777777" w:rsidR="00067026" w:rsidRPr="007765FD" w:rsidRDefault="00067026" w:rsidP="00067026">
      <w:pPr>
        <w:pStyle w:val="Heading2"/>
        <w:spacing w:line="360" w:lineRule="auto"/>
        <w:jc w:val="both"/>
        <w:rPr>
          <w:rStyle w:val="Heading2Char"/>
          <w:rFonts w:cs="Arial"/>
          <w:sz w:val="22"/>
        </w:rPr>
      </w:pPr>
      <w:bookmarkStart w:id="142" w:name="_Toc326833848"/>
      <w:bookmarkStart w:id="143" w:name="_Toc326833981"/>
      <w:bookmarkStart w:id="144" w:name="_Toc326834120"/>
      <w:bookmarkStart w:id="145" w:name="_Toc335730950"/>
      <w:bookmarkStart w:id="146" w:name="_Toc500186353"/>
      <w:r w:rsidRPr="007765FD">
        <w:rPr>
          <w:rStyle w:val="Heading2Char"/>
          <w:rFonts w:cs="Arial"/>
          <w:sz w:val="22"/>
        </w:rPr>
        <w:t>ETHICAL CONSIDERATIONS</w:t>
      </w:r>
      <w:bookmarkEnd w:id="142"/>
      <w:bookmarkEnd w:id="143"/>
      <w:bookmarkEnd w:id="144"/>
      <w:bookmarkEnd w:id="145"/>
      <w:bookmarkEnd w:id="146"/>
      <w:r w:rsidRPr="007765FD">
        <w:rPr>
          <w:rStyle w:val="Heading2Char"/>
          <w:rFonts w:cs="Arial"/>
          <w:sz w:val="22"/>
        </w:rPr>
        <w:t xml:space="preserve"> </w:t>
      </w:r>
    </w:p>
    <w:p w14:paraId="5371EC04" w14:textId="77777777" w:rsidR="006758F7" w:rsidRDefault="00067026" w:rsidP="00067026">
      <w:pPr>
        <w:rPr>
          <w:rFonts w:ascii="Arial" w:hAnsi="Arial" w:cs="Arial"/>
        </w:rPr>
      </w:pPr>
      <w:r>
        <w:rPr>
          <w:rFonts w:ascii="Arial" w:hAnsi="Arial" w:cs="Arial"/>
        </w:rPr>
        <w:t xml:space="preserve">Ethical considerations primarily relate to the collection and analysis of health information. We believe it is appropriate to apply an opt out consent process for this type of clinical registry as outlined in the NHMRC ‘Qualifying Conditions for Consent’ </w:t>
      </w:r>
    </w:p>
    <w:p w14:paraId="28E25518" w14:textId="54784A57" w:rsidR="00067026" w:rsidRDefault="00313C38" w:rsidP="00067026">
      <w:pPr>
        <w:rPr>
          <w:rFonts w:ascii="Arial" w:hAnsi="Arial" w:cs="Arial"/>
        </w:rPr>
      </w:pPr>
      <w:hyperlink r:id="rId14" w:history="1">
        <w:r w:rsidR="00067026" w:rsidRPr="003E266B">
          <w:rPr>
            <w:rStyle w:val="Hyperlink"/>
            <w:rFonts w:ascii="Arial" w:hAnsi="Arial" w:cs="Arial"/>
          </w:rPr>
          <w:t>https://www.nhmrc.gov.au/book/national-statement-ethical-conduct-human-research-2007-updated-december-2013/chapter-2-3-qualif</w:t>
        </w:r>
      </w:hyperlink>
    </w:p>
    <w:p w14:paraId="0DE75330" w14:textId="77777777" w:rsidR="00067026" w:rsidRDefault="00067026" w:rsidP="00067026">
      <w:pPr>
        <w:rPr>
          <w:rFonts w:ascii="Arial" w:hAnsi="Arial" w:cs="Arial"/>
        </w:rPr>
      </w:pPr>
      <w:r>
        <w:rPr>
          <w:rFonts w:ascii="Arial" w:hAnsi="Arial" w:cs="Arial"/>
        </w:rPr>
        <w:t xml:space="preserve">Participants will be provided with an information and consent document at the same time they receive information about their surgical procedure. This document clearly outlines the nature and intent of the data collection process and the aims of the registry. It also contains clear instructions for those patients who do not wish to participate or decide to withdraw at any point. </w:t>
      </w:r>
    </w:p>
    <w:p w14:paraId="7E6F0744" w14:textId="77777777" w:rsidR="00067026" w:rsidRDefault="00067026" w:rsidP="00067026">
      <w:pPr>
        <w:rPr>
          <w:rFonts w:ascii="Arial" w:hAnsi="Arial" w:cs="Arial"/>
        </w:rPr>
      </w:pPr>
      <w:r>
        <w:rPr>
          <w:rFonts w:ascii="Arial" w:hAnsi="Arial" w:cs="Arial"/>
        </w:rPr>
        <w:t>Another consideration relates to confidentiality, storage and analysis of health care data. As outlined previously data will be</w:t>
      </w:r>
      <w:r w:rsidRPr="001C3F4A">
        <w:rPr>
          <w:rFonts w:ascii="Arial" w:hAnsi="Arial" w:cs="Arial"/>
        </w:rPr>
        <w:t xml:space="preserve"> stored against a system generated unique iden</w:t>
      </w:r>
      <w:r>
        <w:rPr>
          <w:rFonts w:ascii="Arial" w:hAnsi="Arial" w:cs="Arial"/>
        </w:rPr>
        <w:t>tifier and any reports</w:t>
      </w:r>
      <w:r w:rsidRPr="001C3F4A">
        <w:rPr>
          <w:rFonts w:ascii="Arial" w:hAnsi="Arial" w:cs="Arial"/>
        </w:rPr>
        <w:t xml:space="preserve"> will contain </w:t>
      </w:r>
      <w:r>
        <w:rPr>
          <w:rFonts w:ascii="Arial" w:hAnsi="Arial" w:cs="Arial"/>
        </w:rPr>
        <w:t xml:space="preserve">aggregated </w:t>
      </w:r>
      <w:r w:rsidRPr="001C3F4A">
        <w:rPr>
          <w:rFonts w:ascii="Arial" w:hAnsi="Arial" w:cs="Arial"/>
        </w:rPr>
        <w:t>de</w:t>
      </w:r>
      <w:r>
        <w:rPr>
          <w:rFonts w:ascii="Arial" w:hAnsi="Arial" w:cs="Arial"/>
        </w:rPr>
        <w:t>-</w:t>
      </w:r>
      <w:r w:rsidRPr="001C3F4A">
        <w:rPr>
          <w:rFonts w:ascii="Arial" w:hAnsi="Arial" w:cs="Arial"/>
        </w:rPr>
        <w:t>identified data</w:t>
      </w:r>
      <w:r>
        <w:rPr>
          <w:rFonts w:ascii="Arial" w:hAnsi="Arial" w:cs="Arial"/>
        </w:rPr>
        <w:t xml:space="preserve"> only. </w:t>
      </w:r>
    </w:p>
    <w:p w14:paraId="0476A9B4" w14:textId="77777777" w:rsidR="00067026" w:rsidRDefault="00067026" w:rsidP="00067026">
      <w:pPr>
        <w:jc w:val="both"/>
        <w:rPr>
          <w:rFonts w:ascii="Arial" w:hAnsi="Arial" w:cs="Arial"/>
        </w:rPr>
      </w:pPr>
      <w:r>
        <w:rPr>
          <w:rFonts w:ascii="Arial" w:hAnsi="Arial" w:cs="Arial"/>
        </w:rPr>
        <w:t>Additional ethical considerations relate to potential identification of individual surgeon</w:t>
      </w:r>
      <w:r w:rsidRPr="007765FD">
        <w:rPr>
          <w:rFonts w:ascii="Arial" w:hAnsi="Arial" w:cs="Arial"/>
        </w:rPr>
        <w:t xml:space="preserve"> </w:t>
      </w:r>
      <w:r>
        <w:rPr>
          <w:rFonts w:ascii="Arial" w:hAnsi="Arial" w:cs="Arial"/>
        </w:rPr>
        <w:t xml:space="preserve">or health service outcome data. There is no intention to publish any report that would allow the identification of any individual health service or provider. Decisions regarding publication of any high level reports will be made by the USANZ Registry steering committee. </w:t>
      </w:r>
    </w:p>
    <w:p w14:paraId="57590461" w14:textId="77777777" w:rsidR="00067026" w:rsidRPr="007765FD" w:rsidRDefault="00067026" w:rsidP="00067026">
      <w:pPr>
        <w:spacing w:afterLines="160" w:after="384"/>
        <w:rPr>
          <w:rFonts w:ascii="Arial" w:hAnsi="Arial" w:cs="Arial"/>
        </w:rPr>
      </w:pPr>
      <w:r w:rsidRPr="00B51D35">
        <w:rPr>
          <w:rFonts w:ascii="Arial" w:hAnsi="Arial" w:cs="Arial"/>
        </w:rPr>
        <w:t>The governance and data custodianship of the USANZ Registry will be made transparent to all members.  All reporting policies, data access, steering committee terms of reference and quality frameworks will be made publically available and the custodianship will be managed by the Registry Custodian and the USANZ Registry Steering Committee.</w:t>
      </w:r>
    </w:p>
    <w:p w14:paraId="4E1405DC" w14:textId="77777777" w:rsidR="00067026" w:rsidRPr="007765FD" w:rsidRDefault="00067026" w:rsidP="00067026">
      <w:pPr>
        <w:pStyle w:val="Heading2"/>
        <w:spacing w:line="360" w:lineRule="auto"/>
        <w:jc w:val="both"/>
        <w:rPr>
          <w:rStyle w:val="Heading2Char"/>
          <w:rFonts w:cs="Arial"/>
          <w:sz w:val="22"/>
        </w:rPr>
      </w:pPr>
      <w:bookmarkStart w:id="147" w:name="_Toc326833849"/>
      <w:bookmarkStart w:id="148" w:name="_Toc326833982"/>
      <w:bookmarkStart w:id="149" w:name="_Toc326834121"/>
      <w:bookmarkStart w:id="150" w:name="_Toc335730951"/>
      <w:bookmarkStart w:id="151" w:name="_Toc500186354"/>
      <w:r w:rsidRPr="007765FD">
        <w:rPr>
          <w:rStyle w:val="Heading2Char"/>
          <w:rFonts w:cs="Arial"/>
          <w:sz w:val="22"/>
        </w:rPr>
        <w:t>DISSEMINATION OF RESULTS AND PUBLICATIONS</w:t>
      </w:r>
      <w:bookmarkEnd w:id="147"/>
      <w:bookmarkEnd w:id="148"/>
      <w:bookmarkEnd w:id="149"/>
      <w:bookmarkEnd w:id="150"/>
      <w:bookmarkEnd w:id="151"/>
      <w:r w:rsidRPr="007765FD">
        <w:rPr>
          <w:rStyle w:val="Heading2Char"/>
          <w:rFonts w:cs="Arial"/>
          <w:sz w:val="22"/>
        </w:rPr>
        <w:t xml:space="preserve"> </w:t>
      </w:r>
    </w:p>
    <w:p w14:paraId="7131A06F" w14:textId="77777777" w:rsidR="00067026" w:rsidRPr="007765FD" w:rsidRDefault="00067026" w:rsidP="00067026">
      <w:pPr>
        <w:jc w:val="both"/>
        <w:rPr>
          <w:rFonts w:ascii="Arial" w:hAnsi="Arial" w:cs="Arial"/>
        </w:rPr>
      </w:pPr>
      <w:r w:rsidRPr="007765FD">
        <w:rPr>
          <w:rFonts w:ascii="Arial" w:hAnsi="Arial" w:cs="Arial"/>
        </w:rPr>
        <w:t xml:space="preserve">Registry reports </w:t>
      </w:r>
      <w:r>
        <w:rPr>
          <w:rFonts w:ascii="Arial" w:hAnsi="Arial" w:cs="Arial"/>
        </w:rPr>
        <w:t>may</w:t>
      </w:r>
      <w:r w:rsidRPr="007765FD">
        <w:rPr>
          <w:rFonts w:ascii="Arial" w:hAnsi="Arial" w:cs="Arial"/>
        </w:rPr>
        <w:t xml:space="preserve"> </w:t>
      </w:r>
      <w:r>
        <w:rPr>
          <w:rFonts w:ascii="Arial" w:hAnsi="Arial" w:cs="Arial"/>
        </w:rPr>
        <w:t xml:space="preserve">be </w:t>
      </w:r>
      <w:r w:rsidRPr="007765FD">
        <w:rPr>
          <w:rFonts w:ascii="Arial" w:hAnsi="Arial" w:cs="Arial"/>
        </w:rPr>
        <w:t>publish</w:t>
      </w:r>
      <w:r>
        <w:rPr>
          <w:rFonts w:ascii="Arial" w:hAnsi="Arial" w:cs="Arial"/>
        </w:rPr>
        <w:t xml:space="preserve">ed from time to time by the Registry Steering Committee. These reports will be similar to </w:t>
      </w:r>
      <w:r w:rsidRPr="007765FD">
        <w:rPr>
          <w:rFonts w:ascii="Arial" w:hAnsi="Arial" w:cs="Arial"/>
        </w:rPr>
        <w:t>the British Association of Urological Surge</w:t>
      </w:r>
      <w:r>
        <w:rPr>
          <w:rFonts w:ascii="Arial" w:hAnsi="Arial" w:cs="Arial"/>
        </w:rPr>
        <w:t>ons (BAUS) reporting templates that include high level patterns of care and aggregated surgical outcomes.</w:t>
      </w:r>
    </w:p>
    <w:p w14:paraId="17E4C886" w14:textId="77777777" w:rsidR="00067026" w:rsidRPr="0075142E" w:rsidRDefault="00067026" w:rsidP="00067026">
      <w:pPr>
        <w:rPr>
          <w:rFonts w:ascii="Arial" w:eastAsia="Times New Roman" w:hAnsi="Arial" w:cs="Arial"/>
          <w:color w:val="000000"/>
          <w:lang w:eastAsia="en-AU"/>
        </w:rPr>
      </w:pPr>
      <w:r>
        <w:rPr>
          <w:rFonts w:ascii="Arial" w:eastAsia="Times New Roman" w:hAnsi="Arial" w:cs="Arial"/>
          <w:color w:val="000000"/>
          <w:lang w:eastAsia="en-AU"/>
        </w:rPr>
        <w:t>As previously outlined t</w:t>
      </w:r>
      <w:r w:rsidRPr="0075142E">
        <w:rPr>
          <w:rFonts w:ascii="Arial" w:eastAsia="Times New Roman" w:hAnsi="Arial" w:cs="Arial"/>
          <w:color w:val="000000"/>
          <w:lang w:eastAsia="en-AU"/>
        </w:rPr>
        <w:t xml:space="preserve">he USANZ Registry Steering Committee has no plans to publish or make public any information that would identify individual services results. </w:t>
      </w:r>
    </w:p>
    <w:p w14:paraId="3EED7C72" w14:textId="77777777" w:rsidR="00067026" w:rsidRPr="002B149A" w:rsidRDefault="00067026" w:rsidP="00067026">
      <w:pPr>
        <w:jc w:val="both"/>
        <w:rPr>
          <w:rFonts w:ascii="Arial" w:hAnsi="Arial" w:cs="Arial"/>
        </w:rPr>
      </w:pPr>
      <w:r>
        <w:rPr>
          <w:rFonts w:ascii="Arial" w:hAnsi="Arial" w:cs="Arial"/>
        </w:rPr>
        <w:t xml:space="preserve">All </w:t>
      </w:r>
      <w:r w:rsidRPr="002B149A">
        <w:rPr>
          <w:rFonts w:ascii="Arial" w:hAnsi="Arial" w:cs="Arial"/>
        </w:rPr>
        <w:t xml:space="preserve">public data will be de-identified and reports will be high level to ensure urology units are not able to view or identify other facility data. </w:t>
      </w:r>
    </w:p>
    <w:p w14:paraId="37CBEAFF" w14:textId="77777777" w:rsidR="00067026" w:rsidRDefault="00067026" w:rsidP="00067026">
      <w:pPr>
        <w:jc w:val="both"/>
        <w:rPr>
          <w:rFonts w:ascii="Arial" w:hAnsi="Arial" w:cs="Arial"/>
        </w:rPr>
      </w:pPr>
      <w:r>
        <w:rPr>
          <w:rFonts w:ascii="Arial" w:hAnsi="Arial" w:cs="Arial"/>
        </w:rPr>
        <w:t>Participating</w:t>
      </w:r>
      <w:r w:rsidRPr="007765FD">
        <w:rPr>
          <w:rFonts w:ascii="Arial" w:hAnsi="Arial" w:cs="Arial"/>
        </w:rPr>
        <w:t xml:space="preserve"> surgeons </w:t>
      </w:r>
      <w:r>
        <w:rPr>
          <w:rFonts w:ascii="Arial" w:hAnsi="Arial" w:cs="Arial"/>
        </w:rPr>
        <w:t>will be able to</w:t>
      </w:r>
      <w:r w:rsidRPr="007765FD">
        <w:rPr>
          <w:rFonts w:ascii="Arial" w:hAnsi="Arial" w:cs="Arial"/>
        </w:rPr>
        <w:t xml:space="preserve"> extract </w:t>
      </w:r>
      <w:r>
        <w:rPr>
          <w:rFonts w:ascii="Arial" w:hAnsi="Arial" w:cs="Arial"/>
        </w:rPr>
        <w:t xml:space="preserve">their patient de-identified </w:t>
      </w:r>
      <w:r w:rsidRPr="007765FD">
        <w:rPr>
          <w:rFonts w:ascii="Arial" w:hAnsi="Arial" w:cs="Arial"/>
        </w:rPr>
        <w:t>data at any time for cases they have contributed to the registry via th</w:t>
      </w:r>
      <w:r>
        <w:rPr>
          <w:rFonts w:ascii="Arial" w:hAnsi="Arial" w:cs="Arial"/>
        </w:rPr>
        <w:t>e</w:t>
      </w:r>
      <w:r w:rsidRPr="007765FD">
        <w:rPr>
          <w:rFonts w:ascii="Arial" w:hAnsi="Arial" w:cs="Arial"/>
        </w:rPr>
        <w:t xml:space="preserve"> ‘Export My Data’ system functionality.</w:t>
      </w:r>
      <w:r>
        <w:rPr>
          <w:rFonts w:ascii="Arial" w:hAnsi="Arial" w:cs="Arial"/>
        </w:rPr>
        <w:t xml:space="preserve"> This will allow participating clinicians to benchmark performance and identify opportunities for service improvement.</w:t>
      </w:r>
    </w:p>
    <w:p w14:paraId="2502FA5A" w14:textId="77777777" w:rsidR="00067026" w:rsidRPr="007765FD" w:rsidRDefault="00067026" w:rsidP="00067026">
      <w:pPr>
        <w:rPr>
          <w:rFonts w:ascii="Arial" w:hAnsi="Arial" w:cs="Arial"/>
        </w:rPr>
      </w:pPr>
      <w:r w:rsidRPr="007765FD">
        <w:rPr>
          <w:rFonts w:ascii="Arial" w:hAnsi="Arial" w:cs="Arial"/>
        </w:rPr>
        <w:lastRenderedPageBreak/>
        <w:t>The</w:t>
      </w:r>
      <w:r>
        <w:rPr>
          <w:rFonts w:ascii="Arial" w:hAnsi="Arial" w:cs="Arial"/>
        </w:rPr>
        <w:t xml:space="preserve"> surgeons (the</w:t>
      </w:r>
      <w:r w:rsidRPr="007765FD">
        <w:rPr>
          <w:rFonts w:ascii="Arial" w:hAnsi="Arial" w:cs="Arial"/>
        </w:rPr>
        <w:t xml:space="preserve"> authors</w:t>
      </w:r>
      <w:r>
        <w:rPr>
          <w:rFonts w:ascii="Arial" w:hAnsi="Arial" w:cs="Arial"/>
        </w:rPr>
        <w:t>)</w:t>
      </w:r>
      <w:r w:rsidRPr="007765FD">
        <w:rPr>
          <w:rFonts w:ascii="Arial" w:hAnsi="Arial" w:cs="Arial"/>
        </w:rPr>
        <w:t xml:space="preserve"> keep the right to disseminate any relevant results of this study to colleagues, patients and key internal and external stakeholders in the form as they see relevant</w:t>
      </w:r>
      <w:r>
        <w:rPr>
          <w:rFonts w:ascii="Arial" w:hAnsi="Arial" w:cs="Arial"/>
        </w:rPr>
        <w:t xml:space="preserve">, subject to their legal, privacy, contractual and employment obligations. </w:t>
      </w:r>
      <w:r w:rsidRPr="007765FD">
        <w:rPr>
          <w:rFonts w:ascii="Arial" w:hAnsi="Arial" w:cs="Arial"/>
        </w:rPr>
        <w:t xml:space="preserve"> </w:t>
      </w:r>
    </w:p>
    <w:p w14:paraId="7E4B0DA2" w14:textId="77777777" w:rsidR="00067026" w:rsidRPr="007765FD" w:rsidRDefault="00067026" w:rsidP="00067026">
      <w:pPr>
        <w:rPr>
          <w:rFonts w:ascii="Arial" w:hAnsi="Arial" w:cs="Arial"/>
        </w:rPr>
      </w:pPr>
    </w:p>
    <w:p w14:paraId="2056EFDF" w14:textId="77777777" w:rsidR="00067026" w:rsidRPr="007765FD" w:rsidRDefault="00067026" w:rsidP="00067026">
      <w:pPr>
        <w:pStyle w:val="Heading2"/>
        <w:spacing w:line="360" w:lineRule="auto"/>
        <w:jc w:val="both"/>
        <w:rPr>
          <w:rStyle w:val="Heading2Char"/>
          <w:rFonts w:cs="Arial"/>
          <w:sz w:val="22"/>
        </w:rPr>
      </w:pPr>
      <w:bookmarkStart w:id="152" w:name="_Toc326833850"/>
      <w:bookmarkStart w:id="153" w:name="_Toc326833983"/>
      <w:bookmarkStart w:id="154" w:name="_Toc326834122"/>
      <w:bookmarkStart w:id="155" w:name="_Toc335730952"/>
      <w:bookmarkStart w:id="156" w:name="_Toc500186355"/>
      <w:r w:rsidRPr="007765FD">
        <w:rPr>
          <w:rStyle w:val="Heading2Char"/>
          <w:rFonts w:cs="Arial"/>
          <w:sz w:val="22"/>
        </w:rPr>
        <w:t>OUTCOMES AND SIGNIFICANCE</w:t>
      </w:r>
      <w:bookmarkEnd w:id="152"/>
      <w:bookmarkEnd w:id="153"/>
      <w:bookmarkEnd w:id="154"/>
      <w:bookmarkEnd w:id="155"/>
      <w:bookmarkEnd w:id="156"/>
    </w:p>
    <w:p w14:paraId="423D06C4" w14:textId="77777777" w:rsidR="00067026" w:rsidRDefault="00067026" w:rsidP="00067026">
      <w:pPr>
        <w:jc w:val="both"/>
        <w:rPr>
          <w:rFonts w:ascii="Arial" w:hAnsi="Arial" w:cs="Arial"/>
        </w:rPr>
      </w:pPr>
      <w:r>
        <w:rPr>
          <w:rFonts w:ascii="Arial" w:hAnsi="Arial" w:cs="Arial"/>
        </w:rPr>
        <w:t xml:space="preserve">This pilot project will assess the feasibility of data collection into a renal registry in Australia and New Zealand. It will allow refinement of registry protocols and reporting mechanisms. It will assess the feasibility, accuracy and usefulness of outcome reporting. It will allow the USANZ Renal Registry Steering Committee to assess the risks and benefits of wider participation in the registry. Individual service providers contributing data to the registry will benefit from the ability to audit their own clinical service and benchmark against national and international data sets. Service quality improvements may flow from this information. </w:t>
      </w:r>
    </w:p>
    <w:p w14:paraId="3A39755B" w14:textId="77777777" w:rsidR="00067026" w:rsidRPr="00C05580" w:rsidRDefault="00067026" w:rsidP="00067026">
      <w:pPr>
        <w:jc w:val="both"/>
        <w:rPr>
          <w:rFonts w:ascii="Arial" w:hAnsi="Arial" w:cs="Arial"/>
          <w:sz w:val="21"/>
          <w:szCs w:val="21"/>
        </w:rPr>
      </w:pPr>
    </w:p>
    <w:p w14:paraId="4957E9F7" w14:textId="77777777" w:rsidR="00067026" w:rsidRPr="007765FD" w:rsidRDefault="00067026" w:rsidP="00067026">
      <w:pPr>
        <w:pStyle w:val="Heading2"/>
        <w:spacing w:line="360" w:lineRule="auto"/>
        <w:jc w:val="both"/>
        <w:rPr>
          <w:rStyle w:val="Heading2Char"/>
          <w:rFonts w:cs="Arial"/>
          <w:sz w:val="22"/>
        </w:rPr>
      </w:pPr>
      <w:bookmarkStart w:id="157" w:name="_Toc326833851"/>
      <w:bookmarkStart w:id="158" w:name="_Toc326833984"/>
      <w:bookmarkStart w:id="159" w:name="_Toc326834123"/>
      <w:bookmarkStart w:id="160" w:name="_Toc335730953"/>
      <w:bookmarkStart w:id="161" w:name="_Toc500186356"/>
      <w:r w:rsidRPr="007765FD">
        <w:rPr>
          <w:rStyle w:val="Heading2Char"/>
          <w:rFonts w:cs="Arial"/>
          <w:sz w:val="22"/>
        </w:rPr>
        <w:t>BUDGET</w:t>
      </w:r>
      <w:bookmarkEnd w:id="157"/>
      <w:bookmarkEnd w:id="158"/>
      <w:bookmarkEnd w:id="159"/>
      <w:bookmarkEnd w:id="160"/>
      <w:bookmarkEnd w:id="161"/>
      <w:r w:rsidRPr="007765FD">
        <w:rPr>
          <w:rStyle w:val="Heading2Char"/>
          <w:rFonts w:cs="Arial"/>
          <w:sz w:val="22"/>
        </w:rPr>
        <w:t xml:space="preserve"> </w:t>
      </w:r>
    </w:p>
    <w:p w14:paraId="4CB794A0" w14:textId="77777777" w:rsidR="00067026" w:rsidRDefault="00067026" w:rsidP="00067026">
      <w:pPr>
        <w:jc w:val="both"/>
        <w:rPr>
          <w:rFonts w:ascii="Arial" w:hAnsi="Arial" w:cs="Arial"/>
        </w:rPr>
      </w:pPr>
      <w:r>
        <w:rPr>
          <w:rFonts w:ascii="Arial" w:hAnsi="Arial" w:cs="Arial"/>
        </w:rPr>
        <w:t>Funding for the Registry data storage and analytics system and funding for registry oversight and management is being provided by USANZ. Any costs associated with contribution of data to the registry by participating clinical services will be the responsibility of that service.</w:t>
      </w:r>
    </w:p>
    <w:p w14:paraId="39CDAD8B" w14:textId="77777777" w:rsidR="00067026" w:rsidRPr="007765FD" w:rsidRDefault="00067026" w:rsidP="00067026">
      <w:pPr>
        <w:rPr>
          <w:rFonts w:ascii="Arial" w:hAnsi="Arial" w:cs="Arial"/>
          <w:highlight w:val="yellow"/>
        </w:rPr>
      </w:pPr>
    </w:p>
    <w:p w14:paraId="22878B29" w14:textId="77777777" w:rsidR="00067026" w:rsidRPr="00D648EF" w:rsidRDefault="00067026" w:rsidP="00067026">
      <w:pPr>
        <w:pStyle w:val="Heading2"/>
        <w:spacing w:line="360" w:lineRule="auto"/>
        <w:jc w:val="both"/>
        <w:rPr>
          <w:rStyle w:val="Heading2Char"/>
          <w:rFonts w:cs="Arial"/>
          <w:sz w:val="22"/>
        </w:rPr>
      </w:pPr>
      <w:bookmarkStart w:id="162" w:name="_Toc326833852"/>
      <w:bookmarkStart w:id="163" w:name="_Toc326833985"/>
      <w:bookmarkStart w:id="164" w:name="_Toc326834124"/>
      <w:bookmarkStart w:id="165" w:name="_Toc335730954"/>
      <w:bookmarkStart w:id="166" w:name="_Toc500186357"/>
      <w:r w:rsidRPr="00D648EF">
        <w:rPr>
          <w:rStyle w:val="Heading2Char"/>
          <w:rFonts w:cs="Arial"/>
          <w:sz w:val="22"/>
        </w:rPr>
        <w:t>GLOSSARY OF ABBREVIATIONS</w:t>
      </w:r>
      <w:bookmarkEnd w:id="162"/>
      <w:bookmarkEnd w:id="163"/>
      <w:bookmarkEnd w:id="164"/>
      <w:bookmarkEnd w:id="165"/>
      <w:bookmarkEnd w:id="166"/>
      <w:r w:rsidRPr="00D648EF">
        <w:rPr>
          <w:rStyle w:val="Heading2Char"/>
          <w:rFonts w:cs="Arial"/>
          <w:sz w:val="22"/>
        </w:rPr>
        <w:t xml:space="preserve"> </w:t>
      </w:r>
    </w:p>
    <w:p w14:paraId="44F25952" w14:textId="77777777" w:rsidR="00067026" w:rsidRPr="008C1762" w:rsidRDefault="00067026" w:rsidP="00067026">
      <w:pPr>
        <w:rPr>
          <w:rFonts w:ascii="Arial" w:hAnsi="Arial" w:cs="Arial"/>
          <w:lang w:val="en-NZ"/>
        </w:rPr>
      </w:pPr>
      <w:r w:rsidRPr="008C1762">
        <w:rPr>
          <w:rFonts w:ascii="Arial" w:hAnsi="Arial" w:cs="Arial"/>
          <w:lang w:val="en-NZ"/>
        </w:rPr>
        <w:t xml:space="preserve">ACSQHC </w:t>
      </w:r>
      <w:r w:rsidRPr="008C1762">
        <w:rPr>
          <w:rFonts w:ascii="Arial" w:hAnsi="Arial" w:cs="Arial"/>
          <w:lang w:val="en-NZ"/>
        </w:rPr>
        <w:tab/>
      </w:r>
      <w:r w:rsidRPr="008C1762">
        <w:rPr>
          <w:rStyle w:val="apple-converted-space"/>
          <w:rFonts w:cs="Arial"/>
          <w:shd w:val="clear" w:color="auto" w:fill="FFFFFF"/>
        </w:rPr>
        <w:t> </w:t>
      </w:r>
      <w:r w:rsidRPr="008C1762">
        <w:rPr>
          <w:rStyle w:val="Emphasis"/>
          <w:rFonts w:ascii="Arial" w:hAnsi="Arial" w:cs="Arial"/>
          <w:bCs/>
          <w:i w:val="0"/>
          <w:iCs w:val="0"/>
          <w:shd w:val="clear" w:color="auto" w:fill="FFFFFF"/>
        </w:rPr>
        <w:t>Australian Commission on Safety and Quality in Health Care</w:t>
      </w:r>
    </w:p>
    <w:p w14:paraId="205965D3" w14:textId="77777777" w:rsidR="00067026" w:rsidRPr="008C1762" w:rsidRDefault="00067026" w:rsidP="00067026">
      <w:pPr>
        <w:rPr>
          <w:rFonts w:ascii="Arial" w:hAnsi="Arial" w:cs="Arial"/>
          <w:lang w:val="en-NZ"/>
        </w:rPr>
      </w:pPr>
      <w:r w:rsidRPr="008C1762">
        <w:rPr>
          <w:rFonts w:ascii="Arial" w:hAnsi="Arial" w:cs="Arial"/>
          <w:lang w:val="en-NZ"/>
        </w:rPr>
        <w:t>BAUS</w:t>
      </w:r>
      <w:r w:rsidRPr="008C1762">
        <w:rPr>
          <w:rFonts w:ascii="Arial" w:hAnsi="Arial" w:cs="Arial"/>
          <w:lang w:val="en-NZ"/>
        </w:rPr>
        <w:tab/>
      </w:r>
      <w:r w:rsidRPr="008C1762">
        <w:rPr>
          <w:rFonts w:ascii="Arial" w:hAnsi="Arial" w:cs="Arial"/>
          <w:lang w:val="en-NZ"/>
        </w:rPr>
        <w:tab/>
        <w:t>The British Association of Urological Surgeons</w:t>
      </w:r>
    </w:p>
    <w:p w14:paraId="20A40AA0" w14:textId="77777777" w:rsidR="00067026" w:rsidRPr="008C1762" w:rsidRDefault="00067026" w:rsidP="00067026">
      <w:pPr>
        <w:rPr>
          <w:rFonts w:ascii="Arial" w:hAnsi="Arial" w:cs="Arial"/>
          <w:lang w:val="en-NZ"/>
        </w:rPr>
      </w:pPr>
      <w:r w:rsidRPr="008C1762">
        <w:rPr>
          <w:rFonts w:ascii="Arial" w:hAnsi="Arial" w:cs="Arial"/>
          <w:lang w:val="en-NZ"/>
        </w:rPr>
        <w:t>BMI</w:t>
      </w:r>
      <w:r w:rsidRPr="008C1762">
        <w:rPr>
          <w:rFonts w:ascii="Arial" w:hAnsi="Arial" w:cs="Arial"/>
          <w:lang w:val="en-NZ"/>
        </w:rPr>
        <w:tab/>
      </w:r>
      <w:r w:rsidRPr="008C1762">
        <w:rPr>
          <w:rFonts w:ascii="Arial" w:hAnsi="Arial" w:cs="Arial"/>
          <w:lang w:val="en-NZ"/>
        </w:rPr>
        <w:tab/>
        <w:t>Body Mass Index</w:t>
      </w:r>
    </w:p>
    <w:p w14:paraId="50384DBA" w14:textId="77777777" w:rsidR="00067026" w:rsidRDefault="00067026" w:rsidP="00067026">
      <w:pPr>
        <w:rPr>
          <w:rFonts w:ascii="Arial" w:eastAsia="Times New Roman" w:hAnsi="Arial" w:cs="Arial"/>
          <w:lang w:val="en-NZ" w:eastAsia="en-NZ"/>
        </w:rPr>
      </w:pPr>
      <w:r>
        <w:rPr>
          <w:rFonts w:ascii="Arial" w:eastAsia="Times New Roman" w:hAnsi="Arial" w:cs="Arial"/>
          <w:lang w:val="en-NZ" w:eastAsia="en-NZ"/>
        </w:rPr>
        <w:t>CQR</w:t>
      </w:r>
      <w:r>
        <w:rPr>
          <w:rFonts w:ascii="Arial" w:eastAsia="Times New Roman" w:hAnsi="Arial" w:cs="Arial"/>
          <w:lang w:val="en-NZ" w:eastAsia="en-NZ"/>
        </w:rPr>
        <w:tab/>
      </w:r>
      <w:r>
        <w:rPr>
          <w:rFonts w:ascii="Arial" w:eastAsia="Times New Roman" w:hAnsi="Arial" w:cs="Arial"/>
          <w:lang w:val="en-NZ" w:eastAsia="en-NZ"/>
        </w:rPr>
        <w:tab/>
        <w:t>Clinical Quality Registry</w:t>
      </w:r>
    </w:p>
    <w:p w14:paraId="3507E2BC" w14:textId="21B41E3A" w:rsidR="00637B57" w:rsidRDefault="00637B57" w:rsidP="00067026">
      <w:pPr>
        <w:rPr>
          <w:rFonts w:ascii="Arial" w:eastAsia="Times New Roman" w:hAnsi="Arial" w:cs="Arial"/>
          <w:lang w:val="en-NZ" w:eastAsia="en-NZ"/>
        </w:rPr>
      </w:pPr>
      <w:r>
        <w:rPr>
          <w:rFonts w:ascii="Arial" w:eastAsia="Times New Roman" w:hAnsi="Arial" w:cs="Arial"/>
          <w:lang w:val="en-NZ" w:eastAsia="en-NZ"/>
        </w:rPr>
        <w:t>HHS</w:t>
      </w:r>
      <w:r>
        <w:rPr>
          <w:rFonts w:ascii="Arial" w:eastAsia="Times New Roman" w:hAnsi="Arial" w:cs="Arial"/>
          <w:lang w:val="en-NZ" w:eastAsia="en-NZ"/>
        </w:rPr>
        <w:tab/>
      </w:r>
      <w:r>
        <w:rPr>
          <w:rFonts w:ascii="Arial" w:eastAsia="Times New Roman" w:hAnsi="Arial" w:cs="Arial"/>
          <w:lang w:val="en-NZ" w:eastAsia="en-NZ"/>
        </w:rPr>
        <w:tab/>
        <w:t>Hospital and Health Services</w:t>
      </w:r>
    </w:p>
    <w:p w14:paraId="1B0ABBDA" w14:textId="77777777" w:rsidR="00067026" w:rsidRPr="008C1762" w:rsidRDefault="00067026" w:rsidP="00067026">
      <w:pPr>
        <w:rPr>
          <w:rFonts w:ascii="Arial" w:eastAsia="Times New Roman" w:hAnsi="Arial" w:cs="Arial"/>
          <w:lang w:val="en-NZ" w:eastAsia="en-NZ"/>
        </w:rPr>
      </w:pPr>
      <w:r w:rsidRPr="008C1762">
        <w:rPr>
          <w:rFonts w:ascii="Arial" w:eastAsia="Times New Roman" w:hAnsi="Arial" w:cs="Arial"/>
          <w:lang w:val="en-NZ" w:eastAsia="en-NZ"/>
        </w:rPr>
        <w:t>PA</w:t>
      </w:r>
      <w:r w:rsidRPr="008C1762">
        <w:rPr>
          <w:rFonts w:ascii="Arial" w:eastAsia="Times New Roman" w:hAnsi="Arial" w:cs="Arial"/>
          <w:lang w:val="en-NZ" w:eastAsia="en-NZ"/>
        </w:rPr>
        <w:tab/>
      </w:r>
      <w:r w:rsidRPr="008C1762">
        <w:rPr>
          <w:rFonts w:ascii="Arial" w:eastAsia="Times New Roman" w:hAnsi="Arial" w:cs="Arial"/>
          <w:lang w:val="en-NZ" w:eastAsia="en-NZ"/>
        </w:rPr>
        <w:tab/>
        <w:t>Princess Alexandra Hospital</w:t>
      </w:r>
    </w:p>
    <w:p w14:paraId="05D56786" w14:textId="77777777" w:rsidR="00067026" w:rsidRPr="008C1762" w:rsidRDefault="00067026" w:rsidP="00067026">
      <w:pPr>
        <w:rPr>
          <w:rFonts w:ascii="Arial" w:eastAsia="Times New Roman" w:hAnsi="Arial" w:cs="Arial"/>
          <w:lang w:val="en-NZ" w:eastAsia="en-NZ"/>
        </w:rPr>
      </w:pPr>
      <w:r w:rsidRPr="008C1762">
        <w:rPr>
          <w:rFonts w:ascii="Arial" w:eastAsia="Times New Roman" w:hAnsi="Arial" w:cs="Arial"/>
          <w:lang w:val="en-NZ" w:eastAsia="en-NZ"/>
        </w:rPr>
        <w:t>RBWH</w:t>
      </w:r>
      <w:r w:rsidRPr="008C1762">
        <w:rPr>
          <w:rFonts w:ascii="Arial" w:eastAsia="Times New Roman" w:hAnsi="Arial" w:cs="Arial"/>
          <w:lang w:val="en-NZ" w:eastAsia="en-NZ"/>
        </w:rPr>
        <w:tab/>
      </w:r>
      <w:r w:rsidRPr="008C1762">
        <w:rPr>
          <w:rFonts w:ascii="Arial" w:eastAsia="Times New Roman" w:hAnsi="Arial" w:cs="Arial"/>
          <w:lang w:val="en-NZ" w:eastAsia="en-NZ"/>
        </w:rPr>
        <w:tab/>
        <w:t>Royal Brisbane and Women’s Hospital</w:t>
      </w:r>
    </w:p>
    <w:p w14:paraId="66F14489" w14:textId="77777777" w:rsidR="00067026" w:rsidRDefault="00067026" w:rsidP="00067026">
      <w:pPr>
        <w:rPr>
          <w:rFonts w:ascii="Arial" w:hAnsi="Arial" w:cs="Arial"/>
          <w:lang w:val="en-NZ"/>
        </w:rPr>
      </w:pPr>
      <w:r w:rsidRPr="008C1762">
        <w:rPr>
          <w:rFonts w:ascii="Arial" w:hAnsi="Arial" w:cs="Arial"/>
          <w:lang w:val="en-NZ"/>
        </w:rPr>
        <w:t>USANZ</w:t>
      </w:r>
      <w:r w:rsidRPr="008C1762">
        <w:rPr>
          <w:rFonts w:ascii="Arial" w:hAnsi="Arial" w:cs="Arial"/>
          <w:lang w:val="en-NZ"/>
        </w:rPr>
        <w:tab/>
        <w:t>Urological Society of Australia and New Zealand</w:t>
      </w:r>
    </w:p>
    <w:p w14:paraId="50DF3933" w14:textId="25349BCB" w:rsidR="00067026" w:rsidRPr="008C1762" w:rsidRDefault="00637B57" w:rsidP="00067026">
      <w:pPr>
        <w:rPr>
          <w:rFonts w:ascii="Arial" w:hAnsi="Arial" w:cs="Arial"/>
          <w:lang w:val="en-NZ"/>
        </w:rPr>
      </w:pPr>
      <w:r>
        <w:rPr>
          <w:rFonts w:ascii="Arial" w:hAnsi="Arial" w:cs="Arial"/>
          <w:lang w:val="en-NZ"/>
        </w:rPr>
        <w:t>PICF</w:t>
      </w:r>
      <w:r>
        <w:rPr>
          <w:rFonts w:ascii="Arial" w:hAnsi="Arial" w:cs="Arial"/>
          <w:lang w:val="en-NZ"/>
        </w:rPr>
        <w:tab/>
      </w:r>
      <w:r>
        <w:rPr>
          <w:rFonts w:ascii="Arial" w:hAnsi="Arial" w:cs="Arial"/>
          <w:lang w:val="en-NZ"/>
        </w:rPr>
        <w:tab/>
        <w:t>Patient I</w:t>
      </w:r>
      <w:r w:rsidR="00067026">
        <w:rPr>
          <w:rFonts w:ascii="Arial" w:hAnsi="Arial" w:cs="Arial"/>
          <w:lang w:val="en-NZ"/>
        </w:rPr>
        <w:t>nformation Consent Form</w:t>
      </w:r>
    </w:p>
    <w:p w14:paraId="1EA235EB" w14:textId="77777777" w:rsidR="00067026" w:rsidRDefault="00067026" w:rsidP="00067026">
      <w:pPr>
        <w:rPr>
          <w:rFonts w:ascii="Arial" w:hAnsi="Arial" w:cs="Arial"/>
          <w:color w:val="FF0000"/>
          <w:lang w:val="en-NZ"/>
        </w:rPr>
      </w:pPr>
      <w:bookmarkStart w:id="167" w:name="_GoBack"/>
      <w:bookmarkEnd w:id="167"/>
    </w:p>
    <w:p w14:paraId="4FFB2A6C" w14:textId="77777777" w:rsidR="00067026" w:rsidRPr="00D648EF" w:rsidRDefault="00067026" w:rsidP="00067026">
      <w:pPr>
        <w:pStyle w:val="Heading2"/>
        <w:spacing w:line="360" w:lineRule="auto"/>
        <w:jc w:val="both"/>
        <w:rPr>
          <w:rStyle w:val="Heading2Char"/>
          <w:rFonts w:cs="Arial"/>
          <w:sz w:val="22"/>
        </w:rPr>
      </w:pPr>
      <w:bookmarkStart w:id="168" w:name="_Toc335730955"/>
      <w:bookmarkStart w:id="169" w:name="_Toc500186358"/>
      <w:r w:rsidRPr="00D648EF">
        <w:rPr>
          <w:rStyle w:val="Heading2Char"/>
          <w:rFonts w:cs="Arial"/>
          <w:sz w:val="22"/>
        </w:rPr>
        <w:t>REFERENCES</w:t>
      </w:r>
      <w:bookmarkEnd w:id="168"/>
      <w:bookmarkEnd w:id="169"/>
      <w:r w:rsidRPr="00D648EF">
        <w:rPr>
          <w:rStyle w:val="Heading2Char"/>
          <w:rFonts w:cs="Arial"/>
          <w:sz w:val="22"/>
        </w:rPr>
        <w:t xml:space="preserve"> </w:t>
      </w:r>
    </w:p>
    <w:p w14:paraId="719757F5" w14:textId="77777777" w:rsidR="00067026" w:rsidRPr="007765FD" w:rsidRDefault="00067026" w:rsidP="00067026">
      <w:pPr>
        <w:rPr>
          <w:rFonts w:ascii="Arial" w:hAnsi="Arial" w:cs="Arial"/>
          <w:highlight w:val="yellow"/>
        </w:rPr>
      </w:pPr>
    </w:p>
    <w:p w14:paraId="56165354" w14:textId="77777777" w:rsidR="00067026" w:rsidRDefault="00313C38" w:rsidP="00067026">
      <w:pPr>
        <w:rPr>
          <w:rFonts w:ascii="Arial" w:hAnsi="Arial" w:cs="Arial"/>
        </w:rPr>
      </w:pPr>
      <w:hyperlink r:id="rId15" w:history="1">
        <w:r w:rsidR="00067026" w:rsidRPr="00C72483">
          <w:rPr>
            <w:rStyle w:val="Hyperlink"/>
            <w:rFonts w:ascii="Arial" w:hAnsi="Arial" w:cs="Arial"/>
          </w:rPr>
          <w:t>https://www.baus.org.uk/professionals/baus_business/data_audit.aspx</w:t>
        </w:r>
      </w:hyperlink>
    </w:p>
    <w:p w14:paraId="3187AB23" w14:textId="77777777" w:rsidR="00067026" w:rsidRDefault="00313C38" w:rsidP="00067026">
      <w:pPr>
        <w:rPr>
          <w:rFonts w:ascii="Arial" w:hAnsi="Arial" w:cs="Arial"/>
        </w:rPr>
      </w:pPr>
      <w:hyperlink r:id="rId16" w:history="1">
        <w:r w:rsidR="00067026" w:rsidRPr="00C72483">
          <w:rPr>
            <w:rStyle w:val="Hyperlink"/>
            <w:rFonts w:ascii="Arial" w:hAnsi="Arial" w:cs="Arial"/>
          </w:rPr>
          <w:t>http://www.e-dendrite.com/about-us</w:t>
        </w:r>
      </w:hyperlink>
      <w:r w:rsidR="00067026">
        <w:rPr>
          <w:rFonts w:ascii="Arial" w:hAnsi="Arial" w:cs="Arial"/>
        </w:rPr>
        <w:t xml:space="preserve"> </w:t>
      </w:r>
    </w:p>
    <w:p w14:paraId="12B74B24" w14:textId="412EDF28" w:rsidR="00637B57" w:rsidRPr="00637B57" w:rsidRDefault="00313C38" w:rsidP="00067026">
      <w:pPr>
        <w:spacing w:afterLines="160" w:after="384"/>
        <w:jc w:val="both"/>
        <w:rPr>
          <w:rFonts w:ascii="Arial" w:hAnsi="Arial" w:cs="Arial"/>
          <w:color w:val="4E7DBF"/>
          <w:u w:val="single"/>
        </w:rPr>
      </w:pPr>
      <w:hyperlink r:id="rId17" w:history="1">
        <w:r w:rsidR="00067026" w:rsidRPr="00067026">
          <w:rPr>
            <w:rStyle w:val="Hyperlink"/>
            <w:rFonts w:ascii="Arial" w:hAnsi="Arial" w:cs="Arial"/>
          </w:rPr>
          <w:t>https://www.nhmrc.gov.au/book/national-statement-ethical-conduct-human-research-2007-updated-december-2013/chapter-2-3-qualif</w:t>
        </w:r>
      </w:hyperlink>
      <w:r w:rsidR="00637B57">
        <w:rPr>
          <w:rStyle w:val="Hyperlink"/>
          <w:rFonts w:ascii="Arial" w:hAnsi="Arial" w:cs="Arial"/>
        </w:rPr>
        <w:br/>
      </w:r>
      <w:r w:rsidR="00637B57">
        <w:rPr>
          <w:rStyle w:val="Hyperlink"/>
          <w:rFonts w:ascii="Arial" w:hAnsi="Arial" w:cs="Arial"/>
        </w:rPr>
        <w:br/>
      </w:r>
      <w:hyperlink r:id="rId18" w:history="1">
        <w:r w:rsidR="00637B57" w:rsidRPr="00637B57">
          <w:rPr>
            <w:rStyle w:val="Hyperlink"/>
            <w:rFonts w:ascii="Arial" w:hAnsi="Arial" w:cs="Arial"/>
            <w:iCs/>
            <w:color w:val="2E74B5" w:themeColor="accent1" w:themeShade="BF"/>
            <w:lang w:val="en-US"/>
          </w:rPr>
          <w:t>https://www.rackspace.com/en-au/certifications</w:t>
        </w:r>
      </w:hyperlink>
    </w:p>
    <w:sectPr w:rsidR="00637B57" w:rsidRPr="00637B57" w:rsidSect="00637B57">
      <w:footerReference w:type="default" r:id="rId19"/>
      <w:pgSz w:w="11906" w:h="16838"/>
      <w:pgMar w:top="810" w:right="1440" w:bottom="567"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D417F" w14:textId="77777777" w:rsidR="00313C38" w:rsidRDefault="00313C38" w:rsidP="00AD4BE2">
      <w:pPr>
        <w:spacing w:after="0" w:line="240" w:lineRule="auto"/>
      </w:pPr>
      <w:r>
        <w:separator/>
      </w:r>
    </w:p>
  </w:endnote>
  <w:endnote w:type="continuationSeparator" w:id="0">
    <w:p w14:paraId="75152EAD" w14:textId="77777777" w:rsidR="00313C38" w:rsidRDefault="00313C38" w:rsidP="00AD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SansSem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3B7E8" w14:textId="77777777" w:rsidR="00637B57" w:rsidRDefault="00637B57" w:rsidP="00623239">
    <w:pPr>
      <w:spacing w:after="0" w:line="360" w:lineRule="auto"/>
      <w:jc w:val="both"/>
      <w:rPr>
        <w:rFonts w:ascii="Arial" w:hAnsi="Arial" w:cs="Arial"/>
        <w:color w:val="000000"/>
        <w:sz w:val="16"/>
        <w:szCs w:val="16"/>
        <w:shd w:val="clear" w:color="auto" w:fill="FFFFFF"/>
      </w:rPr>
    </w:pPr>
  </w:p>
  <w:p w14:paraId="6E831DEA" w14:textId="77777777" w:rsidR="00637B57" w:rsidRDefault="00637B57" w:rsidP="00623239">
    <w:pPr>
      <w:spacing w:after="0" w:line="360" w:lineRule="auto"/>
      <w:jc w:val="both"/>
      <w:rPr>
        <w:rFonts w:ascii="Arial" w:hAnsi="Arial" w:cs="Arial"/>
        <w:color w:val="000000"/>
        <w:sz w:val="16"/>
        <w:szCs w:val="16"/>
        <w:shd w:val="clear" w:color="auto" w:fill="FFFFFF"/>
      </w:rPr>
    </w:pPr>
  </w:p>
  <w:p w14:paraId="2D3E76F8" w14:textId="23F1AE48" w:rsidR="00FF2848" w:rsidRPr="00AD3101" w:rsidRDefault="00FF2848" w:rsidP="00623239">
    <w:pPr>
      <w:spacing w:after="0" w:line="360" w:lineRule="auto"/>
      <w:jc w:val="both"/>
      <w:rPr>
        <w:rFonts w:ascii="Arial" w:hAnsi="Arial" w:cs="Arial"/>
        <w:color w:val="000000"/>
        <w:sz w:val="16"/>
        <w:szCs w:val="16"/>
        <w:shd w:val="clear" w:color="auto" w:fill="FFFFFF"/>
      </w:rPr>
    </w:pPr>
    <w:r w:rsidRPr="00AD3101">
      <w:rPr>
        <w:rFonts w:ascii="Arial" w:hAnsi="Arial" w:cs="Arial"/>
        <w:color w:val="000000"/>
        <w:sz w:val="16"/>
        <w:szCs w:val="16"/>
        <w:shd w:val="clear" w:color="auto" w:fill="FFFFFF"/>
      </w:rPr>
      <w:t>The Urological Society of Australia and New Zealand (USANZ) Clinical Quality Registry</w:t>
    </w:r>
  </w:p>
  <w:p w14:paraId="6EBC0F2B" w14:textId="58E71EA3" w:rsidR="00FF2848" w:rsidRPr="00AD3101" w:rsidRDefault="00637B57" w:rsidP="00AD3101">
    <w:pPr>
      <w:pStyle w:val="Footer"/>
      <w:rPr>
        <w:rFonts w:ascii="Arial" w:hAnsi="Arial" w:cs="Arial"/>
        <w:sz w:val="16"/>
        <w:szCs w:val="16"/>
      </w:rPr>
    </w:pPr>
    <w:r>
      <w:rPr>
        <w:rFonts w:ascii="Arial" w:hAnsi="Arial" w:cs="Arial"/>
        <w:sz w:val="16"/>
        <w:szCs w:val="16"/>
      </w:rPr>
      <w:br/>
    </w:r>
    <w:r w:rsidR="00FF2848" w:rsidRPr="00AD3101">
      <w:rPr>
        <w:rFonts w:ascii="Arial" w:hAnsi="Arial" w:cs="Arial"/>
        <w:sz w:val="16"/>
        <w:szCs w:val="16"/>
      </w:rPr>
      <w:t>Simon Wood</w:t>
    </w:r>
  </w:p>
  <w:p w14:paraId="57E1D122" w14:textId="559D21EC" w:rsidR="00FF2848" w:rsidRPr="00AD3101" w:rsidRDefault="00637B57" w:rsidP="00637B57">
    <w:pPr>
      <w:pStyle w:val="Footer"/>
      <w:rPr>
        <w:rFonts w:ascii="Arial" w:hAnsi="Arial" w:cs="Arial"/>
        <w:sz w:val="16"/>
        <w:szCs w:val="16"/>
      </w:rPr>
    </w:pPr>
    <w:r>
      <w:rPr>
        <w:rFonts w:ascii="Arial" w:hAnsi="Arial" w:cs="Arial"/>
        <w:sz w:val="16"/>
        <w:szCs w:val="16"/>
      </w:rPr>
      <w:t xml:space="preserve">Research </w:t>
    </w:r>
    <w:r w:rsidR="00FF2848" w:rsidRPr="00AD3101">
      <w:rPr>
        <w:rFonts w:ascii="Arial" w:hAnsi="Arial" w:cs="Arial"/>
        <w:sz w:val="16"/>
        <w:szCs w:val="16"/>
      </w:rPr>
      <w:t xml:space="preserve">Protocol Version </w:t>
    </w:r>
    <w:r w:rsidR="00067026">
      <w:rPr>
        <w:rFonts w:ascii="Arial" w:hAnsi="Arial" w:cs="Arial"/>
        <w:sz w:val="16"/>
        <w:szCs w:val="16"/>
      </w:rPr>
      <w:t>3</w:t>
    </w:r>
    <w:r w:rsidR="00FF2848" w:rsidRPr="00AD3101">
      <w:rPr>
        <w:rFonts w:ascii="Arial" w:hAnsi="Arial" w:cs="Arial"/>
        <w:sz w:val="16"/>
        <w:szCs w:val="16"/>
      </w:rPr>
      <w:t>.</w:t>
    </w:r>
    <w:r w:rsidR="00FF2848">
      <w:rPr>
        <w:rFonts w:ascii="Arial" w:hAnsi="Arial" w:cs="Arial"/>
        <w:sz w:val="16"/>
        <w:szCs w:val="16"/>
      </w:rPr>
      <w:t>0</w:t>
    </w:r>
    <w:r w:rsidR="00FF2848" w:rsidRPr="00AD3101">
      <w:rPr>
        <w:rFonts w:ascii="Arial" w:hAnsi="Arial" w:cs="Arial"/>
        <w:sz w:val="16"/>
        <w:szCs w:val="16"/>
      </w:rPr>
      <w:t xml:space="preserve">    </w:t>
    </w:r>
    <w:r>
      <w:rPr>
        <w:rFonts w:ascii="Arial" w:hAnsi="Arial" w:cs="Arial"/>
        <w:sz w:val="16"/>
        <w:szCs w:val="16"/>
      </w:rPr>
      <w:tab/>
    </w:r>
    <w:r w:rsidR="00FF2848" w:rsidRPr="00AD3101">
      <w:rPr>
        <w:rFonts w:ascii="Arial" w:hAnsi="Arial" w:cs="Arial"/>
        <w:sz w:val="16"/>
        <w:szCs w:val="16"/>
      </w:rPr>
      <w:t xml:space="preserve">  Date: </w:t>
    </w:r>
    <w:r w:rsidR="00067026">
      <w:rPr>
        <w:rFonts w:ascii="Arial" w:hAnsi="Arial" w:cs="Arial"/>
        <w:sz w:val="16"/>
        <w:szCs w:val="16"/>
      </w:rPr>
      <w:t>19</w:t>
    </w:r>
    <w:r w:rsidR="00FF2848" w:rsidRPr="00AD3101">
      <w:rPr>
        <w:rFonts w:ascii="Arial" w:hAnsi="Arial" w:cs="Arial"/>
        <w:sz w:val="16"/>
        <w:szCs w:val="16"/>
      </w:rPr>
      <w:t xml:space="preserve"> / </w:t>
    </w:r>
    <w:r w:rsidR="00FF2848">
      <w:rPr>
        <w:rFonts w:ascii="Arial" w:hAnsi="Arial" w:cs="Arial"/>
        <w:sz w:val="16"/>
        <w:szCs w:val="16"/>
      </w:rPr>
      <w:t>02 / 2018</w:t>
    </w:r>
    <w:r>
      <w:rPr>
        <w:rFonts w:ascii="Arial" w:hAnsi="Arial" w:cs="Arial"/>
        <w:sz w:val="16"/>
        <w:szCs w:val="16"/>
      </w:rPr>
      <w:tab/>
    </w:r>
    <w:sdt>
      <w:sdtPr>
        <w:rPr>
          <w:rFonts w:ascii="Arial" w:hAnsi="Arial" w:cs="Arial"/>
          <w:sz w:val="16"/>
          <w:szCs w:val="16"/>
        </w:rPr>
        <w:id w:val="-670482102"/>
        <w:docPartObj>
          <w:docPartGallery w:val="Page Numbers (Top of Page)"/>
          <w:docPartUnique/>
        </w:docPartObj>
      </w:sdtPr>
      <w:sdtContent>
        <w:r w:rsidRPr="00AD3101">
          <w:rPr>
            <w:rFonts w:ascii="Arial" w:hAnsi="Arial" w:cs="Arial"/>
            <w:sz w:val="16"/>
            <w:szCs w:val="16"/>
          </w:rPr>
          <w:t xml:space="preserve">Page </w:t>
        </w:r>
        <w:r w:rsidRPr="00AD3101">
          <w:rPr>
            <w:rFonts w:ascii="Arial" w:hAnsi="Arial" w:cs="Arial"/>
            <w:b/>
            <w:bCs/>
            <w:sz w:val="16"/>
            <w:szCs w:val="16"/>
          </w:rPr>
          <w:fldChar w:fldCharType="begin"/>
        </w:r>
        <w:r w:rsidRPr="00AD3101">
          <w:rPr>
            <w:rFonts w:ascii="Arial" w:hAnsi="Arial" w:cs="Arial"/>
            <w:b/>
            <w:bCs/>
            <w:sz w:val="16"/>
            <w:szCs w:val="16"/>
          </w:rPr>
          <w:instrText xml:space="preserve"> PAGE </w:instrText>
        </w:r>
        <w:r w:rsidRPr="00AD3101">
          <w:rPr>
            <w:rFonts w:ascii="Arial" w:hAnsi="Arial" w:cs="Arial"/>
            <w:b/>
            <w:bCs/>
            <w:sz w:val="16"/>
            <w:szCs w:val="16"/>
          </w:rPr>
          <w:fldChar w:fldCharType="separate"/>
        </w:r>
        <w:r w:rsidR="008C6E7B">
          <w:rPr>
            <w:rFonts w:ascii="Arial" w:hAnsi="Arial" w:cs="Arial"/>
            <w:b/>
            <w:bCs/>
            <w:noProof/>
            <w:sz w:val="16"/>
            <w:szCs w:val="16"/>
          </w:rPr>
          <w:t>12</w:t>
        </w:r>
        <w:r w:rsidRPr="00AD3101">
          <w:rPr>
            <w:rFonts w:ascii="Arial" w:hAnsi="Arial" w:cs="Arial"/>
            <w:b/>
            <w:bCs/>
            <w:sz w:val="16"/>
            <w:szCs w:val="16"/>
          </w:rPr>
          <w:fldChar w:fldCharType="end"/>
        </w:r>
        <w:r w:rsidRPr="00AD3101">
          <w:rPr>
            <w:rFonts w:ascii="Arial" w:hAnsi="Arial" w:cs="Arial"/>
            <w:sz w:val="16"/>
            <w:szCs w:val="16"/>
          </w:rPr>
          <w:t xml:space="preserve"> of </w:t>
        </w:r>
        <w:r w:rsidRPr="00AD3101">
          <w:rPr>
            <w:rFonts w:ascii="Arial" w:hAnsi="Arial" w:cs="Arial"/>
            <w:b/>
            <w:bCs/>
            <w:sz w:val="16"/>
            <w:szCs w:val="16"/>
          </w:rPr>
          <w:fldChar w:fldCharType="begin"/>
        </w:r>
        <w:r w:rsidRPr="00AD3101">
          <w:rPr>
            <w:rFonts w:ascii="Arial" w:hAnsi="Arial" w:cs="Arial"/>
            <w:b/>
            <w:bCs/>
            <w:sz w:val="16"/>
            <w:szCs w:val="16"/>
          </w:rPr>
          <w:instrText xml:space="preserve"> NUMPAGES  </w:instrText>
        </w:r>
        <w:r w:rsidRPr="00AD3101">
          <w:rPr>
            <w:rFonts w:ascii="Arial" w:hAnsi="Arial" w:cs="Arial"/>
            <w:b/>
            <w:bCs/>
            <w:sz w:val="16"/>
            <w:szCs w:val="16"/>
          </w:rPr>
          <w:fldChar w:fldCharType="separate"/>
        </w:r>
        <w:r w:rsidR="008C6E7B">
          <w:rPr>
            <w:rFonts w:ascii="Arial" w:hAnsi="Arial" w:cs="Arial"/>
            <w:b/>
            <w:bCs/>
            <w:noProof/>
            <w:sz w:val="16"/>
            <w:szCs w:val="16"/>
          </w:rPr>
          <w:t>12</w:t>
        </w:r>
        <w:r w:rsidRPr="00AD3101">
          <w:rPr>
            <w:rFonts w:ascii="Arial" w:hAnsi="Arial" w:cs="Arial"/>
            <w:b/>
            <w:bCs/>
            <w:sz w:val="16"/>
            <w:szCs w:val="16"/>
          </w:rPr>
          <w:fldChar w:fldCharType="end"/>
        </w:r>
      </w:sdtContent>
    </w:sdt>
  </w:p>
  <w:p w14:paraId="0D20D827" w14:textId="77777777" w:rsidR="00FF2848" w:rsidRDefault="00FF2848">
    <w:pPr>
      <w:pStyle w:val="Footer"/>
    </w:pPr>
  </w:p>
  <w:p w14:paraId="4010F8A1" w14:textId="77777777" w:rsidR="00FF2848" w:rsidRDefault="00FF2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74FE4" w14:textId="77777777" w:rsidR="00313C38" w:rsidRDefault="00313C38" w:rsidP="00AD4BE2">
      <w:pPr>
        <w:spacing w:after="0" w:line="240" w:lineRule="auto"/>
      </w:pPr>
      <w:r>
        <w:separator/>
      </w:r>
    </w:p>
  </w:footnote>
  <w:footnote w:type="continuationSeparator" w:id="0">
    <w:p w14:paraId="5326895B" w14:textId="77777777" w:rsidR="00313C38" w:rsidRDefault="00313C38" w:rsidP="00AD4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3108"/>
    <w:multiLevelType w:val="hybridMultilevel"/>
    <w:tmpl w:val="62F835E4"/>
    <w:lvl w:ilvl="0" w:tplc="21564B32">
      <w:numFmt w:val="bullet"/>
      <w:lvlText w:val="•"/>
      <w:lvlJc w:val="left"/>
      <w:pPr>
        <w:ind w:left="502"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877C58"/>
    <w:multiLevelType w:val="hybridMultilevel"/>
    <w:tmpl w:val="03648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17F83"/>
    <w:multiLevelType w:val="hybridMultilevel"/>
    <w:tmpl w:val="22D4A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926099"/>
    <w:multiLevelType w:val="hybridMultilevel"/>
    <w:tmpl w:val="229C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99F201F"/>
    <w:multiLevelType w:val="multilevel"/>
    <w:tmpl w:val="DB2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A06ED"/>
    <w:multiLevelType w:val="hybridMultilevel"/>
    <w:tmpl w:val="D74AD25C"/>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F3C0151"/>
    <w:multiLevelType w:val="hybridMultilevel"/>
    <w:tmpl w:val="D4321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5241D09"/>
    <w:multiLevelType w:val="multilevel"/>
    <w:tmpl w:val="CDCA49FE"/>
    <w:lvl w:ilvl="0">
      <w:start w:val="1"/>
      <w:numFmt w:val="decimal"/>
      <w:pStyle w:val="Heading2"/>
      <w:lvlText w:val="%1."/>
      <w:lvlJc w:val="left"/>
      <w:pPr>
        <w:ind w:left="360" w:hanging="360"/>
      </w:pPr>
      <w:rPr>
        <w:rFonts w:ascii="Arial" w:eastAsiaTheme="minorHAnsi" w:hAnsi="Arial" w:cs="Arial" w:hint="default"/>
        <w:b/>
        <w:i w:val="0"/>
        <w:color w:val="DF6D15"/>
        <w:sz w:val="24"/>
        <w:szCs w:val="24"/>
      </w:rPr>
    </w:lvl>
    <w:lvl w:ilvl="1">
      <w:start w:val="1"/>
      <w:numFmt w:val="decimal"/>
      <w:pStyle w:val="Heading3"/>
      <w:isLgl/>
      <w:lvlText w:val="%1.%2"/>
      <w:lvlJc w:val="left"/>
      <w:pPr>
        <w:ind w:left="420" w:hanging="420"/>
      </w:pPr>
      <w:rPr>
        <w:rFonts w:hint="default"/>
        <w:b/>
        <w:i w:val="0"/>
        <w:color w:val="DF6D15"/>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6677152"/>
    <w:multiLevelType w:val="hybridMultilevel"/>
    <w:tmpl w:val="6902D072"/>
    <w:lvl w:ilvl="0" w:tplc="21564B32">
      <w:numFmt w:val="bullet"/>
      <w:lvlText w:val="•"/>
      <w:lvlJc w:val="left"/>
      <w:pPr>
        <w:ind w:left="360" w:hanging="360"/>
      </w:pPr>
      <w:rPr>
        <w:rFonts w:ascii="Arial" w:eastAsiaTheme="minorHAnsi" w:hAnsi="Arial" w:cs="Aria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BB92485"/>
    <w:multiLevelType w:val="hybridMultilevel"/>
    <w:tmpl w:val="B2BA2CD2"/>
    <w:lvl w:ilvl="0" w:tplc="21564B32">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11">
    <w:nsid w:val="5C9F7824"/>
    <w:multiLevelType w:val="hybridMultilevel"/>
    <w:tmpl w:val="4B64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4791F"/>
    <w:multiLevelType w:val="hybridMultilevel"/>
    <w:tmpl w:val="7D32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81235"/>
    <w:multiLevelType w:val="hybridMultilevel"/>
    <w:tmpl w:val="538E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311128"/>
    <w:multiLevelType w:val="hybridMultilevel"/>
    <w:tmpl w:val="B09E15C0"/>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5">
    <w:nsid w:val="74D9031C"/>
    <w:multiLevelType w:val="hybridMultilevel"/>
    <w:tmpl w:val="F0DE13B8"/>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5371744"/>
    <w:multiLevelType w:val="hybridMultilevel"/>
    <w:tmpl w:val="903CC9A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7"/>
  </w:num>
  <w:num w:numId="2">
    <w:abstractNumId w:val="14"/>
  </w:num>
  <w:num w:numId="3">
    <w:abstractNumId w:val="16"/>
  </w:num>
  <w:num w:numId="4">
    <w:abstractNumId w:val="11"/>
  </w:num>
  <w:num w:numId="5">
    <w:abstractNumId w:val="10"/>
  </w:num>
  <w:num w:numId="6">
    <w:abstractNumId w:val="12"/>
  </w:num>
  <w:num w:numId="7">
    <w:abstractNumId w:val="4"/>
  </w:num>
  <w:num w:numId="8">
    <w:abstractNumId w:val="0"/>
  </w:num>
  <w:num w:numId="9">
    <w:abstractNumId w:val="6"/>
  </w:num>
  <w:num w:numId="10">
    <w:abstractNumId w:val="1"/>
  </w:num>
  <w:num w:numId="11">
    <w:abstractNumId w:val="9"/>
  </w:num>
  <w:num w:numId="12">
    <w:abstractNumId w:val="5"/>
  </w:num>
  <w:num w:numId="13">
    <w:abstractNumId w:val="8"/>
  </w:num>
  <w:num w:numId="14">
    <w:abstractNumId w:val="13"/>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D4BE2"/>
    <w:rsid w:val="00020A3C"/>
    <w:rsid w:val="00024CA0"/>
    <w:rsid w:val="00041A5C"/>
    <w:rsid w:val="00067026"/>
    <w:rsid w:val="000901BA"/>
    <w:rsid w:val="000B30AB"/>
    <w:rsid w:val="000D3DBD"/>
    <w:rsid w:val="000F12BC"/>
    <w:rsid w:val="001C3F4A"/>
    <w:rsid w:val="001D1676"/>
    <w:rsid w:val="001F1ECA"/>
    <w:rsid w:val="002219E3"/>
    <w:rsid w:val="002256A1"/>
    <w:rsid w:val="002915FD"/>
    <w:rsid w:val="0029577A"/>
    <w:rsid w:val="002A156B"/>
    <w:rsid w:val="002B149A"/>
    <w:rsid w:val="002C5B9A"/>
    <w:rsid w:val="003003AB"/>
    <w:rsid w:val="00305ED5"/>
    <w:rsid w:val="00313C38"/>
    <w:rsid w:val="003846E1"/>
    <w:rsid w:val="0040012F"/>
    <w:rsid w:val="00446236"/>
    <w:rsid w:val="00471A6D"/>
    <w:rsid w:val="00514D15"/>
    <w:rsid w:val="00524B7F"/>
    <w:rsid w:val="00530661"/>
    <w:rsid w:val="0053189A"/>
    <w:rsid w:val="00581CEF"/>
    <w:rsid w:val="00594A6B"/>
    <w:rsid w:val="00613738"/>
    <w:rsid w:val="00623239"/>
    <w:rsid w:val="00623570"/>
    <w:rsid w:val="00624C63"/>
    <w:rsid w:val="00632B08"/>
    <w:rsid w:val="006338AB"/>
    <w:rsid w:val="00637B57"/>
    <w:rsid w:val="006758F7"/>
    <w:rsid w:val="006B05C8"/>
    <w:rsid w:val="007018D4"/>
    <w:rsid w:val="007145EC"/>
    <w:rsid w:val="0072392D"/>
    <w:rsid w:val="0075142E"/>
    <w:rsid w:val="007603B8"/>
    <w:rsid w:val="007753EE"/>
    <w:rsid w:val="007765FD"/>
    <w:rsid w:val="007A48E7"/>
    <w:rsid w:val="007B4907"/>
    <w:rsid w:val="00835AB3"/>
    <w:rsid w:val="00854776"/>
    <w:rsid w:val="00861446"/>
    <w:rsid w:val="00886E32"/>
    <w:rsid w:val="00890783"/>
    <w:rsid w:val="00893D87"/>
    <w:rsid w:val="008C1762"/>
    <w:rsid w:val="008C6E7B"/>
    <w:rsid w:val="00900343"/>
    <w:rsid w:val="009314E9"/>
    <w:rsid w:val="00931783"/>
    <w:rsid w:val="00937B07"/>
    <w:rsid w:val="00944573"/>
    <w:rsid w:val="0097405A"/>
    <w:rsid w:val="0098081A"/>
    <w:rsid w:val="00984D41"/>
    <w:rsid w:val="009919DB"/>
    <w:rsid w:val="009F53A2"/>
    <w:rsid w:val="00A2780C"/>
    <w:rsid w:val="00A56B78"/>
    <w:rsid w:val="00A74336"/>
    <w:rsid w:val="00AD3101"/>
    <w:rsid w:val="00AD4BE2"/>
    <w:rsid w:val="00B45579"/>
    <w:rsid w:val="00B51D35"/>
    <w:rsid w:val="00BA2981"/>
    <w:rsid w:val="00BD2984"/>
    <w:rsid w:val="00BF3244"/>
    <w:rsid w:val="00C01DFA"/>
    <w:rsid w:val="00C05580"/>
    <w:rsid w:val="00C073BA"/>
    <w:rsid w:val="00C237EF"/>
    <w:rsid w:val="00C41134"/>
    <w:rsid w:val="00C41EE4"/>
    <w:rsid w:val="00CB6DC2"/>
    <w:rsid w:val="00D15733"/>
    <w:rsid w:val="00D61E6D"/>
    <w:rsid w:val="00D648EF"/>
    <w:rsid w:val="00DD3B13"/>
    <w:rsid w:val="00E216AA"/>
    <w:rsid w:val="00E46E6B"/>
    <w:rsid w:val="00ED5EAC"/>
    <w:rsid w:val="00EF04C5"/>
    <w:rsid w:val="00F25AB6"/>
    <w:rsid w:val="00F555DB"/>
    <w:rsid w:val="00FE4C7B"/>
    <w:rsid w:val="00FF2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BE2"/>
    <w:pPr>
      <w:spacing w:after="200" w:line="276" w:lineRule="auto"/>
      <w:outlineLvl w:val="0"/>
    </w:pPr>
    <w:rPr>
      <w:rFonts w:ascii="Arial" w:hAnsi="Arial"/>
      <w:b/>
      <w:color w:val="DF6D15"/>
      <w:sz w:val="28"/>
      <w:szCs w:val="28"/>
    </w:rPr>
  </w:style>
  <w:style w:type="paragraph" w:styleId="Heading2">
    <w:name w:val="heading 2"/>
    <w:basedOn w:val="Normal"/>
    <w:next w:val="Normal"/>
    <w:link w:val="Heading2Char"/>
    <w:uiPriority w:val="9"/>
    <w:unhideWhenUsed/>
    <w:qFormat/>
    <w:rsid w:val="00AD4BE2"/>
    <w:pPr>
      <w:keepNext/>
      <w:keepLines/>
      <w:numPr>
        <w:numId w:val="1"/>
      </w:numPr>
      <w:spacing w:before="240" w:after="0" w:line="276" w:lineRule="auto"/>
      <w:outlineLvl w:val="1"/>
    </w:pPr>
    <w:rPr>
      <w:rFonts w:ascii="Arial" w:hAnsi="Arial"/>
      <w:b/>
      <w:color w:val="DF6D15"/>
      <w:sz w:val="24"/>
    </w:rPr>
  </w:style>
  <w:style w:type="paragraph" w:styleId="Heading3">
    <w:name w:val="heading 3"/>
    <w:basedOn w:val="Normal"/>
    <w:next w:val="Normal"/>
    <w:link w:val="Heading3Char"/>
    <w:uiPriority w:val="9"/>
    <w:unhideWhenUsed/>
    <w:qFormat/>
    <w:rsid w:val="00AD4BE2"/>
    <w:pPr>
      <w:keepNext/>
      <w:keepLines/>
      <w:numPr>
        <w:ilvl w:val="1"/>
        <w:numId w:val="1"/>
      </w:numPr>
      <w:spacing w:before="200" w:after="0" w:line="276" w:lineRule="auto"/>
      <w:outlineLvl w:val="2"/>
    </w:pPr>
    <w:rPr>
      <w:rFonts w:ascii="Arial" w:eastAsiaTheme="majorEastAsia" w:hAnsi="Arial" w:cstheme="majorBidi"/>
      <w:b/>
      <w:bCs/>
      <w:color w:val="70AD47" w:themeColor="accent6"/>
    </w:rPr>
  </w:style>
  <w:style w:type="paragraph" w:styleId="Heading4">
    <w:name w:val="heading 4"/>
    <w:basedOn w:val="Normal"/>
    <w:next w:val="Normal"/>
    <w:link w:val="Heading4Char"/>
    <w:uiPriority w:val="9"/>
    <w:unhideWhenUsed/>
    <w:qFormat/>
    <w:rsid w:val="00AD4BE2"/>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BE2"/>
    <w:rPr>
      <w:rFonts w:ascii="Arial" w:hAnsi="Arial"/>
      <w:b/>
      <w:color w:val="DF6D15"/>
      <w:sz w:val="28"/>
      <w:szCs w:val="28"/>
    </w:rPr>
  </w:style>
  <w:style w:type="character" w:customStyle="1" w:styleId="Heading2Char">
    <w:name w:val="Heading 2 Char"/>
    <w:basedOn w:val="DefaultParagraphFont"/>
    <w:link w:val="Heading2"/>
    <w:uiPriority w:val="9"/>
    <w:rsid w:val="00AD4BE2"/>
    <w:rPr>
      <w:rFonts w:ascii="Arial" w:hAnsi="Arial"/>
      <w:b/>
      <w:color w:val="DF6D15"/>
      <w:sz w:val="24"/>
    </w:rPr>
  </w:style>
  <w:style w:type="character" w:customStyle="1" w:styleId="Heading3Char">
    <w:name w:val="Heading 3 Char"/>
    <w:basedOn w:val="DefaultParagraphFont"/>
    <w:link w:val="Heading3"/>
    <w:uiPriority w:val="9"/>
    <w:rsid w:val="00AD4BE2"/>
    <w:rPr>
      <w:rFonts w:ascii="Arial" w:eastAsiaTheme="majorEastAsia" w:hAnsi="Arial" w:cstheme="majorBidi"/>
      <w:b/>
      <w:bCs/>
      <w:color w:val="70AD47" w:themeColor="accent6"/>
    </w:rPr>
  </w:style>
  <w:style w:type="character" w:customStyle="1" w:styleId="Heading4Char">
    <w:name w:val="Heading 4 Char"/>
    <w:basedOn w:val="DefaultParagraphFont"/>
    <w:link w:val="Heading4"/>
    <w:uiPriority w:val="9"/>
    <w:rsid w:val="00AD4BE2"/>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AD4BE2"/>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BE2"/>
  </w:style>
  <w:style w:type="paragraph" w:styleId="Footer">
    <w:name w:val="footer"/>
    <w:basedOn w:val="Normal"/>
    <w:link w:val="FooterChar"/>
    <w:uiPriority w:val="99"/>
    <w:unhideWhenUsed/>
    <w:rsid w:val="00AD4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BE2"/>
  </w:style>
  <w:style w:type="character" w:styleId="CommentReference">
    <w:name w:val="annotation reference"/>
    <w:basedOn w:val="DefaultParagraphFont"/>
    <w:uiPriority w:val="99"/>
    <w:semiHidden/>
    <w:unhideWhenUsed/>
    <w:rsid w:val="00E216AA"/>
    <w:rPr>
      <w:sz w:val="16"/>
      <w:szCs w:val="16"/>
    </w:rPr>
  </w:style>
  <w:style w:type="paragraph" w:styleId="CommentText">
    <w:name w:val="annotation text"/>
    <w:basedOn w:val="Normal"/>
    <w:link w:val="CommentTextChar"/>
    <w:uiPriority w:val="99"/>
    <w:semiHidden/>
    <w:unhideWhenUsed/>
    <w:rsid w:val="00E216AA"/>
    <w:pPr>
      <w:spacing w:line="240" w:lineRule="auto"/>
    </w:pPr>
    <w:rPr>
      <w:sz w:val="20"/>
      <w:szCs w:val="20"/>
    </w:rPr>
  </w:style>
  <w:style w:type="character" w:customStyle="1" w:styleId="CommentTextChar">
    <w:name w:val="Comment Text Char"/>
    <w:basedOn w:val="DefaultParagraphFont"/>
    <w:link w:val="CommentText"/>
    <w:uiPriority w:val="99"/>
    <w:semiHidden/>
    <w:rsid w:val="00E216AA"/>
    <w:rPr>
      <w:sz w:val="20"/>
      <w:szCs w:val="20"/>
    </w:rPr>
  </w:style>
  <w:style w:type="paragraph" w:styleId="CommentSubject">
    <w:name w:val="annotation subject"/>
    <w:basedOn w:val="CommentText"/>
    <w:next w:val="CommentText"/>
    <w:link w:val="CommentSubjectChar"/>
    <w:uiPriority w:val="99"/>
    <w:semiHidden/>
    <w:unhideWhenUsed/>
    <w:rsid w:val="00E216AA"/>
    <w:rPr>
      <w:b/>
      <w:bCs/>
    </w:rPr>
  </w:style>
  <w:style w:type="character" w:customStyle="1" w:styleId="CommentSubjectChar">
    <w:name w:val="Comment Subject Char"/>
    <w:basedOn w:val="CommentTextChar"/>
    <w:link w:val="CommentSubject"/>
    <w:uiPriority w:val="99"/>
    <w:semiHidden/>
    <w:rsid w:val="00E216AA"/>
    <w:rPr>
      <w:b/>
      <w:bCs/>
      <w:sz w:val="20"/>
      <w:szCs w:val="20"/>
    </w:rPr>
  </w:style>
  <w:style w:type="paragraph" w:styleId="BalloonText">
    <w:name w:val="Balloon Text"/>
    <w:basedOn w:val="Normal"/>
    <w:link w:val="BalloonTextChar"/>
    <w:uiPriority w:val="99"/>
    <w:semiHidden/>
    <w:unhideWhenUsed/>
    <w:rsid w:val="00E21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AA"/>
    <w:rPr>
      <w:rFonts w:ascii="Segoe UI" w:hAnsi="Segoe UI" w:cs="Segoe UI"/>
      <w:sz w:val="18"/>
      <w:szCs w:val="18"/>
    </w:rPr>
  </w:style>
  <w:style w:type="character" w:styleId="Hyperlink">
    <w:name w:val="Hyperlink"/>
    <w:basedOn w:val="DefaultParagraphFont"/>
    <w:uiPriority w:val="99"/>
    <w:unhideWhenUsed/>
    <w:rsid w:val="002A156B"/>
    <w:rPr>
      <w:color w:val="4E7DBF"/>
      <w:u w:val="single"/>
    </w:rPr>
  </w:style>
  <w:style w:type="paragraph" w:customStyle="1" w:styleId="Default">
    <w:name w:val="Default"/>
    <w:rsid w:val="009314E9"/>
    <w:pPr>
      <w:autoSpaceDE w:val="0"/>
      <w:autoSpaceDN w:val="0"/>
      <w:adjustRightInd w:val="0"/>
      <w:spacing w:after="0" w:line="240" w:lineRule="auto"/>
    </w:pPr>
    <w:rPr>
      <w:rFonts w:ascii="Arial" w:hAnsi="Arial" w:cs="Arial"/>
      <w:color w:val="000000"/>
      <w:sz w:val="24"/>
      <w:szCs w:val="24"/>
      <w:lang w:val="en-NZ"/>
    </w:rPr>
  </w:style>
  <w:style w:type="paragraph" w:styleId="ListParagraph">
    <w:name w:val="List Paragraph"/>
    <w:basedOn w:val="Normal"/>
    <w:uiPriority w:val="34"/>
    <w:qFormat/>
    <w:rsid w:val="00623239"/>
    <w:pPr>
      <w:spacing w:after="200" w:line="276" w:lineRule="auto"/>
      <w:ind w:left="720"/>
      <w:contextualSpacing/>
    </w:pPr>
  </w:style>
  <w:style w:type="character" w:customStyle="1" w:styleId="apple-converted-space">
    <w:name w:val="apple-converted-space"/>
    <w:basedOn w:val="DefaultParagraphFont"/>
    <w:rsid w:val="00BA2981"/>
  </w:style>
  <w:style w:type="character" w:styleId="Emphasis">
    <w:name w:val="Emphasis"/>
    <w:basedOn w:val="DefaultParagraphFont"/>
    <w:uiPriority w:val="20"/>
    <w:qFormat/>
    <w:rsid w:val="00D648EF"/>
    <w:rPr>
      <w:i/>
      <w:iCs/>
    </w:rPr>
  </w:style>
  <w:style w:type="character" w:styleId="Strong">
    <w:name w:val="Strong"/>
    <w:basedOn w:val="DefaultParagraphFont"/>
    <w:uiPriority w:val="22"/>
    <w:qFormat/>
    <w:rsid w:val="00DD3B13"/>
    <w:rPr>
      <w:rFonts w:ascii="OpenSansSemiBold" w:hAnsi="OpenSansSemiBold" w:hint="default"/>
      <w:b w:val="0"/>
      <w:bCs w:val="0"/>
    </w:rPr>
  </w:style>
  <w:style w:type="character" w:styleId="FollowedHyperlink">
    <w:name w:val="FollowedHyperlink"/>
    <w:basedOn w:val="DefaultParagraphFont"/>
    <w:uiPriority w:val="99"/>
    <w:semiHidden/>
    <w:unhideWhenUsed/>
    <w:rsid w:val="0029577A"/>
    <w:rPr>
      <w:color w:val="954F72" w:themeColor="followedHyperlink"/>
      <w:u w:val="single"/>
    </w:rPr>
  </w:style>
  <w:style w:type="paragraph" w:styleId="TOC2">
    <w:name w:val="toc 2"/>
    <w:basedOn w:val="Normal"/>
    <w:next w:val="Normal"/>
    <w:autoRedefine/>
    <w:uiPriority w:val="39"/>
    <w:unhideWhenUsed/>
    <w:rsid w:val="0053189A"/>
    <w:pPr>
      <w:tabs>
        <w:tab w:val="left" w:pos="2790"/>
        <w:tab w:val="right" w:leader="dot" w:pos="9016"/>
      </w:tabs>
      <w:spacing w:after="100"/>
      <w:ind w:left="220"/>
    </w:pPr>
  </w:style>
  <w:style w:type="paragraph" w:styleId="TOC3">
    <w:name w:val="toc 3"/>
    <w:basedOn w:val="Normal"/>
    <w:next w:val="Normal"/>
    <w:autoRedefine/>
    <w:uiPriority w:val="39"/>
    <w:unhideWhenUsed/>
    <w:rsid w:val="00041A5C"/>
    <w:pPr>
      <w:spacing w:after="100"/>
      <w:ind w:left="440"/>
    </w:pPr>
  </w:style>
  <w:style w:type="character" w:customStyle="1" w:styleId="rwrro">
    <w:name w:val="rwrro"/>
    <w:basedOn w:val="DefaultParagraphFont"/>
    <w:rsid w:val="00854776"/>
  </w:style>
  <w:style w:type="paragraph" w:styleId="NormalWeb">
    <w:name w:val="Normal (Web)"/>
    <w:basedOn w:val="Normal"/>
    <w:uiPriority w:val="99"/>
    <w:unhideWhenUsed/>
    <w:rsid w:val="009F53A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4BE2"/>
    <w:pPr>
      <w:spacing w:after="200" w:line="276" w:lineRule="auto"/>
      <w:outlineLvl w:val="0"/>
    </w:pPr>
    <w:rPr>
      <w:rFonts w:ascii="Arial" w:hAnsi="Arial"/>
      <w:b/>
      <w:color w:val="DF6D15"/>
      <w:sz w:val="28"/>
      <w:szCs w:val="28"/>
    </w:rPr>
  </w:style>
  <w:style w:type="paragraph" w:styleId="Heading2">
    <w:name w:val="heading 2"/>
    <w:basedOn w:val="Normal"/>
    <w:next w:val="Normal"/>
    <w:link w:val="Heading2Char"/>
    <w:uiPriority w:val="9"/>
    <w:unhideWhenUsed/>
    <w:qFormat/>
    <w:rsid w:val="00AD4BE2"/>
    <w:pPr>
      <w:keepNext/>
      <w:keepLines/>
      <w:numPr>
        <w:numId w:val="1"/>
      </w:numPr>
      <w:spacing w:before="240" w:after="0" w:line="276" w:lineRule="auto"/>
      <w:outlineLvl w:val="1"/>
    </w:pPr>
    <w:rPr>
      <w:rFonts w:ascii="Arial" w:hAnsi="Arial"/>
      <w:b/>
      <w:color w:val="DF6D15"/>
      <w:sz w:val="24"/>
    </w:rPr>
  </w:style>
  <w:style w:type="paragraph" w:styleId="Heading3">
    <w:name w:val="heading 3"/>
    <w:basedOn w:val="Normal"/>
    <w:next w:val="Normal"/>
    <w:link w:val="Heading3Char"/>
    <w:uiPriority w:val="9"/>
    <w:unhideWhenUsed/>
    <w:qFormat/>
    <w:rsid w:val="00AD4BE2"/>
    <w:pPr>
      <w:keepNext/>
      <w:keepLines/>
      <w:numPr>
        <w:ilvl w:val="1"/>
        <w:numId w:val="1"/>
      </w:numPr>
      <w:spacing w:before="200" w:after="0" w:line="276" w:lineRule="auto"/>
      <w:outlineLvl w:val="2"/>
    </w:pPr>
    <w:rPr>
      <w:rFonts w:ascii="Arial" w:eastAsiaTheme="majorEastAsia" w:hAnsi="Arial" w:cstheme="majorBidi"/>
      <w:b/>
      <w:bCs/>
      <w:color w:val="70AD47" w:themeColor="accent6"/>
    </w:rPr>
  </w:style>
  <w:style w:type="paragraph" w:styleId="Heading4">
    <w:name w:val="heading 4"/>
    <w:basedOn w:val="Normal"/>
    <w:next w:val="Normal"/>
    <w:link w:val="Heading4Char"/>
    <w:uiPriority w:val="9"/>
    <w:unhideWhenUsed/>
    <w:qFormat/>
    <w:rsid w:val="00AD4BE2"/>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BE2"/>
    <w:rPr>
      <w:rFonts w:ascii="Arial" w:hAnsi="Arial"/>
      <w:b/>
      <w:color w:val="DF6D15"/>
      <w:sz w:val="28"/>
      <w:szCs w:val="28"/>
    </w:rPr>
  </w:style>
  <w:style w:type="character" w:customStyle="1" w:styleId="Heading2Char">
    <w:name w:val="Heading 2 Char"/>
    <w:basedOn w:val="DefaultParagraphFont"/>
    <w:link w:val="Heading2"/>
    <w:uiPriority w:val="9"/>
    <w:rsid w:val="00AD4BE2"/>
    <w:rPr>
      <w:rFonts w:ascii="Arial" w:hAnsi="Arial"/>
      <w:b/>
      <w:color w:val="DF6D15"/>
      <w:sz w:val="24"/>
    </w:rPr>
  </w:style>
  <w:style w:type="character" w:customStyle="1" w:styleId="Heading3Char">
    <w:name w:val="Heading 3 Char"/>
    <w:basedOn w:val="DefaultParagraphFont"/>
    <w:link w:val="Heading3"/>
    <w:uiPriority w:val="9"/>
    <w:rsid w:val="00AD4BE2"/>
    <w:rPr>
      <w:rFonts w:ascii="Arial" w:eastAsiaTheme="majorEastAsia" w:hAnsi="Arial" w:cstheme="majorBidi"/>
      <w:b/>
      <w:bCs/>
      <w:color w:val="70AD47" w:themeColor="accent6"/>
    </w:rPr>
  </w:style>
  <w:style w:type="character" w:customStyle="1" w:styleId="Heading4Char">
    <w:name w:val="Heading 4 Char"/>
    <w:basedOn w:val="DefaultParagraphFont"/>
    <w:link w:val="Heading4"/>
    <w:uiPriority w:val="9"/>
    <w:rsid w:val="00AD4BE2"/>
    <w:rPr>
      <w:rFonts w:asciiTheme="majorHAnsi" w:eastAsiaTheme="majorEastAsia" w:hAnsiTheme="majorHAnsi" w:cstheme="majorBidi"/>
      <w:b/>
      <w:bCs/>
      <w:i/>
      <w:iCs/>
      <w:color w:val="5B9BD5" w:themeColor="accent1"/>
    </w:rPr>
  </w:style>
  <w:style w:type="table" w:styleId="TableGrid">
    <w:name w:val="Table Grid"/>
    <w:basedOn w:val="TableNormal"/>
    <w:uiPriority w:val="59"/>
    <w:rsid w:val="00AD4BE2"/>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BE2"/>
  </w:style>
  <w:style w:type="paragraph" w:styleId="Footer">
    <w:name w:val="footer"/>
    <w:basedOn w:val="Normal"/>
    <w:link w:val="FooterChar"/>
    <w:uiPriority w:val="99"/>
    <w:unhideWhenUsed/>
    <w:rsid w:val="00AD4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BE2"/>
  </w:style>
  <w:style w:type="character" w:styleId="CommentReference">
    <w:name w:val="annotation reference"/>
    <w:basedOn w:val="DefaultParagraphFont"/>
    <w:uiPriority w:val="99"/>
    <w:semiHidden/>
    <w:unhideWhenUsed/>
    <w:rsid w:val="00E216AA"/>
    <w:rPr>
      <w:sz w:val="16"/>
      <w:szCs w:val="16"/>
    </w:rPr>
  </w:style>
  <w:style w:type="paragraph" w:styleId="CommentText">
    <w:name w:val="annotation text"/>
    <w:basedOn w:val="Normal"/>
    <w:link w:val="CommentTextChar"/>
    <w:uiPriority w:val="99"/>
    <w:semiHidden/>
    <w:unhideWhenUsed/>
    <w:rsid w:val="00E216AA"/>
    <w:pPr>
      <w:spacing w:line="240" w:lineRule="auto"/>
    </w:pPr>
    <w:rPr>
      <w:sz w:val="20"/>
      <w:szCs w:val="20"/>
    </w:rPr>
  </w:style>
  <w:style w:type="character" w:customStyle="1" w:styleId="CommentTextChar">
    <w:name w:val="Comment Text Char"/>
    <w:basedOn w:val="DefaultParagraphFont"/>
    <w:link w:val="CommentText"/>
    <w:uiPriority w:val="99"/>
    <w:semiHidden/>
    <w:rsid w:val="00E216AA"/>
    <w:rPr>
      <w:sz w:val="20"/>
      <w:szCs w:val="20"/>
    </w:rPr>
  </w:style>
  <w:style w:type="paragraph" w:styleId="CommentSubject">
    <w:name w:val="annotation subject"/>
    <w:basedOn w:val="CommentText"/>
    <w:next w:val="CommentText"/>
    <w:link w:val="CommentSubjectChar"/>
    <w:uiPriority w:val="99"/>
    <w:semiHidden/>
    <w:unhideWhenUsed/>
    <w:rsid w:val="00E216AA"/>
    <w:rPr>
      <w:b/>
      <w:bCs/>
    </w:rPr>
  </w:style>
  <w:style w:type="character" w:customStyle="1" w:styleId="CommentSubjectChar">
    <w:name w:val="Comment Subject Char"/>
    <w:basedOn w:val="CommentTextChar"/>
    <w:link w:val="CommentSubject"/>
    <w:uiPriority w:val="99"/>
    <w:semiHidden/>
    <w:rsid w:val="00E216AA"/>
    <w:rPr>
      <w:b/>
      <w:bCs/>
      <w:sz w:val="20"/>
      <w:szCs w:val="20"/>
    </w:rPr>
  </w:style>
  <w:style w:type="paragraph" w:styleId="BalloonText">
    <w:name w:val="Balloon Text"/>
    <w:basedOn w:val="Normal"/>
    <w:link w:val="BalloonTextChar"/>
    <w:uiPriority w:val="99"/>
    <w:semiHidden/>
    <w:unhideWhenUsed/>
    <w:rsid w:val="00E21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6AA"/>
    <w:rPr>
      <w:rFonts w:ascii="Segoe UI" w:hAnsi="Segoe UI" w:cs="Segoe UI"/>
      <w:sz w:val="18"/>
      <w:szCs w:val="18"/>
    </w:rPr>
  </w:style>
  <w:style w:type="character" w:styleId="Hyperlink">
    <w:name w:val="Hyperlink"/>
    <w:basedOn w:val="DefaultParagraphFont"/>
    <w:uiPriority w:val="99"/>
    <w:unhideWhenUsed/>
    <w:rsid w:val="002A156B"/>
    <w:rPr>
      <w:color w:val="4E7DBF"/>
      <w:u w:val="single"/>
    </w:rPr>
  </w:style>
  <w:style w:type="paragraph" w:customStyle="1" w:styleId="Default">
    <w:name w:val="Default"/>
    <w:rsid w:val="009314E9"/>
    <w:pPr>
      <w:autoSpaceDE w:val="0"/>
      <w:autoSpaceDN w:val="0"/>
      <w:adjustRightInd w:val="0"/>
      <w:spacing w:after="0" w:line="240" w:lineRule="auto"/>
    </w:pPr>
    <w:rPr>
      <w:rFonts w:ascii="Arial" w:hAnsi="Arial" w:cs="Arial"/>
      <w:color w:val="000000"/>
      <w:sz w:val="24"/>
      <w:szCs w:val="24"/>
      <w:lang w:val="en-NZ"/>
    </w:rPr>
  </w:style>
  <w:style w:type="paragraph" w:styleId="ListParagraph">
    <w:name w:val="List Paragraph"/>
    <w:basedOn w:val="Normal"/>
    <w:uiPriority w:val="34"/>
    <w:qFormat/>
    <w:rsid w:val="00623239"/>
    <w:pPr>
      <w:spacing w:after="200" w:line="276" w:lineRule="auto"/>
      <w:ind w:left="720"/>
      <w:contextualSpacing/>
    </w:pPr>
  </w:style>
  <w:style w:type="character" w:customStyle="1" w:styleId="apple-converted-space">
    <w:name w:val="apple-converted-space"/>
    <w:basedOn w:val="DefaultParagraphFont"/>
    <w:rsid w:val="00BA2981"/>
  </w:style>
  <w:style w:type="character" w:styleId="Emphasis">
    <w:name w:val="Emphasis"/>
    <w:basedOn w:val="DefaultParagraphFont"/>
    <w:uiPriority w:val="20"/>
    <w:qFormat/>
    <w:rsid w:val="00D648EF"/>
    <w:rPr>
      <w:i/>
      <w:iCs/>
    </w:rPr>
  </w:style>
  <w:style w:type="character" w:styleId="Strong">
    <w:name w:val="Strong"/>
    <w:basedOn w:val="DefaultParagraphFont"/>
    <w:uiPriority w:val="22"/>
    <w:qFormat/>
    <w:rsid w:val="00DD3B13"/>
    <w:rPr>
      <w:rFonts w:ascii="OpenSansSemiBold" w:hAnsi="OpenSansSemiBold" w:hint="default"/>
      <w:b w:val="0"/>
      <w:bCs w:val="0"/>
    </w:rPr>
  </w:style>
  <w:style w:type="character" w:styleId="FollowedHyperlink">
    <w:name w:val="FollowedHyperlink"/>
    <w:basedOn w:val="DefaultParagraphFont"/>
    <w:uiPriority w:val="99"/>
    <w:semiHidden/>
    <w:unhideWhenUsed/>
    <w:rsid w:val="0029577A"/>
    <w:rPr>
      <w:color w:val="954F72" w:themeColor="followedHyperlink"/>
      <w:u w:val="single"/>
    </w:rPr>
  </w:style>
  <w:style w:type="paragraph" w:styleId="TOC2">
    <w:name w:val="toc 2"/>
    <w:basedOn w:val="Normal"/>
    <w:next w:val="Normal"/>
    <w:autoRedefine/>
    <w:uiPriority w:val="39"/>
    <w:unhideWhenUsed/>
    <w:rsid w:val="0053189A"/>
    <w:pPr>
      <w:tabs>
        <w:tab w:val="left" w:pos="2790"/>
        <w:tab w:val="right" w:leader="dot" w:pos="9016"/>
      </w:tabs>
      <w:spacing w:after="100"/>
      <w:ind w:left="220"/>
    </w:pPr>
  </w:style>
  <w:style w:type="paragraph" w:styleId="TOC3">
    <w:name w:val="toc 3"/>
    <w:basedOn w:val="Normal"/>
    <w:next w:val="Normal"/>
    <w:autoRedefine/>
    <w:uiPriority w:val="39"/>
    <w:unhideWhenUsed/>
    <w:rsid w:val="00041A5C"/>
    <w:pPr>
      <w:spacing w:after="100"/>
      <w:ind w:left="440"/>
    </w:pPr>
  </w:style>
  <w:style w:type="character" w:customStyle="1" w:styleId="rwrro">
    <w:name w:val="rwrro"/>
    <w:basedOn w:val="DefaultParagraphFont"/>
    <w:rsid w:val="00854776"/>
  </w:style>
  <w:style w:type="paragraph" w:styleId="NormalWeb">
    <w:name w:val="Normal (Web)"/>
    <w:basedOn w:val="Normal"/>
    <w:uiPriority w:val="99"/>
    <w:unhideWhenUsed/>
    <w:rsid w:val="009F53A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89096">
      <w:bodyDiv w:val="1"/>
      <w:marLeft w:val="0"/>
      <w:marRight w:val="0"/>
      <w:marTop w:val="0"/>
      <w:marBottom w:val="0"/>
      <w:divBdr>
        <w:top w:val="none" w:sz="0" w:space="0" w:color="auto"/>
        <w:left w:val="none" w:sz="0" w:space="0" w:color="auto"/>
        <w:bottom w:val="none" w:sz="0" w:space="0" w:color="auto"/>
        <w:right w:val="none" w:sz="0" w:space="0" w:color="auto"/>
      </w:divBdr>
      <w:divsChild>
        <w:div w:id="2111119983">
          <w:marLeft w:val="0"/>
          <w:marRight w:val="0"/>
          <w:marTop w:val="0"/>
          <w:marBottom w:val="0"/>
          <w:divBdr>
            <w:top w:val="none" w:sz="0" w:space="0" w:color="auto"/>
            <w:left w:val="none" w:sz="0" w:space="0" w:color="auto"/>
            <w:bottom w:val="none" w:sz="0" w:space="0" w:color="auto"/>
            <w:right w:val="none" w:sz="0" w:space="0" w:color="auto"/>
          </w:divBdr>
        </w:div>
        <w:div w:id="113522725">
          <w:marLeft w:val="0"/>
          <w:marRight w:val="0"/>
          <w:marTop w:val="0"/>
          <w:marBottom w:val="0"/>
          <w:divBdr>
            <w:top w:val="none" w:sz="0" w:space="0" w:color="auto"/>
            <w:left w:val="none" w:sz="0" w:space="0" w:color="auto"/>
            <w:bottom w:val="none" w:sz="0" w:space="0" w:color="auto"/>
            <w:right w:val="none" w:sz="0" w:space="0" w:color="auto"/>
          </w:divBdr>
        </w:div>
        <w:div w:id="187067210">
          <w:marLeft w:val="0"/>
          <w:marRight w:val="0"/>
          <w:marTop w:val="0"/>
          <w:marBottom w:val="0"/>
          <w:divBdr>
            <w:top w:val="none" w:sz="0" w:space="0" w:color="auto"/>
            <w:left w:val="none" w:sz="0" w:space="0" w:color="auto"/>
            <w:bottom w:val="none" w:sz="0" w:space="0" w:color="auto"/>
            <w:right w:val="none" w:sz="0" w:space="0" w:color="auto"/>
          </w:divBdr>
        </w:div>
      </w:divsChild>
    </w:div>
    <w:div w:id="538904656">
      <w:bodyDiv w:val="1"/>
      <w:marLeft w:val="0"/>
      <w:marRight w:val="0"/>
      <w:marTop w:val="0"/>
      <w:marBottom w:val="0"/>
      <w:divBdr>
        <w:top w:val="none" w:sz="0" w:space="0" w:color="auto"/>
        <w:left w:val="none" w:sz="0" w:space="0" w:color="auto"/>
        <w:bottom w:val="none" w:sz="0" w:space="0" w:color="auto"/>
        <w:right w:val="none" w:sz="0" w:space="0" w:color="auto"/>
      </w:divBdr>
      <w:divsChild>
        <w:div w:id="1139957708">
          <w:marLeft w:val="0"/>
          <w:marRight w:val="0"/>
          <w:marTop w:val="0"/>
          <w:marBottom w:val="0"/>
          <w:divBdr>
            <w:top w:val="none" w:sz="0" w:space="0" w:color="auto"/>
            <w:left w:val="none" w:sz="0" w:space="0" w:color="auto"/>
            <w:bottom w:val="none" w:sz="0" w:space="0" w:color="auto"/>
            <w:right w:val="none" w:sz="0" w:space="0" w:color="auto"/>
          </w:divBdr>
        </w:div>
        <w:div w:id="723677268">
          <w:marLeft w:val="0"/>
          <w:marRight w:val="0"/>
          <w:marTop w:val="0"/>
          <w:marBottom w:val="0"/>
          <w:divBdr>
            <w:top w:val="none" w:sz="0" w:space="0" w:color="auto"/>
            <w:left w:val="none" w:sz="0" w:space="0" w:color="auto"/>
            <w:bottom w:val="none" w:sz="0" w:space="0" w:color="auto"/>
            <w:right w:val="none" w:sz="0" w:space="0" w:color="auto"/>
          </w:divBdr>
        </w:div>
        <w:div w:id="1876503612">
          <w:marLeft w:val="0"/>
          <w:marRight w:val="0"/>
          <w:marTop w:val="0"/>
          <w:marBottom w:val="0"/>
          <w:divBdr>
            <w:top w:val="none" w:sz="0" w:space="0" w:color="auto"/>
            <w:left w:val="none" w:sz="0" w:space="0" w:color="auto"/>
            <w:bottom w:val="none" w:sz="0" w:space="0" w:color="auto"/>
            <w:right w:val="none" w:sz="0" w:space="0" w:color="auto"/>
          </w:divBdr>
        </w:div>
      </w:divsChild>
    </w:div>
    <w:div w:id="757410397">
      <w:bodyDiv w:val="1"/>
      <w:marLeft w:val="0"/>
      <w:marRight w:val="0"/>
      <w:marTop w:val="0"/>
      <w:marBottom w:val="0"/>
      <w:divBdr>
        <w:top w:val="none" w:sz="0" w:space="0" w:color="auto"/>
        <w:left w:val="none" w:sz="0" w:space="0" w:color="auto"/>
        <w:bottom w:val="none" w:sz="0" w:space="0" w:color="auto"/>
        <w:right w:val="none" w:sz="0" w:space="0" w:color="auto"/>
      </w:divBdr>
    </w:div>
    <w:div w:id="841745531">
      <w:bodyDiv w:val="1"/>
      <w:marLeft w:val="0"/>
      <w:marRight w:val="0"/>
      <w:marTop w:val="0"/>
      <w:marBottom w:val="0"/>
      <w:divBdr>
        <w:top w:val="none" w:sz="0" w:space="0" w:color="auto"/>
        <w:left w:val="none" w:sz="0" w:space="0" w:color="auto"/>
        <w:bottom w:val="none" w:sz="0" w:space="0" w:color="auto"/>
        <w:right w:val="none" w:sz="0" w:space="0" w:color="auto"/>
      </w:divBdr>
    </w:div>
    <w:div w:id="1540358750">
      <w:bodyDiv w:val="1"/>
      <w:marLeft w:val="0"/>
      <w:marRight w:val="0"/>
      <w:marTop w:val="0"/>
      <w:marBottom w:val="0"/>
      <w:divBdr>
        <w:top w:val="none" w:sz="0" w:space="0" w:color="auto"/>
        <w:left w:val="none" w:sz="0" w:space="0" w:color="auto"/>
        <w:bottom w:val="none" w:sz="0" w:space="0" w:color="auto"/>
        <w:right w:val="none" w:sz="0" w:space="0" w:color="auto"/>
      </w:divBdr>
    </w:div>
    <w:div w:id="1642465726">
      <w:bodyDiv w:val="1"/>
      <w:marLeft w:val="0"/>
      <w:marRight w:val="0"/>
      <w:marTop w:val="0"/>
      <w:marBottom w:val="0"/>
      <w:divBdr>
        <w:top w:val="none" w:sz="0" w:space="0" w:color="auto"/>
        <w:left w:val="none" w:sz="0" w:space="0" w:color="auto"/>
        <w:bottom w:val="none" w:sz="0" w:space="0" w:color="auto"/>
        <w:right w:val="none" w:sz="0" w:space="0" w:color="auto"/>
      </w:divBdr>
      <w:divsChild>
        <w:div w:id="1825774484">
          <w:marLeft w:val="0"/>
          <w:marRight w:val="0"/>
          <w:marTop w:val="0"/>
          <w:marBottom w:val="0"/>
          <w:divBdr>
            <w:top w:val="none" w:sz="0" w:space="0" w:color="auto"/>
            <w:left w:val="none" w:sz="0" w:space="0" w:color="auto"/>
            <w:bottom w:val="none" w:sz="0" w:space="0" w:color="auto"/>
            <w:right w:val="none" w:sz="0" w:space="0" w:color="auto"/>
          </w:divBdr>
        </w:div>
        <w:div w:id="504787374">
          <w:marLeft w:val="0"/>
          <w:marRight w:val="0"/>
          <w:marTop w:val="0"/>
          <w:marBottom w:val="0"/>
          <w:divBdr>
            <w:top w:val="none" w:sz="0" w:space="0" w:color="auto"/>
            <w:left w:val="none" w:sz="0" w:space="0" w:color="auto"/>
            <w:bottom w:val="none" w:sz="0" w:space="0" w:color="auto"/>
            <w:right w:val="none" w:sz="0" w:space="0" w:color="auto"/>
          </w:divBdr>
        </w:div>
        <w:div w:id="1471745987">
          <w:marLeft w:val="0"/>
          <w:marRight w:val="0"/>
          <w:marTop w:val="0"/>
          <w:marBottom w:val="0"/>
          <w:divBdr>
            <w:top w:val="none" w:sz="0" w:space="0" w:color="auto"/>
            <w:left w:val="none" w:sz="0" w:space="0" w:color="auto"/>
            <w:bottom w:val="none" w:sz="0" w:space="0" w:color="auto"/>
            <w:right w:val="none" w:sz="0" w:space="0" w:color="auto"/>
          </w:divBdr>
        </w:div>
        <w:div w:id="738138514">
          <w:marLeft w:val="0"/>
          <w:marRight w:val="0"/>
          <w:marTop w:val="0"/>
          <w:marBottom w:val="0"/>
          <w:divBdr>
            <w:top w:val="none" w:sz="0" w:space="0" w:color="auto"/>
            <w:left w:val="none" w:sz="0" w:space="0" w:color="auto"/>
            <w:bottom w:val="none" w:sz="0" w:space="0" w:color="auto"/>
            <w:right w:val="none" w:sz="0" w:space="0" w:color="auto"/>
          </w:divBdr>
        </w:div>
        <w:div w:id="367923657">
          <w:marLeft w:val="0"/>
          <w:marRight w:val="0"/>
          <w:marTop w:val="0"/>
          <w:marBottom w:val="0"/>
          <w:divBdr>
            <w:top w:val="none" w:sz="0" w:space="0" w:color="auto"/>
            <w:left w:val="none" w:sz="0" w:space="0" w:color="auto"/>
            <w:bottom w:val="none" w:sz="0" w:space="0" w:color="auto"/>
            <w:right w:val="none" w:sz="0" w:space="0" w:color="auto"/>
          </w:divBdr>
        </w:div>
        <w:div w:id="1589385706">
          <w:marLeft w:val="0"/>
          <w:marRight w:val="0"/>
          <w:marTop w:val="0"/>
          <w:marBottom w:val="0"/>
          <w:divBdr>
            <w:top w:val="none" w:sz="0" w:space="0" w:color="auto"/>
            <w:left w:val="none" w:sz="0" w:space="0" w:color="auto"/>
            <w:bottom w:val="none" w:sz="0" w:space="0" w:color="auto"/>
            <w:right w:val="none" w:sz="0" w:space="0" w:color="auto"/>
          </w:divBdr>
        </w:div>
        <w:div w:id="613245958">
          <w:marLeft w:val="0"/>
          <w:marRight w:val="0"/>
          <w:marTop w:val="0"/>
          <w:marBottom w:val="0"/>
          <w:divBdr>
            <w:top w:val="none" w:sz="0" w:space="0" w:color="auto"/>
            <w:left w:val="none" w:sz="0" w:space="0" w:color="auto"/>
            <w:bottom w:val="none" w:sz="0" w:space="0" w:color="auto"/>
            <w:right w:val="none" w:sz="0" w:space="0" w:color="auto"/>
          </w:divBdr>
        </w:div>
        <w:div w:id="1534878593">
          <w:marLeft w:val="0"/>
          <w:marRight w:val="0"/>
          <w:marTop w:val="0"/>
          <w:marBottom w:val="0"/>
          <w:divBdr>
            <w:top w:val="none" w:sz="0" w:space="0" w:color="auto"/>
            <w:left w:val="none" w:sz="0" w:space="0" w:color="auto"/>
            <w:bottom w:val="none" w:sz="0" w:space="0" w:color="auto"/>
            <w:right w:val="none" w:sz="0" w:space="0" w:color="auto"/>
          </w:divBdr>
        </w:div>
        <w:div w:id="2068528576">
          <w:marLeft w:val="0"/>
          <w:marRight w:val="0"/>
          <w:marTop w:val="0"/>
          <w:marBottom w:val="0"/>
          <w:divBdr>
            <w:top w:val="none" w:sz="0" w:space="0" w:color="auto"/>
            <w:left w:val="none" w:sz="0" w:space="0" w:color="auto"/>
            <w:bottom w:val="none" w:sz="0" w:space="0" w:color="auto"/>
            <w:right w:val="none" w:sz="0" w:space="0" w:color="auto"/>
          </w:divBdr>
        </w:div>
        <w:div w:id="338430734">
          <w:marLeft w:val="0"/>
          <w:marRight w:val="0"/>
          <w:marTop w:val="0"/>
          <w:marBottom w:val="0"/>
          <w:divBdr>
            <w:top w:val="none" w:sz="0" w:space="0" w:color="auto"/>
            <w:left w:val="none" w:sz="0" w:space="0" w:color="auto"/>
            <w:bottom w:val="none" w:sz="0" w:space="0" w:color="auto"/>
            <w:right w:val="none" w:sz="0" w:space="0" w:color="auto"/>
          </w:divBdr>
        </w:div>
        <w:div w:id="500509456">
          <w:marLeft w:val="0"/>
          <w:marRight w:val="0"/>
          <w:marTop w:val="0"/>
          <w:marBottom w:val="0"/>
          <w:divBdr>
            <w:top w:val="none" w:sz="0" w:space="0" w:color="auto"/>
            <w:left w:val="none" w:sz="0" w:space="0" w:color="auto"/>
            <w:bottom w:val="none" w:sz="0" w:space="0" w:color="auto"/>
            <w:right w:val="none" w:sz="0" w:space="0" w:color="auto"/>
          </w:divBdr>
        </w:div>
        <w:div w:id="501163900">
          <w:marLeft w:val="0"/>
          <w:marRight w:val="0"/>
          <w:marTop w:val="0"/>
          <w:marBottom w:val="0"/>
          <w:divBdr>
            <w:top w:val="none" w:sz="0" w:space="0" w:color="auto"/>
            <w:left w:val="none" w:sz="0" w:space="0" w:color="auto"/>
            <w:bottom w:val="none" w:sz="0" w:space="0" w:color="auto"/>
            <w:right w:val="none" w:sz="0" w:space="0" w:color="auto"/>
          </w:divBdr>
        </w:div>
        <w:div w:id="1220553463">
          <w:marLeft w:val="0"/>
          <w:marRight w:val="0"/>
          <w:marTop w:val="0"/>
          <w:marBottom w:val="0"/>
          <w:divBdr>
            <w:top w:val="none" w:sz="0" w:space="0" w:color="auto"/>
            <w:left w:val="none" w:sz="0" w:space="0" w:color="auto"/>
            <w:bottom w:val="none" w:sz="0" w:space="0" w:color="auto"/>
            <w:right w:val="none" w:sz="0" w:space="0" w:color="auto"/>
          </w:divBdr>
        </w:div>
        <w:div w:id="1350715744">
          <w:marLeft w:val="0"/>
          <w:marRight w:val="0"/>
          <w:marTop w:val="0"/>
          <w:marBottom w:val="0"/>
          <w:divBdr>
            <w:top w:val="none" w:sz="0" w:space="0" w:color="auto"/>
            <w:left w:val="none" w:sz="0" w:space="0" w:color="auto"/>
            <w:bottom w:val="none" w:sz="0" w:space="0" w:color="auto"/>
            <w:right w:val="none" w:sz="0" w:space="0" w:color="auto"/>
          </w:divBdr>
        </w:div>
        <w:div w:id="2055082968">
          <w:marLeft w:val="0"/>
          <w:marRight w:val="0"/>
          <w:marTop w:val="0"/>
          <w:marBottom w:val="0"/>
          <w:divBdr>
            <w:top w:val="none" w:sz="0" w:space="0" w:color="auto"/>
            <w:left w:val="none" w:sz="0" w:space="0" w:color="auto"/>
            <w:bottom w:val="none" w:sz="0" w:space="0" w:color="auto"/>
            <w:right w:val="none" w:sz="0" w:space="0" w:color="auto"/>
          </w:divBdr>
        </w:div>
        <w:div w:id="1575234426">
          <w:marLeft w:val="0"/>
          <w:marRight w:val="0"/>
          <w:marTop w:val="0"/>
          <w:marBottom w:val="0"/>
          <w:divBdr>
            <w:top w:val="none" w:sz="0" w:space="0" w:color="auto"/>
            <w:left w:val="none" w:sz="0" w:space="0" w:color="auto"/>
            <w:bottom w:val="none" w:sz="0" w:space="0" w:color="auto"/>
            <w:right w:val="none" w:sz="0" w:space="0" w:color="auto"/>
          </w:divBdr>
        </w:div>
        <w:div w:id="1814642209">
          <w:marLeft w:val="0"/>
          <w:marRight w:val="0"/>
          <w:marTop w:val="0"/>
          <w:marBottom w:val="0"/>
          <w:divBdr>
            <w:top w:val="none" w:sz="0" w:space="0" w:color="auto"/>
            <w:left w:val="none" w:sz="0" w:space="0" w:color="auto"/>
            <w:bottom w:val="none" w:sz="0" w:space="0" w:color="auto"/>
            <w:right w:val="none" w:sz="0" w:space="0" w:color="auto"/>
          </w:divBdr>
        </w:div>
        <w:div w:id="251620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rackspace.com/en-au/certifica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s://www.nhmrc.gov.au/book/national-statement-ethical-conduct-human-research-2007-updated-december-2013/chapter-2-3-qualif" TargetMode="External"/><Relationship Id="rId2" Type="http://schemas.openxmlformats.org/officeDocument/2006/relationships/numbering" Target="numbering.xml"/><Relationship Id="rId16" Type="http://schemas.openxmlformats.org/officeDocument/2006/relationships/hyperlink" Target="http://www.e-dendrite.com/abou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endrite.com" TargetMode="External"/><Relationship Id="rId5" Type="http://schemas.openxmlformats.org/officeDocument/2006/relationships/settings" Target="settings.xml"/><Relationship Id="rId15" Type="http://schemas.openxmlformats.org/officeDocument/2006/relationships/hyperlink" Target="https://www.baus.org.uk/professionals/baus_business/data_audit.aspx" TargetMode="External"/><Relationship Id="rId10" Type="http://schemas.openxmlformats.org/officeDocument/2006/relationships/hyperlink" Target="https://www.rackspace.com/en-au/certification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us.org.uk/professionals/baus_business/data_audit.aspx" TargetMode="External"/><Relationship Id="rId14" Type="http://schemas.openxmlformats.org/officeDocument/2006/relationships/hyperlink" Target="https://www.nhmrc.gov.au/book/national-statement-ethical-conduct-human-research-2007-updated-december-2013/chapter-2-3-qual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D14A-B601-40DF-8AFA-8C315878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8251B215</Template>
  <TotalTime>11</TotalTime>
  <Pages>1</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dc:creator>
  <cp:lastModifiedBy>Jayde Archer</cp:lastModifiedBy>
  <cp:revision>5</cp:revision>
  <cp:lastPrinted>2018-04-02T22:22:00Z</cp:lastPrinted>
  <dcterms:created xsi:type="dcterms:W3CDTF">2018-03-27T07:45:00Z</dcterms:created>
  <dcterms:modified xsi:type="dcterms:W3CDTF">2018-04-02T22:22:00Z</dcterms:modified>
</cp:coreProperties>
</file>