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50618" w14:textId="77777777" w:rsidR="00072F08" w:rsidRPr="00072F08" w:rsidRDefault="00072F08"/>
    <w:p w14:paraId="01E77FBE" w14:textId="77777777" w:rsidR="00002C8D" w:rsidRDefault="003F643F" w:rsidP="00072F08">
      <w:pPr>
        <w:jc w:val="center"/>
        <w:rPr>
          <w:b/>
          <w:sz w:val="36"/>
          <w:szCs w:val="36"/>
        </w:rPr>
      </w:pPr>
      <w:r>
        <w:rPr>
          <w:b/>
          <w:sz w:val="36"/>
          <w:szCs w:val="36"/>
          <w:u w:val="single"/>
        </w:rPr>
        <w:t>Ci</w:t>
      </w:r>
      <w:r w:rsidRPr="003F643F">
        <w:rPr>
          <w:b/>
          <w:sz w:val="36"/>
          <w:szCs w:val="36"/>
        </w:rPr>
        <w:t xml:space="preserve">trate </w:t>
      </w:r>
      <w:r w:rsidR="00806C52" w:rsidRPr="00806C52">
        <w:rPr>
          <w:b/>
          <w:sz w:val="36"/>
          <w:szCs w:val="36"/>
          <w:u w:val="single"/>
        </w:rPr>
        <w:t>M</w:t>
      </w:r>
      <w:r w:rsidR="00002C8D" w:rsidRPr="003F643F">
        <w:rPr>
          <w:b/>
          <w:sz w:val="36"/>
          <w:szCs w:val="36"/>
          <w:u w:val="single"/>
        </w:rPr>
        <w:t>et</w:t>
      </w:r>
      <w:r w:rsidR="00002C8D">
        <w:rPr>
          <w:b/>
          <w:sz w:val="36"/>
          <w:szCs w:val="36"/>
        </w:rPr>
        <w:t xml:space="preserve">abolism </w:t>
      </w:r>
      <w:r>
        <w:rPr>
          <w:b/>
          <w:sz w:val="36"/>
          <w:szCs w:val="36"/>
        </w:rPr>
        <w:t xml:space="preserve">in critically ill patients receiving continuous renal replacement therapy </w:t>
      </w:r>
      <w:r w:rsidR="00806C52">
        <w:rPr>
          <w:b/>
          <w:sz w:val="36"/>
          <w:szCs w:val="36"/>
        </w:rPr>
        <w:t>using</w:t>
      </w:r>
      <w:r>
        <w:rPr>
          <w:b/>
          <w:sz w:val="36"/>
          <w:szCs w:val="36"/>
        </w:rPr>
        <w:t xml:space="preserve"> regional citrate anticoagulation</w:t>
      </w:r>
    </w:p>
    <w:p w14:paraId="291C5844" w14:textId="77777777" w:rsidR="004101AB" w:rsidRDefault="004101AB" w:rsidP="00072F08">
      <w:pPr>
        <w:jc w:val="center"/>
        <w:rPr>
          <w:b/>
          <w:sz w:val="36"/>
          <w:szCs w:val="36"/>
        </w:rPr>
      </w:pPr>
    </w:p>
    <w:p w14:paraId="3F73040B" w14:textId="77777777" w:rsidR="00072F08" w:rsidRPr="00072F08" w:rsidRDefault="00072F08" w:rsidP="00BC0908">
      <w:pPr>
        <w:jc w:val="center"/>
        <w:rPr>
          <w:b/>
          <w:sz w:val="36"/>
          <w:szCs w:val="36"/>
        </w:rPr>
      </w:pPr>
      <w:r w:rsidRPr="00072F08">
        <w:rPr>
          <w:b/>
          <w:sz w:val="36"/>
          <w:szCs w:val="36"/>
        </w:rPr>
        <w:t>(</w:t>
      </w:r>
      <w:r w:rsidR="006C17B5">
        <w:rPr>
          <w:b/>
          <w:sz w:val="36"/>
          <w:szCs w:val="36"/>
        </w:rPr>
        <w:t xml:space="preserve">The </w:t>
      </w:r>
      <w:r w:rsidR="003F643F">
        <w:rPr>
          <w:b/>
          <w:sz w:val="36"/>
          <w:szCs w:val="36"/>
        </w:rPr>
        <w:t>Ci</w:t>
      </w:r>
      <w:r w:rsidR="00806C52">
        <w:rPr>
          <w:b/>
          <w:sz w:val="36"/>
          <w:szCs w:val="36"/>
        </w:rPr>
        <w:t>M</w:t>
      </w:r>
      <w:r w:rsidR="003F643F">
        <w:rPr>
          <w:b/>
          <w:sz w:val="36"/>
          <w:szCs w:val="36"/>
        </w:rPr>
        <w:t>et Study</w:t>
      </w:r>
      <w:r w:rsidRPr="00072F08">
        <w:rPr>
          <w:b/>
          <w:sz w:val="36"/>
          <w:szCs w:val="36"/>
        </w:rPr>
        <w:t>)</w:t>
      </w:r>
    </w:p>
    <w:p w14:paraId="3A6EF496" w14:textId="77777777" w:rsidR="00072F08" w:rsidRDefault="00072F08">
      <w:pPr>
        <w:rPr>
          <w:b/>
        </w:rPr>
      </w:pPr>
    </w:p>
    <w:p w14:paraId="4DA9E91F" w14:textId="77777777" w:rsidR="00072F08" w:rsidRDefault="00072F08">
      <w:pPr>
        <w:rPr>
          <w:b/>
        </w:rPr>
      </w:pPr>
    </w:p>
    <w:p w14:paraId="0A6120CF" w14:textId="77777777" w:rsidR="00BB3265" w:rsidRPr="00F71D38" w:rsidRDefault="006E1FDB" w:rsidP="006E1FDB">
      <w:pPr>
        <w:tabs>
          <w:tab w:val="left" w:pos="2745"/>
          <w:tab w:val="center" w:pos="4153"/>
        </w:tabs>
        <w:rPr>
          <w:b/>
          <w:sz w:val="36"/>
          <w:szCs w:val="36"/>
        </w:rPr>
      </w:pPr>
      <w:r>
        <w:rPr>
          <w:b/>
          <w:sz w:val="36"/>
          <w:szCs w:val="36"/>
        </w:rPr>
        <w:tab/>
      </w:r>
      <w:r>
        <w:rPr>
          <w:b/>
          <w:sz w:val="36"/>
          <w:szCs w:val="36"/>
        </w:rPr>
        <w:tab/>
      </w:r>
      <w:r w:rsidR="00F71D38" w:rsidRPr="00F71D38">
        <w:rPr>
          <w:b/>
          <w:sz w:val="36"/>
          <w:szCs w:val="36"/>
        </w:rPr>
        <w:t>Study Protocol</w:t>
      </w:r>
    </w:p>
    <w:p w14:paraId="4B3450CF" w14:textId="77777777" w:rsidR="00BB3265" w:rsidRDefault="00BB3265">
      <w:pPr>
        <w:rPr>
          <w:b/>
        </w:rPr>
      </w:pPr>
    </w:p>
    <w:p w14:paraId="310CE41A" w14:textId="77777777" w:rsidR="00BB3265" w:rsidRDefault="00BB3265">
      <w:pPr>
        <w:rPr>
          <w:b/>
        </w:rPr>
      </w:pPr>
    </w:p>
    <w:p w14:paraId="5697772F" w14:textId="77777777" w:rsidR="00BB3265" w:rsidRDefault="00AA618F" w:rsidP="006015AD">
      <w:pPr>
        <w:jc w:val="center"/>
        <w:rPr>
          <w:b/>
        </w:rPr>
      </w:pPr>
      <w:r>
        <w:rPr>
          <w:noProof/>
          <w:lang w:val="en-US" w:eastAsia="en-US"/>
        </w:rPr>
        <w:drawing>
          <wp:inline distT="0" distB="0" distL="0" distR="0" wp14:anchorId="4821BBE7" wp14:editId="51325A18">
            <wp:extent cx="4742185" cy="3133725"/>
            <wp:effectExtent l="0" t="0" r="1270" b="0"/>
            <wp:docPr id="3" name="Picture 3" descr="Fig.6: Schematic diagram representing the possible mechanism of fatty acid synthesis by supplementation of citric acid in Drosophila melanogaster. Supplementation of citric acid increases intracellular citric acid level and activates ATP:Citratelyase (ACLY) enzyme. Activation of ACLY will produce Acetyl-CoA and oxaloacetate by utilizing citrate molecule. Acetyl-CoA will be converted into manonyl Co-A (FAs building block) by Acetyl-CoA carboxylase (ACC) enzyme. ACC will be also allosterically regulated by citrate. Manonyl Co-A will be converted into fatty acids and triglycerides by Fatty acid synthase (FAS) enzyme which will be ultimately stored in fat body tissue of Drosophila.  &#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6: Schematic diagram representing the possible mechanism of fatty acid synthesis by supplementation of citric acid in Drosophila melanogaster. Supplementation of citric acid increases intracellular citric acid level and activates ATP:Citratelyase (ACLY) enzyme. Activation of ACLY will produce Acetyl-CoA and oxaloacetate by utilizing citrate molecule. Acetyl-CoA will be converted into manonyl Co-A (FAs building block) by Acetyl-CoA carboxylase (ACC) enzyme. ACC will be also allosterically regulated by citrate. Manonyl Co-A will be converted into fatty acids and triglycerides by Fatty acid synthase (FAS) enzyme which will be ultimately stored in fat body tissue of Drosophila.  &#10;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2185" cy="3133725"/>
                    </a:xfrm>
                    <a:prstGeom prst="rect">
                      <a:avLst/>
                    </a:prstGeom>
                    <a:noFill/>
                    <a:ln>
                      <a:noFill/>
                    </a:ln>
                  </pic:spPr>
                </pic:pic>
              </a:graphicData>
            </a:graphic>
          </wp:inline>
        </w:drawing>
      </w:r>
    </w:p>
    <w:p w14:paraId="0BC439B1" w14:textId="77777777" w:rsidR="00BB3265" w:rsidRDefault="00BB3265">
      <w:pPr>
        <w:rPr>
          <w:b/>
        </w:rPr>
      </w:pPr>
    </w:p>
    <w:p w14:paraId="01E5F932" w14:textId="77777777" w:rsidR="00BB3265" w:rsidRDefault="00BB3265">
      <w:pPr>
        <w:rPr>
          <w:b/>
        </w:rPr>
      </w:pPr>
    </w:p>
    <w:p w14:paraId="6E95A7FC" w14:textId="77777777" w:rsidR="00072F08" w:rsidRDefault="00072F08">
      <w:pPr>
        <w:rPr>
          <w:b/>
        </w:rPr>
      </w:pPr>
    </w:p>
    <w:p w14:paraId="7E5A70EC" w14:textId="77777777" w:rsidR="00381C4F" w:rsidRDefault="00381C4F">
      <w:pPr>
        <w:rPr>
          <w:b/>
        </w:rPr>
      </w:pPr>
    </w:p>
    <w:p w14:paraId="6EAB00BF" w14:textId="77777777" w:rsidR="00072F08" w:rsidRDefault="008F1D72" w:rsidP="008F5E2B">
      <w:pPr>
        <w:jc w:val="center"/>
        <w:rPr>
          <w:b/>
        </w:rPr>
      </w:pPr>
      <w:r>
        <w:rPr>
          <w:b/>
          <w:noProof/>
          <w:lang w:val="en-US" w:eastAsia="en-US"/>
        </w:rPr>
        <w:drawing>
          <wp:inline distT="0" distB="0" distL="0" distR="0" wp14:anchorId="13B72802" wp14:editId="74868DAB">
            <wp:extent cx="3209925" cy="1943100"/>
            <wp:effectExtent l="0" t="0" r="9525" b="0"/>
            <wp:docPr id="2" name="Picture 2" descr="SCICCR logo3v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CCR logo3v2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9925" cy="1943100"/>
                    </a:xfrm>
                    <a:prstGeom prst="rect">
                      <a:avLst/>
                    </a:prstGeom>
                    <a:noFill/>
                    <a:ln>
                      <a:noFill/>
                    </a:ln>
                  </pic:spPr>
                </pic:pic>
              </a:graphicData>
            </a:graphic>
          </wp:inline>
        </w:drawing>
      </w:r>
    </w:p>
    <w:p w14:paraId="314898B2" w14:textId="77777777" w:rsidR="00072F08" w:rsidRDefault="00072F08">
      <w:pPr>
        <w:rPr>
          <w:b/>
        </w:rPr>
      </w:pPr>
    </w:p>
    <w:p w14:paraId="4916C180" w14:textId="77777777" w:rsidR="00072F08" w:rsidRDefault="00072F08">
      <w:pPr>
        <w:rPr>
          <w:b/>
        </w:rPr>
      </w:pPr>
    </w:p>
    <w:p w14:paraId="090A275E" w14:textId="77777777" w:rsidR="00072F08" w:rsidRDefault="00072F08">
      <w:pPr>
        <w:rPr>
          <w:b/>
        </w:rPr>
      </w:pPr>
    </w:p>
    <w:p w14:paraId="6594E8C9" w14:textId="77777777" w:rsidR="00B538A2" w:rsidRPr="00DF4B5E" w:rsidRDefault="005845C2" w:rsidP="008E3F3C">
      <w:pPr>
        <w:spacing w:line="276" w:lineRule="auto"/>
        <w:rPr>
          <w:b/>
        </w:rPr>
      </w:pPr>
      <w:r>
        <w:rPr>
          <w:b/>
        </w:rPr>
        <w:br w:type="page"/>
      </w:r>
      <w:r w:rsidR="00072F08" w:rsidRPr="00DF4B5E">
        <w:rPr>
          <w:b/>
        </w:rPr>
        <w:lastRenderedPageBreak/>
        <w:t>Table of Contents</w:t>
      </w:r>
    </w:p>
    <w:p w14:paraId="1CB3443C" w14:textId="77777777" w:rsidR="00072F08" w:rsidRDefault="00072F08" w:rsidP="008E3F3C">
      <w:pPr>
        <w:spacing w:line="276" w:lineRule="auto"/>
      </w:pPr>
    </w:p>
    <w:p w14:paraId="244D63C7" w14:textId="77777777" w:rsidR="00326826" w:rsidRDefault="00326826" w:rsidP="008E3F3C">
      <w:pPr>
        <w:spacing w:line="276" w:lineRule="auto"/>
      </w:pPr>
      <w:r>
        <w:t>Chapter</w:t>
      </w:r>
      <w:r>
        <w:tab/>
      </w:r>
      <w:r>
        <w:tab/>
      </w:r>
      <w:r>
        <w:tab/>
      </w:r>
      <w:r>
        <w:tab/>
      </w:r>
      <w:r>
        <w:tab/>
      </w:r>
      <w:r>
        <w:tab/>
      </w:r>
      <w:r>
        <w:tab/>
      </w:r>
      <w:r>
        <w:tab/>
      </w:r>
      <w:r>
        <w:tab/>
        <w:t>Page</w:t>
      </w:r>
    </w:p>
    <w:p w14:paraId="47F982B0" w14:textId="77777777" w:rsidR="00326826" w:rsidRDefault="00326826" w:rsidP="008E3F3C">
      <w:pPr>
        <w:spacing w:line="276" w:lineRule="auto"/>
      </w:pPr>
    </w:p>
    <w:p w14:paraId="4A177905" w14:textId="77777777" w:rsidR="00072F08" w:rsidRDefault="00072F08" w:rsidP="008E3F3C">
      <w:pPr>
        <w:numPr>
          <w:ilvl w:val="0"/>
          <w:numId w:val="4"/>
        </w:numPr>
        <w:spacing w:line="276" w:lineRule="auto"/>
      </w:pPr>
      <w:r>
        <w:t>Study investigators</w:t>
      </w:r>
      <w:r w:rsidR="00C459F2">
        <w:tab/>
      </w:r>
      <w:r w:rsidR="00C459F2">
        <w:tab/>
      </w:r>
      <w:r w:rsidR="00C459F2">
        <w:tab/>
      </w:r>
      <w:r w:rsidR="00C459F2">
        <w:tab/>
      </w:r>
      <w:r w:rsidR="00C459F2">
        <w:tab/>
      </w:r>
      <w:r w:rsidR="00C459F2">
        <w:tab/>
        <w:t>3</w:t>
      </w:r>
    </w:p>
    <w:p w14:paraId="018AA1EB" w14:textId="77777777" w:rsidR="00072F08" w:rsidRDefault="00072F08" w:rsidP="008E3F3C">
      <w:pPr>
        <w:numPr>
          <w:ilvl w:val="0"/>
          <w:numId w:val="4"/>
        </w:numPr>
        <w:spacing w:line="276" w:lineRule="auto"/>
      </w:pPr>
      <w:r>
        <w:t>Contacts</w:t>
      </w:r>
      <w:r w:rsidR="006A5CBB">
        <w:tab/>
      </w:r>
      <w:r w:rsidR="006A5CBB">
        <w:tab/>
      </w:r>
      <w:r w:rsidR="006A5CBB">
        <w:tab/>
      </w:r>
      <w:r w:rsidR="006A5CBB">
        <w:tab/>
      </w:r>
      <w:r w:rsidR="006A5CBB">
        <w:tab/>
      </w:r>
      <w:r w:rsidR="006A5CBB">
        <w:tab/>
      </w:r>
      <w:r w:rsidR="006A5CBB">
        <w:tab/>
      </w:r>
      <w:r w:rsidR="006A5CBB">
        <w:tab/>
      </w:r>
      <w:r w:rsidR="00683289">
        <w:t>3</w:t>
      </w:r>
    </w:p>
    <w:p w14:paraId="3E725377" w14:textId="77777777" w:rsidR="00072F08" w:rsidRDefault="00072F08" w:rsidP="008E3F3C">
      <w:pPr>
        <w:numPr>
          <w:ilvl w:val="1"/>
          <w:numId w:val="4"/>
        </w:numPr>
        <w:spacing w:line="276" w:lineRule="auto"/>
      </w:pPr>
      <w:r>
        <w:t>Emergency contact</w:t>
      </w:r>
    </w:p>
    <w:p w14:paraId="42F8E4AF" w14:textId="77777777" w:rsidR="00072F08" w:rsidRDefault="00072F08" w:rsidP="008E3F3C">
      <w:pPr>
        <w:numPr>
          <w:ilvl w:val="1"/>
          <w:numId w:val="4"/>
        </w:numPr>
        <w:spacing w:line="276" w:lineRule="auto"/>
      </w:pPr>
      <w:r>
        <w:t>General enquiries</w:t>
      </w:r>
    </w:p>
    <w:p w14:paraId="6169D474" w14:textId="77777777" w:rsidR="00072F08" w:rsidRDefault="00072F08" w:rsidP="008E3F3C">
      <w:pPr>
        <w:numPr>
          <w:ilvl w:val="0"/>
          <w:numId w:val="4"/>
        </w:numPr>
        <w:spacing w:line="276" w:lineRule="auto"/>
      </w:pPr>
      <w:r>
        <w:t>List of abbreviations</w:t>
      </w:r>
      <w:r w:rsidR="006A5CBB">
        <w:tab/>
      </w:r>
      <w:r w:rsidR="006A5CBB">
        <w:tab/>
      </w:r>
      <w:r w:rsidR="006A5CBB">
        <w:tab/>
      </w:r>
      <w:r w:rsidR="006A5CBB">
        <w:tab/>
      </w:r>
      <w:r w:rsidR="006A5CBB">
        <w:tab/>
      </w:r>
      <w:r w:rsidR="006A5CBB">
        <w:tab/>
      </w:r>
      <w:r w:rsidR="00683289">
        <w:t>3</w:t>
      </w:r>
    </w:p>
    <w:p w14:paraId="34085FE6" w14:textId="77777777" w:rsidR="00072F08" w:rsidRDefault="00072F08" w:rsidP="008E3F3C">
      <w:pPr>
        <w:numPr>
          <w:ilvl w:val="0"/>
          <w:numId w:val="4"/>
        </w:numPr>
        <w:spacing w:line="276" w:lineRule="auto"/>
      </w:pPr>
      <w:r>
        <w:t>Synopsis</w:t>
      </w:r>
      <w:r w:rsidR="00326826">
        <w:tab/>
      </w:r>
      <w:r w:rsidR="00326826">
        <w:tab/>
      </w:r>
      <w:r w:rsidR="00326826">
        <w:tab/>
      </w:r>
      <w:r w:rsidR="00326826">
        <w:tab/>
      </w:r>
      <w:r w:rsidR="00326826">
        <w:tab/>
      </w:r>
      <w:r w:rsidR="00326826">
        <w:tab/>
      </w:r>
      <w:r w:rsidR="00326826">
        <w:tab/>
      </w:r>
      <w:r w:rsidR="00326826">
        <w:tab/>
      </w:r>
      <w:r w:rsidR="00683289">
        <w:t>4</w:t>
      </w:r>
    </w:p>
    <w:p w14:paraId="4053DAC3" w14:textId="77777777" w:rsidR="00072F08" w:rsidRDefault="00072F08" w:rsidP="008E3F3C">
      <w:pPr>
        <w:numPr>
          <w:ilvl w:val="0"/>
          <w:numId w:val="4"/>
        </w:numPr>
        <w:spacing w:line="276" w:lineRule="auto"/>
      </w:pPr>
      <w:r>
        <w:t>Administrative structure</w:t>
      </w:r>
      <w:r w:rsidR="00326826">
        <w:tab/>
      </w:r>
      <w:r w:rsidR="00326826">
        <w:tab/>
      </w:r>
      <w:r w:rsidR="00326826">
        <w:tab/>
      </w:r>
      <w:r w:rsidR="00326826">
        <w:tab/>
      </w:r>
      <w:r w:rsidR="00326826">
        <w:tab/>
      </w:r>
      <w:r w:rsidR="00326826">
        <w:tab/>
      </w:r>
      <w:r w:rsidR="00683289">
        <w:t>5</w:t>
      </w:r>
    </w:p>
    <w:p w14:paraId="6BFC4D5E" w14:textId="77777777" w:rsidR="00072F08" w:rsidRDefault="00032188" w:rsidP="008E3F3C">
      <w:pPr>
        <w:numPr>
          <w:ilvl w:val="0"/>
          <w:numId w:val="4"/>
        </w:numPr>
        <w:spacing w:line="276" w:lineRule="auto"/>
      </w:pPr>
      <w:r>
        <w:t>Funding</w:t>
      </w:r>
      <w:r w:rsidR="00326826">
        <w:tab/>
      </w:r>
      <w:r w:rsidR="00326826">
        <w:tab/>
      </w:r>
      <w:r w:rsidR="00326826">
        <w:tab/>
      </w:r>
      <w:r w:rsidR="00326826">
        <w:tab/>
      </w:r>
      <w:r w:rsidR="00326826">
        <w:tab/>
      </w:r>
      <w:r w:rsidR="00326826">
        <w:tab/>
      </w:r>
      <w:r w:rsidR="00326826">
        <w:tab/>
      </w:r>
      <w:r w:rsidR="00326826">
        <w:tab/>
      </w:r>
      <w:r w:rsidR="00683289">
        <w:t>5</w:t>
      </w:r>
    </w:p>
    <w:p w14:paraId="493109E1" w14:textId="77777777" w:rsidR="00032188" w:rsidRDefault="00FB3118" w:rsidP="008E3F3C">
      <w:pPr>
        <w:numPr>
          <w:ilvl w:val="0"/>
          <w:numId w:val="4"/>
        </w:numPr>
        <w:spacing w:line="276" w:lineRule="auto"/>
      </w:pPr>
      <w:r>
        <w:t>B</w:t>
      </w:r>
      <w:r w:rsidR="00032188">
        <w:t>ackground</w:t>
      </w:r>
      <w:r>
        <w:t xml:space="preserve"> information</w:t>
      </w:r>
      <w:r w:rsidR="00326826">
        <w:tab/>
      </w:r>
      <w:r w:rsidR="00326826">
        <w:tab/>
      </w:r>
      <w:r w:rsidR="00326826">
        <w:tab/>
      </w:r>
      <w:r w:rsidR="00326826">
        <w:tab/>
      </w:r>
      <w:r w:rsidR="00326826">
        <w:tab/>
      </w:r>
      <w:r w:rsidR="00326826">
        <w:tab/>
      </w:r>
      <w:r w:rsidR="00147AF6">
        <w:t>5</w:t>
      </w:r>
      <w:r w:rsidR="00326826">
        <w:tab/>
      </w:r>
    </w:p>
    <w:p w14:paraId="7954EAF4" w14:textId="77777777" w:rsidR="00032188" w:rsidRDefault="00032188" w:rsidP="008E3F3C">
      <w:pPr>
        <w:numPr>
          <w:ilvl w:val="0"/>
          <w:numId w:val="4"/>
        </w:numPr>
        <w:spacing w:line="276" w:lineRule="auto"/>
      </w:pPr>
      <w:r>
        <w:t>Study rationale</w:t>
      </w:r>
      <w:r w:rsidR="00326826">
        <w:tab/>
      </w:r>
      <w:r w:rsidR="00326826">
        <w:tab/>
      </w:r>
      <w:r w:rsidR="00326826">
        <w:tab/>
      </w:r>
      <w:r w:rsidR="00326826">
        <w:tab/>
      </w:r>
      <w:r w:rsidR="00326826">
        <w:tab/>
      </w:r>
      <w:r w:rsidR="00326826">
        <w:tab/>
      </w:r>
      <w:r w:rsidR="00326826">
        <w:tab/>
      </w:r>
      <w:r w:rsidR="008E3F3C">
        <w:t>7</w:t>
      </w:r>
    </w:p>
    <w:p w14:paraId="49C69A43" w14:textId="77777777" w:rsidR="00032188" w:rsidRDefault="00032188" w:rsidP="008E3F3C">
      <w:pPr>
        <w:numPr>
          <w:ilvl w:val="0"/>
          <w:numId w:val="4"/>
        </w:numPr>
        <w:spacing w:line="276" w:lineRule="auto"/>
      </w:pPr>
      <w:r>
        <w:t>Methodology</w:t>
      </w:r>
      <w:r w:rsidR="00326826">
        <w:tab/>
      </w:r>
      <w:r w:rsidR="00326826">
        <w:tab/>
      </w:r>
      <w:r w:rsidR="00326826">
        <w:tab/>
      </w:r>
      <w:r w:rsidR="00326826">
        <w:tab/>
      </w:r>
      <w:r w:rsidR="00326826">
        <w:tab/>
      </w:r>
      <w:r w:rsidR="00326826">
        <w:tab/>
      </w:r>
      <w:r w:rsidR="00326826">
        <w:tab/>
      </w:r>
      <w:r w:rsidR="00147AF6">
        <w:t>9</w:t>
      </w:r>
    </w:p>
    <w:p w14:paraId="6318CD7C" w14:textId="77777777" w:rsidR="00032188" w:rsidRDefault="00C845E6" w:rsidP="008E3F3C">
      <w:pPr>
        <w:numPr>
          <w:ilvl w:val="1"/>
          <w:numId w:val="4"/>
        </w:numPr>
        <w:spacing w:line="276" w:lineRule="auto"/>
      </w:pPr>
      <w:r>
        <w:t>Research plan</w:t>
      </w:r>
    </w:p>
    <w:p w14:paraId="49900362" w14:textId="77777777" w:rsidR="00C845E6" w:rsidRDefault="00C845E6" w:rsidP="008E3F3C">
      <w:pPr>
        <w:numPr>
          <w:ilvl w:val="1"/>
          <w:numId w:val="4"/>
        </w:numPr>
        <w:spacing w:line="276" w:lineRule="auto"/>
      </w:pPr>
      <w:r>
        <w:t>Screening</w:t>
      </w:r>
    </w:p>
    <w:p w14:paraId="34DEB1AD" w14:textId="77777777" w:rsidR="00032188" w:rsidRDefault="00032188" w:rsidP="008E3F3C">
      <w:pPr>
        <w:numPr>
          <w:ilvl w:val="1"/>
          <w:numId w:val="4"/>
        </w:numPr>
        <w:spacing w:line="276" w:lineRule="auto"/>
      </w:pPr>
      <w:r>
        <w:t>Informed consent</w:t>
      </w:r>
    </w:p>
    <w:p w14:paraId="5E5302FA" w14:textId="77777777" w:rsidR="00032188" w:rsidRDefault="00032188" w:rsidP="008E3F3C">
      <w:pPr>
        <w:numPr>
          <w:ilvl w:val="1"/>
          <w:numId w:val="4"/>
        </w:numPr>
        <w:spacing w:line="276" w:lineRule="auto"/>
      </w:pPr>
      <w:r>
        <w:t>Randomisation</w:t>
      </w:r>
    </w:p>
    <w:p w14:paraId="31A61573" w14:textId="77777777" w:rsidR="00C845E6" w:rsidRDefault="00C845E6" w:rsidP="008E3F3C">
      <w:pPr>
        <w:numPr>
          <w:ilvl w:val="1"/>
          <w:numId w:val="4"/>
        </w:numPr>
        <w:spacing w:line="276" w:lineRule="auto"/>
      </w:pPr>
      <w:r>
        <w:t>Blinding</w:t>
      </w:r>
    </w:p>
    <w:p w14:paraId="4B91B471" w14:textId="77777777" w:rsidR="00032188" w:rsidRDefault="00C845E6" w:rsidP="008E3F3C">
      <w:pPr>
        <w:numPr>
          <w:ilvl w:val="1"/>
          <w:numId w:val="4"/>
        </w:numPr>
        <w:spacing w:line="276" w:lineRule="auto"/>
      </w:pPr>
      <w:r>
        <w:t>Procedures</w:t>
      </w:r>
    </w:p>
    <w:p w14:paraId="2FC440D2" w14:textId="77777777" w:rsidR="00C845E6" w:rsidRDefault="00C845E6" w:rsidP="008E3F3C">
      <w:pPr>
        <w:numPr>
          <w:ilvl w:val="2"/>
          <w:numId w:val="4"/>
        </w:numPr>
        <w:spacing w:line="276" w:lineRule="auto"/>
      </w:pPr>
      <w:r>
        <w:t>Vascular access</w:t>
      </w:r>
    </w:p>
    <w:p w14:paraId="16F7961A" w14:textId="77777777" w:rsidR="00C845E6" w:rsidRDefault="00C845E6" w:rsidP="008E3F3C">
      <w:pPr>
        <w:numPr>
          <w:ilvl w:val="2"/>
          <w:numId w:val="4"/>
        </w:numPr>
        <w:spacing w:line="276" w:lineRule="auto"/>
      </w:pPr>
      <w:r>
        <w:t>Haemofiltration</w:t>
      </w:r>
    </w:p>
    <w:p w14:paraId="334626CF" w14:textId="77777777" w:rsidR="00C845E6" w:rsidRDefault="00233035" w:rsidP="008E3F3C">
      <w:pPr>
        <w:numPr>
          <w:ilvl w:val="2"/>
          <w:numId w:val="4"/>
        </w:numPr>
        <w:spacing w:line="276" w:lineRule="auto"/>
      </w:pPr>
      <w:r>
        <w:t>CVVHDF</w:t>
      </w:r>
      <w:r w:rsidR="00C845E6">
        <w:t xml:space="preserve"> prescription</w:t>
      </w:r>
    </w:p>
    <w:p w14:paraId="254B91FE" w14:textId="77777777" w:rsidR="00C845E6" w:rsidRDefault="00C845E6" w:rsidP="008E3F3C">
      <w:pPr>
        <w:numPr>
          <w:ilvl w:val="2"/>
          <w:numId w:val="4"/>
        </w:numPr>
        <w:spacing w:line="276" w:lineRule="auto"/>
      </w:pPr>
      <w:r>
        <w:t>Sample collection</w:t>
      </w:r>
    </w:p>
    <w:p w14:paraId="5F2C78FD" w14:textId="77777777" w:rsidR="00032188" w:rsidRDefault="00BE0690" w:rsidP="008E3F3C">
      <w:pPr>
        <w:numPr>
          <w:ilvl w:val="0"/>
          <w:numId w:val="4"/>
        </w:numPr>
        <w:spacing w:line="276" w:lineRule="auto"/>
      </w:pPr>
      <w:r>
        <w:t>Data management and s</w:t>
      </w:r>
      <w:r w:rsidR="00032188">
        <w:t>tatistical analysis</w:t>
      </w:r>
      <w:r w:rsidR="00326826">
        <w:tab/>
      </w:r>
      <w:r w:rsidR="00326826">
        <w:tab/>
      </w:r>
      <w:r w:rsidR="00326826">
        <w:tab/>
      </w:r>
      <w:r w:rsidR="00326826">
        <w:tab/>
      </w:r>
      <w:r w:rsidR="00147AF6">
        <w:t>1</w:t>
      </w:r>
      <w:r w:rsidR="008E3F3C">
        <w:t>3</w:t>
      </w:r>
    </w:p>
    <w:p w14:paraId="482A7932" w14:textId="692A00C6" w:rsidR="00032188" w:rsidRDefault="00032188" w:rsidP="008E3F3C">
      <w:pPr>
        <w:numPr>
          <w:ilvl w:val="0"/>
          <w:numId w:val="4"/>
        </w:numPr>
        <w:spacing w:line="276" w:lineRule="auto"/>
      </w:pPr>
      <w:r>
        <w:t>Human research ethics committee approvals</w:t>
      </w:r>
      <w:r w:rsidR="00326826">
        <w:tab/>
      </w:r>
      <w:r w:rsidR="00326826">
        <w:tab/>
      </w:r>
      <w:r w:rsidR="00326826">
        <w:tab/>
        <w:t>1</w:t>
      </w:r>
      <w:r w:rsidR="0022290E">
        <w:t>4</w:t>
      </w:r>
    </w:p>
    <w:p w14:paraId="20785399" w14:textId="77777777" w:rsidR="00032188" w:rsidRDefault="00032188" w:rsidP="008E3F3C">
      <w:pPr>
        <w:numPr>
          <w:ilvl w:val="1"/>
          <w:numId w:val="4"/>
        </w:numPr>
        <w:spacing w:line="276" w:lineRule="auto"/>
      </w:pPr>
      <w:r>
        <w:t>Withdrawal of consent</w:t>
      </w:r>
    </w:p>
    <w:p w14:paraId="432BE5A8" w14:textId="77777777" w:rsidR="00032188" w:rsidRDefault="00032188" w:rsidP="008E3F3C">
      <w:pPr>
        <w:numPr>
          <w:ilvl w:val="1"/>
          <w:numId w:val="4"/>
        </w:numPr>
        <w:spacing w:line="276" w:lineRule="auto"/>
      </w:pPr>
      <w:r>
        <w:t>Adverse event reporting</w:t>
      </w:r>
    </w:p>
    <w:p w14:paraId="0616260B" w14:textId="77777777" w:rsidR="00032188" w:rsidRDefault="00032188" w:rsidP="008E3F3C">
      <w:pPr>
        <w:numPr>
          <w:ilvl w:val="1"/>
          <w:numId w:val="4"/>
        </w:numPr>
        <w:spacing w:line="276" w:lineRule="auto"/>
      </w:pPr>
      <w:r>
        <w:t>Protocol amendments</w:t>
      </w:r>
    </w:p>
    <w:p w14:paraId="1ABE1677" w14:textId="77777777" w:rsidR="00032188" w:rsidRDefault="00032188" w:rsidP="008E3F3C">
      <w:pPr>
        <w:numPr>
          <w:ilvl w:val="1"/>
          <w:numId w:val="4"/>
        </w:numPr>
        <w:spacing w:line="276" w:lineRule="auto"/>
      </w:pPr>
      <w:r>
        <w:t>Study termination</w:t>
      </w:r>
    </w:p>
    <w:p w14:paraId="09709BFD" w14:textId="77777777" w:rsidR="00032188" w:rsidRDefault="00032188" w:rsidP="008E3F3C">
      <w:pPr>
        <w:numPr>
          <w:ilvl w:val="1"/>
          <w:numId w:val="4"/>
        </w:numPr>
        <w:spacing w:line="276" w:lineRule="auto"/>
      </w:pPr>
      <w:r>
        <w:t>Notification of study closure</w:t>
      </w:r>
    </w:p>
    <w:p w14:paraId="401CFAB3" w14:textId="0B6CA94A" w:rsidR="00032188" w:rsidRDefault="00032188" w:rsidP="008E3F3C">
      <w:pPr>
        <w:numPr>
          <w:ilvl w:val="0"/>
          <w:numId w:val="4"/>
        </w:numPr>
        <w:spacing w:line="276" w:lineRule="auto"/>
      </w:pPr>
      <w:r>
        <w:t>Data quality assurance</w:t>
      </w:r>
      <w:r w:rsidR="00326826">
        <w:tab/>
      </w:r>
      <w:r w:rsidR="00326826">
        <w:tab/>
      </w:r>
      <w:r w:rsidR="00326826">
        <w:tab/>
      </w:r>
      <w:r w:rsidR="00326826">
        <w:tab/>
      </w:r>
      <w:r w:rsidR="00326826">
        <w:tab/>
      </w:r>
      <w:r w:rsidR="00326826">
        <w:tab/>
        <w:t>1</w:t>
      </w:r>
      <w:r w:rsidR="0022290E">
        <w:t>5</w:t>
      </w:r>
    </w:p>
    <w:p w14:paraId="32CA6AF0" w14:textId="77777777" w:rsidR="00DF4B5E" w:rsidRDefault="00DF4B5E" w:rsidP="008E3F3C">
      <w:pPr>
        <w:numPr>
          <w:ilvl w:val="1"/>
          <w:numId w:val="4"/>
        </w:numPr>
        <w:spacing w:line="276" w:lineRule="auto"/>
      </w:pPr>
      <w:r>
        <w:t>Principles</w:t>
      </w:r>
    </w:p>
    <w:p w14:paraId="1A753EB9" w14:textId="77777777" w:rsidR="00DF4B5E" w:rsidRDefault="00DF4B5E" w:rsidP="008E3F3C">
      <w:pPr>
        <w:numPr>
          <w:ilvl w:val="1"/>
          <w:numId w:val="4"/>
        </w:numPr>
        <w:spacing w:line="276" w:lineRule="auto"/>
      </w:pPr>
      <w:r>
        <w:t>Safety considerations</w:t>
      </w:r>
    </w:p>
    <w:p w14:paraId="1EF40844" w14:textId="77777777" w:rsidR="009056B0" w:rsidRDefault="00DF4B5E" w:rsidP="008E3F3C">
      <w:pPr>
        <w:numPr>
          <w:ilvl w:val="1"/>
          <w:numId w:val="4"/>
        </w:numPr>
        <w:spacing w:line="276" w:lineRule="auto"/>
      </w:pPr>
      <w:r>
        <w:t>Follow up</w:t>
      </w:r>
    </w:p>
    <w:p w14:paraId="12EDD001" w14:textId="77777777" w:rsidR="009056B0" w:rsidRDefault="009056B0" w:rsidP="008E3F3C">
      <w:pPr>
        <w:numPr>
          <w:ilvl w:val="1"/>
          <w:numId w:val="4"/>
        </w:numPr>
        <w:spacing w:line="276" w:lineRule="auto"/>
      </w:pPr>
      <w:r>
        <w:t>Records retention</w:t>
      </w:r>
    </w:p>
    <w:p w14:paraId="48516BC9" w14:textId="77777777" w:rsidR="009056B0" w:rsidRDefault="009056B0" w:rsidP="008E3F3C">
      <w:pPr>
        <w:numPr>
          <w:ilvl w:val="0"/>
          <w:numId w:val="4"/>
        </w:numPr>
        <w:spacing w:line="276" w:lineRule="auto"/>
      </w:pPr>
      <w:r>
        <w:t>Publication and presentation</w:t>
      </w:r>
      <w:r w:rsidR="00326826">
        <w:tab/>
      </w:r>
      <w:r w:rsidR="00326826">
        <w:tab/>
      </w:r>
      <w:r w:rsidR="00326826">
        <w:tab/>
      </w:r>
      <w:r w:rsidR="00326826">
        <w:tab/>
      </w:r>
      <w:r w:rsidR="00326826">
        <w:tab/>
      </w:r>
      <w:r w:rsidR="00683289">
        <w:t>1</w:t>
      </w:r>
      <w:r w:rsidR="008E3F3C">
        <w:t>5</w:t>
      </w:r>
    </w:p>
    <w:p w14:paraId="76A0EB69" w14:textId="77777777" w:rsidR="009056B0" w:rsidRDefault="009056B0" w:rsidP="008E3F3C">
      <w:pPr>
        <w:numPr>
          <w:ilvl w:val="0"/>
          <w:numId w:val="4"/>
        </w:numPr>
        <w:spacing w:line="276" w:lineRule="auto"/>
      </w:pPr>
      <w:r>
        <w:t>References</w:t>
      </w:r>
      <w:r w:rsidR="00326826">
        <w:tab/>
      </w:r>
      <w:r w:rsidR="00326826">
        <w:tab/>
      </w:r>
      <w:r w:rsidR="00326826">
        <w:tab/>
      </w:r>
      <w:r w:rsidR="00326826">
        <w:tab/>
      </w:r>
      <w:r w:rsidR="00326826">
        <w:tab/>
      </w:r>
      <w:r w:rsidR="00326826">
        <w:tab/>
      </w:r>
      <w:r w:rsidR="00326826">
        <w:tab/>
      </w:r>
      <w:r w:rsidR="00326826">
        <w:tab/>
        <w:t>1</w:t>
      </w:r>
      <w:r w:rsidR="008E3F3C">
        <w:t>6</w:t>
      </w:r>
    </w:p>
    <w:p w14:paraId="167422D8" w14:textId="77777777" w:rsidR="002A1D17" w:rsidRDefault="002A1D17" w:rsidP="008E3F3C">
      <w:pPr>
        <w:spacing w:line="276" w:lineRule="auto"/>
        <w:ind w:left="1080"/>
      </w:pPr>
    </w:p>
    <w:p w14:paraId="6A400A81" w14:textId="55E3D1A4" w:rsidR="009056B0" w:rsidRDefault="009056B0" w:rsidP="008E3F3C">
      <w:pPr>
        <w:spacing w:line="276" w:lineRule="auto"/>
      </w:pPr>
      <w:r>
        <w:br w:type="page"/>
      </w:r>
      <w:r w:rsidRPr="003E5935">
        <w:rPr>
          <w:b/>
        </w:rPr>
        <w:lastRenderedPageBreak/>
        <w:t>Study investigators</w:t>
      </w:r>
      <w:r w:rsidR="00274FAE" w:rsidRPr="003E5935">
        <w:rPr>
          <w:b/>
        </w:rPr>
        <w:t xml:space="preserve"> </w:t>
      </w:r>
    </w:p>
    <w:p w14:paraId="108111A7" w14:textId="77777777" w:rsidR="00250D4F" w:rsidRPr="009056B0" w:rsidRDefault="00250D4F" w:rsidP="008E3F3C">
      <w:pPr>
        <w:spacing w:line="276" w:lineRule="auto"/>
      </w:pPr>
    </w:p>
    <w:p w14:paraId="35DFF0D9" w14:textId="77777777" w:rsidR="00B538A2" w:rsidRPr="00B538A2" w:rsidRDefault="00B538A2" w:rsidP="008E3F3C">
      <w:pPr>
        <w:spacing w:line="276" w:lineRule="auto"/>
        <w:rPr>
          <w:i/>
        </w:rPr>
      </w:pPr>
      <w:r w:rsidRPr="00B538A2">
        <w:rPr>
          <w:i/>
        </w:rPr>
        <w:t>Principal Investigator:</w:t>
      </w:r>
    </w:p>
    <w:p w14:paraId="6B278394" w14:textId="77777777" w:rsidR="00B538A2" w:rsidRDefault="00B538A2" w:rsidP="008E3F3C">
      <w:pPr>
        <w:spacing w:line="276" w:lineRule="auto"/>
      </w:pPr>
    </w:p>
    <w:p w14:paraId="65EFC14B" w14:textId="77777777" w:rsidR="00B538A2" w:rsidRDefault="00B538A2" w:rsidP="008E3F3C">
      <w:pPr>
        <w:spacing w:line="276" w:lineRule="auto"/>
      </w:pPr>
      <w:r>
        <w:t>Dr. C M Anstey</w:t>
      </w:r>
    </w:p>
    <w:p w14:paraId="39D75641" w14:textId="77777777" w:rsidR="00B538A2" w:rsidRDefault="00B538A2" w:rsidP="008E3F3C">
      <w:pPr>
        <w:spacing w:line="276" w:lineRule="auto"/>
      </w:pPr>
      <w:r>
        <w:t xml:space="preserve">Director, </w:t>
      </w:r>
      <w:r w:rsidR="00BC65D5">
        <w:t xml:space="preserve">Adult </w:t>
      </w:r>
      <w:r>
        <w:t>Intensive Care</w:t>
      </w:r>
    </w:p>
    <w:p w14:paraId="1514C6B2" w14:textId="77777777" w:rsidR="00B538A2" w:rsidRDefault="00B538A2" w:rsidP="008E3F3C">
      <w:pPr>
        <w:spacing w:line="276" w:lineRule="auto"/>
      </w:pPr>
      <w:r>
        <w:t>c/- Intensive Care Unit</w:t>
      </w:r>
    </w:p>
    <w:p w14:paraId="59174E4A" w14:textId="77777777" w:rsidR="00B538A2" w:rsidRDefault="008F1D72" w:rsidP="008E3F3C">
      <w:pPr>
        <w:spacing w:line="276" w:lineRule="auto"/>
      </w:pPr>
      <w:r>
        <w:t>Sunshine Coast University Hospital</w:t>
      </w:r>
    </w:p>
    <w:p w14:paraId="6E234C7D" w14:textId="77777777" w:rsidR="00B538A2" w:rsidRDefault="00CF4584" w:rsidP="008E3F3C">
      <w:pPr>
        <w:spacing w:line="276" w:lineRule="auto"/>
      </w:pPr>
      <w:r>
        <w:t>Birtinya</w:t>
      </w:r>
    </w:p>
    <w:p w14:paraId="5B3A4EEB" w14:textId="77777777" w:rsidR="00B538A2" w:rsidRDefault="00B538A2" w:rsidP="008E3F3C">
      <w:pPr>
        <w:spacing w:line="276" w:lineRule="auto"/>
      </w:pPr>
      <w:r>
        <w:t>QLD</w:t>
      </w:r>
      <w:r>
        <w:tab/>
      </w:r>
      <w:r>
        <w:tab/>
        <w:t>45</w:t>
      </w:r>
      <w:r w:rsidR="00CF4584">
        <w:t>75</w:t>
      </w:r>
    </w:p>
    <w:p w14:paraId="66F282C8" w14:textId="77777777" w:rsidR="00B538A2" w:rsidRDefault="00B538A2" w:rsidP="008E3F3C">
      <w:pPr>
        <w:spacing w:line="276" w:lineRule="auto"/>
      </w:pPr>
    </w:p>
    <w:p w14:paraId="009024B4" w14:textId="77777777" w:rsidR="00B538A2" w:rsidRDefault="00B538A2" w:rsidP="008E3F3C">
      <w:pPr>
        <w:spacing w:line="276" w:lineRule="auto"/>
      </w:pPr>
      <w:r>
        <w:t>P: +617 5</w:t>
      </w:r>
      <w:r w:rsidR="00CF4584">
        <w:t>202</w:t>
      </w:r>
      <w:r>
        <w:t xml:space="preserve"> </w:t>
      </w:r>
      <w:r w:rsidR="00CF4584">
        <w:t>1546</w:t>
      </w:r>
    </w:p>
    <w:p w14:paraId="34DCAC0A" w14:textId="77777777" w:rsidR="00B538A2" w:rsidRDefault="00B538A2" w:rsidP="008E3F3C">
      <w:pPr>
        <w:spacing w:line="276" w:lineRule="auto"/>
      </w:pPr>
      <w:r>
        <w:t>F: +617 5</w:t>
      </w:r>
      <w:r w:rsidR="00CF4584">
        <w:t>202</w:t>
      </w:r>
      <w:r>
        <w:t xml:space="preserve"> </w:t>
      </w:r>
      <w:r w:rsidR="00CF4584">
        <w:t>1200</w:t>
      </w:r>
    </w:p>
    <w:p w14:paraId="10C0BA47" w14:textId="77777777" w:rsidR="00B538A2" w:rsidRDefault="00B538A2" w:rsidP="008E3F3C">
      <w:pPr>
        <w:spacing w:line="276" w:lineRule="auto"/>
      </w:pPr>
      <w:r>
        <w:t xml:space="preserve">E: </w:t>
      </w:r>
      <w:hyperlink r:id="rId10" w:history="1">
        <w:r w:rsidR="00945AD0" w:rsidRPr="00672620">
          <w:rPr>
            <w:rStyle w:val="Hyperlink"/>
          </w:rPr>
          <w:t>chris.anstey@health.qld.gov.au</w:t>
        </w:r>
      </w:hyperlink>
    </w:p>
    <w:p w14:paraId="4CB6EF13" w14:textId="77777777" w:rsidR="00B538A2" w:rsidRDefault="00B538A2" w:rsidP="008E3F3C">
      <w:pPr>
        <w:spacing w:line="276" w:lineRule="auto"/>
      </w:pPr>
    </w:p>
    <w:p w14:paraId="20FE93B8" w14:textId="77777777" w:rsidR="0089548D" w:rsidRDefault="0089548D" w:rsidP="008E3F3C">
      <w:pPr>
        <w:spacing w:line="276" w:lineRule="auto"/>
      </w:pPr>
    </w:p>
    <w:p w14:paraId="6175B389" w14:textId="77777777" w:rsidR="009056B0" w:rsidRPr="00B34648" w:rsidRDefault="009056B0" w:rsidP="008E3F3C">
      <w:pPr>
        <w:spacing w:line="276" w:lineRule="auto"/>
        <w:rPr>
          <w:b/>
        </w:rPr>
      </w:pPr>
      <w:r w:rsidRPr="00B34648">
        <w:rPr>
          <w:b/>
        </w:rPr>
        <w:t>2. Contacts</w:t>
      </w:r>
    </w:p>
    <w:p w14:paraId="7B7589B9" w14:textId="77777777" w:rsidR="009056B0" w:rsidRPr="00B34648" w:rsidRDefault="009056B0" w:rsidP="008E3F3C">
      <w:pPr>
        <w:spacing w:line="276" w:lineRule="auto"/>
      </w:pPr>
    </w:p>
    <w:p w14:paraId="6731812E" w14:textId="77777777" w:rsidR="009056B0" w:rsidRDefault="00472B58" w:rsidP="008E3F3C">
      <w:pPr>
        <w:spacing w:line="276" w:lineRule="auto"/>
      </w:pPr>
      <w:r>
        <w:rPr>
          <w:i/>
        </w:rPr>
        <w:t>a.</w:t>
      </w:r>
      <w:r>
        <w:rPr>
          <w:i/>
        </w:rPr>
        <w:tab/>
      </w:r>
      <w:r w:rsidR="009056B0" w:rsidRPr="00C459F2">
        <w:rPr>
          <w:i/>
        </w:rPr>
        <w:t>Emergency contact</w:t>
      </w:r>
      <w:r w:rsidRPr="00472B58">
        <w:t>:</w:t>
      </w:r>
      <w:r>
        <w:tab/>
      </w:r>
      <w:r w:rsidR="009056B0" w:rsidRPr="00B34648">
        <w:t>Dr. C M Anstey</w:t>
      </w:r>
      <w:r w:rsidR="00B34648">
        <w:t xml:space="preserve"> (0406 005 180)</w:t>
      </w:r>
    </w:p>
    <w:p w14:paraId="7135AF07" w14:textId="77777777" w:rsidR="00B34648" w:rsidRPr="00B34648" w:rsidRDefault="00B34648" w:rsidP="008E3F3C">
      <w:pPr>
        <w:spacing w:line="276" w:lineRule="auto"/>
        <w:ind w:left="1440"/>
      </w:pPr>
    </w:p>
    <w:p w14:paraId="3388A045" w14:textId="77777777" w:rsidR="00B34648" w:rsidRDefault="00472B58" w:rsidP="008E3F3C">
      <w:pPr>
        <w:spacing w:line="276" w:lineRule="auto"/>
      </w:pPr>
      <w:r>
        <w:rPr>
          <w:i/>
        </w:rPr>
        <w:t>b.</w:t>
      </w:r>
      <w:r>
        <w:rPr>
          <w:i/>
        </w:rPr>
        <w:tab/>
      </w:r>
      <w:r w:rsidR="00B34648" w:rsidRPr="006A5CBB">
        <w:rPr>
          <w:i/>
        </w:rPr>
        <w:t>General enquiry</w:t>
      </w:r>
      <w:r>
        <w:t>:</w:t>
      </w:r>
      <w:r>
        <w:tab/>
      </w:r>
      <w:r w:rsidR="00B34648">
        <w:t>Dr. C M Anstey (0406 005 180)</w:t>
      </w:r>
    </w:p>
    <w:p w14:paraId="1B79534E" w14:textId="77777777" w:rsidR="0089548D" w:rsidRPr="00B34648" w:rsidRDefault="0089548D" w:rsidP="008E3F3C">
      <w:pPr>
        <w:spacing w:line="276" w:lineRule="auto"/>
      </w:pPr>
    </w:p>
    <w:p w14:paraId="187DA1D1" w14:textId="77777777" w:rsidR="0089548D" w:rsidRDefault="0089548D" w:rsidP="008E3F3C">
      <w:pPr>
        <w:spacing w:line="276" w:lineRule="auto"/>
        <w:rPr>
          <w:b/>
        </w:rPr>
      </w:pPr>
    </w:p>
    <w:p w14:paraId="26B59788" w14:textId="77777777" w:rsidR="00F22204" w:rsidRPr="00296BC4" w:rsidRDefault="0089548D" w:rsidP="008E3F3C">
      <w:pPr>
        <w:spacing w:line="276" w:lineRule="auto"/>
        <w:rPr>
          <w:b/>
        </w:rPr>
      </w:pPr>
      <w:r>
        <w:rPr>
          <w:b/>
        </w:rPr>
        <w:t>3</w:t>
      </w:r>
      <w:r w:rsidR="00F22204" w:rsidRPr="00296BC4">
        <w:rPr>
          <w:b/>
        </w:rPr>
        <w:t>. List of abbreviations</w:t>
      </w:r>
    </w:p>
    <w:p w14:paraId="1F83169F" w14:textId="77777777" w:rsidR="00F22204" w:rsidRDefault="00F22204" w:rsidP="008E3F3C">
      <w:pPr>
        <w:spacing w:line="276" w:lineRule="auto"/>
      </w:pPr>
    </w:p>
    <w:p w14:paraId="03079FEA" w14:textId="77777777" w:rsidR="00F22204" w:rsidRDefault="00F22204" w:rsidP="008E3F3C">
      <w:pPr>
        <w:spacing w:line="276" w:lineRule="auto"/>
      </w:pPr>
    </w:p>
    <w:p w14:paraId="568E98CA" w14:textId="77777777" w:rsidR="00F22204" w:rsidRPr="00296BC4" w:rsidRDefault="00F22204" w:rsidP="008E3F3C">
      <w:pPr>
        <w:spacing w:line="276" w:lineRule="auto"/>
        <w:rPr>
          <w:i/>
        </w:rPr>
      </w:pPr>
      <w:r w:rsidRPr="00296BC4">
        <w:rPr>
          <w:i/>
        </w:rPr>
        <w:t>Abbreviation</w:t>
      </w:r>
      <w:r w:rsidRPr="00296BC4">
        <w:rPr>
          <w:i/>
        </w:rPr>
        <w:tab/>
      </w:r>
      <w:r w:rsidRPr="00296BC4">
        <w:rPr>
          <w:i/>
        </w:rPr>
        <w:tab/>
      </w:r>
      <w:r w:rsidRPr="00296BC4">
        <w:rPr>
          <w:i/>
        </w:rPr>
        <w:tab/>
        <w:t>Term</w:t>
      </w:r>
    </w:p>
    <w:p w14:paraId="378873D9" w14:textId="77777777" w:rsidR="00F22204" w:rsidRDefault="00F22204" w:rsidP="008E3F3C">
      <w:pPr>
        <w:spacing w:line="276" w:lineRule="auto"/>
      </w:pPr>
    </w:p>
    <w:p w14:paraId="08D11CFC" w14:textId="77777777" w:rsidR="00F22204" w:rsidRDefault="00F22204" w:rsidP="008E3F3C">
      <w:pPr>
        <w:spacing w:line="276" w:lineRule="auto"/>
      </w:pPr>
      <w:r>
        <w:t>SCH</w:t>
      </w:r>
      <w:r w:rsidR="00413D37">
        <w:t>H</w:t>
      </w:r>
      <w:r>
        <w:t>S</w:t>
      </w:r>
      <w:r>
        <w:tab/>
      </w:r>
      <w:r>
        <w:tab/>
      </w:r>
      <w:r>
        <w:tab/>
        <w:t xml:space="preserve">Sunshine Coast </w:t>
      </w:r>
      <w:r w:rsidR="00413D37">
        <w:t xml:space="preserve">Hospital and </w:t>
      </w:r>
      <w:r>
        <w:t>Hea</w:t>
      </w:r>
      <w:r w:rsidR="00125F8D">
        <w:t>l</w:t>
      </w:r>
      <w:r>
        <w:t>th Service</w:t>
      </w:r>
    </w:p>
    <w:p w14:paraId="59519828" w14:textId="77777777" w:rsidR="008778D2" w:rsidRDefault="008F1D72" w:rsidP="008E3F3C">
      <w:pPr>
        <w:spacing w:line="276" w:lineRule="auto"/>
      </w:pPr>
      <w:r>
        <w:t>SCUH</w:t>
      </w:r>
      <w:r w:rsidR="00F22204">
        <w:tab/>
      </w:r>
      <w:r w:rsidR="00F22204">
        <w:tab/>
      </w:r>
      <w:r w:rsidR="00F22204">
        <w:tab/>
      </w:r>
      <w:r w:rsidR="00F22204">
        <w:tab/>
      </w:r>
      <w:r>
        <w:t>Sunshine Coast University Hospital</w:t>
      </w:r>
    </w:p>
    <w:p w14:paraId="2A47219B" w14:textId="77777777" w:rsidR="008778D2" w:rsidRDefault="008778D2" w:rsidP="008E3F3C">
      <w:pPr>
        <w:spacing w:line="276" w:lineRule="auto"/>
      </w:pPr>
      <w:r>
        <w:t>SCHI</w:t>
      </w:r>
      <w:r>
        <w:tab/>
      </w:r>
      <w:r>
        <w:tab/>
      </w:r>
      <w:r>
        <w:tab/>
      </w:r>
      <w:r>
        <w:tab/>
        <w:t>Sunshine Coast Health Institute</w:t>
      </w:r>
    </w:p>
    <w:p w14:paraId="05E10071" w14:textId="77777777" w:rsidR="00BB179C" w:rsidRDefault="001302BA" w:rsidP="008E3F3C">
      <w:pPr>
        <w:spacing w:line="276" w:lineRule="auto"/>
      </w:pPr>
      <w:r>
        <w:t>PQ</w:t>
      </w:r>
      <w:r w:rsidR="00BB179C">
        <w:tab/>
      </w:r>
      <w:r w:rsidR="00BB179C">
        <w:tab/>
      </w:r>
      <w:r w:rsidR="00BB179C">
        <w:tab/>
      </w:r>
      <w:r w:rsidR="00BB179C">
        <w:tab/>
        <w:t xml:space="preserve">Pathology </w:t>
      </w:r>
      <w:r>
        <w:t>Queensland</w:t>
      </w:r>
    </w:p>
    <w:p w14:paraId="23DAAD51" w14:textId="77777777" w:rsidR="00233035" w:rsidRDefault="00233035" w:rsidP="008E3F3C">
      <w:pPr>
        <w:spacing w:line="276" w:lineRule="auto"/>
      </w:pPr>
      <w:r>
        <w:t>RBWH</w:t>
      </w:r>
      <w:r>
        <w:tab/>
      </w:r>
      <w:r>
        <w:tab/>
      </w:r>
      <w:r>
        <w:tab/>
        <w:t>Royal Brisbane and Womens Hospital</w:t>
      </w:r>
    </w:p>
    <w:p w14:paraId="1737D418" w14:textId="77777777" w:rsidR="00F22204" w:rsidRDefault="00F22204" w:rsidP="008E3F3C">
      <w:pPr>
        <w:spacing w:line="276" w:lineRule="auto"/>
      </w:pPr>
      <w:r>
        <w:t>ICU</w:t>
      </w:r>
      <w:r>
        <w:tab/>
      </w:r>
      <w:r>
        <w:tab/>
      </w:r>
      <w:r>
        <w:tab/>
      </w:r>
      <w:r>
        <w:tab/>
        <w:t>Intensive Care Unit</w:t>
      </w:r>
    </w:p>
    <w:p w14:paraId="53D06420" w14:textId="77777777" w:rsidR="006E18D7" w:rsidRDefault="006E18D7" w:rsidP="008E3F3C">
      <w:pPr>
        <w:spacing w:line="276" w:lineRule="auto"/>
      </w:pPr>
      <w:r>
        <w:t>SCICCR</w:t>
      </w:r>
      <w:r>
        <w:tab/>
      </w:r>
      <w:r>
        <w:tab/>
      </w:r>
      <w:r>
        <w:tab/>
        <w:t>Sunshine Coast Institute for Critical Care Research</w:t>
      </w:r>
    </w:p>
    <w:p w14:paraId="7C9DFD6F" w14:textId="77777777" w:rsidR="008778D2" w:rsidRDefault="008778D2" w:rsidP="008E3F3C">
      <w:pPr>
        <w:spacing w:line="276" w:lineRule="auto"/>
      </w:pPr>
      <w:r>
        <w:t>(SCUH and SCHI share a common campus at Birtinya)</w:t>
      </w:r>
    </w:p>
    <w:p w14:paraId="5410750C" w14:textId="77777777" w:rsidR="009B7833" w:rsidRDefault="009B7833" w:rsidP="008E3F3C">
      <w:pPr>
        <w:spacing w:line="276" w:lineRule="auto"/>
      </w:pPr>
      <w:r>
        <w:t>HREC</w:t>
      </w:r>
      <w:r>
        <w:tab/>
      </w:r>
      <w:r>
        <w:tab/>
      </w:r>
      <w:r>
        <w:tab/>
      </w:r>
      <w:r>
        <w:tab/>
        <w:t>Human research and ethics committee</w:t>
      </w:r>
    </w:p>
    <w:p w14:paraId="16673297" w14:textId="77777777" w:rsidR="009B7833" w:rsidRDefault="00806C52" w:rsidP="008E3F3C">
      <w:pPr>
        <w:spacing w:line="276" w:lineRule="auto"/>
      </w:pPr>
      <w:r>
        <w:t>HREA</w:t>
      </w:r>
      <w:r w:rsidR="009B7833">
        <w:tab/>
      </w:r>
      <w:r w:rsidR="009B7833">
        <w:tab/>
      </w:r>
      <w:r w:rsidR="009B7833">
        <w:tab/>
      </w:r>
      <w:r w:rsidR="009B7833">
        <w:tab/>
      </w:r>
      <w:r>
        <w:t>Human</w:t>
      </w:r>
      <w:r w:rsidR="009B7833">
        <w:t xml:space="preserve"> </w:t>
      </w:r>
      <w:r>
        <w:t xml:space="preserve">research </w:t>
      </w:r>
      <w:r w:rsidR="009B7833">
        <w:t xml:space="preserve">ethics </w:t>
      </w:r>
      <w:r>
        <w:t>application</w:t>
      </w:r>
    </w:p>
    <w:p w14:paraId="100C8D8B" w14:textId="77777777" w:rsidR="00F9667C" w:rsidRDefault="00F9667C" w:rsidP="008E3F3C">
      <w:pPr>
        <w:spacing w:line="276" w:lineRule="auto"/>
      </w:pPr>
      <w:r>
        <w:t>R</w:t>
      </w:r>
      <w:r w:rsidR="001B0D13">
        <w:t>C</w:t>
      </w:r>
      <w:r>
        <w:t>A</w:t>
      </w:r>
      <w:r>
        <w:tab/>
      </w:r>
      <w:r>
        <w:tab/>
      </w:r>
      <w:r>
        <w:tab/>
      </w:r>
      <w:r>
        <w:tab/>
      </w:r>
      <w:r w:rsidR="001B0D13">
        <w:t>R</w:t>
      </w:r>
      <w:r>
        <w:t xml:space="preserve">egional </w:t>
      </w:r>
      <w:r w:rsidR="001B0D13">
        <w:t xml:space="preserve">citrate </w:t>
      </w:r>
      <w:r>
        <w:t>anticoagulation</w:t>
      </w:r>
    </w:p>
    <w:p w14:paraId="4C9EDA4C" w14:textId="77777777" w:rsidR="00F22204" w:rsidRDefault="00F22204" w:rsidP="008E3F3C">
      <w:pPr>
        <w:spacing w:line="276" w:lineRule="auto"/>
      </w:pPr>
      <w:r>
        <w:t>CRRT</w:t>
      </w:r>
      <w:r>
        <w:tab/>
      </w:r>
      <w:r>
        <w:tab/>
      </w:r>
      <w:r>
        <w:tab/>
      </w:r>
      <w:r>
        <w:tab/>
        <w:t>Continuous renal replacement therapy</w:t>
      </w:r>
    </w:p>
    <w:p w14:paraId="0529766C" w14:textId="77777777" w:rsidR="00F22204" w:rsidRDefault="00F22204" w:rsidP="008E3F3C">
      <w:pPr>
        <w:spacing w:line="276" w:lineRule="auto"/>
      </w:pPr>
      <w:r>
        <w:t>CVVH</w:t>
      </w:r>
      <w:r w:rsidR="006C17B5">
        <w:t>D</w:t>
      </w:r>
      <w:r>
        <w:t>F</w:t>
      </w:r>
      <w:r>
        <w:tab/>
      </w:r>
      <w:r>
        <w:tab/>
      </w:r>
      <w:r>
        <w:tab/>
        <w:t>Continuous veno-venous haemo</w:t>
      </w:r>
      <w:r w:rsidR="006C17B5">
        <w:t>dia</w:t>
      </w:r>
      <w:r>
        <w:t>filtration</w:t>
      </w:r>
    </w:p>
    <w:p w14:paraId="22B0B46D" w14:textId="77777777" w:rsidR="00F22204" w:rsidRDefault="00F22204" w:rsidP="008E3F3C">
      <w:pPr>
        <w:spacing w:line="276" w:lineRule="auto"/>
      </w:pPr>
      <w:r>
        <w:t>HF</w:t>
      </w:r>
      <w:r>
        <w:tab/>
      </w:r>
      <w:r>
        <w:tab/>
      </w:r>
      <w:r>
        <w:tab/>
      </w:r>
      <w:r>
        <w:tab/>
        <w:t>Haemofiltration</w:t>
      </w:r>
    </w:p>
    <w:p w14:paraId="70066CFF" w14:textId="77777777" w:rsidR="00A040FB" w:rsidRDefault="00A040FB" w:rsidP="008E3F3C">
      <w:pPr>
        <w:spacing w:line="276" w:lineRule="auto"/>
      </w:pPr>
    </w:p>
    <w:p w14:paraId="419063B4" w14:textId="77777777" w:rsidR="00296BC4" w:rsidRPr="00296BC4" w:rsidRDefault="0089548D" w:rsidP="008E3F3C">
      <w:pPr>
        <w:spacing w:line="276" w:lineRule="auto"/>
        <w:rPr>
          <w:b/>
        </w:rPr>
      </w:pPr>
      <w:r w:rsidRPr="0089548D">
        <w:rPr>
          <w:b/>
        </w:rPr>
        <w:lastRenderedPageBreak/>
        <w:t>4</w:t>
      </w:r>
      <w:r w:rsidR="00296BC4" w:rsidRPr="0089548D">
        <w:rPr>
          <w:b/>
        </w:rPr>
        <w:t xml:space="preserve">. </w:t>
      </w:r>
      <w:r w:rsidR="00296BC4" w:rsidRPr="00296BC4">
        <w:rPr>
          <w:b/>
        </w:rPr>
        <w:t>Synopsis</w:t>
      </w:r>
    </w:p>
    <w:p w14:paraId="5B4DCDFA" w14:textId="77777777" w:rsidR="00296BC4" w:rsidRDefault="00296BC4" w:rsidP="008E3F3C">
      <w:pPr>
        <w:spacing w:line="276" w:lineRule="auto"/>
      </w:pPr>
    </w:p>
    <w:p w14:paraId="52E3C4A3" w14:textId="77777777" w:rsidR="006C17B5" w:rsidRDefault="00296BC4" w:rsidP="008E3F3C">
      <w:pPr>
        <w:spacing w:line="276" w:lineRule="auto"/>
        <w:ind w:left="2160" w:hanging="2160"/>
        <w:rPr>
          <w:b/>
          <w:sz w:val="36"/>
          <w:szCs w:val="36"/>
        </w:rPr>
      </w:pPr>
      <w:r>
        <w:t>Study title</w:t>
      </w:r>
      <w:r>
        <w:tab/>
      </w:r>
      <w:r w:rsidR="006C17B5" w:rsidRPr="006C17B5">
        <w:t>Citrate metabolism in critically ill patients receiving continuous renal replacement therapy with regional citrate anticoagulation</w:t>
      </w:r>
    </w:p>
    <w:p w14:paraId="06FB92BC" w14:textId="77777777" w:rsidR="00296BC4" w:rsidRDefault="00296BC4" w:rsidP="008E3F3C">
      <w:pPr>
        <w:spacing w:line="276" w:lineRule="auto"/>
      </w:pPr>
    </w:p>
    <w:p w14:paraId="7C38F0E3" w14:textId="77777777" w:rsidR="00296BC4" w:rsidRDefault="00296BC4" w:rsidP="008E3F3C">
      <w:pPr>
        <w:spacing w:line="276" w:lineRule="auto"/>
      </w:pPr>
      <w:r>
        <w:t>Clinical phase</w:t>
      </w:r>
      <w:r>
        <w:tab/>
      </w:r>
      <w:r>
        <w:tab/>
        <w:t>Clinical</w:t>
      </w:r>
    </w:p>
    <w:p w14:paraId="2F7E3651" w14:textId="77777777" w:rsidR="00296BC4" w:rsidRDefault="00296BC4" w:rsidP="008E3F3C">
      <w:pPr>
        <w:spacing w:line="276" w:lineRule="auto"/>
      </w:pPr>
    </w:p>
    <w:p w14:paraId="17F69307" w14:textId="77777777" w:rsidR="00296BC4" w:rsidRDefault="00296BC4" w:rsidP="008E3F3C">
      <w:pPr>
        <w:spacing w:line="276" w:lineRule="auto"/>
      </w:pPr>
      <w:r>
        <w:t>Trial design</w:t>
      </w:r>
      <w:r>
        <w:tab/>
      </w:r>
      <w:r>
        <w:tab/>
      </w:r>
      <w:r w:rsidR="00B659BB">
        <w:t>Single centre, p</w:t>
      </w:r>
      <w:r>
        <w:t>rospective study</w:t>
      </w:r>
    </w:p>
    <w:p w14:paraId="69731F99" w14:textId="77777777" w:rsidR="00296BC4" w:rsidRDefault="00296BC4" w:rsidP="008E3F3C">
      <w:pPr>
        <w:spacing w:line="276" w:lineRule="auto"/>
      </w:pPr>
    </w:p>
    <w:p w14:paraId="0090294C" w14:textId="77777777" w:rsidR="001D62E3" w:rsidRDefault="001D62E3" w:rsidP="008E3F3C">
      <w:pPr>
        <w:spacing w:line="276" w:lineRule="auto"/>
        <w:ind w:left="2160" w:hanging="2160"/>
      </w:pPr>
      <w:r>
        <w:t>Aim</w:t>
      </w:r>
      <w:r w:rsidR="00296BC4">
        <w:tab/>
        <w:t xml:space="preserve">The </w:t>
      </w:r>
      <w:r w:rsidR="00E51919">
        <w:t xml:space="preserve">primary </w:t>
      </w:r>
      <w:r w:rsidR="00296BC4">
        <w:t xml:space="preserve">aim of this study is to </w:t>
      </w:r>
      <w:r w:rsidR="00CF4584">
        <w:t>investigate the potential metabolic products of infused trisodium citrate</w:t>
      </w:r>
      <w:r>
        <w:t>.</w:t>
      </w:r>
    </w:p>
    <w:p w14:paraId="358CEDA0" w14:textId="77777777" w:rsidR="001D62E3" w:rsidRDefault="001D62E3" w:rsidP="008E3F3C">
      <w:pPr>
        <w:spacing w:line="276" w:lineRule="auto"/>
        <w:ind w:left="2160" w:hanging="2160"/>
      </w:pPr>
      <w:r>
        <w:t xml:space="preserve"> </w:t>
      </w:r>
    </w:p>
    <w:p w14:paraId="7A84E29F" w14:textId="77777777" w:rsidR="001D62E3" w:rsidRDefault="001D62E3" w:rsidP="008E3F3C">
      <w:pPr>
        <w:spacing w:line="276" w:lineRule="auto"/>
        <w:ind w:left="2160" w:hanging="2160"/>
      </w:pPr>
      <w:r>
        <w:t>Hypothesis</w:t>
      </w:r>
      <w:r>
        <w:tab/>
        <w:t>Infused citrate is metabolised to triglyceride, free fatty acids and sterols and not to bicarbonate as is the current belief.</w:t>
      </w:r>
    </w:p>
    <w:p w14:paraId="56F6EEB6" w14:textId="77777777" w:rsidR="001D62E3" w:rsidRDefault="001D62E3" w:rsidP="008E3F3C">
      <w:pPr>
        <w:spacing w:line="276" w:lineRule="auto"/>
        <w:ind w:left="2160" w:hanging="2160"/>
      </w:pPr>
    </w:p>
    <w:p w14:paraId="5A30AD2F" w14:textId="77777777" w:rsidR="006B3DCD" w:rsidRDefault="006B3DCD" w:rsidP="008E3F3C">
      <w:pPr>
        <w:spacing w:line="276" w:lineRule="auto"/>
        <w:ind w:left="2160" w:hanging="2160"/>
      </w:pPr>
    </w:p>
    <w:p w14:paraId="1870C196" w14:textId="77777777" w:rsidR="00A84451" w:rsidRDefault="006B3DCD" w:rsidP="008E3F3C">
      <w:pPr>
        <w:spacing w:line="276" w:lineRule="auto"/>
        <w:ind w:left="2160" w:hanging="2160"/>
      </w:pPr>
      <w:r>
        <w:t>Number of subjects</w:t>
      </w:r>
      <w:r>
        <w:tab/>
      </w:r>
      <w:r w:rsidR="005A5678">
        <w:t>T</w:t>
      </w:r>
      <w:r w:rsidR="00885315">
        <w:t>his study is investigating the potential rise in the concentration of plasma metabolites</w:t>
      </w:r>
      <w:r w:rsidR="005955DF">
        <w:t>, postulated to be triglycerides,</w:t>
      </w:r>
      <w:r w:rsidR="005A5678">
        <w:t xml:space="preserve"> </w:t>
      </w:r>
      <w:r w:rsidR="005955DF">
        <w:t xml:space="preserve">over time. It is </w:t>
      </w:r>
      <w:r w:rsidR="00045C59">
        <w:t xml:space="preserve">designed as </w:t>
      </w:r>
      <w:r w:rsidR="005955DF">
        <w:t>a paired (before/after) study</w:t>
      </w:r>
      <w:r w:rsidR="00045C59">
        <w:t>.</w:t>
      </w:r>
      <w:r w:rsidR="005955DF">
        <w:t xml:space="preserve"> </w:t>
      </w:r>
      <w:r w:rsidR="00045C59">
        <w:t>T</w:t>
      </w:r>
      <w:r w:rsidR="005955DF">
        <w:t xml:space="preserve">o </w:t>
      </w:r>
      <w:r w:rsidR="00045C59">
        <w:t>calculate</w:t>
      </w:r>
      <w:r w:rsidR="005955DF">
        <w:t xml:space="preserve"> the sample size, </w:t>
      </w:r>
      <w:r w:rsidR="00885315">
        <w:t xml:space="preserve">an estimate of the degree of that rise and its </w:t>
      </w:r>
      <w:r w:rsidR="00C46B21">
        <w:t>standard deviation (SD)</w:t>
      </w:r>
      <w:r w:rsidR="00885315">
        <w:t xml:space="preserve"> is required. It is known that the plasma citrate concentration rises by as much as </w:t>
      </w:r>
      <w:r w:rsidR="00A454DA">
        <w:t>6</w:t>
      </w:r>
      <w:r w:rsidR="00885315">
        <w:t xml:space="preserve"> fold or more during</w:t>
      </w:r>
      <w:r w:rsidR="00D77488">
        <w:t xml:space="preserve"> RCA for CRRT</w:t>
      </w:r>
      <w:r w:rsidR="003C0603">
        <w:t xml:space="preserve"> therefore </w:t>
      </w:r>
      <w:r w:rsidR="00045C59">
        <w:t xml:space="preserve">it is not unreasonable to </w:t>
      </w:r>
      <w:r w:rsidR="003C0603">
        <w:t>assum</w:t>
      </w:r>
      <w:r w:rsidR="00045C59">
        <w:t>e</w:t>
      </w:r>
      <w:r w:rsidR="00D77488">
        <w:t xml:space="preserve"> a</w:t>
      </w:r>
      <w:r w:rsidR="003F2629">
        <w:t xml:space="preserve"> </w:t>
      </w:r>
      <w:r w:rsidR="005955DF">
        <w:t>conservative 5</w:t>
      </w:r>
      <w:r w:rsidR="00A454DA">
        <w:t>0</w:t>
      </w:r>
      <w:r w:rsidR="003F2629">
        <w:t>%</w:t>
      </w:r>
      <w:r w:rsidR="00D77488">
        <w:t xml:space="preserve"> increase in </w:t>
      </w:r>
      <w:r w:rsidR="00045C59">
        <w:t xml:space="preserve">plasma </w:t>
      </w:r>
      <w:r w:rsidR="00D77488">
        <w:t>triglyceride concentration from say</w:t>
      </w:r>
      <w:r w:rsidR="00045C59">
        <w:t xml:space="preserve"> a normal level of</w:t>
      </w:r>
      <w:r w:rsidR="00D77488">
        <w:t xml:space="preserve"> </w:t>
      </w:r>
      <w:r w:rsidR="00A454DA">
        <w:t xml:space="preserve">less than </w:t>
      </w:r>
      <w:r w:rsidR="00D77488">
        <w:t>1.</w:t>
      </w:r>
      <w:r w:rsidR="00A454DA">
        <w:t>5</w:t>
      </w:r>
      <w:r w:rsidR="00045C59">
        <w:t>0mmol/L</w:t>
      </w:r>
      <w:r w:rsidR="00D77488">
        <w:t xml:space="preserve"> (</w:t>
      </w:r>
      <w:r w:rsidR="00045C59">
        <w:t xml:space="preserve">SD </w:t>
      </w:r>
      <w:r w:rsidR="00D77488">
        <w:t>0.</w:t>
      </w:r>
      <w:r w:rsidR="00CC2BCD">
        <w:t>5</w:t>
      </w:r>
      <w:r w:rsidR="00045C59">
        <w:t>0mmol/L</w:t>
      </w:r>
      <w:r w:rsidR="00D77488">
        <w:t xml:space="preserve">) to </w:t>
      </w:r>
      <w:r w:rsidR="00A454DA">
        <w:t xml:space="preserve">greater than </w:t>
      </w:r>
      <w:r w:rsidR="003F2629">
        <w:t>2.</w:t>
      </w:r>
      <w:r w:rsidR="00A454DA">
        <w:t>25</w:t>
      </w:r>
      <w:r w:rsidR="00045C59">
        <w:t>mmol/L</w:t>
      </w:r>
      <w:r w:rsidR="00D77488">
        <w:t xml:space="preserve"> </w:t>
      </w:r>
      <w:r w:rsidR="00045C59">
        <w:t>with the same standard deviation</w:t>
      </w:r>
      <w:r w:rsidR="009D479D">
        <w:t xml:space="preserve"> </w:t>
      </w:r>
      <w:r w:rsidR="009D479D">
        <w:fldChar w:fldCharType="begin"/>
      </w:r>
      <w:r w:rsidR="009D479D">
        <w:instrText xml:space="preserve"> ADDIN EN.CITE &lt;EndNote&gt;&lt;Cite&gt;&lt;Author&gt;Green&lt;/Author&gt;&lt;Year&gt;2016&lt;/Year&gt;&lt;RecNum&gt;438&lt;/RecNum&gt;&lt;DisplayText&gt;(1)&lt;/DisplayText&gt;&lt;record&gt;&lt;rec-number&gt;438&lt;/rec-number&gt;&lt;foreign-keys&gt;&lt;key app="EN" db-id="fxtwfefz1szds8e0zarvd9222zdz2ext2r0z" timestamp="1526969807"&gt;438&lt;/key&gt;&lt;/foreign-keys&gt;&lt;ref-type name="Journal Article"&gt;17&lt;/ref-type&gt;&lt;contributors&gt;&lt;authors&gt;&lt;author&gt;Green, P.&lt;/author&gt;&lt;author&gt;Theilla, M.&lt;/author&gt;&lt;author&gt;Singer, P.&lt;/author&gt;&lt;/authors&gt;&lt;/contributors&gt;&lt;auth-address&gt;aFelsenstein Medical Research Center, Metabolic Laboratory bNursing Department, Steyer School of Health Professions cGeneral intensive Care Department, Institute for Nutrition Research, Rabin Medical Center, Sackler School of Medicine, Beilinson Hospital, Tel Aviv University, Tel Aviv, Israel.&lt;/auth-address&gt;&lt;titles&gt;&lt;title&gt;Lipid metabolism in critical illness&lt;/title&gt;&lt;secondary-title&gt;Curr Opin Clin Nutr Metab Care&lt;/secondary-title&gt;&lt;/titles&gt;&lt;periodical&gt;&lt;full-title&gt;Curr Opin Clin Nutr Metab Care&lt;/full-title&gt;&lt;/periodical&gt;&lt;pages&gt;111-5&lt;/pages&gt;&lt;volume&gt;19&lt;/volume&gt;&lt;number&gt;2&lt;/number&gt;&lt;keywords&gt;&lt;keyword&gt;Adipose Tissue/metabolism&lt;/keyword&gt;&lt;keyword&gt;Animals&lt;/keyword&gt;&lt;keyword&gt;Cholesterol, HDL/blood&lt;/keyword&gt;&lt;keyword&gt;Cholesterol, LDL/blood&lt;/keyword&gt;&lt;keyword&gt;*Critical Illness&lt;/keyword&gt;&lt;keyword&gt;Docosahexaenoic Acids/administration &amp;amp; dosage&lt;/keyword&gt;&lt;keyword&gt;Eicosapentaenoic Acid/administration &amp;amp; dosage&lt;/keyword&gt;&lt;keyword&gt;Humans&lt;/keyword&gt;&lt;keyword&gt;Lipid Metabolism/*physiology&lt;/keyword&gt;&lt;keyword&gt;Prognosis&lt;/keyword&gt;&lt;keyword&gt;Randomized Controlled Trials as Topic&lt;/keyword&gt;&lt;keyword&gt;Sepsis/*metabolism/therapy&lt;/keyword&gt;&lt;keyword&gt;Triglycerides/blood&lt;/keyword&gt;&lt;/keywords&gt;&lt;dates&gt;&lt;year&gt;2016&lt;/year&gt;&lt;pub-dates&gt;&lt;date&gt;Mar&lt;/date&gt;&lt;/pub-dates&gt;&lt;/dates&gt;&lt;isbn&gt;1473-6519 (Electronic)&amp;#xD;1363-1950 (Linking)&lt;/isbn&gt;&lt;accession-num&gt;26828580&lt;/accession-num&gt;&lt;urls&gt;&lt;related-urls&gt;&lt;url&gt;http://www.ncbi.nlm.nih.gov/pubmed/26828580&lt;/url&gt;&lt;/related-urls&gt;&lt;/urls&gt;&lt;electronic-resource-num&gt;10.1097/MCO.0000000000000253&lt;/electronic-resource-num&gt;&lt;/record&gt;&lt;/Cite&gt;&lt;/EndNote&gt;</w:instrText>
      </w:r>
      <w:r w:rsidR="009D479D">
        <w:fldChar w:fldCharType="separate"/>
      </w:r>
      <w:r w:rsidR="009D479D">
        <w:rPr>
          <w:noProof/>
        </w:rPr>
        <w:t>(1)</w:t>
      </w:r>
      <w:r w:rsidR="009D479D">
        <w:fldChar w:fldCharType="end"/>
      </w:r>
      <w:r w:rsidR="00D77488">
        <w:t xml:space="preserve">. </w:t>
      </w:r>
      <w:r w:rsidR="003C0603">
        <w:t xml:space="preserve">Using </w:t>
      </w:r>
      <w:r w:rsidR="00A454DA">
        <w:t xml:space="preserve">a one-sided </w:t>
      </w:r>
      <w:r w:rsidR="00C505B3">
        <w:t>(superiority)</w:t>
      </w:r>
      <w:r w:rsidR="00A454DA">
        <w:t xml:space="preserve"> </w:t>
      </w:r>
      <w:r w:rsidR="00C505B3">
        <w:t xml:space="preserve">design </w:t>
      </w:r>
      <w:r w:rsidR="00A454DA">
        <w:t xml:space="preserve">with </w:t>
      </w:r>
      <w:r w:rsidR="003C0603">
        <w:t>a level of significance of 0.0</w:t>
      </w:r>
      <w:r w:rsidR="00CC2BCD">
        <w:t>2</w:t>
      </w:r>
      <w:r w:rsidR="003C0603">
        <w:t xml:space="preserve">5, a power of 0.80 and factoring a </w:t>
      </w:r>
      <w:r w:rsidR="00C505B3">
        <w:t>10</w:t>
      </w:r>
      <w:r w:rsidR="003C0603">
        <w:t>% dropout/refusal rate, a sample size of 2</w:t>
      </w:r>
      <w:r w:rsidR="00C505B3">
        <w:t>0</w:t>
      </w:r>
      <w:r w:rsidR="003C0603">
        <w:t xml:space="preserve"> is required.</w:t>
      </w:r>
    </w:p>
    <w:p w14:paraId="38BF6558" w14:textId="77777777" w:rsidR="009A2E2B" w:rsidRDefault="009A2E2B" w:rsidP="008E3F3C">
      <w:pPr>
        <w:spacing w:line="276" w:lineRule="auto"/>
        <w:ind w:left="2160" w:hanging="2160"/>
      </w:pPr>
    </w:p>
    <w:p w14:paraId="219FB03F" w14:textId="77777777" w:rsidR="009A2E2B" w:rsidRDefault="009A2E2B" w:rsidP="008E3F3C">
      <w:pPr>
        <w:spacing w:line="276" w:lineRule="auto"/>
        <w:ind w:left="2160" w:hanging="2160"/>
      </w:pPr>
      <w:r>
        <w:t>Study duration</w:t>
      </w:r>
      <w:r>
        <w:tab/>
      </w:r>
      <w:r w:rsidR="00600DC7">
        <w:t>T</w:t>
      </w:r>
      <w:r>
        <w:t xml:space="preserve">he study will likely require a </w:t>
      </w:r>
      <w:r w:rsidR="003C0603">
        <w:t xml:space="preserve">six to </w:t>
      </w:r>
      <w:r>
        <w:t>twelve</w:t>
      </w:r>
      <w:r w:rsidR="00012937">
        <w:t xml:space="preserve"> </w:t>
      </w:r>
      <w:r>
        <w:t>month recruitment and experimental phase followed by a two month analytic</w:t>
      </w:r>
      <w:r w:rsidR="00012937">
        <w:t>al</w:t>
      </w:r>
      <w:r>
        <w:t xml:space="preserve"> phase.</w:t>
      </w:r>
    </w:p>
    <w:p w14:paraId="06391B1C" w14:textId="77777777" w:rsidR="009A2E2B" w:rsidRDefault="009A2E2B" w:rsidP="008E3F3C">
      <w:pPr>
        <w:spacing w:line="276" w:lineRule="auto"/>
        <w:ind w:left="2160" w:hanging="2160"/>
      </w:pPr>
    </w:p>
    <w:p w14:paraId="57D1B9D1" w14:textId="77777777" w:rsidR="009A2E2B" w:rsidRDefault="00600DC7" w:rsidP="008E3F3C">
      <w:pPr>
        <w:spacing w:line="276" w:lineRule="auto"/>
        <w:ind w:left="2160" w:hanging="2160"/>
      </w:pPr>
      <w:r>
        <w:t>Endpoints</w:t>
      </w:r>
      <w:r>
        <w:tab/>
        <w:t xml:space="preserve">The study will be closed when a total of </w:t>
      </w:r>
      <w:r w:rsidR="003C0603">
        <w:t>2</w:t>
      </w:r>
      <w:r w:rsidR="00C505B3">
        <w:t>0</w:t>
      </w:r>
      <w:r>
        <w:t xml:space="preserve"> patients have be</w:t>
      </w:r>
      <w:r w:rsidR="00A84451">
        <w:t>en recruited</w:t>
      </w:r>
      <w:r>
        <w:t>.</w:t>
      </w:r>
    </w:p>
    <w:p w14:paraId="23D26D0E" w14:textId="77777777" w:rsidR="00600DC7" w:rsidRDefault="00600DC7" w:rsidP="008E3F3C">
      <w:pPr>
        <w:spacing w:line="276" w:lineRule="auto"/>
      </w:pPr>
    </w:p>
    <w:p w14:paraId="5AAE7BAA" w14:textId="77777777" w:rsidR="00B659BB" w:rsidRDefault="00B659BB" w:rsidP="008E3F3C">
      <w:pPr>
        <w:spacing w:line="276" w:lineRule="auto"/>
        <w:ind w:left="2160" w:hanging="2160"/>
      </w:pPr>
      <w:r>
        <w:t>Inclusion criteria</w:t>
      </w:r>
      <w:r>
        <w:tab/>
        <w:t xml:space="preserve">Clinical requirement for </w:t>
      </w:r>
      <w:r w:rsidR="007270D3">
        <w:t>R</w:t>
      </w:r>
      <w:r w:rsidR="00934366">
        <w:t>C</w:t>
      </w:r>
      <w:r w:rsidR="007270D3">
        <w:t>A</w:t>
      </w:r>
      <w:r w:rsidR="001302BA">
        <w:t xml:space="preserve"> </w:t>
      </w:r>
      <w:r w:rsidR="007270D3">
        <w:t>CRRT</w:t>
      </w:r>
      <w:r>
        <w:t xml:space="preserve"> in patients admitted to the </w:t>
      </w:r>
      <w:r w:rsidR="008F1D72">
        <w:t>SCUH</w:t>
      </w:r>
      <w:r>
        <w:t xml:space="preserve"> ICU.</w:t>
      </w:r>
    </w:p>
    <w:p w14:paraId="72CB10D5" w14:textId="77777777" w:rsidR="00B659BB" w:rsidRDefault="00B659BB" w:rsidP="008E3F3C">
      <w:pPr>
        <w:spacing w:line="276" w:lineRule="auto"/>
        <w:ind w:left="2160" w:hanging="2160"/>
      </w:pPr>
    </w:p>
    <w:p w14:paraId="7351A0AE" w14:textId="77777777" w:rsidR="00B659BB" w:rsidRDefault="00B659BB" w:rsidP="008E3F3C">
      <w:pPr>
        <w:spacing w:line="276" w:lineRule="auto"/>
        <w:ind w:left="2160" w:hanging="2160"/>
      </w:pPr>
      <w:r>
        <w:t>Exclusion criteria</w:t>
      </w:r>
      <w:r>
        <w:tab/>
        <w:t>Patients under the age of 18 years</w:t>
      </w:r>
    </w:p>
    <w:p w14:paraId="1D8E233B" w14:textId="60201760" w:rsidR="00B659BB" w:rsidRDefault="00B659BB" w:rsidP="008E3F3C">
      <w:pPr>
        <w:spacing w:line="276" w:lineRule="auto"/>
        <w:ind w:left="2160" w:hanging="2160"/>
      </w:pPr>
      <w:r>
        <w:tab/>
        <w:t>Patients who are pregnant</w:t>
      </w:r>
    </w:p>
    <w:p w14:paraId="4A2D95FE" w14:textId="7AD74118" w:rsidR="00130631" w:rsidRDefault="00130631" w:rsidP="008E3F3C">
      <w:pPr>
        <w:spacing w:line="276" w:lineRule="auto"/>
        <w:ind w:left="2160" w:hanging="2160"/>
      </w:pPr>
      <w:r>
        <w:lastRenderedPageBreak/>
        <w:tab/>
        <w:t xml:space="preserve">Patients with a haemoglobin concentration of less than 80 grams per litre </w:t>
      </w:r>
      <w:r>
        <w:fldChar w:fldCharType="begin">
          <w:fldData xml:space="preserve">PEVuZE5vdGU+PENpdGU+PEF1dGhvcj5EaW5nPC9BdXRob3I+PFllYXI+MjAxNTwvWWVhcj48UmVj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==
</w:fldData>
        </w:fldChar>
      </w:r>
      <w:r>
        <w:instrText xml:space="preserve"> ADDIN EN.CITE </w:instrText>
      </w:r>
      <w:r>
        <w:fldChar w:fldCharType="begin">
          <w:fldData xml:space="preserve">PEVuZE5vdGU+PENpdGU+PEF1dGhvcj5EaW5nPC9BdXRob3I+PFllYXI+MjAxNTwvWWVhcj48UmVj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==
</w:fldData>
        </w:fldChar>
      </w:r>
      <w:r>
        <w:instrText xml:space="preserve"> ADDIN EN.CITE.DATA </w:instrText>
      </w:r>
      <w:r>
        <w:fldChar w:fldCharType="end"/>
      </w:r>
      <w:r>
        <w:fldChar w:fldCharType="separate"/>
      </w:r>
      <w:r>
        <w:rPr>
          <w:noProof/>
        </w:rPr>
        <w:t>(2)</w:t>
      </w:r>
      <w:r>
        <w:fldChar w:fldCharType="end"/>
      </w:r>
      <w:r>
        <w:t>.</w:t>
      </w:r>
    </w:p>
    <w:p w14:paraId="70EA5730" w14:textId="77777777" w:rsidR="00B659BB" w:rsidRDefault="00B659BB" w:rsidP="008E3F3C">
      <w:pPr>
        <w:spacing w:line="276" w:lineRule="auto"/>
        <w:ind w:left="2160" w:hanging="2160"/>
      </w:pPr>
      <w:r>
        <w:tab/>
        <w:t>Patients with advanced hepatic disease (Child’s C)</w:t>
      </w:r>
    </w:p>
    <w:p w14:paraId="691FB496" w14:textId="77777777" w:rsidR="00FB3118" w:rsidRDefault="00FB3118" w:rsidP="008E3F3C">
      <w:pPr>
        <w:spacing w:line="276" w:lineRule="auto"/>
        <w:ind w:left="2160" w:hanging="2160"/>
      </w:pPr>
      <w:r>
        <w:tab/>
        <w:t>Patients likely to die within 24 hours of admission to the ICU</w:t>
      </w:r>
    </w:p>
    <w:p w14:paraId="005FCAEB" w14:textId="77777777" w:rsidR="00A24C98" w:rsidRDefault="00A24C98" w:rsidP="008E3F3C">
      <w:pPr>
        <w:spacing w:line="276" w:lineRule="auto"/>
        <w:ind w:left="2160" w:hanging="2160"/>
      </w:pPr>
      <w:r>
        <w:tab/>
        <w:t>Patients with known hyperlipidaemic states (eg: pancreatitis)</w:t>
      </w:r>
    </w:p>
    <w:p w14:paraId="75F8467A" w14:textId="77777777" w:rsidR="00A24C98" w:rsidRDefault="00A24C98" w:rsidP="008E3F3C">
      <w:pPr>
        <w:spacing w:line="276" w:lineRule="auto"/>
        <w:ind w:left="2160" w:hanging="2160"/>
      </w:pPr>
      <w:r>
        <w:tab/>
        <w:t>Patients taking lipid lowering drugs (eg: statins)</w:t>
      </w:r>
    </w:p>
    <w:p w14:paraId="50B49D7F" w14:textId="77777777" w:rsidR="00B659BB" w:rsidRDefault="00992E32" w:rsidP="008E3F3C">
      <w:pPr>
        <w:spacing w:line="276" w:lineRule="auto"/>
        <w:ind w:left="2160" w:hanging="2160"/>
      </w:pPr>
      <w:r>
        <w:tab/>
        <w:t>Known hypers</w:t>
      </w:r>
      <w:r w:rsidR="00A24C98">
        <w:t>ensitivity to citrate compounds</w:t>
      </w:r>
    </w:p>
    <w:p w14:paraId="3C0AFE02" w14:textId="77777777" w:rsidR="00A24C98" w:rsidRDefault="00A24C98" w:rsidP="008E3F3C">
      <w:pPr>
        <w:spacing w:line="276" w:lineRule="auto"/>
        <w:ind w:left="2160" w:hanging="2160"/>
      </w:pPr>
      <w:r>
        <w:tab/>
      </w:r>
    </w:p>
    <w:p w14:paraId="0CBF69A6" w14:textId="77777777" w:rsidR="00B659BB" w:rsidRDefault="00B659BB" w:rsidP="008E3F3C">
      <w:pPr>
        <w:spacing w:line="276" w:lineRule="auto"/>
        <w:ind w:left="2160" w:hanging="2160"/>
      </w:pPr>
      <w:r>
        <w:t>Centres</w:t>
      </w:r>
      <w:r>
        <w:tab/>
      </w:r>
      <w:r w:rsidR="008F1D72">
        <w:t>Sunshine Coast University Hospital</w:t>
      </w:r>
    </w:p>
    <w:p w14:paraId="2644AD65" w14:textId="77777777" w:rsidR="009B7833" w:rsidRDefault="00B659BB" w:rsidP="008E3F3C">
      <w:pPr>
        <w:spacing w:line="276" w:lineRule="auto"/>
        <w:ind w:left="2160" w:hanging="2160"/>
      </w:pPr>
      <w:r>
        <w:t>Ethical approval</w:t>
      </w:r>
      <w:r>
        <w:tab/>
      </w:r>
      <w:r w:rsidR="009B7833">
        <w:t xml:space="preserve">Applications for ethical approval for the performance of the study will be submitted to the recommended HREC via the </w:t>
      </w:r>
      <w:r w:rsidR="00642815">
        <w:t>HREA</w:t>
      </w:r>
      <w:r w:rsidR="009B7833">
        <w:t xml:space="preserve"> as appropriate and in accordance with the national guidelines.</w:t>
      </w:r>
    </w:p>
    <w:p w14:paraId="33BCB5FD" w14:textId="77777777" w:rsidR="00A24C98" w:rsidRDefault="00A24C98" w:rsidP="008E3F3C">
      <w:pPr>
        <w:spacing w:line="276" w:lineRule="auto"/>
        <w:ind w:left="2160" w:hanging="2160"/>
      </w:pPr>
    </w:p>
    <w:p w14:paraId="699E6A86" w14:textId="77777777" w:rsidR="00C35F12" w:rsidRPr="00C35F12" w:rsidRDefault="0089548D" w:rsidP="008E3F3C">
      <w:pPr>
        <w:spacing w:line="276" w:lineRule="auto"/>
        <w:rPr>
          <w:b/>
        </w:rPr>
      </w:pPr>
      <w:r>
        <w:rPr>
          <w:b/>
        </w:rPr>
        <w:t>5</w:t>
      </w:r>
      <w:r w:rsidR="00C35F12" w:rsidRPr="00C35F12">
        <w:rPr>
          <w:b/>
        </w:rPr>
        <w:t>. Administrative structure</w:t>
      </w:r>
    </w:p>
    <w:p w14:paraId="7D6978AF" w14:textId="77777777" w:rsidR="00C35F12" w:rsidRDefault="00C35F12" w:rsidP="008E3F3C">
      <w:pPr>
        <w:spacing w:line="276" w:lineRule="auto"/>
      </w:pPr>
    </w:p>
    <w:p w14:paraId="5247C1E4" w14:textId="77777777" w:rsidR="00350402" w:rsidRDefault="00350402" w:rsidP="008E3F3C">
      <w:pPr>
        <w:spacing w:line="276" w:lineRule="auto"/>
      </w:pPr>
      <w:r>
        <w:t xml:space="preserve">Study co-ordination and data collection will be based in the </w:t>
      </w:r>
      <w:r w:rsidR="008F1D72">
        <w:t>SCUH</w:t>
      </w:r>
      <w:r>
        <w:t xml:space="preserve"> ICU as a single centre. This centre will be responsible for all administrative aspects of the study including, HREC applications, protocol design, study performance, protocol training, data collection, organisation of investigator meetings as required, data analysis and ultimately, publication of results.</w:t>
      </w:r>
    </w:p>
    <w:p w14:paraId="25E62C75" w14:textId="77777777" w:rsidR="00DD7030" w:rsidRDefault="00DD7030" w:rsidP="008E3F3C">
      <w:pPr>
        <w:spacing w:line="276" w:lineRule="auto"/>
      </w:pPr>
    </w:p>
    <w:p w14:paraId="0A445C2C" w14:textId="183A5396" w:rsidR="00DD7030" w:rsidRDefault="008778D2" w:rsidP="008E3F3C">
      <w:pPr>
        <w:spacing w:line="276" w:lineRule="auto"/>
      </w:pPr>
      <w:r>
        <w:t>General s</w:t>
      </w:r>
      <w:r w:rsidR="00DD7030">
        <w:t xml:space="preserve">pecimen analysis will occur in </w:t>
      </w:r>
      <w:r>
        <w:t xml:space="preserve">the </w:t>
      </w:r>
      <w:r w:rsidR="001302BA">
        <w:t>PQ</w:t>
      </w:r>
      <w:r w:rsidR="00274FAE">
        <w:t xml:space="preserve"> </w:t>
      </w:r>
      <w:r>
        <w:t>laboratory at SCUH</w:t>
      </w:r>
      <w:r w:rsidR="00233035">
        <w:t xml:space="preserve"> with specialised analyses occurring at the </w:t>
      </w:r>
      <w:r w:rsidR="001302BA">
        <w:t>PQ</w:t>
      </w:r>
      <w:r w:rsidR="00233035">
        <w:t xml:space="preserve"> laboratory at RBWH.</w:t>
      </w:r>
      <w:r>
        <w:t xml:space="preserve"> </w:t>
      </w:r>
      <w:r w:rsidR="00233035">
        <w:t>Measurement of c</w:t>
      </w:r>
      <w:r>
        <w:t xml:space="preserve">itrate </w:t>
      </w:r>
      <w:r w:rsidR="00233035">
        <w:t>concentration will</w:t>
      </w:r>
      <w:r>
        <w:t xml:space="preserve"> occur in </w:t>
      </w:r>
      <w:r w:rsidR="00DD7030">
        <w:t xml:space="preserve">batches </w:t>
      </w:r>
      <w:r>
        <w:t xml:space="preserve">in the </w:t>
      </w:r>
      <w:r w:rsidR="00BB179C">
        <w:t xml:space="preserve">designated </w:t>
      </w:r>
      <w:r>
        <w:t>laboratory space in SCHI.</w:t>
      </w:r>
      <w:r w:rsidR="00DD7030">
        <w:t xml:space="preserve"> Specimen logging, analysis, quality control and recording of results will be supervised </w:t>
      </w:r>
      <w:r>
        <w:t>at SCUH</w:t>
      </w:r>
      <w:r w:rsidR="00DD7030">
        <w:t>.</w:t>
      </w:r>
    </w:p>
    <w:p w14:paraId="7B90CB63" w14:textId="77777777" w:rsidR="00BB179C" w:rsidRDefault="00BB179C" w:rsidP="008E3F3C">
      <w:pPr>
        <w:spacing w:line="276" w:lineRule="auto"/>
      </w:pPr>
    </w:p>
    <w:p w14:paraId="7CD79923" w14:textId="77777777" w:rsidR="00BB179C" w:rsidRDefault="00233035" w:rsidP="008E3F3C">
      <w:pPr>
        <w:spacing w:line="276" w:lineRule="auto"/>
      </w:pPr>
      <w:r>
        <w:t>Where</w:t>
      </w:r>
      <w:r w:rsidR="00BB179C">
        <w:t xml:space="preserve"> offsite analysis is required, suitable storage, transportation and tracking will be arranged.</w:t>
      </w:r>
    </w:p>
    <w:p w14:paraId="761ABD70" w14:textId="77777777" w:rsidR="00DD7030" w:rsidRDefault="00DD7030" w:rsidP="008E3F3C">
      <w:pPr>
        <w:spacing w:line="276" w:lineRule="auto"/>
      </w:pPr>
    </w:p>
    <w:p w14:paraId="7AE256EA" w14:textId="77777777" w:rsidR="00350402" w:rsidRPr="00FB3118" w:rsidRDefault="0089548D" w:rsidP="008E3F3C">
      <w:pPr>
        <w:spacing w:line="276" w:lineRule="auto"/>
        <w:rPr>
          <w:b/>
        </w:rPr>
      </w:pPr>
      <w:r>
        <w:rPr>
          <w:b/>
        </w:rPr>
        <w:t>6</w:t>
      </w:r>
      <w:r w:rsidR="00350402" w:rsidRPr="00FB3118">
        <w:rPr>
          <w:b/>
        </w:rPr>
        <w:t>. Funding</w:t>
      </w:r>
    </w:p>
    <w:p w14:paraId="582D3822" w14:textId="77777777" w:rsidR="00350402" w:rsidRDefault="00350402" w:rsidP="008E3F3C">
      <w:pPr>
        <w:spacing w:line="276" w:lineRule="auto"/>
      </w:pPr>
    </w:p>
    <w:p w14:paraId="59CF4432" w14:textId="77777777" w:rsidR="00FB3118" w:rsidRDefault="00012937" w:rsidP="008E3F3C">
      <w:pPr>
        <w:spacing w:line="276" w:lineRule="auto"/>
      </w:pPr>
      <w:r>
        <w:t xml:space="preserve">The study will be funded </w:t>
      </w:r>
      <w:r w:rsidR="00233035">
        <w:t>through either a</w:t>
      </w:r>
      <w:r w:rsidR="00033FBC">
        <w:t xml:space="preserve">n external </w:t>
      </w:r>
      <w:r>
        <w:t xml:space="preserve">grant or from the </w:t>
      </w:r>
      <w:r w:rsidR="008F1D72">
        <w:t>SC</w:t>
      </w:r>
      <w:r w:rsidR="00C2772A">
        <w:t>ICCR</w:t>
      </w:r>
      <w:r>
        <w:t xml:space="preserve"> </w:t>
      </w:r>
      <w:r w:rsidR="00C2772A">
        <w:t>R</w:t>
      </w:r>
      <w:r>
        <w:t xml:space="preserve">esearch </w:t>
      </w:r>
      <w:r w:rsidR="00C2772A">
        <w:t>F</w:t>
      </w:r>
      <w:r>
        <w:t>und. The total cost is expected to be approximately AUD</w:t>
      </w:r>
      <w:r w:rsidR="00233035">
        <w:t>50,000</w:t>
      </w:r>
    </w:p>
    <w:p w14:paraId="7F7815D1" w14:textId="77777777" w:rsidR="008C6E05" w:rsidRDefault="008C6E05" w:rsidP="008E3F3C">
      <w:pPr>
        <w:spacing w:line="276" w:lineRule="auto"/>
      </w:pPr>
    </w:p>
    <w:p w14:paraId="3CE9E318" w14:textId="77777777" w:rsidR="00FB3118" w:rsidRPr="00FB3118" w:rsidRDefault="0089548D" w:rsidP="008E3F3C">
      <w:pPr>
        <w:spacing w:line="276" w:lineRule="auto"/>
        <w:rPr>
          <w:b/>
        </w:rPr>
      </w:pPr>
      <w:r>
        <w:rPr>
          <w:b/>
        </w:rPr>
        <w:t>7</w:t>
      </w:r>
      <w:r w:rsidR="00FB3118" w:rsidRPr="00FB3118">
        <w:rPr>
          <w:b/>
        </w:rPr>
        <w:t xml:space="preserve">. </w:t>
      </w:r>
      <w:r w:rsidR="00BB63C0">
        <w:rPr>
          <w:b/>
        </w:rPr>
        <w:t>B</w:t>
      </w:r>
      <w:r w:rsidR="00FB3118" w:rsidRPr="00FB3118">
        <w:rPr>
          <w:b/>
        </w:rPr>
        <w:t>ackground</w:t>
      </w:r>
      <w:r w:rsidR="00BB63C0">
        <w:rPr>
          <w:b/>
        </w:rPr>
        <w:t xml:space="preserve"> information</w:t>
      </w:r>
    </w:p>
    <w:p w14:paraId="73B9E668" w14:textId="77777777" w:rsidR="00FB3118" w:rsidRDefault="00FB3118" w:rsidP="008E3F3C">
      <w:pPr>
        <w:spacing w:line="276" w:lineRule="auto"/>
      </w:pPr>
    </w:p>
    <w:p w14:paraId="3DC92A0E" w14:textId="77777777" w:rsidR="00FB3118" w:rsidRDefault="00FB3118" w:rsidP="008E3F3C">
      <w:pPr>
        <w:spacing w:line="276" w:lineRule="auto"/>
      </w:pPr>
      <w:r>
        <w:t xml:space="preserve">Adult patients admitted to general ICUs with organ failures from any cause frequently require some form of renal support. In Australian ICUs, the </w:t>
      </w:r>
      <w:r w:rsidR="009F0AB3">
        <w:t>most common</w:t>
      </w:r>
      <w:r>
        <w:t xml:space="preserve"> method of supplying that support is </w:t>
      </w:r>
      <w:r w:rsidR="00C2772A">
        <w:t>using</w:t>
      </w:r>
      <w:r>
        <w:t xml:space="preserve"> one of the modalities of CRRT.</w:t>
      </w:r>
    </w:p>
    <w:p w14:paraId="695F21BE" w14:textId="77777777" w:rsidR="00FB3118" w:rsidRDefault="00FB3118" w:rsidP="008E3F3C">
      <w:pPr>
        <w:spacing w:line="276" w:lineRule="auto"/>
      </w:pPr>
    </w:p>
    <w:p w14:paraId="019E5AE2" w14:textId="77777777" w:rsidR="00FB3118" w:rsidRDefault="00FB3118" w:rsidP="008E3F3C">
      <w:pPr>
        <w:spacing w:line="276" w:lineRule="auto"/>
      </w:pPr>
      <w:r>
        <w:lastRenderedPageBreak/>
        <w:t xml:space="preserve">As a routine, the </w:t>
      </w:r>
      <w:r w:rsidR="008F1D72">
        <w:t>SCUH</w:t>
      </w:r>
      <w:r>
        <w:t xml:space="preserve"> ICU conducts CVVH</w:t>
      </w:r>
      <w:r w:rsidR="00247E93">
        <w:t>D</w:t>
      </w:r>
      <w:r>
        <w:t>F as a modality of CRRT using regional anticoagulation with a proprietary citrate based haemofiltration solution containing trisodium citrate in a concentration of 1</w:t>
      </w:r>
      <w:r w:rsidR="008C5EC7">
        <w:t>5</w:t>
      </w:r>
      <w:r>
        <w:t>.0mmo/</w:t>
      </w:r>
      <w:r w:rsidR="008C5EC7">
        <w:t>L</w:t>
      </w:r>
      <w:r>
        <w:t xml:space="preserve"> (</w:t>
      </w:r>
      <w:r w:rsidR="008C5EC7">
        <w:t>NamSol</w:t>
      </w:r>
      <w:r w:rsidR="00C2772A">
        <w:t xml:space="preserve"> 0K</w:t>
      </w:r>
      <w:r w:rsidR="008C5EC7">
        <w:t>)</w:t>
      </w:r>
      <w:r>
        <w:t xml:space="preserve">. </w:t>
      </w:r>
    </w:p>
    <w:p w14:paraId="33112FF2" w14:textId="77777777" w:rsidR="00EF6AEB" w:rsidRDefault="00EF6AEB" w:rsidP="008E3F3C">
      <w:pPr>
        <w:spacing w:line="276" w:lineRule="auto"/>
      </w:pPr>
    </w:p>
    <w:p w14:paraId="35693853" w14:textId="77777777" w:rsidR="00EF6AEB" w:rsidRDefault="00EF6AEB" w:rsidP="008E3F3C">
      <w:pPr>
        <w:spacing w:line="276" w:lineRule="auto"/>
      </w:pPr>
      <w:r>
        <w:t xml:space="preserve">Sodium citrate chelates </w:t>
      </w:r>
      <w:r w:rsidR="00E766D8">
        <w:t xml:space="preserve">ionised </w:t>
      </w:r>
      <w:r>
        <w:t xml:space="preserve">calcium in the </w:t>
      </w:r>
      <w:r w:rsidR="00E766D8">
        <w:t>plasma.</w:t>
      </w:r>
      <w:r>
        <w:t xml:space="preserve"> </w:t>
      </w:r>
      <w:r w:rsidR="00E766D8">
        <w:t>B</w:t>
      </w:r>
      <w:r>
        <w:t>ecause calcium is an essential co-fac</w:t>
      </w:r>
      <w:r w:rsidR="00E766D8">
        <w:t>tor in the coagulation cascade, a state of reversible anticoagulation will exist when ionised calcium levels fall far enough</w:t>
      </w:r>
      <w:r w:rsidR="00A62F11">
        <w:t xml:space="preserve"> (</w:t>
      </w:r>
      <w:r w:rsidR="001D151A">
        <w:t>i</w:t>
      </w:r>
      <w:r w:rsidR="00A62F11">
        <w:t>[Ca</w:t>
      </w:r>
      <w:r w:rsidR="00A62F11" w:rsidRPr="00A62F11">
        <w:rPr>
          <w:vertAlign w:val="superscript"/>
        </w:rPr>
        <w:t>2+</w:t>
      </w:r>
      <w:r w:rsidR="00A62F11">
        <w:t>] &lt; 0.40 mmol/L)</w:t>
      </w:r>
      <w:r w:rsidR="00E766D8">
        <w:t xml:space="preserve">. </w:t>
      </w:r>
      <w:r w:rsidR="00595BDE">
        <w:t>U</w:t>
      </w:r>
      <w:r w:rsidR="00E766D8">
        <w:t>ltimate</w:t>
      </w:r>
      <w:r w:rsidR="00595BDE">
        <w:t>ly the</w:t>
      </w:r>
      <w:r w:rsidR="00E766D8">
        <w:t xml:space="preserve"> aim is to anticoagulate </w:t>
      </w:r>
      <w:r w:rsidR="00595BDE">
        <w:t xml:space="preserve">only </w:t>
      </w:r>
      <w:r w:rsidR="00E766D8">
        <w:t xml:space="preserve">the extracorporeal circuit (regional anticoagulation) and to </w:t>
      </w:r>
      <w:r w:rsidR="00595BDE">
        <w:t>ensure</w:t>
      </w:r>
      <w:r w:rsidR="00E766D8">
        <w:t xml:space="preserve"> a normal state of coagulation in the intravascular compartment by infusing sufficient calcium, as calcium chloride, to restore normal levels of ionised calcium in the </w:t>
      </w:r>
      <w:r w:rsidR="00A2644A">
        <w:t>blood</w:t>
      </w:r>
      <w:r w:rsidR="001D151A">
        <w:t xml:space="preserve"> (1.15 &lt; iCa</w:t>
      </w:r>
      <w:r w:rsidR="001D151A" w:rsidRPr="001D151A">
        <w:rPr>
          <w:vertAlign w:val="superscript"/>
        </w:rPr>
        <w:t>2+</w:t>
      </w:r>
      <w:r w:rsidR="001D151A">
        <w:t xml:space="preserve"> &lt; 1.32 mmol/L)</w:t>
      </w:r>
      <w:r w:rsidR="00E766D8">
        <w:t>.</w:t>
      </w:r>
    </w:p>
    <w:p w14:paraId="20A28C3A" w14:textId="77777777" w:rsidR="00FB3118" w:rsidRDefault="00FB3118" w:rsidP="008E3F3C">
      <w:pPr>
        <w:spacing w:line="276" w:lineRule="auto"/>
      </w:pPr>
    </w:p>
    <w:p w14:paraId="16EA548E" w14:textId="77777777" w:rsidR="00233035" w:rsidRDefault="008A0EC4" w:rsidP="008E3F3C">
      <w:pPr>
        <w:spacing w:line="276" w:lineRule="auto"/>
      </w:pPr>
      <w:r>
        <w:t>The citrate containing anticoagulant solution is presented in 5.0 litre bags and infused directly into the afferent limb of the extracorporeal circuit at a rate of approximately 2.0 litres per hour. A proportion of the citrate is expectedly lost across the haemofilter membrane whilst the remainder enters the patients’ venous circulation</w:t>
      </w:r>
      <w:r w:rsidR="00233035">
        <w:t>. It</w:t>
      </w:r>
      <w:r>
        <w:t xml:space="preserve"> is ultimately metabolised </w:t>
      </w:r>
      <w:r w:rsidR="00417EF5">
        <w:t xml:space="preserve">mainly in </w:t>
      </w:r>
      <w:r>
        <w:t>the liver</w:t>
      </w:r>
      <w:r w:rsidR="00417EF5">
        <w:t xml:space="preserve"> </w:t>
      </w:r>
      <w:r w:rsidR="000C48EF">
        <w:t xml:space="preserve">to </w:t>
      </w:r>
      <w:r w:rsidR="00233035">
        <w:t>currently unknown metabolites.</w:t>
      </w:r>
    </w:p>
    <w:p w14:paraId="36BA8A01" w14:textId="77777777" w:rsidR="00DD65AE" w:rsidRDefault="00233035" w:rsidP="008E3F3C">
      <w:pPr>
        <w:spacing w:line="276" w:lineRule="auto"/>
      </w:pPr>
      <w:r>
        <w:t xml:space="preserve"> </w:t>
      </w:r>
    </w:p>
    <w:p w14:paraId="2D4D079B" w14:textId="4402A898" w:rsidR="00DA4515" w:rsidRDefault="00EF6AEB" w:rsidP="008E3F3C">
      <w:pPr>
        <w:spacing w:line="276" w:lineRule="auto"/>
      </w:pPr>
      <w:r>
        <w:t>Citrate is normally present in trivial amounts in the plasma as a by-product of normal metabolism</w:t>
      </w:r>
      <w:r w:rsidR="00522968">
        <w:t xml:space="preserve"> with a</w:t>
      </w:r>
      <w:r w:rsidR="004641DB">
        <w:t xml:space="preserve"> mean plasma concentration in adults </w:t>
      </w:r>
      <w:r w:rsidR="00522968">
        <w:t>of</w:t>
      </w:r>
      <w:r w:rsidR="004641DB">
        <w:t xml:space="preserve"> approximately 0.10</w:t>
      </w:r>
      <w:r w:rsidR="00417EF5">
        <w:t xml:space="preserve"> </w:t>
      </w:r>
      <w:r w:rsidR="004641DB">
        <w:t>mmol/L (95% CI 0.08, 0.18 mmol/L)</w:t>
      </w:r>
      <w:r w:rsidR="00C2772A">
        <w:t xml:space="preserve"> </w:t>
      </w:r>
      <w:r w:rsidR="00C2772A">
        <w:fldChar w:fldCharType="begin"/>
      </w:r>
      <w:r w:rsidR="00130631">
        <w:instrText xml:space="preserve"> ADDIN EN.CITE &lt;EndNote&gt;&lt;Cite&gt;&lt;Author&gt;Nielsen&lt;/Author&gt;&lt;Year&gt;1981&lt;/Year&gt;&lt;RecNum&gt;440&lt;/RecNum&gt;&lt;DisplayText&gt;(3)&lt;/DisplayText&gt;&lt;record&gt;&lt;rec-number&gt;440&lt;/rec-number&gt;&lt;foreign-keys&gt;&lt;key app="EN" db-id="fxtwfefz1szds8e0zarvd9222zdz2ext2r0z" timestamp="1526970884"&gt;440&lt;/key&gt;&lt;/foreign-keys&gt;&lt;ref-type name="Journal Article"&gt;17&lt;/ref-type&gt;&lt;contributors&gt;&lt;authors&gt;&lt;author&gt;Nielsen, T. T.&lt;/author&gt;&lt;author&gt;Sorensen, N. S.&lt;/author&gt;&lt;/authors&gt;&lt;/contributors&gt;&lt;titles&gt;&lt;title&gt;Daily plasma citrate rhythms in man during feeding and fasting&lt;/title&gt;&lt;secondary-title&gt;Scand J Clin Lab Invest&lt;/secondary-title&gt;&lt;/titles&gt;&lt;periodical&gt;&lt;full-title&gt;Scand J Clin Lab Invest&lt;/full-title&gt;&lt;/periodical&gt;&lt;pages&gt;281-7&lt;/pages&gt;&lt;volume&gt;41&lt;/volume&gt;&lt;number&gt;3&lt;/number&gt;&lt;keywords&gt;&lt;keyword&gt;Adult&lt;/keyword&gt;&lt;keyword&gt;Blood Glucose/metabolism&lt;/keyword&gt;&lt;keyword&gt;*Circadian Rhythm&lt;/keyword&gt;&lt;keyword&gt;Citrates/*blood/deficiency/urine&lt;/keyword&gt;&lt;keyword&gt;Citric Acid&lt;/keyword&gt;&lt;keyword&gt;*Fasting&lt;/keyword&gt;&lt;keyword&gt;Fatty Acids, Nonesterified/blood&lt;/keyword&gt;&lt;keyword&gt;Female&lt;/keyword&gt;&lt;keyword&gt;*Food&lt;/keyword&gt;&lt;keyword&gt;Humans&lt;/keyword&gt;&lt;keyword&gt;Lactates/blood&lt;/keyword&gt;&lt;keyword&gt;Lactic Acid&lt;/keyword&gt;&lt;keyword&gt;Male&lt;/keyword&gt;&lt;keyword&gt;Middle Aged&lt;/keyword&gt;&lt;/keywords&gt;&lt;dates&gt;&lt;year&gt;1981&lt;/year&gt;&lt;pub-dates&gt;&lt;date&gt;May&lt;/date&gt;&lt;/pub-dates&gt;&lt;/dates&gt;&lt;isbn&gt;0036-5513 (Print)&amp;#xD;0036-5513 (Linking)&lt;/isbn&gt;&lt;accession-num&gt;7313512&lt;/accession-num&gt;&lt;urls&gt;&lt;related-urls&gt;&lt;url&gt;http://www.ncbi.nlm.nih.gov/pubmed/7313512&lt;/url&gt;&lt;/related-urls&gt;&lt;/urls&gt;&lt;/record&gt;&lt;/Cite&gt;&lt;/EndNote&gt;</w:instrText>
      </w:r>
      <w:r w:rsidR="00C2772A">
        <w:fldChar w:fldCharType="separate"/>
      </w:r>
      <w:r w:rsidR="00130631">
        <w:rPr>
          <w:noProof/>
        </w:rPr>
        <w:t>(3)</w:t>
      </w:r>
      <w:r w:rsidR="00C2772A">
        <w:fldChar w:fldCharType="end"/>
      </w:r>
      <w:r w:rsidR="009F3D3B">
        <w:t>.</w:t>
      </w:r>
      <w:r w:rsidR="00EB5F25">
        <w:t xml:space="preserve"> Whilst citrate is not toxic per se, </w:t>
      </w:r>
      <w:r w:rsidR="00DA4515">
        <w:t xml:space="preserve">a </w:t>
      </w:r>
      <w:r w:rsidR="00EB5F25">
        <w:t xml:space="preserve">significant </w:t>
      </w:r>
      <w:r w:rsidR="00DA4515">
        <w:t xml:space="preserve">rise in plasma concentration is known to occur </w:t>
      </w:r>
      <w:r w:rsidR="00EB5F25">
        <w:t xml:space="preserve">in patients </w:t>
      </w:r>
      <w:r w:rsidR="00DA4515">
        <w:t xml:space="preserve">receiving RCA CRRT </w:t>
      </w:r>
      <w:r w:rsidR="00DA4515">
        <w:fldChar w:fldCharType="begin"/>
      </w:r>
      <w:r w:rsidR="00130631">
        <w:instrText xml:space="preserve"> ADDIN EN.CITE &lt;EndNote&gt;&lt;Cite&gt;&lt;Author&gt;Hetzel&lt;/Author&gt;&lt;Year&gt;2006&lt;/Year&gt;&lt;RecNum&gt;548&lt;/RecNum&gt;&lt;DisplayText&gt;(4)&lt;/DisplayText&gt;&lt;record&gt;&lt;rec-number&gt;548&lt;/rec-number&gt;&lt;foreign-keys&gt;&lt;key app="EN" db-id="ddr90tvff99fdoe295vxper8zdfrdep92ved" timestamp="1513145612"&gt;548&lt;/key&gt;&lt;/foreign-keys&gt;&lt;ref-type name="Journal Article"&gt;17&lt;/ref-type&gt;&lt;contributors&gt;&lt;authors&gt;&lt;author&gt;Hetzel, G. R.&lt;/author&gt;&lt;author&gt;Taskaya, G.&lt;/author&gt;&lt;author&gt;Sucker, C.&lt;/author&gt;&lt;author&gt;Hennersdorf, M.&lt;/author&gt;&lt;author&gt;Grabensee, B.&lt;/author&gt;&lt;author&gt;Schmitz, M.&lt;/author&gt;&lt;/authors&gt;&lt;/contributors&gt;&lt;auth-address&gt;Department of Nephrology, Heinrich Heine University Medical Center, Duesseldorf, Germany. hetzel@uni-duesseldorf.de&lt;/auth-address&gt;&lt;titles&gt;&lt;title&gt;Citrate plasma levels in patients under regional anticoagulation in continuous venovenous hemofiltration&lt;/title&gt;&lt;secondary-title&gt;Am J Kidney Dis&lt;/secondary-title&gt;&lt;/titles&gt;&lt;periodical&gt;&lt;full-title&gt;Am J Kidney Dis&lt;/full-title&gt;&lt;/periodical&gt;&lt;pages&gt;806-11&lt;/pages&gt;&lt;volume&gt;48&lt;/volume&gt;&lt;number&gt;5&lt;/number&gt;&lt;keywords&gt;&lt;keyword&gt;Acute Kidney Injury/*blood/drug therapy/therapy&lt;/keyword&gt;&lt;keyword&gt;Adult&lt;/keyword&gt;&lt;keyword&gt;Aged&lt;/keyword&gt;&lt;keyword&gt;Anticoagulants/*administration &amp;amp; dosage/blood&lt;/keyword&gt;&lt;keyword&gt;Calcium/blood&lt;/keyword&gt;&lt;keyword&gt;Citric Acid/*administration &amp;amp; dosage/*blood&lt;/keyword&gt;&lt;keyword&gt;Critical Illness&lt;/keyword&gt;&lt;keyword&gt;Female&lt;/keyword&gt;&lt;keyword&gt;Hemodialysis Solutions&lt;/keyword&gt;&lt;keyword&gt;*Hemofiltration&lt;/keyword&gt;&lt;keyword&gt;Humans&lt;/keyword&gt;&lt;keyword&gt;Liver Function Tests&lt;/keyword&gt;&lt;keyword&gt;Male&lt;/keyword&gt;&lt;keyword&gt;Middle Aged&lt;/keyword&gt;&lt;keyword&gt;Prospective Studies&lt;/keyword&gt;&lt;/keywords&gt;&lt;dates&gt;&lt;year&gt;2006&lt;/year&gt;&lt;pub-dates&gt;&lt;date&gt;Nov&lt;/date&gt;&lt;/pub-dates&gt;&lt;/dates&gt;&lt;isbn&gt;1523-6838 (Electronic)&amp;#xD;0272-6386 (Linking)&lt;/isbn&gt;&lt;accession-num&gt;17060000&lt;/accession-num&gt;&lt;urls&gt;&lt;related-urls&gt;&lt;url&gt;http://www.ncbi.nlm.nih.gov/pubmed/17060000&lt;/url&gt;&lt;/related-urls&gt;&lt;/urls&gt;&lt;electronic-resource-num&gt;10.1053/j.ajkd.2006.07.016&lt;/electronic-resource-num&gt;&lt;/record&gt;&lt;/Cite&gt;&lt;/EndNote&gt;</w:instrText>
      </w:r>
      <w:r w:rsidR="00DA4515">
        <w:fldChar w:fldCharType="separate"/>
      </w:r>
      <w:r w:rsidR="00130631">
        <w:rPr>
          <w:noProof/>
        </w:rPr>
        <w:t>(4)</w:t>
      </w:r>
      <w:r w:rsidR="00DA4515">
        <w:fldChar w:fldCharType="end"/>
      </w:r>
      <w:r w:rsidR="00DA4515">
        <w:t>.</w:t>
      </w:r>
    </w:p>
    <w:p w14:paraId="7F298478" w14:textId="77777777" w:rsidR="00E766D8" w:rsidRDefault="00DA4515" w:rsidP="008E3F3C">
      <w:pPr>
        <w:spacing w:line="276" w:lineRule="auto"/>
      </w:pPr>
      <w:r>
        <w:t xml:space="preserve"> </w:t>
      </w:r>
    </w:p>
    <w:p w14:paraId="76CBF483" w14:textId="77777777" w:rsidR="001D123E" w:rsidRDefault="00E766D8" w:rsidP="008E3F3C">
      <w:pPr>
        <w:spacing w:line="276" w:lineRule="auto"/>
      </w:pPr>
      <w:r>
        <w:t>In 201</w:t>
      </w:r>
      <w:r w:rsidR="00233035">
        <w:t>7</w:t>
      </w:r>
      <w:r>
        <w:t xml:space="preserve">, the </w:t>
      </w:r>
      <w:r w:rsidR="008F1D72">
        <w:t>SCUH</w:t>
      </w:r>
      <w:r>
        <w:t xml:space="preserve"> ICU used approximately </w:t>
      </w:r>
      <w:r w:rsidR="00233035">
        <w:t>20,</w:t>
      </w:r>
      <w:r>
        <w:t>000 litres of citrate containing HF fluid and whilst the sa</w:t>
      </w:r>
      <w:r w:rsidR="0013142B">
        <w:t xml:space="preserve">fety profile is well documented, the </w:t>
      </w:r>
      <w:r w:rsidR="00233035">
        <w:t>metabolites of</w:t>
      </w:r>
      <w:r w:rsidR="0013142B">
        <w:t xml:space="preserve"> plasma citrate </w:t>
      </w:r>
      <w:r w:rsidR="00BD620C">
        <w:t>remain</w:t>
      </w:r>
      <w:r w:rsidR="0013142B">
        <w:t xml:space="preserve"> unknown. </w:t>
      </w:r>
      <w:r w:rsidR="0068032D">
        <w:t>D</w:t>
      </w:r>
      <w:r w:rsidR="00233035">
        <w:t xml:space="preserve">ocumentation of the major metabolites will facilitate a broader understanding of </w:t>
      </w:r>
      <w:r w:rsidR="001D123E">
        <w:t xml:space="preserve">the role of citrate in the critically ill patient population and </w:t>
      </w:r>
      <w:r w:rsidR="00F85D00">
        <w:t xml:space="preserve">will </w:t>
      </w:r>
      <w:r w:rsidR="001D123E">
        <w:t>lead to further research.</w:t>
      </w:r>
    </w:p>
    <w:p w14:paraId="09704ECA" w14:textId="77777777" w:rsidR="00EF6AEB" w:rsidRDefault="001D123E" w:rsidP="008E3F3C">
      <w:pPr>
        <w:spacing w:line="276" w:lineRule="auto"/>
      </w:pPr>
      <w:r>
        <w:t xml:space="preserve"> </w:t>
      </w:r>
    </w:p>
    <w:p w14:paraId="348B3EFA" w14:textId="77777777" w:rsidR="0013142B" w:rsidRDefault="00FB3118" w:rsidP="008E3F3C">
      <w:pPr>
        <w:spacing w:line="276" w:lineRule="auto"/>
      </w:pPr>
      <w:r>
        <w:t xml:space="preserve">In general, patients requiring CRRT, in whatever form, will need to be supported until their endogenous renal function recovers. This may take days in some cases to weeks to occur. </w:t>
      </w:r>
      <w:r w:rsidR="0013142B">
        <w:t xml:space="preserve">It is anticipated that </w:t>
      </w:r>
      <w:r w:rsidR="001D123E">
        <w:t xml:space="preserve">both the concentrations of plasma </w:t>
      </w:r>
      <w:r w:rsidR="0013142B">
        <w:t xml:space="preserve">citrate </w:t>
      </w:r>
      <w:r w:rsidR="001D123E">
        <w:t xml:space="preserve">and its metabolites </w:t>
      </w:r>
      <w:r w:rsidR="0013142B">
        <w:t>will be tracked over time with levels taken</w:t>
      </w:r>
      <w:r w:rsidR="001D123E">
        <w:t xml:space="preserve"> once a day at the same time as the routine daily bloods.</w:t>
      </w:r>
    </w:p>
    <w:p w14:paraId="5CFBBB02" w14:textId="77777777" w:rsidR="00FB3118" w:rsidRDefault="0013142B" w:rsidP="008E3F3C">
      <w:pPr>
        <w:spacing w:line="276" w:lineRule="auto"/>
      </w:pPr>
      <w:r>
        <w:t xml:space="preserve"> </w:t>
      </w:r>
    </w:p>
    <w:p w14:paraId="404232CA" w14:textId="77777777" w:rsidR="00FB3118" w:rsidRDefault="00FB3118" w:rsidP="008E3F3C">
      <w:pPr>
        <w:spacing w:line="276" w:lineRule="auto"/>
      </w:pPr>
      <w:r>
        <w:t xml:space="preserve">Whilst </w:t>
      </w:r>
      <w:r w:rsidR="00522968">
        <w:t xml:space="preserve">in the ICU, all </w:t>
      </w:r>
      <w:r>
        <w:t>patients</w:t>
      </w:r>
      <w:r w:rsidR="0013142B">
        <w:t xml:space="preserve"> </w:t>
      </w:r>
      <w:r>
        <w:t>are intensively monitored looking for progress of their disease or recovery as well as early indicators of complications using standard protocols.</w:t>
      </w:r>
    </w:p>
    <w:p w14:paraId="46A33AE9" w14:textId="77777777" w:rsidR="00FB3118" w:rsidRDefault="00FB3118" w:rsidP="008E3F3C">
      <w:pPr>
        <w:spacing w:line="276" w:lineRule="auto"/>
      </w:pPr>
    </w:p>
    <w:p w14:paraId="7F17DA14" w14:textId="77777777" w:rsidR="00C459F2" w:rsidRDefault="00C459F2" w:rsidP="008E3F3C">
      <w:pPr>
        <w:spacing w:line="276" w:lineRule="auto"/>
      </w:pPr>
      <w:r>
        <w:t xml:space="preserve">The </w:t>
      </w:r>
      <w:r w:rsidR="008F1D72">
        <w:t>SCUH</w:t>
      </w:r>
      <w:r>
        <w:t xml:space="preserve"> ICU conducts CRRT using </w:t>
      </w:r>
      <w:r w:rsidR="00F139E4">
        <w:t>RCA</w:t>
      </w:r>
      <w:r>
        <w:t xml:space="preserve"> as a standard and preferred method and as a result, the study should proceed smoothly. The ICU has sufficient machines to </w:t>
      </w:r>
      <w:r>
        <w:lastRenderedPageBreak/>
        <w:t xml:space="preserve">treat four patients simultaneously and will have at least a two month stock of the haemofiltration solution. </w:t>
      </w:r>
    </w:p>
    <w:p w14:paraId="51161E83" w14:textId="77777777" w:rsidR="00724064" w:rsidRDefault="00724064" w:rsidP="008E3F3C">
      <w:pPr>
        <w:spacing w:line="276" w:lineRule="auto"/>
        <w:rPr>
          <w:b/>
        </w:rPr>
      </w:pPr>
    </w:p>
    <w:p w14:paraId="27BE157F" w14:textId="63BB3F35" w:rsidR="00FB3118" w:rsidRPr="00FB3118" w:rsidRDefault="0089548D" w:rsidP="003E5935">
      <w:pPr>
        <w:rPr>
          <w:b/>
        </w:rPr>
      </w:pPr>
      <w:r>
        <w:rPr>
          <w:b/>
        </w:rPr>
        <w:t>8</w:t>
      </w:r>
      <w:r w:rsidR="00FB3118" w:rsidRPr="00FB3118">
        <w:rPr>
          <w:b/>
        </w:rPr>
        <w:t>. Study rationale</w:t>
      </w:r>
    </w:p>
    <w:p w14:paraId="424B836D" w14:textId="77777777" w:rsidR="00FB3118" w:rsidRDefault="00FB3118" w:rsidP="008E3F3C">
      <w:pPr>
        <w:spacing w:line="276" w:lineRule="auto"/>
      </w:pPr>
    </w:p>
    <w:p w14:paraId="65FDC1B7" w14:textId="77777777" w:rsidR="00FB3118" w:rsidRDefault="00FB3118" w:rsidP="008E3F3C">
      <w:pPr>
        <w:spacing w:line="276" w:lineRule="auto"/>
      </w:pPr>
      <w:r>
        <w:t xml:space="preserve">The primary objective of the study is to </w:t>
      </w:r>
      <w:r w:rsidR="008C6E05">
        <w:t xml:space="preserve">document the </w:t>
      </w:r>
      <w:r w:rsidR="001D123E">
        <w:t xml:space="preserve">metabolites of </w:t>
      </w:r>
      <w:r w:rsidR="008C6E05">
        <w:t>citrate during CRRT with a haemofiltration solution containing 15.0 mmol/L of sodium citrate as the sole extracorporeal circuit anticoagulant.</w:t>
      </w:r>
      <w:r w:rsidR="00992E32">
        <w:t xml:space="preserve"> </w:t>
      </w:r>
    </w:p>
    <w:p w14:paraId="52FD7082" w14:textId="77777777" w:rsidR="00FB3118" w:rsidRDefault="00FB3118" w:rsidP="008E3F3C">
      <w:pPr>
        <w:spacing w:line="276" w:lineRule="auto"/>
      </w:pPr>
    </w:p>
    <w:p w14:paraId="5FD1FBB3" w14:textId="7002385E" w:rsidR="00033FBC" w:rsidRDefault="00033FBC" w:rsidP="008E3F3C">
      <w:pPr>
        <w:spacing w:line="276" w:lineRule="auto"/>
        <w:jc w:val="both"/>
        <w:rPr>
          <w:noProof/>
        </w:rPr>
      </w:pPr>
      <w:r>
        <w:rPr>
          <w:noProof/>
        </w:rPr>
        <w:t>C</w:t>
      </w:r>
      <w:r w:rsidRPr="007C0308">
        <w:rPr>
          <w:noProof/>
        </w:rPr>
        <w:t>urrent</w:t>
      </w:r>
      <w:r>
        <w:rPr>
          <w:noProof/>
        </w:rPr>
        <w:t xml:space="preserve"> scientific consensus</w:t>
      </w:r>
      <w:r w:rsidRPr="007C0308">
        <w:rPr>
          <w:noProof/>
        </w:rPr>
        <w:t xml:space="preserve"> is that </w:t>
      </w:r>
      <w:r>
        <w:rPr>
          <w:noProof/>
        </w:rPr>
        <w:t>exogenously administered</w:t>
      </w:r>
      <w:r w:rsidRPr="007C0308">
        <w:rPr>
          <w:noProof/>
        </w:rPr>
        <w:t xml:space="preserve"> citrate is converted directly into bicarbonate in a 3:1, bicarbonate : citrate, stoic</w:t>
      </w:r>
      <w:r w:rsidR="00274FAE">
        <w:rPr>
          <w:noProof/>
        </w:rPr>
        <w:t>h</w:t>
      </w:r>
      <w:r w:rsidRPr="007C0308">
        <w:rPr>
          <w:noProof/>
        </w:rPr>
        <w:t xml:space="preserve">iometric ratio </w:t>
      </w:r>
      <w:r w:rsidRPr="007C0308">
        <w:rPr>
          <w:noProof/>
        </w:rPr>
        <w:fldChar w:fldCharType="begin">
          <w:fldData xml:space="preserve">PEVuZE5vdGU+PENpdGU+PEF1dGhvcj5BbWFuPC9BdXRob3I+PFllYXI+MjAxMDwvWWVhcj48UmVj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</w:fldData>
        </w:fldChar>
      </w:r>
      <w:r w:rsidR="00130631">
        <w:rPr>
          <w:noProof/>
        </w:rPr>
        <w:instrText xml:space="preserve"> ADDIN EN.CITE </w:instrText>
      </w:r>
      <w:r w:rsidR="00130631">
        <w:rPr>
          <w:noProof/>
        </w:rPr>
        <w:fldChar w:fldCharType="begin">
          <w:fldData xml:space="preserve">PEVuZE5vdGU+PENpdGU+PEF1dGhvcj5BbWFuPC9BdXRob3I+PFllYXI+MjAxMDwvWWVhcj48UmVj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</w:fldData>
        </w:fldChar>
      </w:r>
      <w:r w:rsidR="00130631">
        <w:rPr>
          <w:noProof/>
        </w:rPr>
        <w:instrText xml:space="preserve"> ADDIN EN.CITE.DATA </w:instrText>
      </w:r>
      <w:r w:rsidR="00130631">
        <w:rPr>
          <w:noProof/>
        </w:rPr>
      </w:r>
      <w:r w:rsidR="00130631">
        <w:rPr>
          <w:noProof/>
        </w:rPr>
        <w:fldChar w:fldCharType="end"/>
      </w:r>
      <w:r w:rsidRPr="007C0308">
        <w:rPr>
          <w:noProof/>
        </w:rPr>
      </w:r>
      <w:r w:rsidRPr="007C0308">
        <w:rPr>
          <w:noProof/>
        </w:rPr>
        <w:fldChar w:fldCharType="separate"/>
      </w:r>
      <w:r w:rsidR="00130631">
        <w:rPr>
          <w:noProof/>
        </w:rPr>
        <w:t>(5, 6)</w:t>
      </w:r>
      <w:r w:rsidRPr="007C0308">
        <w:rPr>
          <w:noProof/>
        </w:rPr>
        <w:fldChar w:fldCharType="end"/>
      </w:r>
      <w:r w:rsidRPr="007C0308">
        <w:rPr>
          <w:noProof/>
        </w:rPr>
        <w:t>. A recent study examining the acid-base effects of two different citrate concentration substitution fluids administered in the context of RCA CRRT found that once the plasma bicarbonate concentration returned to normal about 36 hours after the institution of CRRT, the experimental group receiving the 15</w:t>
      </w:r>
      <w:r>
        <w:rPr>
          <w:noProof/>
        </w:rPr>
        <w:t xml:space="preserve"> mmol/L</w:t>
      </w:r>
      <w:r w:rsidRPr="007C0308">
        <w:rPr>
          <w:noProof/>
        </w:rPr>
        <w:t xml:space="preserve"> solution had </w:t>
      </w:r>
      <w:r>
        <w:rPr>
          <w:noProof/>
        </w:rPr>
        <w:t xml:space="preserve">both </w:t>
      </w:r>
      <w:r w:rsidRPr="007C0308">
        <w:rPr>
          <w:noProof/>
        </w:rPr>
        <w:t>a stable and normal bicarbonate concentration</w:t>
      </w:r>
      <w:r>
        <w:rPr>
          <w:noProof/>
        </w:rPr>
        <w:t xml:space="preserve"> and arterial partial pressure of carbon dioxide</w:t>
      </w:r>
      <w:r w:rsidRPr="007C0308">
        <w:rPr>
          <w:noProof/>
        </w:rPr>
        <w:t xml:space="preserve"> even though up to </w:t>
      </w:r>
      <w:r>
        <w:rPr>
          <w:noProof/>
        </w:rPr>
        <w:t>6</w:t>
      </w:r>
      <w:r w:rsidRPr="007C0308">
        <w:rPr>
          <w:noProof/>
        </w:rPr>
        <w:t xml:space="preserve">0 litres of citrate containing substitution fluid was intravenously administered each day until the patients regained independent kidney function </w:t>
      </w:r>
      <w:r w:rsidRPr="007C0308">
        <w:rPr>
          <w:noProof/>
        </w:rPr>
        <w:fldChar w:fldCharType="begin"/>
      </w:r>
      <w:r w:rsidR="00130631">
        <w:rPr>
          <w:noProof/>
        </w:rPr>
        <w:instrText xml:space="preserve"> ADDIN EN.CITE &lt;EndNote&gt;&lt;Cite&gt;&lt;Author&gt;Anstey&lt;/Author&gt;&lt;Year&gt;2016&lt;/Year&gt;&lt;RecNum&gt;264&lt;/RecNum&gt;&lt;DisplayText&gt;(7)&lt;/DisplayText&gt;&lt;record&gt;&lt;rec-number&gt;264&lt;/rec-number&gt;&lt;foreign-keys&gt;&lt;key app="EN" db-id="ddr90tvff99fdoe295vxper8zdfrdep92ved" timestamp="1513143203"&gt;264&lt;/key&gt;&lt;/foreign-keys&gt;&lt;ref-type name="Journal Article"&gt;17&lt;/ref-type&gt;&lt;contributors&gt;&lt;authors&gt;&lt;author&gt;Anstey, C.&lt;/author&gt;&lt;author&gt;Campbell, V.&lt;/author&gt;&lt;author&gt;Richardson, A.&lt;/author&gt;&lt;/authors&gt;&lt;/contributors&gt;&lt;auth-address&gt;Department of Intensive Care Medicine, Nambour Hospital, SCHHS, Nambour, Australia.&lt;/auth-address&gt;&lt;titles&gt;&lt;title&gt;A Comparison between Two Dilute Citrate Solutions (15 vs. 18 mmol/l) in Continuous Renal Replacement Therapy: The Base Excess and Renal Substitution Solution Study&lt;/title&gt;&lt;secondary-title&gt;Blood Purif&lt;/secondary-title&gt;&lt;/titles&gt;&lt;periodical&gt;&lt;full-title&gt;Blood Purif&lt;/full-title&gt;&lt;/periodical&gt;&lt;pages&gt;194-201&lt;/pages&gt;&lt;volume&gt;42&lt;/volume&gt;&lt;number&gt;3&lt;/number&gt;&lt;keywords&gt;&lt;keyword&gt;Acute Kidney Injury/chemically induced&lt;/keyword&gt;&lt;keyword&gt;*Anticoagulants&lt;/keyword&gt;&lt;keyword&gt;Citrates&lt;/keyword&gt;&lt;keyword&gt;*Citric Acid&lt;/keyword&gt;&lt;keyword&gt;Hemofiltration&lt;/keyword&gt;&lt;keyword&gt;Humans&lt;/keyword&gt;&lt;keyword&gt;Prospective Studies&lt;/keyword&gt;&lt;keyword&gt;Renal Replacement Therapy&lt;/keyword&gt;&lt;/keywords&gt;&lt;dates&gt;&lt;year&gt;2016&lt;/year&gt;&lt;/dates&gt;&lt;isbn&gt;1421-9735 (Electronic)&amp;#xD;0253-5068 (Linking)&lt;/isbn&gt;&lt;accession-num&gt;27352175&lt;/accession-num&gt;&lt;urls&gt;&lt;related-urls&gt;&lt;url&gt;http://www.ncbi.nlm.nih.gov/pubmed/27352175&lt;/url&gt;&lt;/related-urls&gt;&lt;/urls&gt;&lt;electronic-resource-num&gt;10.1159/000446979&lt;/electronic-resource-num&gt;&lt;/record&gt;&lt;/Cite&gt;&lt;/EndNote&gt;</w:instrText>
      </w:r>
      <w:r w:rsidRPr="007C0308">
        <w:rPr>
          <w:noProof/>
        </w:rPr>
        <w:fldChar w:fldCharType="separate"/>
      </w:r>
      <w:r w:rsidR="00130631">
        <w:rPr>
          <w:noProof/>
        </w:rPr>
        <w:t>(7)</w:t>
      </w:r>
      <w:r w:rsidRPr="007C0308">
        <w:rPr>
          <w:noProof/>
        </w:rPr>
        <w:fldChar w:fldCharType="end"/>
      </w:r>
      <w:r w:rsidRPr="007C0308">
        <w:rPr>
          <w:noProof/>
        </w:rPr>
        <w:t>.</w:t>
      </w:r>
      <w:r>
        <w:rPr>
          <w:noProof/>
        </w:rPr>
        <w:t xml:space="preserve"> </w:t>
      </w:r>
      <w:r w:rsidRPr="007C0308">
        <w:rPr>
          <w:noProof/>
        </w:rPr>
        <w:t xml:space="preserve"> If it assumed that 75%</w:t>
      </w:r>
      <w:r>
        <w:rPr>
          <w:noProof/>
        </w:rPr>
        <w:t xml:space="preserve"> to 80%</w:t>
      </w:r>
      <w:r w:rsidRPr="007C0308">
        <w:rPr>
          <w:noProof/>
        </w:rPr>
        <w:t xml:space="preserve"> of this infused citrate passes through the hemofilter and into the effluent, the patients still receive an average intravenous load of approximately </w:t>
      </w:r>
      <w:r w:rsidR="009F5A34">
        <w:rPr>
          <w:noProof/>
        </w:rPr>
        <w:t xml:space="preserve">150 to </w:t>
      </w:r>
      <w:r w:rsidRPr="007C0308">
        <w:rPr>
          <w:noProof/>
        </w:rPr>
        <w:t>200</w:t>
      </w:r>
      <w:r>
        <w:rPr>
          <w:noProof/>
        </w:rPr>
        <w:t xml:space="preserve"> </w:t>
      </w:r>
      <w:r w:rsidRPr="007C0308">
        <w:rPr>
          <w:noProof/>
        </w:rPr>
        <w:t xml:space="preserve">mmol </w:t>
      </w:r>
      <w:r>
        <w:rPr>
          <w:noProof/>
        </w:rPr>
        <w:t>(~</w:t>
      </w:r>
      <w:r w:rsidR="009F5A34">
        <w:rPr>
          <w:noProof/>
        </w:rPr>
        <w:t xml:space="preserve">30 to </w:t>
      </w:r>
      <w:r>
        <w:rPr>
          <w:noProof/>
        </w:rPr>
        <w:t xml:space="preserve">40 g) </w:t>
      </w:r>
      <w:r w:rsidRPr="007C0308">
        <w:rPr>
          <w:noProof/>
        </w:rPr>
        <w:t>of citrate per 24 hour period</w:t>
      </w:r>
      <w:r>
        <w:rPr>
          <w:noProof/>
        </w:rPr>
        <w:t xml:space="preserve">, equivalent to </w:t>
      </w:r>
      <w:r w:rsidR="009F5A34">
        <w:rPr>
          <w:noProof/>
        </w:rPr>
        <w:t xml:space="preserve">450 to </w:t>
      </w:r>
      <w:r>
        <w:rPr>
          <w:noProof/>
        </w:rPr>
        <w:t>600 mmol (~</w:t>
      </w:r>
      <w:r w:rsidR="009F5A34">
        <w:rPr>
          <w:noProof/>
        </w:rPr>
        <w:t xml:space="preserve">40 to </w:t>
      </w:r>
      <w:r>
        <w:rPr>
          <w:noProof/>
        </w:rPr>
        <w:t>50 g) of bicarbonate using the stoic</w:t>
      </w:r>
      <w:r w:rsidR="0023747A">
        <w:rPr>
          <w:noProof/>
        </w:rPr>
        <w:t>h</w:t>
      </w:r>
      <w:r>
        <w:rPr>
          <w:noProof/>
        </w:rPr>
        <w:t>iometric ratio above</w:t>
      </w:r>
      <w:r w:rsidRPr="007C0308">
        <w:rPr>
          <w:noProof/>
        </w:rPr>
        <w:t xml:space="preserve">. </w:t>
      </w:r>
      <w:r>
        <w:rPr>
          <w:noProof/>
        </w:rPr>
        <w:t xml:space="preserve">By comparison, patients with chronic kidney disease taking up to 2 grams of sodium bicarbonate per day will increase their plasma bicarbonate concentration from approximately 16 mmol/L to greater than 23 mmol/L </w:t>
      </w:r>
      <w:r>
        <w:rPr>
          <w:noProof/>
        </w:rPr>
        <w:fldChar w:fldCharType="begin"/>
      </w:r>
      <w:r w:rsidR="00130631">
        <w:rPr>
          <w:noProof/>
        </w:rPr>
        <w:instrText xml:space="preserve"> ADDIN EN.CITE &lt;EndNote&gt;&lt;Cite&gt;&lt;Author&gt;Loniewski&lt;/Author&gt;&lt;Year&gt;2014&lt;/Year&gt;&lt;RecNum&gt;157&lt;/RecNum&gt;&lt;DisplayText&gt;(8)&lt;/DisplayText&gt;&lt;record&gt;&lt;rec-number&gt;157&lt;/rec-number&gt;&lt;foreign-keys&gt;&lt;key app="EN" db-id="pde20de9q5rertevwd6p2eweadszvvvszdt9" timestamp="1538112596"&gt;157&lt;/key&gt;&lt;/foreign-keys&gt;&lt;ref-type name="Journal Article"&gt;17&lt;/ref-type&gt;&lt;contributors&gt;&lt;authors&gt;&lt;author&gt;Loniewski, I.&lt;/author&gt;&lt;author&gt;Wesson, D. E.&lt;/author&gt;&lt;/authors&gt;&lt;/contributors&gt;&lt;auth-address&gt;Sanum Polska Sp. z o.o. ul. Kurza Stopka 5/c, Szczecin, Poland.&amp;#xD;1] Department of Internal Medicine, Scott and White Healthcare, Temple, Texas, USA [2] Texas A&amp;amp;M Health Sciences Center College of Medicine, Temple, Texas, USA.&lt;/auth-address&gt;&lt;titles&gt;&lt;title&gt;Bicarbonate therapy for prevention of chronic kidney disease progression&lt;/title&gt;&lt;secondary-title&gt;Kidney Int&lt;/secondary-title&gt;&lt;/titles&gt;&lt;periodical&gt;&lt;full-title&gt;Kidney Int&lt;/full-title&gt;&lt;/periodical&gt;&lt;pages&gt;529-35&lt;/pages&gt;&lt;volume&gt;85&lt;/volume&gt;&lt;number&gt;3&lt;/number&gt;&lt;keywords&gt;&lt;keyword&gt;Disease Progression&lt;/keyword&gt;&lt;keyword&gt;Humans&lt;/keyword&gt;&lt;keyword&gt;Renal Insufficiency, Chronic/*prevention &amp;amp; control&lt;/keyword&gt;&lt;keyword&gt;Sodium Bicarbonate/adverse effects/metabolism/pharmacology/*therapeutic use&lt;/keyword&gt;&lt;/keywords&gt;&lt;dates&gt;&lt;year&gt;2014&lt;/year&gt;&lt;pub-dates&gt;&lt;date&gt;Mar&lt;/date&gt;&lt;/pub-dates&gt;&lt;/dates&gt;&lt;isbn&gt;1523-1755 (Electronic)&amp;#xD;0085-2538 (Linking)&lt;/isbn&gt;&lt;accession-num&gt;24107852&lt;/accession-num&gt;&lt;urls&gt;&lt;related-urls&gt;&lt;url&gt;http://www.ncbi.nlm.nih.gov/pubmed/24107852&lt;/url&gt;&lt;/related-urls&gt;&lt;/urls&gt;&lt;electronic-resource-num&gt;10.1038/ki.2013.401&lt;/electronic-resource-num&gt;&lt;/record&gt;&lt;/Cite&gt;&lt;/EndNote&gt;</w:instrText>
      </w:r>
      <w:r>
        <w:rPr>
          <w:noProof/>
        </w:rPr>
        <w:fldChar w:fldCharType="separate"/>
      </w:r>
      <w:r w:rsidR="00130631">
        <w:rPr>
          <w:noProof/>
        </w:rPr>
        <w:t>(8)</w:t>
      </w:r>
      <w:r>
        <w:rPr>
          <w:noProof/>
        </w:rPr>
        <w:fldChar w:fldCharType="end"/>
      </w:r>
      <w:r>
        <w:rPr>
          <w:noProof/>
        </w:rPr>
        <w:t>. If the current opinion is correct, an infusion of 200 mmol of citrate per day in patients with acute kidney failure should result in a very large increase in the plasma bicarbonate concentration.</w:t>
      </w:r>
    </w:p>
    <w:p w14:paraId="15B1DF04" w14:textId="6B1F4499" w:rsidR="00033FBC" w:rsidRDefault="00033FBC" w:rsidP="008E3F3C">
      <w:pPr>
        <w:spacing w:line="276" w:lineRule="auto"/>
        <w:jc w:val="both"/>
        <w:rPr>
          <w:noProof/>
        </w:rPr>
      </w:pPr>
      <w:r>
        <w:rPr>
          <w:noProof/>
        </w:rPr>
        <w:t xml:space="preserve">Under normal physiological conditions, the liver accounts for approximately 90% of citrate clearance with the remainder filtered by the kidneys </w:t>
      </w:r>
      <w:r>
        <w:rPr>
          <w:noProof/>
        </w:rPr>
        <w:fldChar w:fldCharType="begin"/>
      </w:r>
      <w:r w:rsidR="00130631">
        <w:rPr>
          <w:noProof/>
        </w:rPr>
        <w:instrText xml:space="preserve"> ADDIN EN.CITE &lt;EndNote&gt;&lt;Cite&gt;&lt;Author&gt;Li&lt;/Author&gt;&lt;Year&gt;2016&lt;/Year&gt;&lt;RecNum&gt;1581&lt;/RecNum&gt;&lt;DisplayText&gt;(9)&lt;/DisplayText&gt;&lt;record&gt;&lt;rec-number&gt;1581&lt;/rec-number&gt;&lt;foreign-keys&gt;&lt;key app="EN" db-id="ddr90tvff99fdoe295vxper8zdfrdep92ved" timestamp="1522878584"&gt;1581&lt;/key&gt;&lt;/foreign-keys&gt;&lt;ref-type name="Journal Article"&gt;17&lt;/ref-type&gt;&lt;contributors&gt;&lt;authors&gt;&lt;author&gt;Li, Z.&lt;/author&gt;&lt;author&gt;Erion, D. M.&lt;/author&gt;&lt;author&gt;Maurer, T. S.&lt;/author&gt;&lt;/authors&gt;&lt;/contributors&gt;&lt;auth-address&gt;Systems Modeling and Simulation Pharmacokinetics, Pharmacodynamics, and Metabolism, Pfizer Global Research and Development Cambridge Massachusetts USA.&amp;#xD;Cardiovascular, Metabolic &amp;amp; Endocrine Disease Research Unit Cambridge Massachusetts USA.&lt;/auth-address&gt;&lt;titles&gt;&lt;title&gt;Model-Based Assessment of Plasma Citrate Flux Into the Liver: Implications for NaCT as a Therapeutic Target&lt;/title&gt;&lt;secondary-title&gt;CPT Pharmacometrics Syst Pharmacol&lt;/secondary-title&gt;&lt;/titles&gt;&lt;periodical&gt;&lt;full-title&gt;CPT Pharmacometrics Syst Pharmacol&lt;/full-title&gt;&lt;/periodical&gt;&lt;pages&gt;132-9&lt;/pages&gt;&lt;volume&gt;5&lt;/volume&gt;&lt;number&gt;3&lt;/number&gt;&lt;keywords&gt;&lt;keyword&gt;Animals&lt;/keyword&gt;&lt;keyword&gt;Biological Transport&lt;/keyword&gt;&lt;keyword&gt;Citric Acid/administration &amp;amp; dosage/blood/metabolism/*pharmacokinetics&lt;/keyword&gt;&lt;keyword&gt;Cytoplasm/chemistry&lt;/keyword&gt;&lt;keyword&gt;Gluconeogenesis&lt;/keyword&gt;&lt;keyword&gt;Humans&lt;/keyword&gt;&lt;keyword&gt;Lipogenesis&lt;/keyword&gt;&lt;keyword&gt;Liver/*metabolism&lt;/keyword&gt;&lt;keyword&gt;Mice&lt;/keyword&gt;&lt;keyword&gt;Rats&lt;/keyword&gt;&lt;keyword&gt;Symporters/*metabolism&lt;/keyword&gt;&lt;/keywords&gt;&lt;dates&gt;&lt;year&gt;2016&lt;/year&gt;&lt;pub-dates&gt;&lt;date&gt;Mar&lt;/date&gt;&lt;/pub-dates&gt;&lt;/dates&gt;&lt;isbn&gt;2163-8306 (Electronic)&amp;#xD;2163-8306 (Linking)&lt;/isbn&gt;&lt;accession-num&gt;27069776&lt;/accession-num&gt;&lt;urls&gt;&lt;related-urls&gt;&lt;url&gt;http://www.ncbi.nlm.nih.gov/pubmed/27069776&lt;/url&gt;&lt;/related-urls&gt;&lt;/urls&gt;&lt;custom2&gt;PMC4809623&lt;/custom2&gt;&lt;electronic-resource-num&gt;10.1002/psp4.12062&lt;/electronic-resource-num&gt;&lt;/record&gt;&lt;/Cite&gt;&lt;/EndNote&gt;</w:instrText>
      </w:r>
      <w:r>
        <w:rPr>
          <w:noProof/>
        </w:rPr>
        <w:fldChar w:fldCharType="separate"/>
      </w:r>
      <w:r w:rsidR="00130631">
        <w:rPr>
          <w:noProof/>
        </w:rPr>
        <w:t>(9)</w:t>
      </w:r>
      <w:r>
        <w:rPr>
          <w:noProof/>
        </w:rPr>
        <w:fldChar w:fldCharType="end"/>
      </w:r>
      <w:r>
        <w:rPr>
          <w:noProof/>
        </w:rPr>
        <w:t xml:space="preserve">. Furthermore, the liver has the capacity to metabolise up to 2500 mmol of citrate per day (~100 mmoL/hr) with an estimated clearance of 5.70 to 10.45 ml/min/kg </w:t>
      </w:r>
      <w:r>
        <w:rPr>
          <w:noProof/>
        </w:rPr>
        <w:fldChar w:fldCharType="begin">
          <w:fldData xml:space="preserve">PEVuZE5vdGU+PENpdGU+PEF1dGhvcj5EaXJhaXNvbjwvQXV0aG9yPjxZZWFyPjE5OTg8L1llYXI+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</w:fldData>
        </w:fldChar>
      </w:r>
      <w:r w:rsidR="00130631">
        <w:rPr>
          <w:noProof/>
        </w:rPr>
        <w:instrText xml:space="preserve"> ADDIN EN.CITE </w:instrText>
      </w:r>
      <w:r w:rsidR="00130631">
        <w:rPr>
          <w:noProof/>
        </w:rPr>
        <w:fldChar w:fldCharType="begin">
          <w:fldData xml:space="preserve">PEVuZE5vdGU+PENpdGU+PEF1dGhvcj5EaXJhaXNvbjwvQXV0aG9yPjxZZWFyPjE5OTg8L1llYXI+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</w:fldData>
        </w:fldChar>
      </w:r>
      <w:r w:rsidR="00130631">
        <w:rPr>
          <w:noProof/>
        </w:rPr>
        <w:instrText xml:space="preserve"> ADDIN EN.CITE.DATA </w:instrText>
      </w:r>
      <w:r w:rsidR="00130631">
        <w:rPr>
          <w:noProof/>
        </w:rPr>
      </w:r>
      <w:r w:rsidR="00130631">
        <w:rPr>
          <w:noProof/>
        </w:rPr>
        <w:fldChar w:fldCharType="end"/>
      </w:r>
      <w:r>
        <w:rPr>
          <w:noProof/>
        </w:rPr>
      </w:r>
      <w:r>
        <w:rPr>
          <w:noProof/>
        </w:rPr>
        <w:fldChar w:fldCharType="separate"/>
      </w:r>
      <w:r w:rsidR="00130631">
        <w:rPr>
          <w:noProof/>
        </w:rPr>
        <w:t>(10-13)</w:t>
      </w:r>
      <w:r>
        <w:rPr>
          <w:noProof/>
        </w:rPr>
        <w:fldChar w:fldCharType="end"/>
      </w:r>
      <w:r>
        <w:rPr>
          <w:noProof/>
        </w:rPr>
        <w:t xml:space="preserve">. Therefore metabolising an additional 200mmol of citrate per day should present no problem for a healthy liver. This compares favourably with its capacity to metabolise lactate (120 to 240 mmoL/hr) </w:t>
      </w:r>
      <w:r>
        <w:rPr>
          <w:noProof/>
        </w:rPr>
        <w:fldChar w:fldCharType="begin">
          <w:fldData xml:space="preserve">PEVuZE5vdGU+PENpdGU+PEF1dGhvcj5EZW5saW5nZXI8L0F1dGhvcj48WWVhcj4xOTc2PC9ZZWFy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</w:fldData>
        </w:fldChar>
      </w:r>
      <w:r w:rsidR="00130631">
        <w:rPr>
          <w:noProof/>
        </w:rPr>
        <w:instrText xml:space="preserve"> ADDIN EN.CITE </w:instrText>
      </w:r>
      <w:r w:rsidR="00130631">
        <w:rPr>
          <w:noProof/>
        </w:rPr>
        <w:fldChar w:fldCharType="begin">
          <w:fldData xml:space="preserve">PEVuZE5vdGU+PENpdGU+PEF1dGhvcj5EZW5saW5nZXI8L0F1dGhvcj48WWVhcj4xOTc2PC9ZZWFy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</w:fldData>
        </w:fldChar>
      </w:r>
      <w:r w:rsidR="00130631">
        <w:rPr>
          <w:noProof/>
        </w:rPr>
        <w:instrText xml:space="preserve"> ADDIN EN.CITE.DATA </w:instrText>
      </w:r>
      <w:r w:rsidR="00130631">
        <w:rPr>
          <w:noProof/>
        </w:rPr>
      </w:r>
      <w:r w:rsidR="00130631">
        <w:rPr>
          <w:noProof/>
        </w:rPr>
        <w:fldChar w:fldCharType="end"/>
      </w:r>
      <w:r>
        <w:rPr>
          <w:noProof/>
        </w:rPr>
      </w:r>
      <w:r>
        <w:rPr>
          <w:noProof/>
        </w:rPr>
        <w:fldChar w:fldCharType="separate"/>
      </w:r>
      <w:r w:rsidR="00130631">
        <w:rPr>
          <w:noProof/>
        </w:rPr>
        <w:t>(14, 15)</w:t>
      </w:r>
      <w:r>
        <w:rPr>
          <w:noProof/>
        </w:rPr>
        <w:fldChar w:fldCharType="end"/>
      </w:r>
      <w:r>
        <w:rPr>
          <w:noProof/>
        </w:rPr>
        <w:t>.</w:t>
      </w:r>
    </w:p>
    <w:p w14:paraId="63C55FE3" w14:textId="77777777" w:rsidR="00033FBC" w:rsidRPr="007C0308" w:rsidRDefault="00033FBC" w:rsidP="008E3F3C">
      <w:pPr>
        <w:spacing w:line="276" w:lineRule="auto"/>
        <w:rPr>
          <w:noProof/>
        </w:rPr>
      </w:pPr>
      <w:r w:rsidRPr="007C0308">
        <w:rPr>
          <w:noProof/>
        </w:rPr>
        <w:t xml:space="preserve">Also lacking in the literature is an explanation of the mechanism for the conversion of citrate to bicarbonate. </w:t>
      </w:r>
      <w:r>
        <w:rPr>
          <w:noProof/>
        </w:rPr>
        <w:t xml:space="preserve"> </w:t>
      </w:r>
      <w:r w:rsidRPr="007C0308">
        <w:rPr>
          <w:noProof/>
        </w:rPr>
        <w:t>Not only which enzymes are utilised but where in the cell this reaction takes place</w:t>
      </w:r>
      <w:r>
        <w:rPr>
          <w:noProof/>
        </w:rPr>
        <w:t xml:space="preserve"> is yet to be determined</w:t>
      </w:r>
      <w:r w:rsidRPr="007C0308">
        <w:rPr>
          <w:noProof/>
        </w:rPr>
        <w:t>.</w:t>
      </w:r>
      <w:r>
        <w:rPr>
          <w:noProof/>
        </w:rPr>
        <w:t xml:space="preserve"> </w:t>
      </w:r>
      <w:r w:rsidRPr="007C0308">
        <w:rPr>
          <w:noProof/>
        </w:rPr>
        <w:t>The only possible pathway would involve the intermediate production of carbon dioxide.</w:t>
      </w:r>
      <w:r>
        <w:rPr>
          <w:noProof/>
        </w:rPr>
        <w:t xml:space="preserve"> </w:t>
      </w:r>
      <w:r w:rsidRPr="007C0308">
        <w:rPr>
          <w:noProof/>
        </w:rPr>
        <w:t xml:space="preserve">Because cytoplasmic metabolism of citrate does not generate carbon dioxide, the citrate would </w:t>
      </w:r>
      <w:r>
        <w:rPr>
          <w:noProof/>
        </w:rPr>
        <w:t>need</w:t>
      </w:r>
      <w:r w:rsidRPr="007C0308">
        <w:rPr>
          <w:noProof/>
        </w:rPr>
        <w:t xml:space="preserve"> to enter the mitochondria to be metabolised via the Krebs cycle to carbon dioxide and water.</w:t>
      </w:r>
      <w:r>
        <w:rPr>
          <w:noProof/>
        </w:rPr>
        <w:t xml:space="preserve"> </w:t>
      </w:r>
      <w:r w:rsidRPr="007C0308">
        <w:rPr>
          <w:noProof/>
        </w:rPr>
        <w:t>As there is no mechanism for the transport of citrate directly into the mitochondria, this would seem unlikely.</w:t>
      </w:r>
    </w:p>
    <w:p w14:paraId="25FC7397" w14:textId="6ADC5389" w:rsidR="00033FBC" w:rsidRDefault="00033FBC" w:rsidP="008E3F3C">
      <w:pPr>
        <w:spacing w:line="276" w:lineRule="auto"/>
        <w:jc w:val="both"/>
        <w:rPr>
          <w:noProof/>
        </w:rPr>
      </w:pPr>
      <w:r w:rsidRPr="007C0308">
        <w:rPr>
          <w:noProof/>
        </w:rPr>
        <w:lastRenderedPageBreak/>
        <w:t>Cytoplasmic citrate is converted to acetyl CoA and oxaloacetate by ATP citrate lyase with the oxaloacetate being further converted to malate and finally to pyruvate prior to facilitated entry into the mitochondria by a pyruvate transporter where it takes part in the Krebs cycle. It could be postulated that the extra pyruvate thus produced can be added to the usual load of pyruvate produced by</w:t>
      </w:r>
      <w:r w:rsidR="006B6D30">
        <w:rPr>
          <w:noProof/>
        </w:rPr>
        <w:t xml:space="preserve"> the enzyme phosphofructokinase during </w:t>
      </w:r>
      <w:r w:rsidRPr="007C0308">
        <w:rPr>
          <w:noProof/>
        </w:rPr>
        <w:t xml:space="preserve">glycolysis so as to generate the extra carbon dioxide required to increase plasma bicarbonate concentrations. </w:t>
      </w:r>
      <w:r>
        <w:rPr>
          <w:noProof/>
        </w:rPr>
        <w:t>A limitation of</w:t>
      </w:r>
      <w:r w:rsidRPr="007C0308">
        <w:rPr>
          <w:noProof/>
        </w:rPr>
        <w:t xml:space="preserve"> this a</w:t>
      </w:r>
      <w:r>
        <w:rPr>
          <w:noProof/>
        </w:rPr>
        <w:t>r</w:t>
      </w:r>
      <w:r w:rsidRPr="007C0308">
        <w:rPr>
          <w:noProof/>
        </w:rPr>
        <w:t xml:space="preserve">gument is that the production of pyruvate by glycolysis is tightly regulated and excessive cytoplasmic citrate acts to inhibit phosphofructokinase thus at least damping down, or at most inhibiting, the glycolytic production of pyruvate </w:t>
      </w:r>
      <w:r w:rsidRPr="007C0308">
        <w:rPr>
          <w:noProof/>
        </w:rPr>
        <w:fldChar w:fldCharType="begin"/>
      </w:r>
      <w:r w:rsidR="00130631">
        <w:rPr>
          <w:noProof/>
        </w:rPr>
        <w:instrText xml:space="preserve"> ADDIN EN.CITE &lt;EndNote&gt;&lt;Cite&gt;&lt;Author&gt;Krebs&lt;/Author&gt;&lt;Year&gt;1970&lt;/Year&gt;&lt;RecNum&gt;588&lt;/RecNum&gt;&lt;DisplayText&gt;(16)&lt;/DisplayText&gt;&lt;record&gt;&lt;rec-number&gt;588&lt;/rec-number&gt;&lt;foreign-keys&gt;&lt;key app="EN" db-id="ddr90tvff99fdoe295vxper8zdfrdep92ved" timestamp="1513146325"&gt;588&lt;/key&gt;&lt;/foreign-keys&gt;&lt;ref-type name="Journal Article"&gt;17&lt;/ref-type&gt;&lt;contributors&gt;&lt;authors&gt;&lt;author&gt;Krebs, H. A.&lt;/author&gt;&lt;/authors&gt;&lt;/contributors&gt;&lt;titles&gt;&lt;title&gt;Rate control of the tricarboxylic acid cycle&lt;/title&gt;&lt;secondary-title&gt;Adv Enzyme Regul&lt;/secondary-title&gt;&lt;/titles&gt;&lt;periodical&gt;&lt;full-title&gt;Adv Enzyme Regul&lt;/full-title&gt;&lt;/periodical&gt;&lt;pages&gt;335-53&lt;/pages&gt;&lt;volume&gt;8&lt;/volume&gt;&lt;keywords&gt;&lt;keyword&gt;Adenine Nucleotides/metabolism&lt;/keyword&gt;&lt;keyword&gt;Adenosine Triphosphate/metabolism&lt;/keyword&gt;&lt;keyword&gt;Animals&lt;/keyword&gt;&lt;keyword&gt;*Citric Acid Cycle&lt;/keyword&gt;&lt;keyword&gt;Coenzyme A/metabolism&lt;/keyword&gt;&lt;keyword&gt;Fatty Acids/metabolism&lt;/keyword&gt;&lt;keyword&gt;Glutarates/metabolism&lt;/keyword&gt;&lt;keyword&gt;Ketone Bodies/biosynthesis&lt;/keyword&gt;&lt;keyword&gt;Kidney/metabolism&lt;/keyword&gt;&lt;keyword&gt;Kinetics&lt;/keyword&gt;&lt;keyword&gt;Liver/metabolism&lt;/keyword&gt;&lt;keyword&gt;Lyases/metabolism&lt;/keyword&gt;&lt;keyword&gt;Mitochondria, Liver/metabolism&lt;/keyword&gt;&lt;keyword&gt;Myocardium/metabolism&lt;/keyword&gt;&lt;keyword&gt;Oxaloacetates/metabolism&lt;/keyword&gt;&lt;keyword&gt;Rats&lt;/keyword&gt;&lt;/keywords&gt;&lt;dates&gt;&lt;year&gt;1970&lt;/year&gt;&lt;/dates&gt;&lt;isbn&gt;0065-2571 (Print)&amp;#xD;0065-2571 (Linking)&lt;/isbn&gt;&lt;accession-num&gt;4920378&lt;/accession-num&gt;&lt;urls&gt;&lt;related-urls&gt;&lt;url&gt;http://www.ncbi.nlm.nih.gov/pubmed/4920378&lt;/url&gt;&lt;/related-urls&gt;&lt;/urls&gt;&lt;/record&gt;&lt;/Cite&gt;&lt;/EndNote&gt;</w:instrText>
      </w:r>
      <w:r w:rsidRPr="007C0308">
        <w:rPr>
          <w:noProof/>
        </w:rPr>
        <w:fldChar w:fldCharType="separate"/>
      </w:r>
      <w:r w:rsidR="00130631">
        <w:rPr>
          <w:noProof/>
        </w:rPr>
        <w:t>(16)</w:t>
      </w:r>
      <w:r w:rsidRPr="007C0308">
        <w:rPr>
          <w:noProof/>
        </w:rPr>
        <w:fldChar w:fldCharType="end"/>
      </w:r>
      <w:r w:rsidRPr="007C0308">
        <w:rPr>
          <w:noProof/>
        </w:rPr>
        <w:t>.</w:t>
      </w:r>
      <w:r w:rsidR="009F5A34">
        <w:rPr>
          <w:noProof/>
        </w:rPr>
        <w:t xml:space="preserve"> In addition, rising cytoplasmic levels of malonyl-CoA </w:t>
      </w:r>
      <w:r w:rsidR="00A11DA7">
        <w:rPr>
          <w:noProof/>
        </w:rPr>
        <w:t xml:space="preserve">directly inhibit carnitine palmitoyl transferase 1 which is responsible for the transfer of an acyl group from the free fatty acid chain to carnitine to form acyl-carnitine. Acyl-carnitine is transported through the inner mitochondrial membrane by the carnitine carrier protein whereapon it releases the acyl group to combine with CoA within the mitochondrion and form acetyl-CoA. The carnitine is recycled to the cytoplasm by the same </w:t>
      </w:r>
      <w:r w:rsidR="00271A96">
        <w:rPr>
          <w:noProof/>
        </w:rPr>
        <w:t xml:space="preserve">carrier </w:t>
      </w:r>
      <w:r w:rsidR="00A11DA7">
        <w:rPr>
          <w:noProof/>
        </w:rPr>
        <w:t xml:space="preserve">protein. Thus malonyl-CoA inhibits the transfer of acyl groups into the mitochondria further damping the activity of the tricarboxylic acid cycle </w:t>
      </w:r>
      <w:r w:rsidR="00A410AE">
        <w:rPr>
          <w:noProof/>
        </w:rPr>
        <w:fldChar w:fldCharType="begin">
          <w:fldData xml:space="preserve">PEVuZE5vdGU+PENpdGU+PEF1dGhvcj5TYWhhPC9BdXRob3I+PFllYXI+MTk5NzwvWWVhcj48UmVj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</w:fldData>
        </w:fldChar>
      </w:r>
      <w:r w:rsidR="00130631">
        <w:rPr>
          <w:noProof/>
        </w:rPr>
        <w:instrText xml:space="preserve"> ADDIN EN.CITE </w:instrText>
      </w:r>
      <w:r w:rsidR="00130631">
        <w:rPr>
          <w:noProof/>
        </w:rPr>
        <w:fldChar w:fldCharType="begin">
          <w:fldData xml:space="preserve">PEVuZE5vdGU+PENpdGU+PEF1dGhvcj5TYWhhPC9BdXRob3I+PFllYXI+MTk5NzwvWWVhcj48UmVj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</w:fldData>
        </w:fldChar>
      </w:r>
      <w:r w:rsidR="00130631">
        <w:rPr>
          <w:noProof/>
        </w:rPr>
        <w:instrText xml:space="preserve"> ADDIN EN.CITE.DATA </w:instrText>
      </w:r>
      <w:r w:rsidR="00130631">
        <w:rPr>
          <w:noProof/>
        </w:rPr>
      </w:r>
      <w:r w:rsidR="00130631">
        <w:rPr>
          <w:noProof/>
        </w:rPr>
        <w:fldChar w:fldCharType="end"/>
      </w:r>
      <w:r w:rsidR="00A410AE">
        <w:rPr>
          <w:noProof/>
        </w:rPr>
      </w:r>
      <w:r w:rsidR="00A410AE">
        <w:rPr>
          <w:noProof/>
        </w:rPr>
        <w:fldChar w:fldCharType="separate"/>
      </w:r>
      <w:r w:rsidR="00130631">
        <w:rPr>
          <w:noProof/>
        </w:rPr>
        <w:t>(17)</w:t>
      </w:r>
      <w:r w:rsidR="00A410AE">
        <w:rPr>
          <w:noProof/>
        </w:rPr>
        <w:fldChar w:fldCharType="end"/>
      </w:r>
      <w:r w:rsidR="00A11DA7">
        <w:rPr>
          <w:noProof/>
        </w:rPr>
        <w:t>.</w:t>
      </w:r>
    </w:p>
    <w:p w14:paraId="60EB1F73" w14:textId="77777777" w:rsidR="00033FBC" w:rsidRDefault="00033FBC" w:rsidP="008E3F3C">
      <w:pPr>
        <w:spacing w:line="276" w:lineRule="auto"/>
        <w:jc w:val="both"/>
        <w:rPr>
          <w:noProof/>
        </w:rPr>
      </w:pPr>
    </w:p>
    <w:p w14:paraId="37227670" w14:textId="77777777" w:rsidR="00033FBC" w:rsidRDefault="00033FBC" w:rsidP="008E3F3C">
      <w:pPr>
        <w:spacing w:line="276" w:lineRule="auto"/>
        <w:jc w:val="both"/>
        <w:rPr>
          <w:noProof/>
        </w:rPr>
      </w:pPr>
      <w:r w:rsidRPr="007C0308">
        <w:rPr>
          <w:noProof/>
        </w:rPr>
        <w:t>A more likely scenario is that the acetyl CoA generated by the action of ATP citrate lyase on citrate is used to fuel the production of free fatty acids and sterols.</w:t>
      </w:r>
      <w:r>
        <w:rPr>
          <w:noProof/>
        </w:rPr>
        <w:t xml:space="preserve"> </w:t>
      </w:r>
      <w:r w:rsidRPr="007C0308">
        <w:rPr>
          <w:noProof/>
        </w:rPr>
        <w:t>The pyruvate that results from the production of oxaloacetate is cycled back into the mitochondria but results in no net increase in the production of carbon dioxide</w:t>
      </w:r>
      <w:r>
        <w:rPr>
          <w:noProof/>
        </w:rPr>
        <w:t xml:space="preserve"> (Figure 1).</w:t>
      </w:r>
      <w:r w:rsidR="001E3A85">
        <w:rPr>
          <w:noProof/>
        </w:rPr>
        <w:t xml:space="preserve"> </w:t>
      </w:r>
      <w:r>
        <w:rPr>
          <w:noProof/>
        </w:rPr>
        <w:t>It is the primary intention of this research to either confirm or refute this contention.</w:t>
      </w:r>
    </w:p>
    <w:p w14:paraId="40268399" w14:textId="77777777" w:rsidR="00033FBC" w:rsidRDefault="00033FBC" w:rsidP="008E3F3C">
      <w:pPr>
        <w:spacing w:line="276" w:lineRule="auto"/>
        <w:jc w:val="both"/>
        <w:rPr>
          <w:noProof/>
        </w:rPr>
      </w:pPr>
      <w:r>
        <w:rPr>
          <w:noProof/>
          <w:lang w:val="en-US" w:eastAsia="en-US"/>
        </w:rPr>
        <w:drawing>
          <wp:inline distT="0" distB="0" distL="0" distR="0" wp14:anchorId="68F5DB1F" wp14:editId="3AE413CC">
            <wp:extent cx="5274310" cy="3482704"/>
            <wp:effectExtent l="0" t="0" r="254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3482704"/>
                    </a:xfrm>
                    <a:prstGeom prst="rect">
                      <a:avLst/>
                    </a:prstGeom>
                    <a:noFill/>
                    <a:ln>
                      <a:noFill/>
                    </a:ln>
                  </pic:spPr>
                </pic:pic>
              </a:graphicData>
            </a:graphic>
          </wp:inline>
        </w:drawing>
      </w:r>
    </w:p>
    <w:p w14:paraId="2093676A" w14:textId="77777777" w:rsidR="00033FBC" w:rsidRDefault="00033FBC" w:rsidP="008E3F3C">
      <w:pPr>
        <w:spacing w:line="276" w:lineRule="auto"/>
        <w:rPr>
          <w:noProof/>
        </w:rPr>
      </w:pPr>
    </w:p>
    <w:p w14:paraId="51F31763" w14:textId="0AF824E6" w:rsidR="00033FBC" w:rsidRPr="007C0308" w:rsidRDefault="00033FBC" w:rsidP="008E3F3C">
      <w:pPr>
        <w:spacing w:line="276" w:lineRule="auto"/>
        <w:rPr>
          <w:noProof/>
        </w:rPr>
      </w:pPr>
      <w:r>
        <w:rPr>
          <w:noProof/>
        </w:rPr>
        <w:lastRenderedPageBreak/>
        <w:t xml:space="preserve">Figure 1: Proposed metabolic pathway for exogenously administered citrate taken from work with the common fruitfly </w:t>
      </w:r>
      <w:r w:rsidRPr="00651EF5">
        <w:rPr>
          <w:i/>
          <w:noProof/>
        </w:rPr>
        <w:t>Drosophila melanogaster</w:t>
      </w:r>
      <w:r>
        <w:rPr>
          <w:noProof/>
        </w:rPr>
        <w:t xml:space="preserve"> </w:t>
      </w:r>
      <w:r>
        <w:rPr>
          <w:noProof/>
        </w:rPr>
        <w:fldChar w:fldCharType="begin"/>
      </w:r>
      <w:r w:rsidR="00130631">
        <w:rPr>
          <w:noProof/>
        </w:rPr>
        <w:instrText xml:space="preserve"> ADDIN EN.CITE &lt;EndNote&gt;&lt;Cite&gt;&lt;Author&gt;Panchal&lt;/Author&gt;&lt;Year&gt;2017&lt;/Year&gt;&lt;RecNum&gt;1467&lt;/RecNum&gt;&lt;DisplayText&gt;(18)&lt;/DisplayText&gt;&lt;record&gt;&lt;rec-number&gt;1467&lt;/rec-number&gt;&lt;foreign-keys&gt;&lt;key app="EN" db-id="ddr90tvff99fdoe295vxper8zdfrdep92ved" timestamp="1517374305"&gt;1467&lt;/key&gt;&lt;/foreign-keys&gt;&lt;ref-type name="Journal Article"&gt;17&lt;/ref-type&gt;&lt;contributors&gt;&lt;authors&gt;&lt;author&gt;Panchal, K.&lt;/author&gt;&lt;author&gt;Tiwari, A. K.&lt;/author&gt;&lt;/authors&gt;&lt;/contributors&gt;&lt;auth-address&gt;Genetics &amp;amp; Developmental Biology Laboratory, School of Biological Sciences &amp;amp; Biotechnology, Indian Institute of Advanced Research/IAR, Koba Institutional Area, Gandhinagar 382 007, Gujarat, India. Electronic address: panchal.komal91@gmail.com.&amp;#xD;Genetics &amp;amp; Developmental Biology Laboratory, School of Biological Sciences &amp;amp; Biotechnology, Indian Institute of Advanced Research/IAR, Koba Institutional Area, Gandhinagar 382 007, Gujarat, India. Electronic address: aktiwari@iiar.res.in.&lt;/auth-address&gt;&lt;titles&gt;&lt;title&gt;Drosophila melanogaster &amp;quot;a potential model organism&amp;quot; for identification of pharmacological properties of plants/plant-derived components&lt;/title&gt;&lt;secondary-title&gt;Biomed Pharmacother&lt;/secondary-title&gt;&lt;/titles&gt;&lt;periodical&gt;&lt;full-title&gt;Biomed Pharmacother&lt;/full-title&gt;&lt;/periodical&gt;&lt;pages&gt;1331-1345&lt;/pages&gt;&lt;volume&gt;89&lt;/volume&gt;&lt;keywords&gt;&lt;keyword&gt;Behavior&lt;/keyword&gt;&lt;keyword&gt;Development&lt;/keyword&gt;&lt;keyword&gt;Drosophila melanogaster&lt;/keyword&gt;&lt;keyword&gt;Medicinal plant&lt;/keyword&gt;&lt;keyword&gt;Pharmacological properties&lt;/keyword&gt;&lt;keyword&gt;Plants/plant-derived components&lt;/keyword&gt;&lt;/keywords&gt;&lt;dates&gt;&lt;year&gt;2017&lt;/year&gt;&lt;pub-dates&gt;&lt;date&gt;May&lt;/date&gt;&lt;/pub-dates&gt;&lt;/dates&gt;&lt;isbn&gt;1950-6007 (Electronic)&amp;#xD;0753-3322 (Linking)&lt;/isbn&gt;&lt;accession-num&gt;28320100&lt;/accession-num&gt;&lt;urls&gt;&lt;related-urls&gt;&lt;url&gt;http://www.ncbi.nlm.nih.gov/pubmed/28320100&lt;/url&gt;&lt;/related-urls&gt;&lt;/urls&gt;&lt;electronic-resource-num&gt;10.1016/j.biopha.2017.03.001&lt;/electronic-resource-num&gt;&lt;/record&gt;&lt;/Cite&gt;&lt;/EndNote&gt;</w:instrText>
      </w:r>
      <w:r>
        <w:rPr>
          <w:noProof/>
        </w:rPr>
        <w:fldChar w:fldCharType="separate"/>
      </w:r>
      <w:r w:rsidR="00130631">
        <w:rPr>
          <w:noProof/>
        </w:rPr>
        <w:t>(18)</w:t>
      </w:r>
      <w:r>
        <w:rPr>
          <w:noProof/>
        </w:rPr>
        <w:fldChar w:fldCharType="end"/>
      </w:r>
    </w:p>
    <w:p w14:paraId="75D50E8C" w14:textId="77777777" w:rsidR="00033FBC" w:rsidRPr="007C0308" w:rsidRDefault="00033FBC" w:rsidP="008E3F3C">
      <w:pPr>
        <w:spacing w:line="276" w:lineRule="auto"/>
        <w:jc w:val="both"/>
        <w:rPr>
          <w:noProof/>
        </w:rPr>
      </w:pPr>
    </w:p>
    <w:p w14:paraId="099C0C0C" w14:textId="77777777" w:rsidR="00033FBC" w:rsidRDefault="00033FBC" w:rsidP="008E3F3C">
      <w:pPr>
        <w:spacing w:line="276" w:lineRule="auto"/>
      </w:pPr>
    </w:p>
    <w:p w14:paraId="4286CD26" w14:textId="77777777" w:rsidR="008C6E05" w:rsidRDefault="008C6E05" w:rsidP="008E3F3C">
      <w:pPr>
        <w:spacing w:line="276" w:lineRule="auto"/>
      </w:pPr>
      <w:r>
        <w:t>The s</w:t>
      </w:r>
      <w:r w:rsidR="00FB3118">
        <w:t xml:space="preserve">econdary objective </w:t>
      </w:r>
      <w:r w:rsidR="00033FBC">
        <w:t xml:space="preserve">of this study </w:t>
      </w:r>
      <w:r>
        <w:t>is</w:t>
      </w:r>
      <w:r w:rsidR="00FB3118">
        <w:t xml:space="preserve"> to </w:t>
      </w:r>
      <w:r w:rsidR="001D123E">
        <w:t>measure the concentration of citrate in the plasma. Th</w:t>
      </w:r>
      <w:r w:rsidR="00F85D00">
        <w:t>e method</w:t>
      </w:r>
      <w:r w:rsidR="001D123E">
        <w:t xml:space="preserve"> has been previously </w:t>
      </w:r>
      <w:r w:rsidR="00F85D00">
        <w:t>validated</w:t>
      </w:r>
      <w:r w:rsidR="001D123E">
        <w:t xml:space="preserve"> (ACCidHF Study, </w:t>
      </w:r>
      <w:r w:rsidR="00877C3E">
        <w:t>ACTRN 12616000515493</w:t>
      </w:r>
      <w:r w:rsidR="001D123E">
        <w:t>)</w:t>
      </w:r>
      <w:r w:rsidR="00BE1CBF">
        <w:t xml:space="preserve"> and will be used </w:t>
      </w:r>
      <w:r w:rsidR="001E3A85">
        <w:t>to document the rise in plasma citrate concentration during RCA CRRT.</w:t>
      </w:r>
    </w:p>
    <w:p w14:paraId="48790BC3" w14:textId="77777777" w:rsidR="00FB3118" w:rsidRDefault="008C6E05" w:rsidP="008E3F3C">
      <w:pPr>
        <w:spacing w:line="276" w:lineRule="auto"/>
      </w:pPr>
      <w:r>
        <w:t xml:space="preserve"> </w:t>
      </w:r>
    </w:p>
    <w:p w14:paraId="31834F0A" w14:textId="33320ED3" w:rsidR="00992E32" w:rsidRDefault="00992E32" w:rsidP="008E3F3C">
      <w:pPr>
        <w:spacing w:line="276" w:lineRule="auto"/>
      </w:pPr>
      <w:r>
        <w:t xml:space="preserve">This study has not been previously performed and </w:t>
      </w:r>
      <w:r w:rsidR="00FB3118">
        <w:t xml:space="preserve">is designed as a prospective trial to be conducted at </w:t>
      </w:r>
      <w:r w:rsidR="004B5F14">
        <w:t xml:space="preserve">the </w:t>
      </w:r>
      <w:r w:rsidR="008F1D72">
        <w:t>SCUH</w:t>
      </w:r>
      <w:r w:rsidR="004B5F14">
        <w:t xml:space="preserve"> ICU</w:t>
      </w:r>
      <w:r w:rsidR="00F85D00">
        <w:t xml:space="preserve"> by the Principal Investigator as part of his research higher degree</w:t>
      </w:r>
      <w:r w:rsidR="004B5F14">
        <w:t>.</w:t>
      </w:r>
    </w:p>
    <w:p w14:paraId="159206C6" w14:textId="6DC44FCC" w:rsidR="00AD1F10" w:rsidRPr="003E5935" w:rsidRDefault="00AD1F10" w:rsidP="008E3F3C">
      <w:pPr>
        <w:spacing w:line="276" w:lineRule="auto"/>
        <w:rPr>
          <w:rFonts w:asciiTheme="minorHAnsi" w:hAnsiTheme="minorHAnsi"/>
        </w:rPr>
      </w:pPr>
    </w:p>
    <w:p w14:paraId="157BFE17" w14:textId="3A07D724" w:rsidR="00C459F2" w:rsidRPr="00C459F2" w:rsidRDefault="0089548D" w:rsidP="008E3F3C">
      <w:pPr>
        <w:spacing w:line="276" w:lineRule="auto"/>
        <w:rPr>
          <w:b/>
        </w:rPr>
      </w:pPr>
      <w:r>
        <w:rPr>
          <w:b/>
        </w:rPr>
        <w:t>9</w:t>
      </w:r>
      <w:r w:rsidR="00C459F2" w:rsidRPr="00C459F2">
        <w:rPr>
          <w:b/>
        </w:rPr>
        <w:t>. Methodology</w:t>
      </w:r>
    </w:p>
    <w:p w14:paraId="50CF6875" w14:textId="77777777" w:rsidR="00C459F2" w:rsidRDefault="00C459F2" w:rsidP="008E3F3C">
      <w:pPr>
        <w:spacing w:line="276" w:lineRule="auto"/>
      </w:pPr>
    </w:p>
    <w:p w14:paraId="3FE741DF" w14:textId="50A497E9" w:rsidR="009F0AB3" w:rsidRDefault="009F0AB3" w:rsidP="008E3F3C">
      <w:pPr>
        <w:spacing w:line="276" w:lineRule="auto"/>
      </w:pPr>
      <w:r>
        <w:rPr>
          <w:i/>
        </w:rPr>
        <w:t xml:space="preserve">a) </w:t>
      </w:r>
      <w:r w:rsidRPr="009F0AB3">
        <w:rPr>
          <w:i/>
        </w:rPr>
        <w:t>Research plan</w:t>
      </w:r>
      <w:r>
        <w:t>: Acute kidney injury (AKI) affects up to 30% of ICU patients, with 5% of all patients requiring some form of CRRT</w:t>
      </w:r>
      <w:r w:rsidR="00371376">
        <w:t xml:space="preserve"> </w:t>
      </w:r>
      <w:r w:rsidR="00371376">
        <w:fldChar w:fldCharType="begin"/>
      </w:r>
      <w:r w:rsidR="00130631">
        <w:instrText xml:space="preserve"> ADDIN EN.CITE &lt;EndNote&gt;&lt;Cite&gt;&lt;Author&gt;Bellomo&lt;/Author&gt;&lt;Year&gt;2001&lt;/Year&gt;&lt;RecNum&gt;1&lt;/RecNum&gt;&lt;DisplayText&gt;(19)&lt;/DisplayText&gt;&lt;record&gt;&lt;rec-number&gt;1&lt;/rec-number&gt;&lt;foreign-keys&gt;&lt;key app="EN" db-id="fxtwfefz1szds8e0zarvd9222zdz2ext2r0z" timestamp="1526966289"&gt;1&lt;/key&gt;&lt;/foreign-keys&gt;&lt;ref-type name="Journal Article"&gt;17&lt;/ref-type&gt;&lt;contributors&gt;&lt;authors&gt;&lt;author&gt;Bellomo, R.&lt;/author&gt;&lt;author&gt;Kellum, J.&lt;/author&gt;&lt;author&gt;Ronco, C.&lt;/author&gt;&lt;/authors&gt;&lt;/contributors&gt;&lt;titles&gt;&lt;title&gt;Acute renal failure: time for consensus&lt;/title&gt;&lt;secondary-title&gt;Intensive Care Med&lt;/secondary-title&gt;&lt;/titles&gt;&lt;periodical&gt;&lt;full-title&gt;Intensive Care Med&lt;/full-title&gt;&lt;/periodical&gt;&lt;pages&gt;1685-8&lt;/pages&gt;&lt;volume&gt;27&lt;/volume&gt;&lt;number&gt;11&lt;/number&gt;&lt;keywords&gt;&lt;keyword&gt;Acute Kidney Injury/*physiopathology/*urine&lt;/keyword&gt;&lt;keyword&gt;Creatinine/urine&lt;/keyword&gt;&lt;keyword&gt;Glomerular Filtration Rate&lt;/keyword&gt;&lt;keyword&gt;Humans&lt;/keyword&gt;&lt;keyword&gt;Intensive Care Units&lt;/keyword&gt;&lt;keyword&gt;Reference Values&lt;/keyword&gt;&lt;keyword&gt;Severity of Illness Index&lt;/keyword&gt;&lt;keyword&gt;Syndrome&lt;/keyword&gt;&lt;keyword&gt;Urea/urine&lt;/keyword&gt;&lt;/keywords&gt;&lt;dates&gt;&lt;year&gt;2001&lt;/year&gt;&lt;pub-dates&gt;&lt;date&gt;Nov&lt;/date&gt;&lt;/pub-dates&gt;&lt;/dates&gt;&lt;isbn&gt;0342-4642 (Print)&amp;#xD;0342-4642 (Linking)&lt;/isbn&gt;&lt;accession-num&gt;11810109&lt;/accession-num&gt;&lt;urls&gt;&lt;related-urls&gt;&lt;url&gt;http://www.ncbi.nlm.nih.gov/pubmed/11810109&lt;/url&gt;&lt;/related-urls&gt;&lt;/urls&gt;&lt;electronic-resource-num&gt;10.1007/s00134-001-1120-6&lt;/electronic-resource-num&gt;&lt;/record&gt;&lt;/Cite&gt;&lt;/EndNote&gt;</w:instrText>
      </w:r>
      <w:r w:rsidR="00371376">
        <w:fldChar w:fldCharType="separate"/>
      </w:r>
      <w:r w:rsidR="00130631">
        <w:rPr>
          <w:noProof/>
        </w:rPr>
        <w:t>(19)</w:t>
      </w:r>
      <w:r w:rsidR="00371376">
        <w:fldChar w:fldCharType="end"/>
      </w:r>
      <w:r>
        <w:t xml:space="preserve">. Of those patients requiring CRRT there is an associated high mortality rate secondary to their multiple organ failure </w:t>
      </w:r>
      <w:r w:rsidR="006F3F65">
        <w:fldChar w:fldCharType="begin"/>
      </w:r>
      <w:r w:rsidR="00130631">
        <w:instrText xml:space="preserve"> ADDIN EN.CITE &lt;EndNote&gt;&lt;Cite&gt;&lt;Author&gt;Uchino&lt;/Author&gt;&lt;Year&gt;2006&lt;/Year&gt;&lt;RecNum&gt;434&lt;/RecNum&gt;&lt;DisplayText&gt;(20)&lt;/DisplayText&gt;&lt;record&gt;&lt;rec-number&gt;434&lt;/rec-number&gt;&lt;foreign-keys&gt;&lt;key app="EN" db-id="fxtwfefz1szds8e0zarvd9222zdz2ext2r0z" timestamp="1526968466"&gt;434&lt;/key&gt;&lt;/foreign-keys&gt;&lt;ref-type name="Journal Article"&gt;17&lt;/ref-type&gt;&lt;contributors&gt;&lt;authors&gt;&lt;author&gt;Uchino, S.&lt;/author&gt;&lt;/authors&gt;&lt;/contributors&gt;&lt;auth-address&gt;Department of Emergency and Critical Care Medicine, Saitama Medical Center, Saitama Medical School, Saitama, Japan. S.uchino@mac.com&lt;/auth-address&gt;&lt;titles&gt;&lt;title&gt;The epidemiology of acute renal failure in the world&lt;/title&gt;&lt;secondary-title&gt;Curr Opin Crit Care&lt;/secondary-title&gt;&lt;/titles&gt;&lt;periodical&gt;&lt;full-title&gt;Curr Opin Crit Care&lt;/full-title&gt;&lt;/periodical&gt;&lt;pages&gt;538-43&lt;/pages&gt;&lt;volume&gt;12&lt;/volume&gt;&lt;number&gt;6&lt;/number&gt;&lt;keywords&gt;&lt;keyword&gt;Acute Kidney Injury/*epidemiology/therapy&lt;/keyword&gt;&lt;keyword&gt;Critical Care&lt;/keyword&gt;&lt;keyword&gt;Critical Illness&lt;/keyword&gt;&lt;keyword&gt;*Global Health&lt;/keyword&gt;&lt;keyword&gt;Hospital Mortality&lt;/keyword&gt;&lt;keyword&gt;Humans&lt;/keyword&gt;&lt;keyword&gt;Incidence&lt;/keyword&gt;&lt;keyword&gt;Nephrology&lt;/keyword&gt;&lt;keyword&gt;Patient Care Team&lt;/keyword&gt;&lt;keyword&gt;Renal Replacement Therapy&lt;/keyword&gt;&lt;/keywords&gt;&lt;dates&gt;&lt;year&gt;2006&lt;/year&gt;&lt;pub-dates&gt;&lt;date&gt;Dec&lt;/date&gt;&lt;/pub-dates&gt;&lt;/dates&gt;&lt;isbn&gt;1070-5295 (Print)&amp;#xD;1070-5295 (Linking)&lt;/isbn&gt;&lt;accession-num&gt;17077683&lt;/accession-num&gt;&lt;urls&gt;&lt;related-urls&gt;&lt;url&gt;http://www.ncbi.nlm.nih.gov/pubmed/17077683&lt;/url&gt;&lt;/related-urls&gt;&lt;/urls&gt;&lt;electronic-resource-num&gt;10.1097/01.ccx.0000247448.94252.5a&lt;/electronic-resource-num&gt;&lt;/record&gt;&lt;/Cite&gt;&lt;/EndNote&gt;</w:instrText>
      </w:r>
      <w:r w:rsidR="006F3F65">
        <w:fldChar w:fldCharType="separate"/>
      </w:r>
      <w:r w:rsidR="00130631">
        <w:rPr>
          <w:noProof/>
        </w:rPr>
        <w:t>(20)</w:t>
      </w:r>
      <w:r w:rsidR="006F3F65">
        <w:fldChar w:fldCharType="end"/>
      </w:r>
      <w:r>
        <w:t>.</w:t>
      </w:r>
    </w:p>
    <w:p w14:paraId="25D6DB09" w14:textId="77777777" w:rsidR="009F0AB3" w:rsidRDefault="009F0AB3" w:rsidP="008E3F3C">
      <w:pPr>
        <w:spacing w:line="276" w:lineRule="auto"/>
      </w:pPr>
    </w:p>
    <w:p w14:paraId="3E9DA5A3" w14:textId="69D09427" w:rsidR="009F0AB3" w:rsidRDefault="009F0AB3" w:rsidP="008E3F3C">
      <w:pPr>
        <w:spacing w:line="276" w:lineRule="auto"/>
      </w:pPr>
      <w:r>
        <w:t xml:space="preserve">CRRT involves an extracorporeal blood circuit through a haemofilter. This circuit requires anticoagulation to prevent filter clotting and subsequent treatment limitation. In Australian ICUs, systemic heparin is the commonest form of circuit anticoagulation but it is not without the risks of bleeding, heparin-induced thrombotic thrombocytopaenic syndrome and inadequate filter life </w:t>
      </w:r>
      <w:r w:rsidR="006F3F65">
        <w:fldChar w:fldCharType="begin">
          <w:fldData xml:space="preserve">PEVuZE5vdGU+PENpdGU+PEF1dGhvcj5OYWthPC9BdXRob3I+PFllYXI+MjAwNTwvWWVhcj48UmVj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</w:fldData>
        </w:fldChar>
      </w:r>
      <w:r w:rsidR="00130631">
        <w:instrText xml:space="preserve"> ADDIN EN.CITE </w:instrText>
      </w:r>
      <w:r w:rsidR="00130631">
        <w:fldChar w:fldCharType="begin">
          <w:fldData xml:space="preserve">PEVuZE5vdGU+PENpdGU+PEF1dGhvcj5OYWthPC9BdXRob3I+PFllYXI+MjAwNTwvWWVhcj48UmVj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</w:fldData>
        </w:fldChar>
      </w:r>
      <w:r w:rsidR="00130631">
        <w:instrText xml:space="preserve"> ADDIN EN.CITE.DATA </w:instrText>
      </w:r>
      <w:r w:rsidR="00130631">
        <w:fldChar w:fldCharType="end"/>
      </w:r>
      <w:r w:rsidR="006F3F65">
        <w:fldChar w:fldCharType="separate"/>
      </w:r>
      <w:r w:rsidR="00130631">
        <w:rPr>
          <w:noProof/>
        </w:rPr>
        <w:t>(21, 22)</w:t>
      </w:r>
      <w:r w:rsidR="006F3F65">
        <w:fldChar w:fldCharType="end"/>
      </w:r>
      <w:r>
        <w:t xml:space="preserve">. For these reasons, regional anticoagulation with a citrate containing renal substitution solution (haemofiltration fluid – HF fluid) has been widely accepted as a safe alternative option in patients requiring CRRT who are at risk of bleeding </w:t>
      </w:r>
      <w:r w:rsidR="009A7A53">
        <w:fldChar w:fldCharType="begin"/>
      </w:r>
      <w:r w:rsidR="00130631">
        <w:instrText xml:space="preserve"> ADDIN EN.CITE &lt;EndNote&gt;&lt;Cite&gt;&lt;Author&gt;Mehta&lt;/Author&gt;&lt;Year&gt;1990&lt;/Year&gt;&lt;RecNum&gt;619&lt;/RecNum&gt;&lt;DisplayText&gt;(23)&lt;/DisplayText&gt;&lt;record&gt;&lt;rec-number&gt;619&lt;/rec-number&gt;&lt;foreign-keys&gt;&lt;key app="EN" db-id="ddr90tvff99fdoe295vxper8zdfrdep92ved" timestamp="1513576900"&gt;619&lt;/key&gt;&lt;/foreign-keys&gt;&lt;ref-type name="Journal Article"&gt;17&lt;/ref-type&gt;&lt;contributors&gt;&lt;authors&gt;&lt;author&gt;Mehta, R. L.&lt;/author&gt;&lt;author&gt;McDonald, B. R.&lt;/author&gt;&lt;author&gt;Aguilar, M. M.&lt;/author&gt;&lt;author&gt;Ward, D. M.&lt;/author&gt;&lt;/authors&gt;&lt;/contributors&gt;&lt;auth-address&gt;Department of Medicine, University of California, San Diego.&lt;/auth-address&gt;&lt;titles&gt;&lt;title&gt;Regional citrate anticoagulation for continuous arteriovenous hemodialysis in critically ill patients&lt;/title&gt;&lt;secondary-title&gt;Kidney Int&lt;/secondary-title&gt;&lt;/titles&gt;&lt;periodical&gt;&lt;full-title&gt;Kidney Int&lt;/full-title&gt;&lt;/periodical&gt;&lt;pages&gt;976-81&lt;/pages&gt;&lt;volume&gt;38&lt;/volume&gt;&lt;number&gt;5&lt;/number&gt;&lt;keywords&gt;&lt;keyword&gt;Acute Kidney Injury/*therapy&lt;/keyword&gt;&lt;keyword&gt;Adult&lt;/keyword&gt;&lt;keyword&gt;Aged&lt;/keyword&gt;&lt;keyword&gt;*Anticoagulants&lt;/keyword&gt;&lt;keyword&gt;Citrates/administration &amp;amp; dosage/*therapeutic use&lt;/keyword&gt;&lt;keyword&gt;Citric Acid&lt;/keyword&gt;&lt;keyword&gt;Female&lt;/keyword&gt;&lt;keyword&gt;Hemodialysis Solutions/*therapeutic use&lt;/keyword&gt;&lt;keyword&gt;Hemofiltration/*methods&lt;/keyword&gt;&lt;keyword&gt;Heparin/administration &amp;amp; dosage/therapeutic use&lt;/keyword&gt;&lt;keyword&gt;Humans&lt;/keyword&gt;&lt;keyword&gt;Male&lt;/keyword&gt;&lt;keyword&gt;Middle Aged&lt;/keyword&gt;&lt;keyword&gt;Renal Dialysis/*methods&lt;/keyword&gt;&lt;/keywords&gt;&lt;dates&gt;&lt;year&gt;1990&lt;/year&gt;&lt;pub-dates&gt;&lt;date&gt;Nov&lt;/date&gt;&lt;/pub-dates&gt;&lt;/dates&gt;&lt;isbn&gt;0085-2538 (Print)&amp;#xD;0085-2538 (Linking)&lt;/isbn&gt;&lt;accession-num&gt;2266683&lt;/accession-num&gt;&lt;urls&gt;&lt;related-urls&gt;&lt;url&gt;http://www.ncbi.nlm.nih.gov/pubmed/2266683&lt;/url&gt;&lt;/related-urls&gt;&lt;/urls&gt;&lt;/record&gt;&lt;/Cite&gt;&lt;/EndNote&gt;</w:instrText>
      </w:r>
      <w:r w:rsidR="009A7A53">
        <w:fldChar w:fldCharType="separate"/>
      </w:r>
      <w:r w:rsidR="00130631">
        <w:rPr>
          <w:noProof/>
        </w:rPr>
        <w:t>(23)</w:t>
      </w:r>
      <w:r w:rsidR="009A7A53">
        <w:fldChar w:fldCharType="end"/>
      </w:r>
      <w:r>
        <w:t xml:space="preserve">. Currently though, modalities of CRRT and formulations of citrate HF fluid vary with very real risks associated with administration errors </w:t>
      </w:r>
      <w:r w:rsidR="006E18D7">
        <w:fldChar w:fldCharType="begin"/>
      </w:r>
      <w:r w:rsidR="00130631">
        <w:instrText xml:space="preserve"> ADDIN EN.CITE &lt;EndNote&gt;&lt;Cite&gt;&lt;Author&gt;Ooi&lt;/Author&gt;&lt;Year&gt;2010&lt;/Year&gt;&lt;RecNum&gt;430&lt;/RecNum&gt;&lt;DisplayText&gt;(24)&lt;/DisplayText&gt;&lt;record&gt;&lt;rec-number&gt;430&lt;/rec-number&gt;&lt;foreign-keys&gt;&lt;key app="EN" db-id="fxtwfefz1szds8e0zarvd9222zdz2ext2r0z" timestamp="1526968312"&gt;430&lt;/key&gt;&lt;/foreign-keys&gt;&lt;ref-type name="Journal Article"&gt;17&lt;/ref-type&gt;&lt;contributors&gt;&lt;authors&gt;&lt;author&gt;Ooi, EL&lt;/author&gt;&lt;author&gt;Lim, TW&lt;/author&gt;&lt;author&gt;Lim, N.&lt;/author&gt;&lt;/authors&gt;&lt;/contributors&gt;&lt;titles&gt;&lt;title&gt;Comparison of the efficacy and safety of two regional citrate anticoagulation protocols using acid citrate dextrose A or Prismocitrate 10/2, in patients with acute renal failure undergoing continuous venovenous haemodiafiltration&lt;/title&gt;&lt;secondary-title&gt;Critical Care&lt;/secondary-title&gt;&lt;/titles&gt;&lt;periodical&gt;&lt;full-title&gt;Critical Care&lt;/full-title&gt;&lt;/periodical&gt;&lt;pages&gt;P515&lt;/pages&gt;&lt;volume&gt;14&lt;/volume&gt;&lt;number&gt;1&lt;/number&gt;&lt;dates&gt;&lt;year&gt;2010&lt;/year&gt;&lt;pub-dates&gt;&lt;date&gt;March 01&lt;/date&gt;&lt;/pub-dates&gt;&lt;/dates&gt;&lt;isbn&gt;1364-8535&lt;/isbn&gt;&lt;label&gt;Ooi2010&lt;/label&gt;&lt;work-type&gt;journal article&lt;/work-type&gt;&lt;urls&gt;&lt;related-urls&gt;&lt;url&gt;https://doi.org/10.1186/cc8747&lt;/url&gt;&lt;/related-urls&gt;&lt;/urls&gt;&lt;electronic-resource-num&gt;10.1186/cc8747&lt;/electronic-resource-num&gt;&lt;/record&gt;&lt;/Cite&gt;&lt;/EndNote&gt;</w:instrText>
      </w:r>
      <w:r w:rsidR="006E18D7">
        <w:fldChar w:fldCharType="separate"/>
      </w:r>
      <w:r w:rsidR="00130631">
        <w:rPr>
          <w:noProof/>
        </w:rPr>
        <w:t>(24)</w:t>
      </w:r>
      <w:r w:rsidR="006E18D7">
        <w:fldChar w:fldCharType="end"/>
      </w:r>
      <w:r>
        <w:t>.</w:t>
      </w:r>
    </w:p>
    <w:p w14:paraId="40E82EFD" w14:textId="77777777" w:rsidR="009F0AB3" w:rsidRDefault="009F0AB3" w:rsidP="008E3F3C">
      <w:pPr>
        <w:spacing w:line="276" w:lineRule="auto"/>
      </w:pPr>
    </w:p>
    <w:p w14:paraId="265F7268" w14:textId="07A2FF18" w:rsidR="009F0AB3" w:rsidRDefault="009F0AB3" w:rsidP="008E3F3C">
      <w:pPr>
        <w:spacing w:line="276" w:lineRule="auto"/>
      </w:pPr>
      <w:r>
        <w:t xml:space="preserve">At the </w:t>
      </w:r>
      <w:r w:rsidR="008F1D72">
        <w:t>SCUH</w:t>
      </w:r>
      <w:r>
        <w:t xml:space="preserve"> ICU, citrate HF has been used as our first line anticoagulant for patients requiring CRRT for more than </w:t>
      </w:r>
      <w:r w:rsidR="008D031D">
        <w:t>nine</w:t>
      </w:r>
      <w:r>
        <w:t xml:space="preserve"> years. Furthermore, regional citrate anticoagulation is currently recommended as first line CRRT anticoagulation in the latest KDIGO guidelines </w:t>
      </w:r>
      <w:r w:rsidR="00C866AC">
        <w:fldChar w:fldCharType="begin"/>
      </w:r>
      <w:r w:rsidR="00130631">
        <w:instrText xml:space="preserve"> ADDIN EN.CITE &lt;EndNote&gt;&lt;Cite&gt;&lt;Author&gt;Khwaja&lt;/Author&gt;&lt;Year&gt;2012&lt;/Year&gt;&lt;RecNum&gt;419&lt;/RecNum&gt;&lt;DisplayText&gt;(25)&lt;/DisplayText&gt;&lt;record&gt;&lt;rec-number&gt;419&lt;/rec-number&gt;&lt;foreign-keys&gt;&lt;key app="EN" db-id="fxtwfefz1szds8e0zarvd9222zdz2ext2r0z" timestamp="1526967419"&gt;419&lt;/key&gt;&lt;/foreign-keys&gt;&lt;ref-type name="Journal Article"&gt;17&lt;/ref-type&gt;&lt;contributors&gt;&lt;authors&gt;&lt;author&gt;Khwaja, A.&lt;/author&gt;&lt;/authors&gt;&lt;/contributors&gt;&lt;auth-address&gt;Sheffield Kidney Institute, Northern General Hospital, Sheffield, UK.&lt;/auth-address&gt;&lt;titles&gt;&lt;title&gt;KDIGO clinical practice guidelines for acute kidney injury&lt;/title&gt;&lt;secondary-title&gt;Nephron Clin Pract&lt;/secondary-title&gt;&lt;/titles&gt;&lt;periodical&gt;&lt;full-title&gt;Nephron Clin Pract&lt;/full-title&gt;&lt;/periodical&gt;&lt;pages&gt;c179-84&lt;/pages&gt;&lt;volume&gt;120&lt;/volume&gt;&lt;number&gt;4&lt;/number&gt;&lt;keywords&gt;&lt;keyword&gt;Acute Kidney Injury/*therapy&lt;/keyword&gt;&lt;keyword&gt;Critical Care/methods/*standards&lt;/keyword&gt;&lt;keyword&gt;Humans&lt;/keyword&gt;&lt;keyword&gt;Nephrology/methods/*standards&lt;/keyword&gt;&lt;keyword&gt;*Quality Assurance, Health Care&lt;/keyword&gt;&lt;keyword&gt;United States&lt;/keyword&gt;&lt;/keywords&gt;&lt;dates&gt;&lt;year&gt;2012&lt;/year&gt;&lt;/dates&gt;&lt;isbn&gt;1660-2110 (Electronic)&amp;#xD;1660-2110 (Linking)&lt;/isbn&gt;&lt;accession-num&gt;22890468&lt;/accession-num&gt;&lt;urls&gt;&lt;related-urls&gt;&lt;url&gt;http://www.ncbi.nlm.nih.gov/pubmed/22890468&lt;/url&gt;&lt;/related-urls&gt;&lt;/urls&gt;&lt;electronic-resource-num&gt;10.1159/000339789&lt;/electronic-resource-num&gt;&lt;/record&gt;&lt;/Cite&gt;&lt;/EndNote&gt;</w:instrText>
      </w:r>
      <w:r w:rsidR="00C866AC">
        <w:fldChar w:fldCharType="separate"/>
      </w:r>
      <w:r w:rsidR="00130631">
        <w:rPr>
          <w:noProof/>
        </w:rPr>
        <w:t>(25)</w:t>
      </w:r>
      <w:r w:rsidR="00C866AC">
        <w:fldChar w:fldCharType="end"/>
      </w:r>
      <w:r>
        <w:t xml:space="preserve">. </w:t>
      </w:r>
      <w:r w:rsidR="00F362E4">
        <w:t>By virtue of the sole use of one HF fluid (Baxter NamSol 0K 15.0mmol/l HF) for all patients requiring citrate based CRRT, t</w:t>
      </w:r>
      <w:r>
        <w:t xml:space="preserve">he citrate haemofiltration protocol used at </w:t>
      </w:r>
      <w:r w:rsidR="008F1D72">
        <w:t>SCUH</w:t>
      </w:r>
      <w:r>
        <w:t xml:space="preserve"> ICU has the advantages of simplicity and safety. In our experience, there have been no clinically significant adverse effects with the use of citrate HF fluid</w:t>
      </w:r>
      <w:r w:rsidR="0009516C">
        <w:t>.</w:t>
      </w:r>
      <w:r>
        <w:t xml:space="preserve"> </w:t>
      </w:r>
      <w:r w:rsidR="0009516C">
        <w:t>W</w:t>
      </w:r>
      <w:r>
        <w:t xml:space="preserve">e </w:t>
      </w:r>
      <w:r w:rsidR="0009516C">
        <w:t xml:space="preserve">use a weight based </w:t>
      </w:r>
      <w:r>
        <w:t xml:space="preserve">prescription for CRRT </w:t>
      </w:r>
      <w:r w:rsidR="0009516C">
        <w:t>as a routine</w:t>
      </w:r>
      <w:r>
        <w:t xml:space="preserve"> </w:t>
      </w:r>
      <w:r w:rsidR="00C866AC">
        <w:fldChar w:fldCharType="begin">
          <w:fldData xml:space="preserve">PEVuZE5vdGU+PENpdGU+PEF1dGhvcj5IZXR6ZWw8L0F1dGhvcj48WWVhcj4yMDExPC9ZZWFyPjxS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</w:fldData>
        </w:fldChar>
      </w:r>
      <w:r w:rsidR="00130631">
        <w:instrText xml:space="preserve"> ADDIN EN.CITE </w:instrText>
      </w:r>
      <w:r w:rsidR="00130631">
        <w:fldChar w:fldCharType="begin">
          <w:fldData xml:space="preserve">PEVuZE5vdGU+PENpdGU+PEF1dGhvcj5IZXR6ZWw8L0F1dGhvcj48WWVhcj4yMDExPC9ZZWFyPjxS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</w:fldData>
        </w:fldChar>
      </w:r>
      <w:r w:rsidR="00130631">
        <w:instrText xml:space="preserve"> ADDIN EN.CITE.DATA </w:instrText>
      </w:r>
      <w:r w:rsidR="00130631">
        <w:fldChar w:fldCharType="end"/>
      </w:r>
      <w:r w:rsidR="00C866AC">
        <w:fldChar w:fldCharType="separate"/>
      </w:r>
      <w:r w:rsidR="00130631">
        <w:rPr>
          <w:noProof/>
        </w:rPr>
        <w:t>(26)</w:t>
      </w:r>
      <w:r w:rsidR="00C866AC">
        <w:fldChar w:fldCharType="end"/>
      </w:r>
      <w:r>
        <w:t>.</w:t>
      </w:r>
    </w:p>
    <w:p w14:paraId="36B4D919" w14:textId="77777777" w:rsidR="009F0AB3" w:rsidRDefault="009F0AB3" w:rsidP="008E3F3C">
      <w:pPr>
        <w:spacing w:line="276" w:lineRule="auto"/>
      </w:pPr>
    </w:p>
    <w:p w14:paraId="52F95B57" w14:textId="77777777" w:rsidR="009F0AB3" w:rsidRDefault="004426A9" w:rsidP="008E3F3C">
      <w:pPr>
        <w:spacing w:line="276" w:lineRule="auto"/>
      </w:pPr>
      <w:r>
        <w:t xml:space="preserve">In the last twelve months the </w:t>
      </w:r>
      <w:r w:rsidR="008F1D72">
        <w:t>SCUH</w:t>
      </w:r>
      <w:r>
        <w:t xml:space="preserve"> ICU has placed approximately </w:t>
      </w:r>
      <w:r w:rsidR="008D031D">
        <w:t>6</w:t>
      </w:r>
      <w:r>
        <w:t xml:space="preserve">0 patients on RCA-CRRT with an average length of time on CRRT of approximately </w:t>
      </w:r>
      <w:r w:rsidR="004B62AA">
        <w:t>6</w:t>
      </w:r>
      <w:r>
        <w:t xml:space="preserve"> days. At </w:t>
      </w:r>
      <w:r>
        <w:lastRenderedPageBreak/>
        <w:t>2.</w:t>
      </w:r>
      <w:r w:rsidR="009D33F5">
        <w:t>5</w:t>
      </w:r>
      <w:r>
        <w:t xml:space="preserve">L/hr this translates to an annual use of HF fluid of </w:t>
      </w:r>
      <w:r w:rsidR="00BA2E75">
        <w:t xml:space="preserve">about </w:t>
      </w:r>
      <w:r w:rsidR="009D33F5">
        <w:t>216</w:t>
      </w:r>
      <w:r w:rsidR="004B62AA">
        <w:t>00 litres per year.</w:t>
      </w:r>
      <w:r w:rsidR="00BA2E75">
        <w:t xml:space="preserve"> Whilst we </w:t>
      </w:r>
      <w:r w:rsidR="009D33F5">
        <w:t xml:space="preserve">make every effort to </w:t>
      </w:r>
      <w:r w:rsidR="00BA2E75">
        <w:t xml:space="preserve">monitor for </w:t>
      </w:r>
      <w:r w:rsidR="009D33F5">
        <w:t xml:space="preserve">side effects and </w:t>
      </w:r>
      <w:r w:rsidR="00BA2E75">
        <w:t>toxicity</w:t>
      </w:r>
      <w:r w:rsidR="009D33F5">
        <w:t>,</w:t>
      </w:r>
      <w:r w:rsidR="00BA2E75">
        <w:t xml:space="preserve"> we do not know </w:t>
      </w:r>
      <w:r w:rsidR="009D33F5">
        <w:t>what becomes of the citrate that is returned to the plasma compartment during RCA CRRT nor whether the metabolites have the potential to cause long term harm.</w:t>
      </w:r>
    </w:p>
    <w:p w14:paraId="4331E87B" w14:textId="77777777" w:rsidR="009D33F5" w:rsidRDefault="009D33F5" w:rsidP="008E3F3C">
      <w:pPr>
        <w:spacing w:line="276" w:lineRule="auto"/>
      </w:pPr>
    </w:p>
    <w:p w14:paraId="272D4DA8" w14:textId="7BC32068" w:rsidR="00AC28DF" w:rsidRDefault="00C257A4" w:rsidP="003E5935">
      <w:pPr>
        <w:spacing w:line="276" w:lineRule="auto"/>
      </w:pPr>
      <w:r>
        <w:t xml:space="preserve">Patients who are enrolled in the study will have </w:t>
      </w:r>
      <w:r w:rsidR="009D33F5">
        <w:t>one</w:t>
      </w:r>
      <w:r w:rsidR="00371376">
        <w:t xml:space="preserve"> blood sample taken each day </w:t>
      </w:r>
      <w:r w:rsidR="00C4504E">
        <w:t xml:space="preserve">when the routine bloods are taken between 0500hrs and 0600hrs. </w:t>
      </w:r>
      <w:r w:rsidR="00371376">
        <w:t xml:space="preserve">It is planned to take one sample </w:t>
      </w:r>
      <w:r w:rsidR="00250D4F">
        <w:t xml:space="preserve">up to </w:t>
      </w:r>
      <w:r w:rsidR="00A410AE">
        <w:t xml:space="preserve">24 hours </w:t>
      </w:r>
      <w:r w:rsidR="00250D4F">
        <w:t>before the proposed</w:t>
      </w:r>
      <w:r w:rsidR="00A410AE">
        <w:t xml:space="preserve"> start</w:t>
      </w:r>
      <w:r w:rsidR="00250D4F">
        <w:t xml:space="preserve"> of</w:t>
      </w:r>
      <w:r w:rsidR="00371376">
        <w:t xml:space="preserve"> RCA CRRT</w:t>
      </w:r>
      <w:r w:rsidR="00A410AE">
        <w:t>,</w:t>
      </w:r>
      <w:r w:rsidR="00371376">
        <w:t xml:space="preserve"> then one sample per day for five consecutive days, or as dictated by the length of treatment, whilst the patient is being treated with RCA CRRT and </w:t>
      </w:r>
      <w:r w:rsidR="00A410AE">
        <w:t xml:space="preserve">finally </w:t>
      </w:r>
      <w:r w:rsidR="00371376">
        <w:t xml:space="preserve">two samples on consecutive days </w:t>
      </w:r>
      <w:r w:rsidR="00A410AE">
        <w:t>after the</w:t>
      </w:r>
      <w:r w:rsidR="00371376">
        <w:t xml:space="preserve"> treatment ceases. If the patient continues CRRT beyond five days, samples will only be taken for the first five days.</w:t>
      </w:r>
      <w:r w:rsidR="003B1779">
        <w:t xml:space="preserve"> </w:t>
      </w:r>
      <w:r w:rsidR="00250D4F">
        <w:t xml:space="preserve">Two extra samples will be taken on Day 3 of CRRT (see below). </w:t>
      </w:r>
      <w:r w:rsidR="003B1779">
        <w:t xml:space="preserve">At most, a total of </w:t>
      </w:r>
      <w:r w:rsidR="00250D4F">
        <w:t>ten</w:t>
      </w:r>
      <w:r w:rsidR="003B1779">
        <w:t xml:space="preserve"> samples will be obtained.</w:t>
      </w:r>
    </w:p>
    <w:p w14:paraId="4A830EEC" w14:textId="77777777" w:rsidR="00371376" w:rsidRDefault="00371376" w:rsidP="008E3F3C">
      <w:pPr>
        <w:spacing w:line="276" w:lineRule="auto"/>
      </w:pPr>
    </w:p>
    <w:p w14:paraId="2E9CCB81" w14:textId="4AB276E2" w:rsidR="00170C0E" w:rsidRDefault="00C4504E" w:rsidP="008E3F3C">
      <w:pPr>
        <w:spacing w:line="276" w:lineRule="auto"/>
      </w:pPr>
      <w:r>
        <w:t xml:space="preserve">A standard panel of </w:t>
      </w:r>
      <w:r w:rsidR="00C2585E">
        <w:t>biochemistry (</w:t>
      </w:r>
      <w:r w:rsidR="00160318">
        <w:t xml:space="preserve">sodium, potassium, chloride, magnesium, calcium, phosphate, </w:t>
      </w:r>
      <w:r w:rsidR="00C2585E">
        <w:t>albumin</w:t>
      </w:r>
      <w:r w:rsidR="005264E1">
        <w:t xml:space="preserve">, </w:t>
      </w:r>
      <w:r w:rsidR="00160318">
        <w:t xml:space="preserve">bicarbonate, </w:t>
      </w:r>
      <w:r w:rsidR="005264E1">
        <w:t>urea</w:t>
      </w:r>
      <w:r w:rsidR="00160318">
        <w:t>,</w:t>
      </w:r>
      <w:r w:rsidR="005264E1">
        <w:t xml:space="preserve"> creatinine</w:t>
      </w:r>
      <w:r w:rsidR="00160318">
        <w:t>, glucose, bilirubin and liver enzymes</w:t>
      </w:r>
      <w:r w:rsidR="00C2585E">
        <w:t>)</w:t>
      </w:r>
      <w:r>
        <w:t xml:space="preserve"> as well as</w:t>
      </w:r>
      <w:r w:rsidR="00C257A4">
        <w:t xml:space="preserve"> </w:t>
      </w:r>
      <w:r>
        <w:t>routine acid/base parameters (</w:t>
      </w:r>
      <w:r w:rsidR="005264E1">
        <w:t>pH, PCO</w:t>
      </w:r>
      <w:r w:rsidR="005264E1" w:rsidRPr="005264E1">
        <w:rPr>
          <w:vertAlign w:val="subscript"/>
        </w:rPr>
        <w:t>2</w:t>
      </w:r>
      <w:r w:rsidR="00160318">
        <w:t xml:space="preserve">, standard base excess </w:t>
      </w:r>
      <w:r w:rsidR="005264E1">
        <w:t>and lactate</w:t>
      </w:r>
      <w:r>
        <w:t xml:space="preserve">) </w:t>
      </w:r>
      <w:r w:rsidR="005264E1">
        <w:t xml:space="preserve">using the ICU based ABL800 Flex acid-base analyser. </w:t>
      </w:r>
      <w:r w:rsidR="00BC4328">
        <w:t>A subsample of blood (~</w:t>
      </w:r>
      <w:r w:rsidR="000405CF">
        <w:t>10</w:t>
      </w:r>
      <w:r w:rsidR="00BC4328">
        <w:t xml:space="preserve">.0ml) </w:t>
      </w:r>
      <w:r w:rsidR="00806B35">
        <w:t>will be used to assay both the concentration of citrate and a panel of hormones and potential metabolites. These will include insulin,</w:t>
      </w:r>
      <w:r w:rsidR="00160318">
        <w:t xml:space="preserve"> </w:t>
      </w:r>
      <w:r w:rsidR="00A410AE">
        <w:t xml:space="preserve">glucagon, </w:t>
      </w:r>
      <w:r w:rsidR="00160318">
        <w:t xml:space="preserve">parathyroid hormone, </w:t>
      </w:r>
      <w:r w:rsidR="00806B35">
        <w:t>adrenaline, noradrenaline, triglycerides, cholesterol, low density lipoprotein, pyruvate, acetoacetate and beta hydroxy butyrate.</w:t>
      </w:r>
      <w:r w:rsidR="0032663E">
        <w:t xml:space="preserve"> </w:t>
      </w:r>
      <w:r w:rsidR="00170C0E">
        <w:t>The paired lactate pyruvate results will be used to calculate the lactate-pyruvate ratio as an indicator of the redox state.</w:t>
      </w:r>
    </w:p>
    <w:p w14:paraId="0BCF5EBE" w14:textId="77777777" w:rsidR="00170C0E" w:rsidRDefault="00170C0E" w:rsidP="008E3F3C">
      <w:pPr>
        <w:spacing w:line="276" w:lineRule="auto"/>
      </w:pPr>
    </w:p>
    <w:p w14:paraId="2E3E3AAE" w14:textId="3B879F28" w:rsidR="00170C0E" w:rsidRDefault="0032663E" w:rsidP="008E3F3C">
      <w:pPr>
        <w:spacing w:line="276" w:lineRule="auto"/>
      </w:pPr>
      <w:r>
        <w:t xml:space="preserve">A further 10ml of blood will be collected on Day 3 of CRRT. This blood will be collected as 5ml for the purposes of an organic acid screen and 5ml for </w:t>
      </w:r>
      <w:r w:rsidR="00EE6357">
        <w:t xml:space="preserve">an </w:t>
      </w:r>
      <w:r>
        <w:t>analysis of white blood cell metabolites.</w:t>
      </w:r>
    </w:p>
    <w:p w14:paraId="6A6F99CB" w14:textId="77777777" w:rsidR="00170C0E" w:rsidRDefault="00170C0E" w:rsidP="008E3F3C">
      <w:pPr>
        <w:spacing w:line="276" w:lineRule="auto"/>
      </w:pPr>
    </w:p>
    <w:p w14:paraId="20E05CDC" w14:textId="3E76B0F6" w:rsidR="005264E1" w:rsidRDefault="00806B35" w:rsidP="008E3F3C">
      <w:pPr>
        <w:spacing w:line="276" w:lineRule="auto"/>
      </w:pPr>
      <w:r>
        <w:t>These supplementary assays will be performed at RBWH.</w:t>
      </w:r>
    </w:p>
    <w:p w14:paraId="5A5737B1" w14:textId="77777777" w:rsidR="00806B35" w:rsidRDefault="00806B35" w:rsidP="008E3F3C">
      <w:pPr>
        <w:spacing w:line="276" w:lineRule="auto"/>
      </w:pPr>
    </w:p>
    <w:p w14:paraId="5F005DFC" w14:textId="77777777" w:rsidR="009F0AB3" w:rsidRDefault="00C257A4" w:rsidP="008E3F3C">
      <w:pPr>
        <w:spacing w:line="276" w:lineRule="auto"/>
      </w:pPr>
      <w:r>
        <w:t>CRRT</w:t>
      </w:r>
      <w:r w:rsidR="009F0AB3">
        <w:t xml:space="preserve"> will be performed </w:t>
      </w:r>
      <w:r>
        <w:t>using a weight based prescription and</w:t>
      </w:r>
      <w:r w:rsidR="009F0AB3">
        <w:t xml:space="preserve"> </w:t>
      </w:r>
      <w:r>
        <w:t>p</w:t>
      </w:r>
      <w:r w:rsidR="009F0AB3">
        <w:t>atients will be monitored for the end points of filter life, acid-base status, solute clearance and adverse events to ensure effective treatment and safety. The standard protocols for citrate based haemofiltration and calcium replacement will be used. Strict guidelines will be in place for treatment adjustments should there</w:t>
      </w:r>
      <w:r w:rsidR="00C866AC">
        <w:t xml:space="preserve"> be</w:t>
      </w:r>
      <w:r w:rsidR="009F0AB3">
        <w:t xml:space="preserve"> safety concerns</w:t>
      </w:r>
      <w:r w:rsidR="009F3D3B">
        <w:t xml:space="preserve"> arise</w:t>
      </w:r>
      <w:r w:rsidR="009F0AB3">
        <w:t>.</w:t>
      </w:r>
    </w:p>
    <w:p w14:paraId="2C2280D6" w14:textId="77777777" w:rsidR="00D642F2" w:rsidRDefault="00D642F2" w:rsidP="008E3F3C">
      <w:pPr>
        <w:spacing w:line="276" w:lineRule="auto"/>
        <w:rPr>
          <w:i/>
        </w:rPr>
      </w:pPr>
    </w:p>
    <w:p w14:paraId="42B567FC" w14:textId="77777777" w:rsidR="009F0AB3" w:rsidRPr="009E484A" w:rsidRDefault="009F0AB3" w:rsidP="008E3F3C">
      <w:pPr>
        <w:spacing w:line="276" w:lineRule="auto"/>
      </w:pPr>
      <w:r w:rsidRPr="009E484A">
        <w:rPr>
          <w:i/>
        </w:rPr>
        <w:t>b) Screening</w:t>
      </w:r>
      <w:r w:rsidR="009E484A">
        <w:t xml:space="preserve">: Potentially eligible patients will be identified by their treating Intensivist. </w:t>
      </w:r>
      <w:r w:rsidR="00FE27FB">
        <w:t xml:space="preserve">For all ICU inpatients, potential </w:t>
      </w:r>
      <w:r w:rsidR="00642815">
        <w:t>patient</w:t>
      </w:r>
      <w:r w:rsidR="00FE27FB">
        <w:t>s will be identified and the research team informed.</w:t>
      </w:r>
    </w:p>
    <w:p w14:paraId="44630B02" w14:textId="77777777" w:rsidR="009F0AB3" w:rsidRDefault="009F0AB3" w:rsidP="008E3F3C">
      <w:pPr>
        <w:spacing w:line="276" w:lineRule="auto"/>
      </w:pPr>
    </w:p>
    <w:p w14:paraId="26AA2B1D" w14:textId="77777777" w:rsidR="00424477" w:rsidRDefault="009F0AB3" w:rsidP="008E3F3C">
      <w:pPr>
        <w:spacing w:line="276" w:lineRule="auto"/>
      </w:pPr>
      <w:r w:rsidRPr="009E484A">
        <w:rPr>
          <w:i/>
        </w:rPr>
        <w:lastRenderedPageBreak/>
        <w:t>c) Informed consent</w:t>
      </w:r>
      <w:r w:rsidR="009E484A">
        <w:t xml:space="preserve">: Those eligible will be offered the opportunity to participate in the research project. If, for reasons of illness acuity, a patient is unable to consent, the </w:t>
      </w:r>
      <w:r w:rsidR="00AE6889">
        <w:t>person responsible</w:t>
      </w:r>
      <w:r w:rsidR="009E484A">
        <w:t xml:space="preserve"> will be approached, or failing that, the Adult Guardian.</w:t>
      </w:r>
    </w:p>
    <w:p w14:paraId="6944B3C6" w14:textId="77777777" w:rsidR="0018333F" w:rsidRDefault="0018333F" w:rsidP="008E3F3C">
      <w:pPr>
        <w:spacing w:line="276" w:lineRule="auto"/>
      </w:pPr>
    </w:p>
    <w:p w14:paraId="0BB1B4A2" w14:textId="1DD66E70" w:rsidR="00424477" w:rsidRDefault="00F362E4" w:rsidP="008E3F3C">
      <w:pPr>
        <w:spacing w:line="276" w:lineRule="auto"/>
      </w:pPr>
      <w:r>
        <w:t>T</w:t>
      </w:r>
      <w:r w:rsidR="00424477">
        <w:t xml:space="preserve">he </w:t>
      </w:r>
      <w:r>
        <w:t>ICU</w:t>
      </w:r>
      <w:r w:rsidR="00424477">
        <w:t xml:space="preserve"> patient population</w:t>
      </w:r>
      <w:r>
        <w:t xml:space="preserve"> dictates that</w:t>
      </w:r>
      <w:r w:rsidR="00424477">
        <w:t xml:space="preserve"> many patients who are eligible for this study will not be competent to provide informed consent. Developed from the guidelines in Chapter 4.4. of the NHMRC National Statement</w:t>
      </w:r>
      <w:r w:rsidR="00AE6889">
        <w:t xml:space="preserve"> </w:t>
      </w:r>
      <w:r w:rsidR="00AE6889">
        <w:fldChar w:fldCharType="begin"/>
      </w:r>
      <w:r w:rsidR="00130631">
        <w:instrText xml:space="preserve"> ADDIN EN.CITE &lt;EndNote&gt;&lt;Cite&gt;&lt;Author&gt;NHMRC&lt;/Author&gt;&lt;Year&gt;2015&lt;/Year&gt;&lt;RecNum&gt;443&lt;/RecNum&gt;&lt;DisplayText&gt;(27)&lt;/DisplayText&gt;&lt;record&gt;&lt;rec-number&gt;443&lt;/rec-number&gt;&lt;foreign-keys&gt;&lt;key app="EN" db-id="fxtwfefz1szds8e0zarvd9222zdz2ext2r0z" timestamp="1527119365"&gt;443&lt;/key&gt;&lt;/foreign-keys&gt;&lt;ref-type name="Web Page"&gt;12&lt;/ref-type&gt;&lt;contributors&gt;&lt;authors&gt;&lt;author&gt;NHMRC&lt;/author&gt;&lt;/authors&gt;&lt;/contributors&gt;&lt;titles&gt;&lt;title&gt;Section 4: Ethical considerations specific to participants&lt;/title&gt;&lt;/titles&gt;&lt;dates&gt;&lt;year&gt;2015&lt;/year&gt;&lt;/dates&gt;&lt;urls&gt;&lt;related-urls&gt;&lt;url&gt;https://www.nhmrc.gov.au/book/section-4-ethical-considerations-specific-participants&lt;/url&gt;&lt;/related-urls&gt;&lt;/urls&gt;&lt;/record&gt;&lt;/Cite&gt;&lt;/EndNote&gt;</w:instrText>
      </w:r>
      <w:r w:rsidR="00AE6889">
        <w:fldChar w:fldCharType="separate"/>
      </w:r>
      <w:r w:rsidR="00130631">
        <w:rPr>
          <w:noProof/>
        </w:rPr>
        <w:t>(27)</w:t>
      </w:r>
      <w:r w:rsidR="00AE6889">
        <w:fldChar w:fldCharType="end"/>
      </w:r>
      <w:r w:rsidR="00424477">
        <w:t xml:space="preserve">, the process for obtaining consent when a patient or person responsible </w:t>
      </w:r>
      <w:r w:rsidR="00AE6889">
        <w:t>is</w:t>
      </w:r>
      <w:r w:rsidR="00424477">
        <w:t xml:space="preserve"> not available will be used according to the following hierarchy: </w:t>
      </w:r>
    </w:p>
    <w:p w14:paraId="3B6B6E70" w14:textId="77777777" w:rsidR="001A46D6" w:rsidRDefault="001A46D6" w:rsidP="008E3F3C">
      <w:pPr>
        <w:spacing w:line="276" w:lineRule="auto"/>
        <w:rPr>
          <w:sz w:val="22"/>
          <w:szCs w:val="22"/>
        </w:rPr>
      </w:pPr>
    </w:p>
    <w:p w14:paraId="23789262" w14:textId="6A387336" w:rsidR="00424477" w:rsidRDefault="00424477" w:rsidP="008E3F3C">
      <w:pPr>
        <w:pStyle w:val="ListParagraph"/>
        <w:numPr>
          <w:ilvl w:val="0"/>
          <w:numId w:val="12"/>
        </w:numPr>
        <w:spacing w:line="276" w:lineRule="auto"/>
      </w:pPr>
      <w:r>
        <w:t xml:space="preserve">Consent: </w:t>
      </w:r>
      <w:r w:rsidR="00130631">
        <w:t>In accordance with the requirements of the Human Research Ethics Committee approval and applicable legislation, the patient may be enrolled in to the research study only after written consent is obtained from either the patient or their legally authorised representative.</w:t>
      </w:r>
      <w:r>
        <w:t xml:space="preserve"> </w:t>
      </w:r>
    </w:p>
    <w:p w14:paraId="63948F51" w14:textId="77777777" w:rsidR="00424477" w:rsidRDefault="00424477" w:rsidP="008E3F3C">
      <w:pPr>
        <w:numPr>
          <w:ilvl w:val="0"/>
          <w:numId w:val="12"/>
        </w:numPr>
        <w:spacing w:line="276" w:lineRule="auto"/>
      </w:pPr>
      <w:r>
        <w:t>Should the patient or person responsible wish to withdraw from the study permission will be sought to utilise the samples and data already obtained. Withdrawal from the C</w:t>
      </w:r>
      <w:r w:rsidR="00AE6889">
        <w:t>i</w:t>
      </w:r>
      <w:r>
        <w:t>M</w:t>
      </w:r>
      <w:r w:rsidR="00AE6889">
        <w:t>et</w:t>
      </w:r>
      <w:r>
        <w:t xml:space="preserve"> study not affect the CRRT or the clinical care offered to the patient.</w:t>
      </w:r>
    </w:p>
    <w:p w14:paraId="554B0ED6" w14:textId="134CFD31" w:rsidR="00424477" w:rsidRDefault="00424477" w:rsidP="008E3F3C">
      <w:pPr>
        <w:numPr>
          <w:ilvl w:val="0"/>
          <w:numId w:val="12"/>
        </w:numPr>
        <w:spacing w:line="276" w:lineRule="auto"/>
      </w:pPr>
      <w:r>
        <w:t xml:space="preserve">Should a patient pass away </w:t>
      </w:r>
      <w:r w:rsidR="00130631">
        <w:t>during the study</w:t>
      </w:r>
      <w:r w:rsidR="00041EF8">
        <w:t xml:space="preserve"> the</w:t>
      </w:r>
      <w:r>
        <w:t xml:space="preserve"> data and samples already collected will be used for the purpose of this study only. </w:t>
      </w:r>
    </w:p>
    <w:p w14:paraId="3B84FD9C" w14:textId="77777777" w:rsidR="00424477" w:rsidRDefault="00424477" w:rsidP="008E3F3C">
      <w:pPr>
        <w:spacing w:line="276" w:lineRule="auto"/>
      </w:pPr>
    </w:p>
    <w:p w14:paraId="780229A7" w14:textId="77777777" w:rsidR="00C464E2" w:rsidRDefault="001A46D6" w:rsidP="008E3F3C">
      <w:pPr>
        <w:spacing w:line="276" w:lineRule="auto"/>
      </w:pPr>
      <w:r>
        <w:t>A</w:t>
      </w:r>
      <w:r w:rsidR="009E484A">
        <w:t xml:space="preserve"> </w:t>
      </w:r>
      <w:r w:rsidR="00642815">
        <w:t>patient</w:t>
      </w:r>
      <w:r w:rsidR="009E484A">
        <w:t xml:space="preserve"> information sheet will be provided so the pa</w:t>
      </w:r>
      <w:r w:rsidR="00AE6889">
        <w:t>tient</w:t>
      </w:r>
      <w:r w:rsidR="009E484A">
        <w:t xml:space="preserve"> (or representative) may make an informed decision regarding study enrolment. Once agreement to participate occurs, the pati</w:t>
      </w:r>
      <w:r w:rsidR="00AE6889">
        <w:t>e</w:t>
      </w:r>
      <w:r w:rsidR="009E484A">
        <w:t>nt (or representative) will be asked to sign the study consent form. Once the consent form is signed, one copy is kept with the data</w:t>
      </w:r>
      <w:r w:rsidR="00A829B3">
        <w:t xml:space="preserve">, one with the medical record </w:t>
      </w:r>
      <w:r w:rsidR="009E484A">
        <w:t xml:space="preserve">and a </w:t>
      </w:r>
      <w:r w:rsidR="00A829B3">
        <w:t>third</w:t>
      </w:r>
      <w:r w:rsidR="009E484A">
        <w:t xml:space="preserve"> copy</w:t>
      </w:r>
      <w:r w:rsidR="00A829B3">
        <w:t xml:space="preserve"> is</w:t>
      </w:r>
      <w:r w:rsidR="009E484A">
        <w:t xml:space="preserve"> given to the patient.</w:t>
      </w:r>
    </w:p>
    <w:p w14:paraId="0604DFA9" w14:textId="77777777" w:rsidR="009F0AB3" w:rsidRDefault="00FA4B7A" w:rsidP="008E3F3C">
      <w:pPr>
        <w:spacing w:line="276" w:lineRule="auto"/>
      </w:pPr>
      <w:r>
        <w:t xml:space="preserve"> </w:t>
      </w:r>
    </w:p>
    <w:p w14:paraId="040510C5" w14:textId="77777777" w:rsidR="009E484A" w:rsidRDefault="009F0AB3" w:rsidP="008E3F3C">
      <w:pPr>
        <w:spacing w:line="276" w:lineRule="auto"/>
      </w:pPr>
      <w:r w:rsidRPr="009E484A">
        <w:rPr>
          <w:i/>
        </w:rPr>
        <w:t>d) Randomisation</w:t>
      </w:r>
      <w:r w:rsidR="009E484A">
        <w:t xml:space="preserve">: Randomisation will </w:t>
      </w:r>
      <w:r w:rsidR="00F36EDA">
        <w:t>not be necessary as this is a single arm study.</w:t>
      </w:r>
    </w:p>
    <w:p w14:paraId="5160F5C9" w14:textId="77777777" w:rsidR="009F0AB3" w:rsidRDefault="009F0AB3" w:rsidP="008E3F3C">
      <w:pPr>
        <w:spacing w:line="276" w:lineRule="auto"/>
      </w:pPr>
    </w:p>
    <w:p w14:paraId="0FC1FDE8" w14:textId="77777777" w:rsidR="00F36EDA" w:rsidRDefault="009E484A" w:rsidP="008E3F3C">
      <w:pPr>
        <w:spacing w:line="276" w:lineRule="auto"/>
      </w:pPr>
      <w:r w:rsidRPr="009E484A">
        <w:rPr>
          <w:i/>
        </w:rPr>
        <w:t>e) Blinding</w:t>
      </w:r>
      <w:r>
        <w:t xml:space="preserve">: </w:t>
      </w:r>
      <w:r w:rsidR="00F36EDA">
        <w:t xml:space="preserve">Blinding is unnecessary as this is a single arm </w:t>
      </w:r>
      <w:r w:rsidR="00782777">
        <w:t xml:space="preserve">(before/after) </w:t>
      </w:r>
      <w:r w:rsidR="00F36EDA">
        <w:t>study.</w:t>
      </w:r>
    </w:p>
    <w:p w14:paraId="2036779D" w14:textId="77777777" w:rsidR="009F0AB3" w:rsidRDefault="00F36EDA" w:rsidP="008E3F3C">
      <w:pPr>
        <w:spacing w:line="276" w:lineRule="auto"/>
      </w:pPr>
      <w:r>
        <w:t xml:space="preserve"> </w:t>
      </w:r>
    </w:p>
    <w:p w14:paraId="64977CB4" w14:textId="77777777" w:rsidR="004B4422" w:rsidRDefault="00FE27FB" w:rsidP="008E3F3C">
      <w:pPr>
        <w:spacing w:line="276" w:lineRule="auto"/>
      </w:pPr>
      <w:r w:rsidRPr="00FE27FB">
        <w:rPr>
          <w:i/>
        </w:rPr>
        <w:t>f) Procedures</w:t>
      </w:r>
      <w:r>
        <w:t>: All procedures will be performed in accordance with existing standard CRRT protocols</w:t>
      </w:r>
      <w:r w:rsidR="007A4839">
        <w:t xml:space="preserve"> with t</w:t>
      </w:r>
      <w:r w:rsidR="004B4422">
        <w:t>he decision to commence CRRT based on biochemical and physiological parameters and at the discretion of the treating Intensivist. This is current practice.</w:t>
      </w:r>
    </w:p>
    <w:p w14:paraId="2297E7D9" w14:textId="77777777" w:rsidR="004B4422" w:rsidRDefault="004B4422" w:rsidP="008E3F3C">
      <w:pPr>
        <w:spacing w:line="276" w:lineRule="auto"/>
      </w:pPr>
    </w:p>
    <w:p w14:paraId="38A63D3C" w14:textId="77777777" w:rsidR="00FE27FB" w:rsidRDefault="00FE27FB" w:rsidP="008E3F3C">
      <w:pPr>
        <w:spacing w:line="276" w:lineRule="auto"/>
      </w:pPr>
      <w:r>
        <w:t>(</w:t>
      </w:r>
      <w:r w:rsidR="004B4422">
        <w:t>i</w:t>
      </w:r>
      <w:r>
        <w:t xml:space="preserve">) Vascular access: </w:t>
      </w:r>
      <w:r w:rsidR="00116F73">
        <w:t>Using standard ICU protocols, a</w:t>
      </w:r>
      <w:r>
        <w:t xml:space="preserve"> double lumen dialysis catheter (Vascath</w:t>
      </w:r>
      <w:r w:rsidR="00E82619">
        <w:t>™</w:t>
      </w:r>
      <w:r>
        <w:t>) will be inserted under aseptic conditions and ultrasound control into one of the jugular veins, femoral veins or subclavian veins. Post-insertion radiography will confirm the position of the catheter and the absence of complications prior to use.</w:t>
      </w:r>
    </w:p>
    <w:p w14:paraId="5C87F29F" w14:textId="77777777" w:rsidR="00FE27FB" w:rsidRDefault="00FE27FB" w:rsidP="008E3F3C">
      <w:pPr>
        <w:spacing w:line="276" w:lineRule="auto"/>
      </w:pPr>
    </w:p>
    <w:p w14:paraId="6673B712" w14:textId="77777777" w:rsidR="00A65375" w:rsidRDefault="00FE27FB" w:rsidP="008E3F3C">
      <w:pPr>
        <w:spacing w:line="276" w:lineRule="auto"/>
      </w:pPr>
      <w:r>
        <w:t xml:space="preserve">(ii) Haemofiltration: </w:t>
      </w:r>
      <w:r w:rsidR="00A65375">
        <w:t xml:space="preserve">All patients in the study </w:t>
      </w:r>
      <w:r>
        <w:t xml:space="preserve">will </w:t>
      </w:r>
      <w:r w:rsidR="00A65375">
        <w:t>receive NamSol</w:t>
      </w:r>
      <w:r w:rsidR="00782777">
        <w:t xml:space="preserve"> 0K</w:t>
      </w:r>
      <w:r>
        <w:t xml:space="preserve"> </w:t>
      </w:r>
      <w:r w:rsidR="00A65375">
        <w:t>(</w:t>
      </w:r>
      <w:r>
        <w:t>15.0mmol/</w:t>
      </w:r>
      <w:r w:rsidR="00A65375">
        <w:t>L)</w:t>
      </w:r>
      <w:r>
        <w:t xml:space="preserve"> a</w:t>
      </w:r>
      <w:r w:rsidR="00A65375">
        <w:t>t</w:t>
      </w:r>
      <w:r>
        <w:t xml:space="preserve"> a predilution at a rate </w:t>
      </w:r>
      <w:r w:rsidR="00A65375">
        <w:t>determined by a weight formula.</w:t>
      </w:r>
    </w:p>
    <w:p w14:paraId="00430A4E" w14:textId="77777777" w:rsidR="00FE27FB" w:rsidRDefault="00A65375" w:rsidP="008E3F3C">
      <w:pPr>
        <w:spacing w:line="276" w:lineRule="auto"/>
      </w:pPr>
      <w:r>
        <w:lastRenderedPageBreak/>
        <w:t xml:space="preserve"> </w:t>
      </w:r>
    </w:p>
    <w:p w14:paraId="26EF00DE" w14:textId="77777777" w:rsidR="00FE27FB" w:rsidRDefault="00FE27FB" w:rsidP="008E3F3C">
      <w:pPr>
        <w:spacing w:line="276" w:lineRule="auto"/>
      </w:pPr>
      <w:r>
        <w:t>The blood pump will be set to</w:t>
      </w:r>
      <w:r w:rsidR="00A65375">
        <w:t xml:space="preserve"> a range of</w:t>
      </w:r>
      <w:r>
        <w:t xml:space="preserve"> </w:t>
      </w:r>
      <w:r w:rsidR="00083C94">
        <w:t>15</w:t>
      </w:r>
      <w:r>
        <w:t>0</w:t>
      </w:r>
      <w:r w:rsidR="00A65375">
        <w:t xml:space="preserve"> to 250</w:t>
      </w:r>
      <w:r>
        <w:t>ml/min and all alarms will be activated.</w:t>
      </w:r>
    </w:p>
    <w:p w14:paraId="3A0116C6" w14:textId="77777777" w:rsidR="00A65375" w:rsidRDefault="00A65375" w:rsidP="008E3F3C">
      <w:pPr>
        <w:spacing w:line="276" w:lineRule="auto"/>
      </w:pPr>
    </w:p>
    <w:p w14:paraId="56D36ECA" w14:textId="77777777" w:rsidR="00FE27FB" w:rsidRDefault="00FE27FB" w:rsidP="008E3F3C">
      <w:pPr>
        <w:spacing w:line="276" w:lineRule="auto"/>
      </w:pPr>
      <w:r>
        <w:t>Measurements of ionised calcium and serum magnesium concentrations will be performed according to existing standard protocols.</w:t>
      </w:r>
    </w:p>
    <w:p w14:paraId="084E1274" w14:textId="77777777" w:rsidR="00FE27FB" w:rsidRDefault="00FE27FB" w:rsidP="008E3F3C">
      <w:pPr>
        <w:spacing w:line="276" w:lineRule="auto"/>
      </w:pPr>
    </w:p>
    <w:p w14:paraId="3626A22A" w14:textId="77777777" w:rsidR="004B4422" w:rsidRDefault="00FE27FB" w:rsidP="008E3F3C">
      <w:pPr>
        <w:spacing w:line="276" w:lineRule="auto"/>
      </w:pPr>
      <w:r>
        <w:t>Haemofiltration will be prescribed in accordance with the standard ICU</w:t>
      </w:r>
      <w:r w:rsidR="00806B35">
        <w:t xml:space="preserve"> Metavision</w:t>
      </w:r>
      <w:r>
        <w:t xml:space="preserve"> order form.</w:t>
      </w:r>
    </w:p>
    <w:p w14:paraId="0327FDAD" w14:textId="77777777" w:rsidR="004B4422" w:rsidRDefault="004B4422" w:rsidP="008E3F3C">
      <w:pPr>
        <w:spacing w:line="276" w:lineRule="auto"/>
      </w:pPr>
    </w:p>
    <w:p w14:paraId="303B9636" w14:textId="77777777" w:rsidR="004B4422" w:rsidRDefault="004B4422" w:rsidP="008E3F3C">
      <w:pPr>
        <w:spacing w:line="276" w:lineRule="auto"/>
      </w:pPr>
      <w:r>
        <w:t>(i</w:t>
      </w:r>
      <w:r w:rsidR="007A4839">
        <w:t>ii</w:t>
      </w:r>
      <w:r>
        <w:t>) Cessation of CRRT:  The decision to cease citrate CRRT will address the following points</w:t>
      </w:r>
    </w:p>
    <w:p w14:paraId="78FE7094" w14:textId="77777777" w:rsidR="004B4422" w:rsidRDefault="004B4422" w:rsidP="008E3F3C">
      <w:pPr>
        <w:spacing w:line="276" w:lineRule="auto"/>
      </w:pPr>
    </w:p>
    <w:p w14:paraId="5431E23D" w14:textId="77777777" w:rsidR="004B4422" w:rsidRDefault="004B4422" w:rsidP="008E3F3C">
      <w:pPr>
        <w:numPr>
          <w:ilvl w:val="0"/>
          <w:numId w:val="11"/>
        </w:numPr>
        <w:spacing w:line="276" w:lineRule="auto"/>
      </w:pPr>
      <w:r>
        <w:t>A set of biochemical and physiological parameters that suggest that CRRT is no longer necessary. These parameters will be interpreted by the treating Intensivist as per standard care.</w:t>
      </w:r>
    </w:p>
    <w:p w14:paraId="18C11D66" w14:textId="77777777" w:rsidR="00F56B21" w:rsidRDefault="00F56B21" w:rsidP="008E3F3C">
      <w:pPr>
        <w:spacing w:line="276" w:lineRule="auto"/>
        <w:ind w:left="720"/>
      </w:pPr>
    </w:p>
    <w:p w14:paraId="4391805C" w14:textId="77777777" w:rsidR="004B4422" w:rsidRDefault="004B4422" w:rsidP="008E3F3C">
      <w:pPr>
        <w:numPr>
          <w:ilvl w:val="0"/>
          <w:numId w:val="11"/>
        </w:numPr>
        <w:spacing w:line="276" w:lineRule="auto"/>
      </w:pPr>
      <w:r>
        <w:t>Where an alternative form of CRRT is deemed more suitable. Such as, in the case of</w:t>
      </w:r>
      <w:r w:rsidR="00F56B21">
        <w:t>:</w:t>
      </w:r>
    </w:p>
    <w:p w14:paraId="3FF62D00" w14:textId="77777777" w:rsidR="004B4422" w:rsidRDefault="00F56B21" w:rsidP="008E3F3C">
      <w:pPr>
        <w:numPr>
          <w:ilvl w:val="1"/>
          <w:numId w:val="11"/>
        </w:numPr>
        <w:spacing w:line="276" w:lineRule="auto"/>
      </w:pPr>
      <w:r>
        <w:t>Evidence of citrate accumulation with the ratio of total to ionised calcium exceeding 2</w:t>
      </w:r>
      <w:r w:rsidR="000A3ED5">
        <w:t>.</w:t>
      </w:r>
      <w:r w:rsidR="00A65375">
        <w:t>5</w:t>
      </w:r>
      <w:r>
        <w:t>:1.</w:t>
      </w:r>
    </w:p>
    <w:p w14:paraId="62294233" w14:textId="77777777" w:rsidR="00F56B21" w:rsidRDefault="00F56B21" w:rsidP="008E3F3C">
      <w:pPr>
        <w:numPr>
          <w:ilvl w:val="1"/>
          <w:numId w:val="11"/>
        </w:numPr>
        <w:spacing w:line="276" w:lineRule="auto"/>
      </w:pPr>
      <w:r>
        <w:t>Metabolic alkalosis with pH &gt; 7.50 or SBE &gt; 10.00mmol/l</w:t>
      </w:r>
    </w:p>
    <w:p w14:paraId="63DD7943" w14:textId="77777777" w:rsidR="00F56B21" w:rsidRDefault="00F56B21" w:rsidP="008E3F3C">
      <w:pPr>
        <w:numPr>
          <w:ilvl w:val="1"/>
          <w:numId w:val="11"/>
        </w:numPr>
        <w:spacing w:line="276" w:lineRule="auto"/>
      </w:pPr>
      <w:r>
        <w:t>Inadequate solute clearance ([urea] persistently higher than 20.0mmol/l)</w:t>
      </w:r>
    </w:p>
    <w:p w14:paraId="4281FE45" w14:textId="77777777" w:rsidR="00F56B21" w:rsidRDefault="00F56B21" w:rsidP="008E3F3C">
      <w:pPr>
        <w:numPr>
          <w:ilvl w:val="1"/>
          <w:numId w:val="11"/>
        </w:numPr>
        <w:spacing w:line="276" w:lineRule="auto"/>
      </w:pPr>
      <w:r>
        <w:t>A preference for intermittent haemodialysis where the patient may be leaving the ICU or is mobile during the day</w:t>
      </w:r>
    </w:p>
    <w:p w14:paraId="10046B5F" w14:textId="77777777" w:rsidR="00F56B21" w:rsidRDefault="00F56B21" w:rsidP="008E3F3C">
      <w:pPr>
        <w:numPr>
          <w:ilvl w:val="1"/>
          <w:numId w:val="11"/>
        </w:numPr>
        <w:spacing w:line="276" w:lineRule="auto"/>
      </w:pPr>
      <w:r>
        <w:t>Recurrent filter clotting resulting in inadequate solute clearance.</w:t>
      </w:r>
    </w:p>
    <w:p w14:paraId="1497C7DF" w14:textId="77777777" w:rsidR="00FE27FB" w:rsidRDefault="004B4422" w:rsidP="008E3F3C">
      <w:pPr>
        <w:spacing w:line="276" w:lineRule="auto"/>
      </w:pPr>
      <w:r>
        <w:t xml:space="preserve"> </w:t>
      </w:r>
    </w:p>
    <w:p w14:paraId="1DDB7DDF" w14:textId="77777777" w:rsidR="00A65375" w:rsidRDefault="00FE27FB" w:rsidP="008E3F3C">
      <w:pPr>
        <w:spacing w:line="276" w:lineRule="auto"/>
      </w:pPr>
      <w:r>
        <w:t>(</w:t>
      </w:r>
      <w:r w:rsidR="007A4839">
        <w:t>i</w:t>
      </w:r>
      <w:r>
        <w:t xml:space="preserve">v) Sample collection: </w:t>
      </w:r>
      <w:r w:rsidR="00D0419E">
        <w:t xml:space="preserve">As part of routine care, patients enrolled in the CiMet study will have an intra-arterial catheter in place to facilitate the painless sampling of blood. </w:t>
      </w:r>
      <w:r>
        <w:t xml:space="preserve">Arterial blood will be collected using a standard </w:t>
      </w:r>
      <w:r w:rsidR="00D0419E">
        <w:t>technique</w:t>
      </w:r>
      <w:r>
        <w:t xml:space="preserve"> prior to and at </w:t>
      </w:r>
      <w:r w:rsidR="00D0419E">
        <w:t xml:space="preserve">daily </w:t>
      </w:r>
      <w:r>
        <w:t>intervals after the commencement of haemofiltration.</w:t>
      </w:r>
      <w:r w:rsidR="003473C2">
        <w:t xml:space="preserve"> </w:t>
      </w:r>
      <w:r w:rsidR="00A65375">
        <w:t xml:space="preserve">Approximately </w:t>
      </w:r>
      <w:r w:rsidR="00A829B3">
        <w:t>1</w:t>
      </w:r>
      <w:r w:rsidR="007D115F">
        <w:t>0</w:t>
      </w:r>
      <w:r w:rsidR="00806B35">
        <w:t>.0</w:t>
      </w:r>
      <w:r w:rsidR="00A65375">
        <w:t>ml of extra</w:t>
      </w:r>
      <w:r w:rsidR="003473C2">
        <w:t xml:space="preserve"> blood </w:t>
      </w:r>
      <w:r w:rsidR="00A65375">
        <w:t>will</w:t>
      </w:r>
      <w:r w:rsidR="003473C2">
        <w:t xml:space="preserve"> be collected </w:t>
      </w:r>
      <w:r w:rsidR="00782777">
        <w:t>once</w:t>
      </w:r>
      <w:r w:rsidR="00012937">
        <w:t xml:space="preserve"> </w:t>
      </w:r>
      <w:r w:rsidR="00782777">
        <w:t>per</w:t>
      </w:r>
      <w:r w:rsidR="00A65375">
        <w:t xml:space="preserve"> day </w:t>
      </w:r>
      <w:r w:rsidR="003473C2">
        <w:t xml:space="preserve">and all samples will be analysed using standard biochemical means, that is, a Beckman Coulter™ multianalyser for general serum samples and a Radiometer ABL800 Flex™ for acid-base samples. </w:t>
      </w:r>
      <w:r w:rsidR="00012937">
        <w:t>Blood s</w:t>
      </w:r>
      <w:r w:rsidR="00A65375">
        <w:t>amples for citrate</w:t>
      </w:r>
      <w:r w:rsidR="00806B35">
        <w:t xml:space="preserve"> and metabolite</w:t>
      </w:r>
      <w:r w:rsidR="00A65375">
        <w:t xml:space="preserve"> assay</w:t>
      </w:r>
      <w:r w:rsidR="00806B35">
        <w:t>s</w:t>
      </w:r>
      <w:r w:rsidR="00A65375">
        <w:t xml:space="preserve"> will be spun</w:t>
      </w:r>
      <w:r w:rsidR="00012937">
        <w:t xml:space="preserve"> and separated and all samples will be</w:t>
      </w:r>
      <w:r w:rsidR="00A65375">
        <w:t xml:space="preserve"> chilled</w:t>
      </w:r>
      <w:r w:rsidR="00012937">
        <w:t xml:space="preserve"> to -80degC</w:t>
      </w:r>
      <w:r w:rsidR="00A65375">
        <w:t xml:space="preserve"> and transported to </w:t>
      </w:r>
      <w:r w:rsidR="00806B35">
        <w:t>RBWH as necessary</w:t>
      </w:r>
      <w:r w:rsidR="00A65375">
        <w:t xml:space="preserve"> for </w:t>
      </w:r>
      <w:r w:rsidR="00012937">
        <w:t xml:space="preserve">batch </w:t>
      </w:r>
      <w:r w:rsidR="00A65375">
        <w:t>analysis.</w:t>
      </w:r>
      <w:r w:rsidR="00782777">
        <w:t xml:space="preserve"> Citrate analysis will take place in the SCHI laboratories and will be performed by the Principal Investigator.</w:t>
      </w:r>
    </w:p>
    <w:p w14:paraId="08788EE9" w14:textId="77777777" w:rsidR="00A65375" w:rsidRDefault="00A65375" w:rsidP="008E3F3C">
      <w:pPr>
        <w:spacing w:line="276" w:lineRule="auto"/>
      </w:pPr>
    </w:p>
    <w:p w14:paraId="140F2B48" w14:textId="434C5D5F" w:rsidR="00FE27FB" w:rsidRDefault="003473C2" w:rsidP="008E3F3C">
      <w:pPr>
        <w:spacing w:line="276" w:lineRule="auto"/>
      </w:pPr>
      <w:r>
        <w:t xml:space="preserve">Demographic data including age, sex, reason for admission and relevant co-morbidities will be collected by the research team. </w:t>
      </w:r>
      <w:r w:rsidR="00933FA1">
        <w:t xml:space="preserve">In addition, dose and timing of medications, type and volume of intravenous fluids and enteral feeds as well as any </w:t>
      </w:r>
      <w:r w:rsidR="00933FA1">
        <w:lastRenderedPageBreak/>
        <w:t xml:space="preserve">blood product transfusions will all be recorded. </w:t>
      </w:r>
      <w:r>
        <w:t xml:space="preserve">The progress of </w:t>
      </w:r>
      <w:r w:rsidR="00116F73">
        <w:t>their renal function will be assessed by regular blood tests in accordance with standard ICU care.</w:t>
      </w:r>
    </w:p>
    <w:p w14:paraId="24FC2A32" w14:textId="77777777" w:rsidR="009F0AB3" w:rsidRDefault="009F0AB3" w:rsidP="008E3F3C">
      <w:pPr>
        <w:spacing w:line="276" w:lineRule="auto"/>
      </w:pPr>
    </w:p>
    <w:p w14:paraId="78EB8D1D" w14:textId="77777777" w:rsidR="008E609A" w:rsidRPr="00331D59" w:rsidRDefault="008E609A" w:rsidP="008E3F3C">
      <w:pPr>
        <w:pStyle w:val="NoSpacing"/>
        <w:spacing w:line="276" w:lineRule="auto"/>
        <w:jc w:val="both"/>
        <w:rPr>
          <w:rFonts w:ascii="Times New Roman" w:hAnsi="Times New Roman"/>
          <w:sz w:val="24"/>
          <w:szCs w:val="24"/>
        </w:rPr>
      </w:pPr>
      <w:r w:rsidRPr="00331D59">
        <w:rPr>
          <w:rFonts w:ascii="Times New Roman" w:hAnsi="Times New Roman"/>
          <w:sz w:val="24"/>
          <w:szCs w:val="24"/>
        </w:rPr>
        <w:t>Anonymity and confidentiality will be maintained throughout the study. All participants will be assigned a unique participant number in place of any identifying information. Should any re-identification be required for data quality and assurance purposes, a separate master log will be maintained to match the participant number with the hospital unit record number. This log will be stored securely in a locked cabinet within the locked Research Office.</w:t>
      </w:r>
    </w:p>
    <w:p w14:paraId="7F918047" w14:textId="77777777" w:rsidR="008E609A" w:rsidRDefault="008E609A" w:rsidP="008E3F3C">
      <w:pPr>
        <w:spacing w:line="276" w:lineRule="auto"/>
        <w:ind w:firstLine="720"/>
      </w:pPr>
    </w:p>
    <w:p w14:paraId="06AAE290" w14:textId="77777777" w:rsidR="00992E32" w:rsidRPr="00BE0690" w:rsidRDefault="00BE0690" w:rsidP="003E5935">
      <w:pPr>
        <w:rPr>
          <w:b/>
        </w:rPr>
      </w:pPr>
      <w:r w:rsidRPr="00BE0690">
        <w:rPr>
          <w:b/>
        </w:rPr>
        <w:t>1</w:t>
      </w:r>
      <w:r w:rsidR="0089548D">
        <w:rPr>
          <w:b/>
        </w:rPr>
        <w:t>0</w:t>
      </w:r>
      <w:r w:rsidRPr="00BE0690">
        <w:rPr>
          <w:b/>
        </w:rPr>
        <w:t>. Data management and statistical analysis</w:t>
      </w:r>
    </w:p>
    <w:p w14:paraId="64C270B2" w14:textId="77777777" w:rsidR="00992E32" w:rsidRDefault="00992E32" w:rsidP="008E3F3C">
      <w:pPr>
        <w:spacing w:line="276" w:lineRule="auto"/>
      </w:pPr>
    </w:p>
    <w:p w14:paraId="126A5A52" w14:textId="77777777" w:rsidR="00BE0690" w:rsidRDefault="00BE0690" w:rsidP="008E3F3C">
      <w:pPr>
        <w:spacing w:line="276" w:lineRule="auto"/>
      </w:pPr>
      <w:r>
        <w:t xml:space="preserve">General demographic data, indices of severity of illness (APACHE II score), biochemical and acid-base data will be collected. After initial verification, all data will be subsequently </w:t>
      </w:r>
      <w:r w:rsidR="0038590C">
        <w:t>re</w:t>
      </w:r>
      <w:r w:rsidR="00C32D52">
        <w:t>-</w:t>
      </w:r>
      <w:r>
        <w:t>identifiable.</w:t>
      </w:r>
    </w:p>
    <w:p w14:paraId="1517C6B8" w14:textId="77777777" w:rsidR="00BE0690" w:rsidRDefault="00BE0690" w:rsidP="008E3F3C">
      <w:pPr>
        <w:spacing w:line="276" w:lineRule="auto"/>
      </w:pPr>
    </w:p>
    <w:p w14:paraId="4C2F4CE5" w14:textId="77777777" w:rsidR="00BE0690" w:rsidRDefault="00BE0690" w:rsidP="008E3F3C">
      <w:pPr>
        <w:spacing w:line="276" w:lineRule="auto"/>
      </w:pPr>
      <w:r>
        <w:t xml:space="preserve">Currently, the </w:t>
      </w:r>
      <w:r w:rsidR="008F1D72">
        <w:t>SCUH</w:t>
      </w:r>
      <w:r>
        <w:t xml:space="preserve"> ICU uses </w:t>
      </w:r>
      <w:r w:rsidR="00724064">
        <w:t>RCA</w:t>
      </w:r>
      <w:r>
        <w:t xml:space="preserve"> CRRT to treat 40 to 50 patients per year with acute kidney failure, therefore a </w:t>
      </w:r>
      <w:r w:rsidR="00316700">
        <w:t>six to nine</w:t>
      </w:r>
      <w:r>
        <w:t xml:space="preserve"> month data collection time should suffice.</w:t>
      </w:r>
    </w:p>
    <w:p w14:paraId="4DA5D50B" w14:textId="77777777" w:rsidR="00BE0690" w:rsidRDefault="00BE0690" w:rsidP="008E3F3C">
      <w:pPr>
        <w:spacing w:line="276" w:lineRule="auto"/>
      </w:pPr>
    </w:p>
    <w:p w14:paraId="6DEAD764" w14:textId="77777777" w:rsidR="00BE0690" w:rsidRDefault="00BE0690" w:rsidP="008E3F3C">
      <w:pPr>
        <w:spacing w:line="276" w:lineRule="auto"/>
      </w:pPr>
      <w:r>
        <w:t xml:space="preserve">Statistical analysis will be </w:t>
      </w:r>
      <w:r w:rsidR="0038590C">
        <w:t>performed</w:t>
      </w:r>
      <w:r>
        <w:t xml:space="preserve"> using a </w:t>
      </w:r>
      <w:r w:rsidR="00546A54">
        <w:t>proprietary</w:t>
      </w:r>
      <w:r>
        <w:t xml:space="preserve"> statistical package (STATA version 1</w:t>
      </w:r>
      <w:r w:rsidR="00F32978">
        <w:t>5</w:t>
      </w:r>
      <w:r>
        <w:t>.</w:t>
      </w:r>
      <w:r w:rsidR="00F32978">
        <w:t>x</w:t>
      </w:r>
      <w:r>
        <w:t xml:space="preserve">). Data will be organised and trends reported using standard descriptive statistics (mean (SD), median (IRQ), proportions). More detailed inferential analysis will be done using regression techniques that account </w:t>
      </w:r>
      <w:r w:rsidR="00F32978">
        <w:t xml:space="preserve">for </w:t>
      </w:r>
      <w:r>
        <w:t>the linear and correlated nature of the data. All data will be analysed on an intention to treat basis.</w:t>
      </w:r>
    </w:p>
    <w:p w14:paraId="655613B5" w14:textId="77777777" w:rsidR="00BE0690" w:rsidRDefault="00BE0690" w:rsidP="008E3F3C">
      <w:pPr>
        <w:spacing w:line="276" w:lineRule="auto"/>
      </w:pPr>
    </w:p>
    <w:p w14:paraId="323EF4AD" w14:textId="77777777" w:rsidR="00CD6150" w:rsidRDefault="00BE0690" w:rsidP="008E3F3C">
      <w:pPr>
        <w:spacing w:line="276" w:lineRule="auto"/>
      </w:pPr>
      <w:r>
        <w:t xml:space="preserve">The project will be managed locally by the principal investigator (CA). General data collection will be the responsibility of the ICU </w:t>
      </w:r>
      <w:r w:rsidR="00316700">
        <w:t>Research</w:t>
      </w:r>
      <w:r>
        <w:t xml:space="preserve"> staff. Biochemical and acid-base data will be collected by the ICU Nursing staff. Consenting and enrolment will be the responsibility of the Consultant Intensivist</w:t>
      </w:r>
      <w:r w:rsidR="00D0419E">
        <w:t xml:space="preserve"> or the ICU Research </w:t>
      </w:r>
      <w:r w:rsidR="00730124">
        <w:t>Staff or</w:t>
      </w:r>
      <w:r w:rsidR="00316700">
        <w:t xml:space="preserve"> </w:t>
      </w:r>
      <w:r w:rsidR="00D0419E">
        <w:t>their</w:t>
      </w:r>
      <w:r w:rsidR="00316700">
        <w:t xml:space="preserve"> delegate</w:t>
      </w:r>
      <w:r w:rsidR="00D0419E">
        <w:t>s</w:t>
      </w:r>
      <w:r>
        <w:t xml:space="preserve"> on th</w:t>
      </w:r>
      <w:r w:rsidR="00D0419E">
        <w:t>at</w:t>
      </w:r>
      <w:r>
        <w:t xml:space="preserve"> day.</w:t>
      </w:r>
      <w:r w:rsidR="00927CE7">
        <w:t xml:space="preserve"> </w:t>
      </w:r>
    </w:p>
    <w:p w14:paraId="343D563B" w14:textId="77777777" w:rsidR="00CD6150" w:rsidRDefault="00CD6150" w:rsidP="008E3F3C">
      <w:pPr>
        <w:spacing w:line="276" w:lineRule="auto"/>
      </w:pPr>
    </w:p>
    <w:p w14:paraId="3021F6EB" w14:textId="77777777" w:rsidR="00BE0690" w:rsidRDefault="00BE0690" w:rsidP="008E3F3C">
      <w:pPr>
        <w:spacing w:line="276" w:lineRule="auto"/>
      </w:pPr>
      <w:r>
        <w:t xml:space="preserve">Governance will be overseen by the local </w:t>
      </w:r>
      <w:r w:rsidR="008F1D72">
        <w:t>SC</w:t>
      </w:r>
      <w:r w:rsidR="00D0419E">
        <w:t>HHS</w:t>
      </w:r>
      <w:r>
        <w:t xml:space="preserve"> Research Board.</w:t>
      </w:r>
    </w:p>
    <w:p w14:paraId="220A54EA" w14:textId="77777777" w:rsidR="00BE0690" w:rsidRDefault="00BE0690" w:rsidP="008E3F3C">
      <w:pPr>
        <w:spacing w:line="276" w:lineRule="auto"/>
      </w:pPr>
    </w:p>
    <w:p w14:paraId="016849B0" w14:textId="77777777" w:rsidR="00BE0690" w:rsidRDefault="00BE0690" w:rsidP="008E3F3C">
      <w:pPr>
        <w:spacing w:line="276" w:lineRule="auto"/>
      </w:pPr>
      <w:r>
        <w:t>Data will be stored on a secure local server. It is proposed to store the data for a maximum of five years after which it will be deleted.</w:t>
      </w:r>
    </w:p>
    <w:p w14:paraId="18DF8CA7" w14:textId="77777777" w:rsidR="00DF4B5E" w:rsidRDefault="00DF4B5E" w:rsidP="008E3F3C">
      <w:pPr>
        <w:spacing w:line="276" w:lineRule="auto"/>
      </w:pPr>
    </w:p>
    <w:p w14:paraId="5323A07C" w14:textId="77777777" w:rsidR="00DF4B5E" w:rsidRDefault="00DF4B5E" w:rsidP="008E3F3C">
      <w:pPr>
        <w:spacing w:line="276" w:lineRule="auto"/>
      </w:pPr>
      <w:r>
        <w:t xml:space="preserve">All analyses will be performed at the end of the study and patients will be enrolled on an intention to treat basis. </w:t>
      </w:r>
    </w:p>
    <w:p w14:paraId="18D094C5" w14:textId="77777777" w:rsidR="00DF4B5E" w:rsidRDefault="00DF4B5E" w:rsidP="008E3F3C">
      <w:pPr>
        <w:spacing w:line="276" w:lineRule="auto"/>
      </w:pPr>
    </w:p>
    <w:p w14:paraId="6613313B" w14:textId="77777777" w:rsidR="00AE1CB3" w:rsidRDefault="00AE1CB3">
      <w:pPr>
        <w:rPr>
          <w:b/>
        </w:rPr>
      </w:pPr>
      <w:r>
        <w:rPr>
          <w:b/>
        </w:rPr>
        <w:br w:type="page"/>
      </w:r>
    </w:p>
    <w:p w14:paraId="14E811F3" w14:textId="52641F57" w:rsidR="002B19C6" w:rsidRPr="002B19C6" w:rsidRDefault="002B19C6" w:rsidP="008E3F3C">
      <w:pPr>
        <w:spacing w:line="276" w:lineRule="auto"/>
        <w:rPr>
          <w:b/>
        </w:rPr>
      </w:pPr>
      <w:r w:rsidRPr="002B19C6">
        <w:rPr>
          <w:b/>
        </w:rPr>
        <w:lastRenderedPageBreak/>
        <w:t>1</w:t>
      </w:r>
      <w:r w:rsidR="0089548D">
        <w:rPr>
          <w:b/>
        </w:rPr>
        <w:t>1</w:t>
      </w:r>
      <w:r w:rsidRPr="002B19C6">
        <w:rPr>
          <w:b/>
        </w:rPr>
        <w:t>. Human research ethics committee approvals</w:t>
      </w:r>
    </w:p>
    <w:p w14:paraId="26055C97" w14:textId="77777777" w:rsidR="002B19C6" w:rsidRDefault="002B19C6" w:rsidP="008E3F3C">
      <w:pPr>
        <w:spacing w:line="276" w:lineRule="auto"/>
      </w:pPr>
    </w:p>
    <w:p w14:paraId="36BDC102" w14:textId="77777777" w:rsidR="002B19C6" w:rsidRDefault="002B19C6" w:rsidP="008E3F3C">
      <w:pPr>
        <w:spacing w:line="276" w:lineRule="auto"/>
      </w:pPr>
      <w:r>
        <w:t xml:space="preserve">An application requesting approval to conduct this study will be submitted to </w:t>
      </w:r>
      <w:r w:rsidR="00806C52">
        <w:t xml:space="preserve">both </w:t>
      </w:r>
      <w:r>
        <w:t xml:space="preserve">the HREC at </w:t>
      </w:r>
      <w:r w:rsidR="007A4839">
        <w:t xml:space="preserve">the </w:t>
      </w:r>
      <w:r w:rsidR="00FC7B3C">
        <w:t xml:space="preserve">Prince Charles Hospital and the </w:t>
      </w:r>
      <w:r w:rsidR="00806C52">
        <w:t xml:space="preserve">HREC at the </w:t>
      </w:r>
      <w:r w:rsidR="00FC7B3C">
        <w:t>University of Queensland.</w:t>
      </w:r>
      <w:r>
        <w:t xml:space="preserve"> </w:t>
      </w:r>
      <w:r w:rsidR="00FC7B3C">
        <w:t xml:space="preserve">The second submission is necessary as this study forms part of a research higher degree being conducted by the Principal Investigator, Dr. C Anstey. </w:t>
      </w:r>
      <w:r>
        <w:t xml:space="preserve">The content and format of the </w:t>
      </w:r>
      <w:r w:rsidR="00642815">
        <w:t>patient</w:t>
      </w:r>
      <w:r>
        <w:t xml:space="preserve"> information statements and consent forms will also be submitted.</w:t>
      </w:r>
    </w:p>
    <w:p w14:paraId="28A22D63" w14:textId="77777777" w:rsidR="002B19C6" w:rsidRDefault="002B19C6" w:rsidP="008E3F3C">
      <w:pPr>
        <w:spacing w:line="276" w:lineRule="auto"/>
      </w:pPr>
    </w:p>
    <w:p w14:paraId="70B409A0" w14:textId="77777777" w:rsidR="002B19C6" w:rsidRDefault="00FC7B3C" w:rsidP="008E3F3C">
      <w:pPr>
        <w:spacing w:line="276" w:lineRule="auto"/>
      </w:pPr>
      <w:r>
        <w:t>The</w:t>
      </w:r>
      <w:r w:rsidR="002B19C6">
        <w:t xml:space="preserve"> </w:t>
      </w:r>
      <w:r>
        <w:t>Principal I</w:t>
      </w:r>
      <w:r w:rsidR="002B19C6">
        <w:t xml:space="preserve">nvestigator will be responsible for the reporting of adverse events in relation to the performance of </w:t>
      </w:r>
      <w:r w:rsidR="00233035">
        <w:t>CVVHDF</w:t>
      </w:r>
      <w:r w:rsidR="002B19C6">
        <w:t xml:space="preserve"> in accordance with HREC guidelines. Any amendments to the study protocol and material will be notified to the HREC by the Principal Investigator.</w:t>
      </w:r>
    </w:p>
    <w:p w14:paraId="45E23716" w14:textId="77777777" w:rsidR="002B19C6" w:rsidRDefault="002B19C6" w:rsidP="008E3F3C">
      <w:pPr>
        <w:spacing w:line="276" w:lineRule="auto"/>
      </w:pPr>
    </w:p>
    <w:p w14:paraId="1268197E" w14:textId="77777777" w:rsidR="002B19C6" w:rsidRDefault="002B19C6" w:rsidP="008E3F3C">
      <w:pPr>
        <w:spacing w:line="276" w:lineRule="auto"/>
      </w:pPr>
      <w:r>
        <w:t xml:space="preserve">All study records and documents will be securely stored for a minimum of 15 years from the end of the study or for </w:t>
      </w:r>
      <w:r w:rsidR="002F70FE">
        <w:t xml:space="preserve">the </w:t>
      </w:r>
      <w:r>
        <w:t>period required by the HREC.</w:t>
      </w:r>
    </w:p>
    <w:p w14:paraId="3EA6A9BA" w14:textId="77777777" w:rsidR="009F0AB3" w:rsidRDefault="009F0AB3" w:rsidP="008E3F3C">
      <w:pPr>
        <w:spacing w:line="276" w:lineRule="auto"/>
      </w:pPr>
    </w:p>
    <w:p w14:paraId="1ACA0BD4" w14:textId="77777777" w:rsidR="009F0AB3" w:rsidRDefault="00562EE2" w:rsidP="008E3F3C">
      <w:pPr>
        <w:spacing w:line="276" w:lineRule="auto"/>
      </w:pPr>
      <w:r>
        <w:rPr>
          <w:i/>
        </w:rPr>
        <w:t xml:space="preserve">a) </w:t>
      </w:r>
      <w:r w:rsidR="009F0AB3" w:rsidRPr="009F0AB3">
        <w:rPr>
          <w:i/>
        </w:rPr>
        <w:t>Withdrawal of consent</w:t>
      </w:r>
      <w:r w:rsidR="009F0AB3">
        <w:t xml:space="preserve">: </w:t>
      </w:r>
      <w:r>
        <w:t xml:space="preserve">At any time during the study the </w:t>
      </w:r>
      <w:r w:rsidR="00642815">
        <w:t>patient</w:t>
      </w:r>
      <w:r>
        <w:t xml:space="preserve"> may withdraw consent. This is explained in the informed consent form and the patient information sheet and a withdrawal of consent form is available for signing. Withdrawal of consent will have no impact on quality of care and </w:t>
      </w:r>
      <w:r w:rsidR="00642815">
        <w:t>patient</w:t>
      </w:r>
      <w:r>
        <w:t xml:space="preserve">s who continue to require CRRT will be </w:t>
      </w:r>
      <w:r w:rsidR="00305A92">
        <w:t xml:space="preserve">no longer have blood sent for citrate </w:t>
      </w:r>
      <w:r w:rsidR="00FC7B3C">
        <w:t xml:space="preserve">or metabolite </w:t>
      </w:r>
      <w:r w:rsidR="00305A92">
        <w:t>assay</w:t>
      </w:r>
      <w:r w:rsidR="00FC7B3C">
        <w:t>s</w:t>
      </w:r>
      <w:r w:rsidR="00305A92">
        <w:t>.</w:t>
      </w:r>
    </w:p>
    <w:p w14:paraId="543493E3" w14:textId="77777777" w:rsidR="009F0AB3" w:rsidRDefault="009F0AB3" w:rsidP="008E3F3C">
      <w:pPr>
        <w:spacing w:line="276" w:lineRule="auto"/>
        <w:ind w:left="360"/>
      </w:pPr>
    </w:p>
    <w:p w14:paraId="001A5D6F" w14:textId="77777777" w:rsidR="009F0AB3" w:rsidRDefault="00562EE2" w:rsidP="008E3F3C">
      <w:pPr>
        <w:spacing w:line="276" w:lineRule="auto"/>
      </w:pPr>
      <w:r>
        <w:rPr>
          <w:i/>
        </w:rPr>
        <w:t xml:space="preserve">b) </w:t>
      </w:r>
      <w:r w:rsidR="009F0AB3" w:rsidRPr="009F0AB3">
        <w:rPr>
          <w:i/>
        </w:rPr>
        <w:t>Adverse event reporting</w:t>
      </w:r>
      <w:r w:rsidR="009F0AB3">
        <w:t>:</w:t>
      </w:r>
      <w:r>
        <w:t xml:space="preserve"> Adverse events will be reported to the HREC according to their guidelines.</w:t>
      </w:r>
    </w:p>
    <w:p w14:paraId="0E7F295E" w14:textId="77777777" w:rsidR="009F0AB3" w:rsidRDefault="009F0AB3" w:rsidP="008E3F3C">
      <w:pPr>
        <w:spacing w:line="276" w:lineRule="auto"/>
      </w:pPr>
    </w:p>
    <w:p w14:paraId="3F62BDE9" w14:textId="77777777" w:rsidR="009F0AB3" w:rsidRDefault="00562EE2" w:rsidP="008E3F3C">
      <w:pPr>
        <w:spacing w:line="276" w:lineRule="auto"/>
      </w:pPr>
      <w:r>
        <w:rPr>
          <w:i/>
        </w:rPr>
        <w:t xml:space="preserve">c) </w:t>
      </w:r>
      <w:r w:rsidR="009F0AB3" w:rsidRPr="009F0AB3">
        <w:rPr>
          <w:i/>
        </w:rPr>
        <w:t>Protocol amendments</w:t>
      </w:r>
      <w:r w:rsidR="009F0AB3">
        <w:t>:</w:t>
      </w:r>
      <w:r>
        <w:t xml:space="preserve"> Significant study protocol changes will have a written amendment request sent to the HREC for written approval. The approval letter will bear the signature of the HREC Chair and will refer to the protocol number, protocol title, amendment number and amendment date. The protocol amendment can only be implemented after HREC approval.</w:t>
      </w:r>
    </w:p>
    <w:p w14:paraId="4A1C75C8" w14:textId="77777777" w:rsidR="009F0AB3" w:rsidRDefault="009F0AB3" w:rsidP="008E3F3C">
      <w:pPr>
        <w:spacing w:line="276" w:lineRule="auto"/>
        <w:ind w:left="360"/>
      </w:pPr>
    </w:p>
    <w:p w14:paraId="40DF596A" w14:textId="77777777" w:rsidR="009F0AB3" w:rsidRDefault="00D85D97" w:rsidP="008E3F3C">
      <w:pPr>
        <w:spacing w:line="276" w:lineRule="auto"/>
      </w:pPr>
      <w:r>
        <w:rPr>
          <w:i/>
        </w:rPr>
        <w:t xml:space="preserve">d) </w:t>
      </w:r>
      <w:r w:rsidR="009F0AB3" w:rsidRPr="009F0AB3">
        <w:rPr>
          <w:i/>
        </w:rPr>
        <w:t>Study termination</w:t>
      </w:r>
      <w:r w:rsidR="009F0AB3">
        <w:t>:</w:t>
      </w:r>
      <w:r>
        <w:t xml:space="preserve"> The study may be terminated for any of the following reasons: study completion, failure of sufficient </w:t>
      </w:r>
      <w:r w:rsidR="00642815">
        <w:t>patient</w:t>
      </w:r>
      <w:r>
        <w:t xml:space="preserve"> enrolment or at the discretion of the overseeing </w:t>
      </w:r>
      <w:r w:rsidR="00806C52">
        <w:t>SCHHS Governance Unit.</w:t>
      </w:r>
    </w:p>
    <w:p w14:paraId="53761697" w14:textId="77777777" w:rsidR="009F0AB3" w:rsidRDefault="009F0AB3" w:rsidP="008E3F3C">
      <w:pPr>
        <w:spacing w:line="276" w:lineRule="auto"/>
      </w:pPr>
    </w:p>
    <w:p w14:paraId="744D8BF3" w14:textId="77777777" w:rsidR="009F0AB3" w:rsidRDefault="00D85D97" w:rsidP="008E3F3C">
      <w:pPr>
        <w:spacing w:line="276" w:lineRule="auto"/>
      </w:pPr>
      <w:r>
        <w:rPr>
          <w:i/>
        </w:rPr>
        <w:t xml:space="preserve">e) </w:t>
      </w:r>
      <w:r w:rsidR="009F0AB3" w:rsidRPr="009F0AB3">
        <w:rPr>
          <w:i/>
        </w:rPr>
        <w:t>Notification of study closure</w:t>
      </w:r>
      <w:r w:rsidR="009F0AB3">
        <w:t>:</w:t>
      </w:r>
      <w:r>
        <w:t xml:space="preserve"> Within 3 months of either study completion or termination, the Principal Investigator will notify the HREC of that fact.</w:t>
      </w:r>
    </w:p>
    <w:p w14:paraId="5DFED519" w14:textId="77777777" w:rsidR="009F0AB3" w:rsidRDefault="009F0AB3" w:rsidP="008E3F3C">
      <w:pPr>
        <w:spacing w:line="276" w:lineRule="auto"/>
      </w:pPr>
    </w:p>
    <w:p w14:paraId="7D544231" w14:textId="77777777" w:rsidR="00AE1CB3" w:rsidRDefault="00AE1CB3">
      <w:pPr>
        <w:rPr>
          <w:b/>
        </w:rPr>
      </w:pPr>
      <w:r>
        <w:rPr>
          <w:b/>
        </w:rPr>
        <w:br w:type="page"/>
      </w:r>
    </w:p>
    <w:p w14:paraId="1442089C" w14:textId="16B6C946" w:rsidR="00DF4B5E" w:rsidRPr="00C459F2" w:rsidRDefault="00DF4B5E" w:rsidP="008E3F3C">
      <w:pPr>
        <w:spacing w:line="276" w:lineRule="auto"/>
        <w:rPr>
          <w:b/>
        </w:rPr>
      </w:pPr>
      <w:r w:rsidRPr="00C459F2">
        <w:rPr>
          <w:b/>
        </w:rPr>
        <w:lastRenderedPageBreak/>
        <w:t>1</w:t>
      </w:r>
      <w:r w:rsidR="0089548D">
        <w:rPr>
          <w:b/>
        </w:rPr>
        <w:t>2</w:t>
      </w:r>
      <w:r w:rsidRPr="00C459F2">
        <w:rPr>
          <w:b/>
        </w:rPr>
        <w:t>. Data quality assurance</w:t>
      </w:r>
    </w:p>
    <w:p w14:paraId="44510B0F" w14:textId="77777777" w:rsidR="00DF4B5E" w:rsidRDefault="00DF4B5E" w:rsidP="008E3F3C">
      <w:pPr>
        <w:spacing w:line="276" w:lineRule="auto"/>
      </w:pPr>
    </w:p>
    <w:p w14:paraId="742215BD" w14:textId="77777777" w:rsidR="00DF4B5E" w:rsidRDefault="00DF4B5E" w:rsidP="008E3F3C">
      <w:pPr>
        <w:spacing w:line="276" w:lineRule="auto"/>
      </w:pPr>
      <w:r>
        <w:t>Data collection quality will be checked and assurance will be monitored by the trial co-ordinator.</w:t>
      </w:r>
    </w:p>
    <w:p w14:paraId="5AA8E4F3" w14:textId="77777777" w:rsidR="00DF4B5E" w:rsidRDefault="00DF4B5E" w:rsidP="008E3F3C">
      <w:pPr>
        <w:spacing w:line="276" w:lineRule="auto"/>
      </w:pPr>
    </w:p>
    <w:p w14:paraId="1C6430B2" w14:textId="77777777" w:rsidR="00DF4B5E" w:rsidRDefault="009E484A" w:rsidP="008E3F3C">
      <w:pPr>
        <w:spacing w:line="276" w:lineRule="auto"/>
      </w:pPr>
      <w:r>
        <w:rPr>
          <w:i/>
        </w:rPr>
        <w:t xml:space="preserve">a) </w:t>
      </w:r>
      <w:r w:rsidR="00DF4B5E" w:rsidRPr="00C459F2">
        <w:rPr>
          <w:i/>
        </w:rPr>
        <w:t>Principles</w:t>
      </w:r>
      <w:r w:rsidR="00DF4B5E">
        <w:t xml:space="preserve">: The quality management principles will involve a patient focus, demonstration of leadership on the part of the investigator(s), education of both </w:t>
      </w:r>
      <w:r w:rsidR="00642815">
        <w:t>patient</w:t>
      </w:r>
      <w:r w:rsidR="00DF4B5E">
        <w:t xml:space="preserve">s and their relatives involved in the study and the use of a systematic and factual approach to decision making. Overall conduct of the study will be overseen by the local </w:t>
      </w:r>
      <w:r w:rsidR="00FC7B3C">
        <w:t>R</w:t>
      </w:r>
      <w:r w:rsidR="00DF4B5E">
        <w:t>esearch Board with regular reports on conduct and progress from the investigator.</w:t>
      </w:r>
    </w:p>
    <w:p w14:paraId="4AACDE27" w14:textId="77777777" w:rsidR="00DF4B5E" w:rsidRDefault="00DF4B5E" w:rsidP="008E3F3C">
      <w:pPr>
        <w:spacing w:line="276" w:lineRule="auto"/>
        <w:ind w:left="720"/>
      </w:pPr>
    </w:p>
    <w:p w14:paraId="64D34E90" w14:textId="77777777" w:rsidR="00DF4B5E" w:rsidRDefault="009E484A" w:rsidP="008E3F3C">
      <w:pPr>
        <w:spacing w:line="276" w:lineRule="auto"/>
      </w:pPr>
      <w:r>
        <w:rPr>
          <w:i/>
        </w:rPr>
        <w:t xml:space="preserve">b) </w:t>
      </w:r>
      <w:r w:rsidR="00DF4B5E" w:rsidRPr="00C459F2">
        <w:rPr>
          <w:i/>
        </w:rPr>
        <w:t>Safety considerations</w:t>
      </w:r>
      <w:r w:rsidR="00DF4B5E">
        <w:t xml:space="preserve">: As a routine, all patients receiving CRRT are closely monitored with policies aimed at prevention of adverse events in place. If events occur, mechanisms currently exist to minimise the impact on patient safety and to audit, report and investigate </w:t>
      </w:r>
      <w:r w:rsidR="00642815">
        <w:t>and thus</w:t>
      </w:r>
      <w:r w:rsidR="00DF4B5E">
        <w:t xml:space="preserve"> to educate staff and prevent recurrence. </w:t>
      </w:r>
      <w:r w:rsidR="006C280F">
        <w:t xml:space="preserve">At any time, </w:t>
      </w:r>
      <w:r w:rsidR="00B203C8">
        <w:t>the</w:t>
      </w:r>
      <w:r w:rsidR="006C280F">
        <w:t xml:space="preserve"> </w:t>
      </w:r>
      <w:r w:rsidR="00233035">
        <w:t>CVVHDF</w:t>
      </w:r>
      <w:r w:rsidR="006C280F">
        <w:t xml:space="preserve"> regime may be stopped at the discretion of the treating Intensivist. </w:t>
      </w:r>
      <w:r w:rsidR="00DF4B5E">
        <w:t>All morbidity and mortality is investigated by both local and hospital-wide committees.</w:t>
      </w:r>
    </w:p>
    <w:p w14:paraId="1979E6B2" w14:textId="77777777" w:rsidR="00DF4B5E" w:rsidRDefault="00DF4B5E" w:rsidP="008E3F3C">
      <w:pPr>
        <w:spacing w:line="276" w:lineRule="auto"/>
        <w:ind w:left="720"/>
      </w:pPr>
    </w:p>
    <w:p w14:paraId="74940238" w14:textId="77777777" w:rsidR="00C459F2" w:rsidRDefault="009E484A" w:rsidP="008E3F3C">
      <w:pPr>
        <w:spacing w:line="276" w:lineRule="auto"/>
      </w:pPr>
      <w:r>
        <w:rPr>
          <w:i/>
        </w:rPr>
        <w:t xml:space="preserve">c) </w:t>
      </w:r>
      <w:r w:rsidR="00DF4B5E" w:rsidRPr="00C459F2">
        <w:rPr>
          <w:i/>
        </w:rPr>
        <w:t>Follow up</w:t>
      </w:r>
      <w:r w:rsidR="00DF4B5E">
        <w:t xml:space="preserve">: </w:t>
      </w:r>
      <w:r w:rsidR="00806C52">
        <w:t>No extraordinary follow up will be necessary for this study.</w:t>
      </w:r>
    </w:p>
    <w:p w14:paraId="6D260A17" w14:textId="77777777" w:rsidR="00C459F2" w:rsidRDefault="00C459F2" w:rsidP="008E3F3C">
      <w:pPr>
        <w:spacing w:line="276" w:lineRule="auto"/>
      </w:pPr>
    </w:p>
    <w:p w14:paraId="675DF5FC" w14:textId="77777777" w:rsidR="00C459F2" w:rsidRDefault="009E484A" w:rsidP="008E3F3C">
      <w:pPr>
        <w:spacing w:line="276" w:lineRule="auto"/>
      </w:pPr>
      <w:r>
        <w:rPr>
          <w:i/>
        </w:rPr>
        <w:t xml:space="preserve">d) </w:t>
      </w:r>
      <w:r w:rsidR="00C459F2">
        <w:rPr>
          <w:i/>
        </w:rPr>
        <w:t>Records retention</w:t>
      </w:r>
      <w:r w:rsidR="00C459F2">
        <w:t xml:space="preserve">: As previously stated, the Principle Investigator will retain and preserve one copy of all data generated </w:t>
      </w:r>
      <w:r w:rsidR="00C866AC">
        <w:t>during</w:t>
      </w:r>
      <w:r w:rsidR="00C459F2">
        <w:t xml:space="preserve"> the study for a period of 15 years following study closure.</w:t>
      </w:r>
    </w:p>
    <w:p w14:paraId="1AB2B877" w14:textId="77777777" w:rsidR="00C459F2" w:rsidRPr="00C459F2" w:rsidRDefault="00C459F2" w:rsidP="008E3F3C">
      <w:pPr>
        <w:spacing w:line="276" w:lineRule="auto"/>
      </w:pPr>
    </w:p>
    <w:p w14:paraId="555B60A1" w14:textId="77777777" w:rsidR="00C459F2" w:rsidRPr="00C459F2" w:rsidRDefault="00C459F2" w:rsidP="008E3F3C">
      <w:pPr>
        <w:spacing w:line="276" w:lineRule="auto"/>
        <w:rPr>
          <w:b/>
        </w:rPr>
      </w:pPr>
      <w:r w:rsidRPr="00C459F2">
        <w:rPr>
          <w:b/>
        </w:rPr>
        <w:t>1</w:t>
      </w:r>
      <w:r w:rsidR="0089548D">
        <w:rPr>
          <w:b/>
        </w:rPr>
        <w:t>3</w:t>
      </w:r>
      <w:r w:rsidRPr="00C459F2">
        <w:rPr>
          <w:b/>
        </w:rPr>
        <w:t>. Publication and presentation</w:t>
      </w:r>
    </w:p>
    <w:p w14:paraId="2D96F18E" w14:textId="77777777" w:rsidR="00C459F2" w:rsidRPr="00C459F2" w:rsidRDefault="00C459F2" w:rsidP="008E3F3C">
      <w:pPr>
        <w:spacing w:line="276" w:lineRule="auto"/>
      </w:pPr>
    </w:p>
    <w:p w14:paraId="12BDB219" w14:textId="77777777" w:rsidR="00C459F2" w:rsidRDefault="00C459F2" w:rsidP="008E3F3C">
      <w:pPr>
        <w:spacing w:line="276" w:lineRule="auto"/>
      </w:pPr>
      <w:r>
        <w:t xml:space="preserve">It is proposed </w:t>
      </w:r>
      <w:r w:rsidR="006C280F">
        <w:t xml:space="preserve">to </w:t>
      </w:r>
      <w:r>
        <w:t>publish</w:t>
      </w:r>
      <w:r w:rsidR="006C280F">
        <w:t xml:space="preserve"> the results</w:t>
      </w:r>
      <w:r>
        <w:t xml:space="preserve"> in the peer-reviewed scientific literature with appropriate acknowledgement of all investigators. Similarly, it is proposed to present the results at appropriate postgraduate</w:t>
      </w:r>
      <w:r w:rsidR="006E5A91">
        <w:t>/scientific</w:t>
      </w:r>
      <w:r>
        <w:t xml:space="preserve"> meetings.</w:t>
      </w:r>
    </w:p>
    <w:p w14:paraId="126636F0" w14:textId="77777777" w:rsidR="00C459F2" w:rsidRDefault="00C459F2" w:rsidP="008E3F3C">
      <w:pPr>
        <w:spacing w:line="276" w:lineRule="auto"/>
      </w:pPr>
    </w:p>
    <w:p w14:paraId="76563E18" w14:textId="77777777" w:rsidR="00C459F2" w:rsidRDefault="00C459F2" w:rsidP="008E3F3C">
      <w:pPr>
        <w:spacing w:line="276" w:lineRule="auto"/>
      </w:pPr>
      <w:r>
        <w:t xml:space="preserve">Publication </w:t>
      </w:r>
      <w:r w:rsidR="006C280F">
        <w:t xml:space="preserve">or presentation </w:t>
      </w:r>
      <w:r>
        <w:t xml:space="preserve">of the results may see </w:t>
      </w:r>
      <w:r w:rsidR="00FC7B3C">
        <w:t>further research undertaken in this area.</w:t>
      </w:r>
    </w:p>
    <w:p w14:paraId="659925AA" w14:textId="77777777" w:rsidR="00DF4B5E" w:rsidRPr="00C459F2" w:rsidRDefault="00DF4B5E" w:rsidP="008E3F3C">
      <w:pPr>
        <w:spacing w:line="276" w:lineRule="auto"/>
      </w:pPr>
    </w:p>
    <w:p w14:paraId="3F46C9D8" w14:textId="77777777" w:rsidR="008E3F3C" w:rsidRDefault="008E3F3C">
      <w:pPr>
        <w:rPr>
          <w:b/>
        </w:rPr>
      </w:pPr>
      <w:r>
        <w:rPr>
          <w:b/>
        </w:rPr>
        <w:br w:type="page"/>
      </w:r>
    </w:p>
    <w:p w14:paraId="19BA2A34" w14:textId="77777777" w:rsidR="004B2CC6" w:rsidRDefault="00730124" w:rsidP="008E3F3C">
      <w:pPr>
        <w:spacing w:line="276" w:lineRule="auto"/>
      </w:pPr>
      <w:r>
        <w:rPr>
          <w:b/>
        </w:rPr>
        <w:lastRenderedPageBreak/>
        <w:t>1</w:t>
      </w:r>
      <w:r w:rsidR="0089548D">
        <w:rPr>
          <w:b/>
        </w:rPr>
        <w:t>4</w:t>
      </w:r>
      <w:r w:rsidR="004B2CC6" w:rsidRPr="005E59EB">
        <w:rPr>
          <w:b/>
        </w:rPr>
        <w:t>. References</w:t>
      </w:r>
    </w:p>
    <w:p w14:paraId="15F1D25A" w14:textId="77777777" w:rsidR="00D4583D" w:rsidRDefault="00D4583D" w:rsidP="008E3F3C">
      <w:pPr>
        <w:spacing w:line="276" w:lineRule="auto"/>
      </w:pPr>
    </w:p>
    <w:p w14:paraId="1B58F15E" w14:textId="77777777" w:rsidR="00130631" w:rsidRPr="00130631" w:rsidRDefault="00D4583D" w:rsidP="00130631">
      <w:pPr>
        <w:pStyle w:val="EndNoteBibliography"/>
      </w:pPr>
      <w:r>
        <w:fldChar w:fldCharType="begin"/>
      </w:r>
      <w:r>
        <w:instrText xml:space="preserve"> ADDIN EN.REFLIST </w:instrText>
      </w:r>
      <w:r>
        <w:fldChar w:fldCharType="separate"/>
      </w:r>
      <w:r w:rsidR="00130631" w:rsidRPr="00130631">
        <w:t>1.</w:t>
      </w:r>
      <w:r w:rsidR="00130631" w:rsidRPr="00130631">
        <w:tab/>
        <w:t>Green P, Theilla M, Singer P. Lipid metabolism in critical illness. Curr Opin Clin Nutr Metab Care. 2016;19(2):111-5.</w:t>
      </w:r>
    </w:p>
    <w:p w14:paraId="2647CEAC" w14:textId="77777777" w:rsidR="00130631" w:rsidRPr="00130631" w:rsidRDefault="00130631" w:rsidP="00130631">
      <w:pPr>
        <w:pStyle w:val="EndNoteBibliography"/>
      </w:pPr>
      <w:r w:rsidRPr="00130631">
        <w:t>2.</w:t>
      </w:r>
      <w:r w:rsidRPr="00130631">
        <w:tab/>
        <w:t>Ding YY, Kader B, Christiansen CL, Berlowitz DR. Hemoglobin Level and Hospital Mortality Among ICU Patients With Cardiac Disease Who Received Transfusions. J Am Coll Cardiol. 2015;66(22):2510-8.</w:t>
      </w:r>
    </w:p>
    <w:p w14:paraId="72087CFE" w14:textId="77777777" w:rsidR="00130631" w:rsidRPr="00130631" w:rsidRDefault="00130631" w:rsidP="00130631">
      <w:pPr>
        <w:pStyle w:val="EndNoteBibliography"/>
      </w:pPr>
      <w:r w:rsidRPr="00130631">
        <w:t>3.</w:t>
      </w:r>
      <w:r w:rsidRPr="00130631">
        <w:tab/>
        <w:t>Nielsen TT, Sorensen NS. Daily plasma citrate rhythms in man during feeding and fasting. Scand J Clin Lab Invest. 1981;41(3):281-7.</w:t>
      </w:r>
    </w:p>
    <w:p w14:paraId="41D25FED" w14:textId="77777777" w:rsidR="00130631" w:rsidRPr="00130631" w:rsidRDefault="00130631" w:rsidP="00130631">
      <w:pPr>
        <w:pStyle w:val="EndNoteBibliography"/>
      </w:pPr>
      <w:r w:rsidRPr="00130631">
        <w:t>4.</w:t>
      </w:r>
      <w:r w:rsidRPr="00130631">
        <w:tab/>
        <w:t>Hetzel GR, Taskaya G, Sucker C, Hennersdorf M, Grabensee B, Schmitz M. Citrate plasma levels in patients under regional anticoagulation in continuous venovenous hemofiltration. Am J Kidney Dis. 2006;48(5):806-11.</w:t>
      </w:r>
    </w:p>
    <w:p w14:paraId="0B16FE97" w14:textId="77777777" w:rsidR="00130631" w:rsidRPr="00130631" w:rsidRDefault="00130631" w:rsidP="00130631">
      <w:pPr>
        <w:pStyle w:val="EndNoteBibliography"/>
      </w:pPr>
      <w:r w:rsidRPr="00130631">
        <w:t>5.</w:t>
      </w:r>
      <w:r w:rsidRPr="00130631">
        <w:tab/>
        <w:t>Aman J, Nurmohamed SA, Vervloet MG, Groeneveld AB. Metabolic effects of citrate- vs bicarbonate-based substitution fluid in continuous venovenous hemofiltration: a prospective sequential cohort study. J Crit Care. 2010;25(1):120-7.</w:t>
      </w:r>
    </w:p>
    <w:p w14:paraId="5DDD27F9" w14:textId="77777777" w:rsidR="00130631" w:rsidRPr="00130631" w:rsidRDefault="00130631" w:rsidP="00130631">
      <w:pPr>
        <w:pStyle w:val="EndNoteBibliography"/>
      </w:pPr>
      <w:r w:rsidRPr="00130631">
        <w:t>6.</w:t>
      </w:r>
      <w:r w:rsidRPr="00130631">
        <w:tab/>
        <w:t>Davenport A, Tolwani A. Citrate anticoagulation for continuous renal replacement therapy (CRRT) in patients with acute kidney injury admitted to the intensive care unit. NDT Plus. 2009;2(6):439-47.</w:t>
      </w:r>
    </w:p>
    <w:p w14:paraId="66F2E74E" w14:textId="77777777" w:rsidR="00130631" w:rsidRPr="00130631" w:rsidRDefault="00130631" w:rsidP="00130631">
      <w:pPr>
        <w:pStyle w:val="EndNoteBibliography"/>
      </w:pPr>
      <w:r w:rsidRPr="00130631">
        <w:t>7.</w:t>
      </w:r>
      <w:r w:rsidRPr="00130631">
        <w:tab/>
        <w:t>Anstey C, Campbell V, Richardson A. A Comparison between Two Dilute Citrate Solutions (15 vs. 18 mmol/l) in Continuous Renal Replacement Therapy: The Base Excess and Renal Substitution Solution Study. Blood Purif. 2016;42(3):194-201.</w:t>
      </w:r>
    </w:p>
    <w:p w14:paraId="19F8854F" w14:textId="77777777" w:rsidR="00130631" w:rsidRPr="00130631" w:rsidRDefault="00130631" w:rsidP="00130631">
      <w:pPr>
        <w:pStyle w:val="EndNoteBibliography"/>
      </w:pPr>
      <w:r w:rsidRPr="00130631">
        <w:t>8.</w:t>
      </w:r>
      <w:r w:rsidRPr="00130631">
        <w:tab/>
        <w:t>Loniewski I, Wesson DE. Bicarbonate therapy for prevention of chronic kidney disease progression. Kidney Int. 2014;85(3):529-35.</w:t>
      </w:r>
    </w:p>
    <w:p w14:paraId="654EEC6F" w14:textId="77777777" w:rsidR="00130631" w:rsidRPr="00130631" w:rsidRDefault="00130631" w:rsidP="00130631">
      <w:pPr>
        <w:pStyle w:val="EndNoteBibliography"/>
      </w:pPr>
      <w:r w:rsidRPr="00130631">
        <w:t>9.</w:t>
      </w:r>
      <w:r w:rsidRPr="00130631">
        <w:tab/>
        <w:t>Li Z, Erion DM, Maurer TS. Model-Based Assessment of Plasma Citrate Flux Into the Liver: Implications for NaCT as a Therapeutic Target. CPT Pharmacometrics Syst Pharmacol. 2016;5(3):132-9.</w:t>
      </w:r>
    </w:p>
    <w:p w14:paraId="33EE4BE7" w14:textId="77777777" w:rsidR="00130631" w:rsidRPr="00130631" w:rsidRDefault="00130631" w:rsidP="00130631">
      <w:pPr>
        <w:pStyle w:val="EndNoteBibliography"/>
      </w:pPr>
      <w:r w:rsidRPr="00130631">
        <w:t>10.</w:t>
      </w:r>
      <w:r w:rsidRPr="00130631">
        <w:tab/>
        <w:t>Diraison F, Large V, Brunengraber H, Beylot M. Non-invasive tracing of liver intermediary metabolism in normal subjects and in moderately hyperglycaemic NIDDM subjects. Evidence against increased gluconeogenesis and hepatic fatty acid oxidation in NIDDM. Diabetologia. 1998;41(2):212-20.</w:t>
      </w:r>
    </w:p>
    <w:p w14:paraId="0A319461" w14:textId="77777777" w:rsidR="00130631" w:rsidRPr="00130631" w:rsidRDefault="00130631" w:rsidP="00130631">
      <w:pPr>
        <w:pStyle w:val="EndNoteBibliography"/>
      </w:pPr>
      <w:r w:rsidRPr="00130631">
        <w:t>11.</w:t>
      </w:r>
      <w:r w:rsidRPr="00130631">
        <w:tab/>
        <w:t>Diraison P, Rouhart F, Goas P, Auclerc-Guichaoua S, Gomes C, Mocquard Y, et al. [Marchiafava-Bignami disease. 3 cases with favorable prognosis]. Rev Med Interne. 1999;20(1):54-9.</w:t>
      </w:r>
    </w:p>
    <w:p w14:paraId="3DA23671" w14:textId="77777777" w:rsidR="00130631" w:rsidRPr="00130631" w:rsidRDefault="00130631" w:rsidP="00130631">
      <w:pPr>
        <w:pStyle w:val="EndNoteBibliography"/>
      </w:pPr>
      <w:r w:rsidRPr="00130631">
        <w:t>12.</w:t>
      </w:r>
      <w:r w:rsidRPr="00130631">
        <w:tab/>
        <w:t>Befroy DE, Perry RJ, Jain N, Dufour S, Cline GW, Trimmer JK, et al. Direct assessment of hepatic mitochondrial oxidative and anaplerotic fluxes in humans using dynamic 13C magnetic resonance spectroscopy. Nat Med. 2014;20(1):98-102.</w:t>
      </w:r>
    </w:p>
    <w:p w14:paraId="5857174B" w14:textId="77777777" w:rsidR="00130631" w:rsidRPr="00130631" w:rsidRDefault="00130631" w:rsidP="00130631">
      <w:pPr>
        <w:pStyle w:val="EndNoteBibliography"/>
      </w:pPr>
      <w:r w:rsidRPr="00130631">
        <w:t>13.</w:t>
      </w:r>
      <w:r w:rsidRPr="00130631">
        <w:tab/>
        <w:t>Sunny NE, Parks EJ, Browning JD, Burgess SC. Excessive hepatic mitochondrial TCA cycle and gluconeogenesis in humans with nonalcoholic fatty liver disease. Cell Metab. 2011;14(6):804-10.</w:t>
      </w:r>
    </w:p>
    <w:p w14:paraId="56C4B11B" w14:textId="77777777" w:rsidR="00130631" w:rsidRPr="00130631" w:rsidRDefault="00130631" w:rsidP="00130631">
      <w:pPr>
        <w:pStyle w:val="EndNoteBibliography"/>
      </w:pPr>
      <w:r w:rsidRPr="00130631">
        <w:t>14.</w:t>
      </w:r>
      <w:r w:rsidRPr="00130631">
        <w:tab/>
        <w:t>Denlinger JK, Nahrwold ML, Gibbs PS, Lecky JH. Hypocalcaemia during rapid blood transfusion in anaesthetized man. Br J Anaesth. 1976;48(10):995-1000.</w:t>
      </w:r>
    </w:p>
    <w:p w14:paraId="69AFE2B8" w14:textId="77777777" w:rsidR="00130631" w:rsidRPr="00130631" w:rsidRDefault="00130631" w:rsidP="00130631">
      <w:pPr>
        <w:pStyle w:val="EndNoteBibliography"/>
      </w:pPr>
      <w:r w:rsidRPr="00130631">
        <w:t>15.</w:t>
      </w:r>
      <w:r w:rsidRPr="00130631">
        <w:tab/>
        <w:t>Park R, Arieff AI. Lactic acidosis: current concepts. Clin Endocrinol Metab. 1983;12(2):339-58.</w:t>
      </w:r>
    </w:p>
    <w:p w14:paraId="70B0411E" w14:textId="77777777" w:rsidR="00130631" w:rsidRPr="00130631" w:rsidRDefault="00130631" w:rsidP="00130631">
      <w:pPr>
        <w:pStyle w:val="EndNoteBibliography"/>
      </w:pPr>
      <w:r w:rsidRPr="00130631">
        <w:t>16.</w:t>
      </w:r>
      <w:r w:rsidRPr="00130631">
        <w:tab/>
        <w:t>Krebs HA. Rate control of the tricarboxylic acid cycle. Adv Enzyme Regul. 1970;8:335-53.</w:t>
      </w:r>
    </w:p>
    <w:p w14:paraId="3FEBAA96" w14:textId="77777777" w:rsidR="00130631" w:rsidRPr="00130631" w:rsidRDefault="00130631" w:rsidP="00130631">
      <w:pPr>
        <w:pStyle w:val="EndNoteBibliography"/>
      </w:pPr>
      <w:r w:rsidRPr="00130631">
        <w:t>17.</w:t>
      </w:r>
      <w:r w:rsidRPr="00130631">
        <w:tab/>
        <w:t>Saha AK, Vavvas D, Kurowski TG, Apazidis A, Witters LA, Shafrir E, et al. Malonyl-CoA regulation in skeletal muscle: its link to cell citrate and the glucose-fatty acid cycle. Am J Physiol. 1997;272(4 Pt 1):E641-8.</w:t>
      </w:r>
    </w:p>
    <w:p w14:paraId="23CC3AC2" w14:textId="77777777" w:rsidR="00130631" w:rsidRPr="00130631" w:rsidRDefault="00130631" w:rsidP="00130631">
      <w:pPr>
        <w:pStyle w:val="EndNoteBibliography"/>
      </w:pPr>
      <w:r w:rsidRPr="00130631">
        <w:lastRenderedPageBreak/>
        <w:t>18.</w:t>
      </w:r>
      <w:r w:rsidRPr="00130631">
        <w:tab/>
        <w:t>Panchal K, Tiwari AK. Drosophila melanogaster "a potential model organism" for identification of pharmacological properties of plants/plant-derived components. Biomed Pharmacother. 2017;89:1331-45.</w:t>
      </w:r>
    </w:p>
    <w:p w14:paraId="5987669B" w14:textId="77777777" w:rsidR="00130631" w:rsidRPr="00130631" w:rsidRDefault="00130631" w:rsidP="00130631">
      <w:pPr>
        <w:pStyle w:val="EndNoteBibliography"/>
      </w:pPr>
      <w:r w:rsidRPr="00130631">
        <w:t>19.</w:t>
      </w:r>
      <w:r w:rsidRPr="00130631">
        <w:tab/>
        <w:t>Bellomo R, Kellum J, Ronco C. Acute renal failure: time for consensus. Intensive Care Med. 2001;27(11):1685-8.</w:t>
      </w:r>
    </w:p>
    <w:p w14:paraId="30ED7902" w14:textId="77777777" w:rsidR="00130631" w:rsidRPr="00130631" w:rsidRDefault="00130631" w:rsidP="00130631">
      <w:pPr>
        <w:pStyle w:val="EndNoteBibliography"/>
      </w:pPr>
      <w:r w:rsidRPr="00130631">
        <w:t>20.</w:t>
      </w:r>
      <w:r w:rsidRPr="00130631">
        <w:tab/>
        <w:t>Uchino S. The epidemiology of acute renal failure in the world. Curr Opin Crit Care. 2006;12(6):538-43.</w:t>
      </w:r>
    </w:p>
    <w:p w14:paraId="6712B7C7" w14:textId="77777777" w:rsidR="00130631" w:rsidRPr="00130631" w:rsidRDefault="00130631" w:rsidP="00130631">
      <w:pPr>
        <w:pStyle w:val="EndNoteBibliography"/>
      </w:pPr>
      <w:r w:rsidRPr="00130631">
        <w:t>21.</w:t>
      </w:r>
      <w:r w:rsidRPr="00130631">
        <w:tab/>
        <w:t>Naka T, Egi M, Bellomo R, Cole L, French C, Botha J, et al. Commercial low-citrate anticoagulation haemofiltration in high risk patients with frequent filter clotting. Anaesth Intensive Care. 2005;33(5):601-8.</w:t>
      </w:r>
    </w:p>
    <w:p w14:paraId="109930D7" w14:textId="77777777" w:rsidR="00130631" w:rsidRPr="00130631" w:rsidRDefault="00130631" w:rsidP="00130631">
      <w:pPr>
        <w:pStyle w:val="EndNoteBibliography"/>
      </w:pPr>
      <w:r w:rsidRPr="00130631">
        <w:t>22.</w:t>
      </w:r>
      <w:r w:rsidRPr="00130631">
        <w:tab/>
        <w:t>Oudemans-van Straaten HM, Kellum JA, Bellomo R. Clinical review: anticoagulation for continuous renal replacement therapy--heparin or citrate? Crit Care. 2011;15(1):202.</w:t>
      </w:r>
    </w:p>
    <w:p w14:paraId="7F736A27" w14:textId="77777777" w:rsidR="00130631" w:rsidRPr="00130631" w:rsidRDefault="00130631" w:rsidP="00130631">
      <w:pPr>
        <w:pStyle w:val="EndNoteBibliography"/>
      </w:pPr>
      <w:r w:rsidRPr="00130631">
        <w:t>23.</w:t>
      </w:r>
      <w:r w:rsidRPr="00130631">
        <w:tab/>
        <w:t>Mehta RL, McDonald BR, Aguilar MM, Ward DM. Regional citrate anticoagulation for continuous arteriovenous hemodialysis in critically ill patients. Kidney Int. 1990;38(5):976-81.</w:t>
      </w:r>
    </w:p>
    <w:p w14:paraId="010CB48F" w14:textId="77777777" w:rsidR="00130631" w:rsidRPr="00130631" w:rsidRDefault="00130631" w:rsidP="00130631">
      <w:pPr>
        <w:pStyle w:val="EndNoteBibliography"/>
      </w:pPr>
      <w:r w:rsidRPr="00130631">
        <w:t>24.</w:t>
      </w:r>
      <w:r w:rsidRPr="00130631">
        <w:tab/>
        <w:t>Ooi E, Lim T, Lim N. Comparison of the efficacy and safety of two regional citrate anticoagulation protocols using acid citrate dextrose A or Prismocitrate 10/2, in patients with acute renal failure undergoing continuous venovenous haemodiafiltration. Critical Care. 2010;14(1):P515.</w:t>
      </w:r>
    </w:p>
    <w:p w14:paraId="08042FBD" w14:textId="77777777" w:rsidR="00130631" w:rsidRPr="00130631" w:rsidRDefault="00130631" w:rsidP="00130631">
      <w:pPr>
        <w:pStyle w:val="EndNoteBibliography"/>
      </w:pPr>
      <w:r w:rsidRPr="00130631">
        <w:t>25.</w:t>
      </w:r>
      <w:r w:rsidRPr="00130631">
        <w:tab/>
        <w:t>Khwaja A. KDIGO clinical practice guidelines for acute kidney injury. Nephron Clin Pract. 2012;120(4):c179-84.</w:t>
      </w:r>
    </w:p>
    <w:p w14:paraId="6143E74F" w14:textId="77777777" w:rsidR="00130631" w:rsidRPr="00130631" w:rsidRDefault="00130631" w:rsidP="00130631">
      <w:pPr>
        <w:pStyle w:val="EndNoteBibliography"/>
      </w:pPr>
      <w:r w:rsidRPr="00130631">
        <w:t>26.</w:t>
      </w:r>
      <w:r w:rsidRPr="00130631">
        <w:tab/>
        <w:t>Hetzel GR, Schmitz M, Wissing H, Ries W, Schott G, Heering PJ, et al. Regional citrate versus systemic heparin for anticoagulation in critically ill patients on continuous venovenous haemofiltration: a prospective randomized multicentre trial. Nephrol Dial Transplant. 2011;26(1):232-9.</w:t>
      </w:r>
    </w:p>
    <w:p w14:paraId="5B9353F5" w14:textId="002F3784" w:rsidR="00130631" w:rsidRPr="00130631" w:rsidRDefault="00130631" w:rsidP="00130631">
      <w:pPr>
        <w:pStyle w:val="EndNoteBibliography"/>
      </w:pPr>
      <w:r w:rsidRPr="00130631">
        <w:t>27.</w:t>
      </w:r>
      <w:r w:rsidRPr="00130631">
        <w:tab/>
        <w:t xml:space="preserve">NHMRC. Section 4: Ethical considerations specific to participants 2015 [Available from: </w:t>
      </w:r>
      <w:hyperlink r:id="rId12" w:history="1">
        <w:r w:rsidRPr="00130631">
          <w:rPr>
            <w:rStyle w:val="Hyperlink"/>
          </w:rPr>
          <w:t>https://www.nhmrc.gov.au/book/section-4-ethical-considerations-specific-participants</w:t>
        </w:r>
      </w:hyperlink>
      <w:r w:rsidRPr="00130631">
        <w:t>.</w:t>
      </w:r>
    </w:p>
    <w:p w14:paraId="4E5FB14D" w14:textId="69257738" w:rsidR="007F283C" w:rsidRDefault="00D4583D" w:rsidP="008E3F3C">
      <w:pPr>
        <w:spacing w:line="276" w:lineRule="auto"/>
      </w:pPr>
      <w:r>
        <w:fldChar w:fldCharType="end"/>
      </w:r>
    </w:p>
    <w:sectPr w:rsidR="007F283C">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F1F60" w14:textId="77777777" w:rsidR="00174881" w:rsidRDefault="00174881">
      <w:r>
        <w:separator/>
      </w:r>
    </w:p>
  </w:endnote>
  <w:endnote w:type="continuationSeparator" w:id="0">
    <w:p w14:paraId="561503D0" w14:textId="77777777" w:rsidR="00174881" w:rsidRDefault="00174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1C597" w14:textId="77777777" w:rsidR="00174881" w:rsidRDefault="00174881" w:rsidP="001C00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762865" w14:textId="77777777" w:rsidR="00174881" w:rsidRDefault="00174881" w:rsidP="00501A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28796" w14:textId="1845C602" w:rsidR="00130631" w:rsidRDefault="00174881">
    <w:pPr>
      <w:pStyle w:val="Footer"/>
    </w:pPr>
    <w:r>
      <w:t>Protocol version 1.</w:t>
    </w:r>
    <w:r w:rsidR="004738BE">
      <w:t>1</w:t>
    </w:r>
    <w:bookmarkStart w:id="0" w:name="_GoBack"/>
    <w:bookmarkEnd w:id="0"/>
  </w:p>
  <w:p w14:paraId="5B8083BC" w14:textId="3EE915FB" w:rsidR="00174881" w:rsidRDefault="00130631">
    <w:pPr>
      <w:pStyle w:val="Footer"/>
    </w:pPr>
    <w:r>
      <w:t>5</w:t>
    </w:r>
    <w:r w:rsidRPr="001D384D">
      <w:rPr>
        <w:vertAlign w:val="superscript"/>
      </w:rPr>
      <w:t>th</w:t>
    </w:r>
    <w:r>
      <w:t xml:space="preserve"> March</w:t>
    </w:r>
    <w:r w:rsidR="00174881">
      <w:t xml:space="preserve"> 2019</w:t>
    </w:r>
    <w:r w:rsidR="00174881">
      <w:tab/>
    </w:r>
    <w:r w:rsidR="00174881">
      <w:tab/>
    </w:r>
    <w:r w:rsidR="00174881">
      <w:fldChar w:fldCharType="begin"/>
    </w:r>
    <w:r w:rsidR="00174881">
      <w:instrText xml:space="preserve"> PAGE   \* MERGEFORMAT </w:instrText>
    </w:r>
    <w:r w:rsidR="00174881">
      <w:fldChar w:fldCharType="separate"/>
    </w:r>
    <w:r w:rsidR="004738BE">
      <w:rPr>
        <w:noProof/>
      </w:rPr>
      <w:t>1</w:t>
    </w:r>
    <w:r w:rsidR="00174881">
      <w:rPr>
        <w:noProof/>
      </w:rPr>
      <w:fldChar w:fldCharType="end"/>
    </w:r>
  </w:p>
  <w:p w14:paraId="6C4AAF6B" w14:textId="77777777" w:rsidR="00174881" w:rsidRDefault="00174881" w:rsidP="00501AA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1A001" w14:textId="77777777" w:rsidR="004738BE" w:rsidRDefault="00473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5A473" w14:textId="77777777" w:rsidR="00174881" w:rsidRDefault="00174881">
      <w:r>
        <w:separator/>
      </w:r>
    </w:p>
  </w:footnote>
  <w:footnote w:type="continuationSeparator" w:id="0">
    <w:p w14:paraId="172BCD50" w14:textId="77777777" w:rsidR="00174881" w:rsidRDefault="00174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B573A" w14:textId="77777777" w:rsidR="004738BE" w:rsidRDefault="004738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A942E" w14:textId="77777777" w:rsidR="004738BE" w:rsidRDefault="004738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89EC1" w14:textId="77777777" w:rsidR="004738BE" w:rsidRDefault="004738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0A7B"/>
    <w:multiLevelType w:val="hybridMultilevel"/>
    <w:tmpl w:val="5600CC30"/>
    <w:lvl w:ilvl="0" w:tplc="06E25078">
      <w:start w:val="1"/>
      <w:numFmt w:val="decimal"/>
      <w:lvlText w:val="%1)"/>
      <w:lvlJc w:val="left"/>
      <w:pPr>
        <w:tabs>
          <w:tab w:val="num" w:pos="720"/>
        </w:tabs>
        <w:ind w:left="720" w:hanging="360"/>
      </w:pPr>
      <w:rPr>
        <w:rFonts w:ascii="Times New Roman" w:eastAsia="Times New Roman" w:hAnsi="Times New Roman" w:cs="Times New Roman"/>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4381189"/>
    <w:multiLevelType w:val="hybridMultilevel"/>
    <w:tmpl w:val="DEE48394"/>
    <w:lvl w:ilvl="0" w:tplc="D1485FBA">
      <w:start w:val="1"/>
      <w:numFmt w:val="decimal"/>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A1C081F"/>
    <w:multiLevelType w:val="hybridMultilevel"/>
    <w:tmpl w:val="D49014EA"/>
    <w:lvl w:ilvl="0" w:tplc="C61479BE">
      <w:start w:val="1"/>
      <w:numFmt w:val="lowerLetter"/>
      <w:lvlText w:val="%1)"/>
      <w:lvlJc w:val="left"/>
      <w:pPr>
        <w:tabs>
          <w:tab w:val="num" w:pos="1080"/>
        </w:tabs>
        <w:ind w:left="1080" w:hanging="360"/>
      </w:pPr>
      <w:rPr>
        <w:rFonts w:hint="default"/>
      </w:r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 w15:restartNumberingAfterBreak="0">
    <w:nsid w:val="0B3C1E80"/>
    <w:multiLevelType w:val="hybridMultilevel"/>
    <w:tmpl w:val="7AAA3F6A"/>
    <w:lvl w:ilvl="0" w:tplc="5030B836">
      <w:start w:val="1"/>
      <w:numFmt w:val="lowerRoman"/>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984D44"/>
    <w:multiLevelType w:val="hybridMultilevel"/>
    <w:tmpl w:val="273445B0"/>
    <w:lvl w:ilvl="0" w:tplc="005AECA6">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AB92EDC"/>
    <w:multiLevelType w:val="hybridMultilevel"/>
    <w:tmpl w:val="1606298E"/>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5E54064"/>
    <w:multiLevelType w:val="hybridMultilevel"/>
    <w:tmpl w:val="FB76726A"/>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5DD211F7"/>
    <w:multiLevelType w:val="hybridMultilevel"/>
    <w:tmpl w:val="C22819AC"/>
    <w:lvl w:ilvl="0" w:tplc="3A7AB406">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8" w15:restartNumberingAfterBreak="0">
    <w:nsid w:val="663D10B8"/>
    <w:multiLevelType w:val="hybridMultilevel"/>
    <w:tmpl w:val="0E8685AE"/>
    <w:lvl w:ilvl="0" w:tplc="A8BE0026">
      <w:start w:val="1"/>
      <w:numFmt w:val="lowerLetter"/>
      <w:lvlText w:val="%1."/>
      <w:lvlJc w:val="left"/>
      <w:pPr>
        <w:tabs>
          <w:tab w:val="num" w:pos="1080"/>
        </w:tabs>
        <w:ind w:left="1080" w:hanging="360"/>
      </w:pPr>
      <w:rPr>
        <w:rFonts w:hint="default"/>
      </w:rPr>
    </w:lvl>
    <w:lvl w:ilvl="1" w:tplc="0C090019">
      <w:start w:val="1"/>
      <w:numFmt w:val="lowerLetter"/>
      <w:lvlText w:val="%2."/>
      <w:lvlJc w:val="left"/>
      <w:pPr>
        <w:tabs>
          <w:tab w:val="num" w:pos="1800"/>
        </w:tabs>
        <w:ind w:left="1800" w:hanging="360"/>
      </w:pPr>
    </w:lvl>
    <w:lvl w:ilvl="2" w:tplc="EA6A6256">
      <w:start w:val="3"/>
      <w:numFmt w:val="decimal"/>
      <w:lvlText w:val="%3."/>
      <w:lvlJc w:val="left"/>
      <w:pPr>
        <w:tabs>
          <w:tab w:val="num" w:pos="2700"/>
        </w:tabs>
        <w:ind w:left="2700" w:hanging="360"/>
      </w:pPr>
      <w:rPr>
        <w:rFonts w:hint="default"/>
        <w:i w:val="0"/>
      </w:r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9" w15:restartNumberingAfterBreak="0">
    <w:nsid w:val="6BDA5BE5"/>
    <w:multiLevelType w:val="hybridMultilevel"/>
    <w:tmpl w:val="7D6AB704"/>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3834945"/>
    <w:multiLevelType w:val="hybridMultilevel"/>
    <w:tmpl w:val="CF6E3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952AEE"/>
    <w:multiLevelType w:val="hybridMultilevel"/>
    <w:tmpl w:val="F26A71BC"/>
    <w:lvl w:ilvl="0" w:tplc="113C9C0C">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79370F51"/>
    <w:multiLevelType w:val="hybridMultilevel"/>
    <w:tmpl w:val="488A66B4"/>
    <w:lvl w:ilvl="0" w:tplc="49B05FD0">
      <w:start w:val="1"/>
      <w:numFmt w:val="lowerLetter"/>
      <w:lvlText w:val="%1)"/>
      <w:lvlJc w:val="left"/>
      <w:pPr>
        <w:tabs>
          <w:tab w:val="num" w:pos="1680"/>
        </w:tabs>
        <w:ind w:left="1680" w:hanging="9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num w:numId="1">
    <w:abstractNumId w:val="0"/>
  </w:num>
  <w:num w:numId="2">
    <w:abstractNumId w:val="9"/>
  </w:num>
  <w:num w:numId="3">
    <w:abstractNumId w:val="5"/>
  </w:num>
  <w:num w:numId="4">
    <w:abstractNumId w:val="1"/>
  </w:num>
  <w:num w:numId="5">
    <w:abstractNumId w:val="8"/>
  </w:num>
  <w:num w:numId="6">
    <w:abstractNumId w:val="12"/>
  </w:num>
  <w:num w:numId="7">
    <w:abstractNumId w:val="6"/>
  </w:num>
  <w:num w:numId="8">
    <w:abstractNumId w:val="7"/>
  </w:num>
  <w:num w:numId="9">
    <w:abstractNumId w:val="4"/>
  </w:num>
  <w:num w:numId="10">
    <w:abstractNumId w:val="11"/>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dr90tvff99fdoe295vxper8zdfrdep92ved&quot;&gt;My EndNote Library&lt;record-ids&gt;&lt;item&gt;27&lt;/item&gt;&lt;item&gt;264&lt;/item&gt;&lt;item&gt;273&lt;/item&gt;&lt;item&gt;548&lt;/item&gt;&lt;item&gt;588&lt;/item&gt;&lt;item&gt;619&lt;/item&gt;&lt;item&gt;1467&lt;/item&gt;&lt;item&gt;1577&lt;/item&gt;&lt;item&gt;1579&lt;/item&gt;&lt;item&gt;1581&lt;/item&gt;&lt;item&gt;1588&lt;/item&gt;&lt;item&gt;1595&lt;/item&gt;&lt;item&gt;1597&lt;/item&gt;&lt;item&gt;1598&lt;/item&gt;&lt;item&gt;1673&lt;/item&gt;&lt;item&gt;1785&lt;/item&gt;&lt;/record-ids&gt;&lt;/item&gt;&lt;/Libraries&gt;"/>
  </w:docVars>
  <w:rsids>
    <w:rsidRoot w:val="00B538A2"/>
    <w:rsid w:val="00002C8D"/>
    <w:rsid w:val="00011CE9"/>
    <w:rsid w:val="00012937"/>
    <w:rsid w:val="00017AF3"/>
    <w:rsid w:val="00025134"/>
    <w:rsid w:val="00032188"/>
    <w:rsid w:val="00033FBC"/>
    <w:rsid w:val="000405CF"/>
    <w:rsid w:val="00041EF8"/>
    <w:rsid w:val="000434B4"/>
    <w:rsid w:val="00044BD6"/>
    <w:rsid w:val="00045C59"/>
    <w:rsid w:val="00061950"/>
    <w:rsid w:val="00072F08"/>
    <w:rsid w:val="00083C94"/>
    <w:rsid w:val="00087E37"/>
    <w:rsid w:val="000911CC"/>
    <w:rsid w:val="00092054"/>
    <w:rsid w:val="0009516C"/>
    <w:rsid w:val="000A3ED5"/>
    <w:rsid w:val="000B0B6A"/>
    <w:rsid w:val="000C48EF"/>
    <w:rsid w:val="000E0608"/>
    <w:rsid w:val="000E6198"/>
    <w:rsid w:val="000F4844"/>
    <w:rsid w:val="0010227F"/>
    <w:rsid w:val="0010289C"/>
    <w:rsid w:val="00111DC7"/>
    <w:rsid w:val="00116F73"/>
    <w:rsid w:val="00120317"/>
    <w:rsid w:val="00121C13"/>
    <w:rsid w:val="00125F8D"/>
    <w:rsid w:val="001302BA"/>
    <w:rsid w:val="00130631"/>
    <w:rsid w:val="0013142B"/>
    <w:rsid w:val="00132D2E"/>
    <w:rsid w:val="001401FF"/>
    <w:rsid w:val="001445E7"/>
    <w:rsid w:val="00147AF6"/>
    <w:rsid w:val="001577F4"/>
    <w:rsid w:val="00160318"/>
    <w:rsid w:val="00170C0E"/>
    <w:rsid w:val="00174881"/>
    <w:rsid w:val="0018333F"/>
    <w:rsid w:val="001A46D6"/>
    <w:rsid w:val="001B0D13"/>
    <w:rsid w:val="001B54C8"/>
    <w:rsid w:val="001C007D"/>
    <w:rsid w:val="001D123E"/>
    <w:rsid w:val="001D151A"/>
    <w:rsid w:val="001D15B9"/>
    <w:rsid w:val="001D2A42"/>
    <w:rsid w:val="001D3793"/>
    <w:rsid w:val="001D384D"/>
    <w:rsid w:val="001D62E3"/>
    <w:rsid w:val="001E3A85"/>
    <w:rsid w:val="001F403A"/>
    <w:rsid w:val="001F52DC"/>
    <w:rsid w:val="00213F6A"/>
    <w:rsid w:val="00215960"/>
    <w:rsid w:val="002171F9"/>
    <w:rsid w:val="0022290E"/>
    <w:rsid w:val="002230C9"/>
    <w:rsid w:val="00225848"/>
    <w:rsid w:val="00233035"/>
    <w:rsid w:val="0023747A"/>
    <w:rsid w:val="00247E93"/>
    <w:rsid w:val="00250D4F"/>
    <w:rsid w:val="0025348D"/>
    <w:rsid w:val="00254497"/>
    <w:rsid w:val="00261498"/>
    <w:rsid w:val="002718EF"/>
    <w:rsid w:val="00271A96"/>
    <w:rsid w:val="00274FAE"/>
    <w:rsid w:val="002931C8"/>
    <w:rsid w:val="00296BC4"/>
    <w:rsid w:val="002A1D17"/>
    <w:rsid w:val="002A3AF0"/>
    <w:rsid w:val="002B19C6"/>
    <w:rsid w:val="002D0571"/>
    <w:rsid w:val="002F70FE"/>
    <w:rsid w:val="0030456F"/>
    <w:rsid w:val="00305A92"/>
    <w:rsid w:val="00316700"/>
    <w:rsid w:val="0032663E"/>
    <w:rsid w:val="00326826"/>
    <w:rsid w:val="00331D59"/>
    <w:rsid w:val="00346A33"/>
    <w:rsid w:val="003473C2"/>
    <w:rsid w:val="00350402"/>
    <w:rsid w:val="00365D7C"/>
    <w:rsid w:val="00367048"/>
    <w:rsid w:val="00371376"/>
    <w:rsid w:val="00381C4F"/>
    <w:rsid w:val="0038590C"/>
    <w:rsid w:val="003B1779"/>
    <w:rsid w:val="003B27AC"/>
    <w:rsid w:val="003C0603"/>
    <w:rsid w:val="003C5A78"/>
    <w:rsid w:val="003D3146"/>
    <w:rsid w:val="003D62B8"/>
    <w:rsid w:val="003E5935"/>
    <w:rsid w:val="003F2629"/>
    <w:rsid w:val="003F643F"/>
    <w:rsid w:val="004040CB"/>
    <w:rsid w:val="004101AB"/>
    <w:rsid w:val="00413D37"/>
    <w:rsid w:val="00417EF5"/>
    <w:rsid w:val="00424477"/>
    <w:rsid w:val="004426A9"/>
    <w:rsid w:val="004503BB"/>
    <w:rsid w:val="00451F08"/>
    <w:rsid w:val="004641DB"/>
    <w:rsid w:val="00467F04"/>
    <w:rsid w:val="00472B58"/>
    <w:rsid w:val="004738BE"/>
    <w:rsid w:val="004B18EE"/>
    <w:rsid w:val="004B22A0"/>
    <w:rsid w:val="004B2CC6"/>
    <w:rsid w:val="004B4422"/>
    <w:rsid w:val="004B5F14"/>
    <w:rsid w:val="004B62AA"/>
    <w:rsid w:val="004B7ABD"/>
    <w:rsid w:val="004E469B"/>
    <w:rsid w:val="004F034A"/>
    <w:rsid w:val="00501AA8"/>
    <w:rsid w:val="00522968"/>
    <w:rsid w:val="005264E1"/>
    <w:rsid w:val="005332A0"/>
    <w:rsid w:val="00533462"/>
    <w:rsid w:val="0053547F"/>
    <w:rsid w:val="00542597"/>
    <w:rsid w:val="00546A54"/>
    <w:rsid w:val="00562EE2"/>
    <w:rsid w:val="005845C2"/>
    <w:rsid w:val="0059507E"/>
    <w:rsid w:val="005955DF"/>
    <w:rsid w:val="00595BDE"/>
    <w:rsid w:val="005A5678"/>
    <w:rsid w:val="005B72FA"/>
    <w:rsid w:val="005D0261"/>
    <w:rsid w:val="005E1B72"/>
    <w:rsid w:val="005E2A3D"/>
    <w:rsid w:val="005E59EB"/>
    <w:rsid w:val="00600DC7"/>
    <w:rsid w:val="006015AD"/>
    <w:rsid w:val="00607E7F"/>
    <w:rsid w:val="0061332C"/>
    <w:rsid w:val="00632D0C"/>
    <w:rsid w:val="00637860"/>
    <w:rsid w:val="00642815"/>
    <w:rsid w:val="00644874"/>
    <w:rsid w:val="0067418B"/>
    <w:rsid w:val="0068032D"/>
    <w:rsid w:val="00683289"/>
    <w:rsid w:val="00690419"/>
    <w:rsid w:val="006926CC"/>
    <w:rsid w:val="006A5CBB"/>
    <w:rsid w:val="006B0F56"/>
    <w:rsid w:val="006B3DCD"/>
    <w:rsid w:val="006B6D30"/>
    <w:rsid w:val="006B75AE"/>
    <w:rsid w:val="006C17B5"/>
    <w:rsid w:val="006C280F"/>
    <w:rsid w:val="006C7806"/>
    <w:rsid w:val="006E06CD"/>
    <w:rsid w:val="006E18D7"/>
    <w:rsid w:val="006E1FDB"/>
    <w:rsid w:val="006E5A91"/>
    <w:rsid w:val="006F3139"/>
    <w:rsid w:val="006F3F65"/>
    <w:rsid w:val="006F46F7"/>
    <w:rsid w:val="00700D94"/>
    <w:rsid w:val="00724064"/>
    <w:rsid w:val="007270D3"/>
    <w:rsid w:val="00730124"/>
    <w:rsid w:val="00732388"/>
    <w:rsid w:val="00735BCB"/>
    <w:rsid w:val="00753B95"/>
    <w:rsid w:val="0076059D"/>
    <w:rsid w:val="00763A8C"/>
    <w:rsid w:val="007733B0"/>
    <w:rsid w:val="00782777"/>
    <w:rsid w:val="00794EC2"/>
    <w:rsid w:val="00797656"/>
    <w:rsid w:val="007A4839"/>
    <w:rsid w:val="007B5B73"/>
    <w:rsid w:val="007D115F"/>
    <w:rsid w:val="007D5300"/>
    <w:rsid w:val="007F283C"/>
    <w:rsid w:val="00806B35"/>
    <w:rsid w:val="00806C52"/>
    <w:rsid w:val="00807206"/>
    <w:rsid w:val="00875EE1"/>
    <w:rsid w:val="008778D2"/>
    <w:rsid w:val="00877C3E"/>
    <w:rsid w:val="00885315"/>
    <w:rsid w:val="0089548D"/>
    <w:rsid w:val="008A0EC4"/>
    <w:rsid w:val="008C3E4A"/>
    <w:rsid w:val="008C5EC7"/>
    <w:rsid w:val="008C6E05"/>
    <w:rsid w:val="008D031D"/>
    <w:rsid w:val="008D3BDA"/>
    <w:rsid w:val="008D723C"/>
    <w:rsid w:val="008E0F89"/>
    <w:rsid w:val="008E3F3C"/>
    <w:rsid w:val="008E435A"/>
    <w:rsid w:val="008E58E4"/>
    <w:rsid w:val="008E609A"/>
    <w:rsid w:val="008F1D72"/>
    <w:rsid w:val="008F5265"/>
    <w:rsid w:val="008F5E2B"/>
    <w:rsid w:val="009056B0"/>
    <w:rsid w:val="00917E60"/>
    <w:rsid w:val="00927CE7"/>
    <w:rsid w:val="00933FA1"/>
    <w:rsid w:val="00934366"/>
    <w:rsid w:val="00945AD0"/>
    <w:rsid w:val="00961C1A"/>
    <w:rsid w:val="00992E32"/>
    <w:rsid w:val="00993870"/>
    <w:rsid w:val="009A18A8"/>
    <w:rsid w:val="009A2E2B"/>
    <w:rsid w:val="009A5518"/>
    <w:rsid w:val="009A7A53"/>
    <w:rsid w:val="009B7833"/>
    <w:rsid w:val="009C258D"/>
    <w:rsid w:val="009D33F5"/>
    <w:rsid w:val="009D479D"/>
    <w:rsid w:val="009D614F"/>
    <w:rsid w:val="009E484A"/>
    <w:rsid w:val="009E51DF"/>
    <w:rsid w:val="009F0AB3"/>
    <w:rsid w:val="009F3D3B"/>
    <w:rsid w:val="009F5A34"/>
    <w:rsid w:val="00A040FB"/>
    <w:rsid w:val="00A04ED5"/>
    <w:rsid w:val="00A11DA7"/>
    <w:rsid w:val="00A216BF"/>
    <w:rsid w:val="00A23C2A"/>
    <w:rsid w:val="00A24C98"/>
    <w:rsid w:val="00A2644A"/>
    <w:rsid w:val="00A410AE"/>
    <w:rsid w:val="00A4198E"/>
    <w:rsid w:val="00A43F27"/>
    <w:rsid w:val="00A454DA"/>
    <w:rsid w:val="00A62F11"/>
    <w:rsid w:val="00A65375"/>
    <w:rsid w:val="00A829B3"/>
    <w:rsid w:val="00A84451"/>
    <w:rsid w:val="00A967A3"/>
    <w:rsid w:val="00A97A34"/>
    <w:rsid w:val="00A97D51"/>
    <w:rsid w:val="00AA1DDC"/>
    <w:rsid w:val="00AA504C"/>
    <w:rsid w:val="00AA618F"/>
    <w:rsid w:val="00AA6FB6"/>
    <w:rsid w:val="00AB11BC"/>
    <w:rsid w:val="00AC28DF"/>
    <w:rsid w:val="00AD1F10"/>
    <w:rsid w:val="00AE1CB3"/>
    <w:rsid w:val="00AE23D9"/>
    <w:rsid w:val="00AE5B2D"/>
    <w:rsid w:val="00AE6889"/>
    <w:rsid w:val="00B17F24"/>
    <w:rsid w:val="00B203C8"/>
    <w:rsid w:val="00B23C85"/>
    <w:rsid w:val="00B34648"/>
    <w:rsid w:val="00B37ECD"/>
    <w:rsid w:val="00B538A2"/>
    <w:rsid w:val="00B63546"/>
    <w:rsid w:val="00B659BB"/>
    <w:rsid w:val="00B81208"/>
    <w:rsid w:val="00B86CB1"/>
    <w:rsid w:val="00B94598"/>
    <w:rsid w:val="00B9639F"/>
    <w:rsid w:val="00BA2E75"/>
    <w:rsid w:val="00BB179C"/>
    <w:rsid w:val="00BB1B29"/>
    <w:rsid w:val="00BB3265"/>
    <w:rsid w:val="00BB34D7"/>
    <w:rsid w:val="00BB63C0"/>
    <w:rsid w:val="00BC0908"/>
    <w:rsid w:val="00BC4328"/>
    <w:rsid w:val="00BC65D5"/>
    <w:rsid w:val="00BC70C5"/>
    <w:rsid w:val="00BD0853"/>
    <w:rsid w:val="00BD620C"/>
    <w:rsid w:val="00BE0690"/>
    <w:rsid w:val="00BE1CBF"/>
    <w:rsid w:val="00BE2FE5"/>
    <w:rsid w:val="00C257A4"/>
    <w:rsid w:val="00C2585E"/>
    <w:rsid w:val="00C2772A"/>
    <w:rsid w:val="00C32D52"/>
    <w:rsid w:val="00C35D7D"/>
    <w:rsid w:val="00C35F12"/>
    <w:rsid w:val="00C3786F"/>
    <w:rsid w:val="00C44FD4"/>
    <w:rsid w:val="00C4504E"/>
    <w:rsid w:val="00C459F2"/>
    <w:rsid w:val="00C464E2"/>
    <w:rsid w:val="00C46B21"/>
    <w:rsid w:val="00C47D76"/>
    <w:rsid w:val="00C505B3"/>
    <w:rsid w:val="00C660A4"/>
    <w:rsid w:val="00C845E6"/>
    <w:rsid w:val="00C866AC"/>
    <w:rsid w:val="00C932D2"/>
    <w:rsid w:val="00CA049E"/>
    <w:rsid w:val="00CA0BA7"/>
    <w:rsid w:val="00CA1D12"/>
    <w:rsid w:val="00CA348F"/>
    <w:rsid w:val="00CB036F"/>
    <w:rsid w:val="00CC2BCD"/>
    <w:rsid w:val="00CD6150"/>
    <w:rsid w:val="00CE2FEE"/>
    <w:rsid w:val="00CF4584"/>
    <w:rsid w:val="00D0419E"/>
    <w:rsid w:val="00D370E5"/>
    <w:rsid w:val="00D37D09"/>
    <w:rsid w:val="00D4583D"/>
    <w:rsid w:val="00D46FCC"/>
    <w:rsid w:val="00D62E0F"/>
    <w:rsid w:val="00D642F2"/>
    <w:rsid w:val="00D65C85"/>
    <w:rsid w:val="00D77488"/>
    <w:rsid w:val="00D85D97"/>
    <w:rsid w:val="00D93012"/>
    <w:rsid w:val="00DA4515"/>
    <w:rsid w:val="00DA5462"/>
    <w:rsid w:val="00DB046A"/>
    <w:rsid w:val="00DC1C57"/>
    <w:rsid w:val="00DD65AE"/>
    <w:rsid w:val="00DD7030"/>
    <w:rsid w:val="00DE2FFC"/>
    <w:rsid w:val="00DF4B5E"/>
    <w:rsid w:val="00E01D85"/>
    <w:rsid w:val="00E01F32"/>
    <w:rsid w:val="00E111EC"/>
    <w:rsid w:val="00E170D7"/>
    <w:rsid w:val="00E21616"/>
    <w:rsid w:val="00E319F7"/>
    <w:rsid w:val="00E51269"/>
    <w:rsid w:val="00E51919"/>
    <w:rsid w:val="00E524A9"/>
    <w:rsid w:val="00E74650"/>
    <w:rsid w:val="00E766D8"/>
    <w:rsid w:val="00E82619"/>
    <w:rsid w:val="00EA2C20"/>
    <w:rsid w:val="00EB0F20"/>
    <w:rsid w:val="00EB2C10"/>
    <w:rsid w:val="00EB5F25"/>
    <w:rsid w:val="00EB6C37"/>
    <w:rsid w:val="00EE6143"/>
    <w:rsid w:val="00EE6357"/>
    <w:rsid w:val="00EF6AEB"/>
    <w:rsid w:val="00F04411"/>
    <w:rsid w:val="00F10492"/>
    <w:rsid w:val="00F120EF"/>
    <w:rsid w:val="00F139E4"/>
    <w:rsid w:val="00F1629A"/>
    <w:rsid w:val="00F22204"/>
    <w:rsid w:val="00F2701F"/>
    <w:rsid w:val="00F32978"/>
    <w:rsid w:val="00F362E4"/>
    <w:rsid w:val="00F36EDA"/>
    <w:rsid w:val="00F53978"/>
    <w:rsid w:val="00F56B21"/>
    <w:rsid w:val="00F71D38"/>
    <w:rsid w:val="00F72674"/>
    <w:rsid w:val="00F744BC"/>
    <w:rsid w:val="00F744DC"/>
    <w:rsid w:val="00F85D00"/>
    <w:rsid w:val="00F9667C"/>
    <w:rsid w:val="00FA38D7"/>
    <w:rsid w:val="00FA4B7A"/>
    <w:rsid w:val="00FB2BA1"/>
    <w:rsid w:val="00FB3118"/>
    <w:rsid w:val="00FB6584"/>
    <w:rsid w:val="00FC1A61"/>
    <w:rsid w:val="00FC7B3C"/>
    <w:rsid w:val="00FE14E4"/>
    <w:rsid w:val="00FE27FB"/>
    <w:rsid w:val="00FE51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A31C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FA38D7"/>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38A2"/>
    <w:rPr>
      <w:color w:val="0000FF"/>
      <w:u w:val="single"/>
    </w:rPr>
  </w:style>
  <w:style w:type="paragraph" w:styleId="Footer">
    <w:name w:val="footer"/>
    <w:basedOn w:val="Normal"/>
    <w:link w:val="FooterChar"/>
    <w:uiPriority w:val="99"/>
    <w:rsid w:val="00501AA8"/>
    <w:pPr>
      <w:tabs>
        <w:tab w:val="center" w:pos="4153"/>
        <w:tab w:val="right" w:pos="8306"/>
      </w:tabs>
    </w:pPr>
  </w:style>
  <w:style w:type="character" w:styleId="PageNumber">
    <w:name w:val="page number"/>
    <w:basedOn w:val="DefaultParagraphFont"/>
    <w:rsid w:val="00501AA8"/>
  </w:style>
  <w:style w:type="table" w:styleId="TableGrid">
    <w:name w:val="Table Grid"/>
    <w:basedOn w:val="TableNormal"/>
    <w:rsid w:val="00C66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22204"/>
    <w:pPr>
      <w:tabs>
        <w:tab w:val="center" w:pos="4153"/>
        <w:tab w:val="right" w:pos="8306"/>
      </w:tabs>
    </w:pPr>
  </w:style>
  <w:style w:type="paragraph" w:styleId="BalloonText">
    <w:name w:val="Balloon Text"/>
    <w:basedOn w:val="Normal"/>
    <w:link w:val="BalloonTextChar"/>
    <w:rsid w:val="008C6E05"/>
    <w:rPr>
      <w:rFonts w:ascii="Tahoma" w:hAnsi="Tahoma" w:cs="Tahoma"/>
      <w:sz w:val="16"/>
      <w:szCs w:val="16"/>
    </w:rPr>
  </w:style>
  <w:style w:type="character" w:customStyle="1" w:styleId="BalloonTextChar">
    <w:name w:val="Balloon Text Char"/>
    <w:link w:val="BalloonText"/>
    <w:rsid w:val="008C6E05"/>
    <w:rPr>
      <w:rFonts w:ascii="Tahoma" w:hAnsi="Tahoma" w:cs="Tahoma"/>
      <w:sz w:val="16"/>
      <w:szCs w:val="16"/>
    </w:rPr>
  </w:style>
  <w:style w:type="character" w:customStyle="1" w:styleId="FooterChar">
    <w:name w:val="Footer Char"/>
    <w:basedOn w:val="DefaultParagraphFont"/>
    <w:link w:val="Footer"/>
    <w:uiPriority w:val="99"/>
    <w:rsid w:val="00381C4F"/>
    <w:rPr>
      <w:sz w:val="24"/>
      <w:szCs w:val="24"/>
    </w:rPr>
  </w:style>
  <w:style w:type="paragraph" w:customStyle="1" w:styleId="EndNoteBibliographyTitle">
    <w:name w:val="EndNote Bibliography Title"/>
    <w:basedOn w:val="Normal"/>
    <w:link w:val="EndNoteBibliographyTitleChar"/>
    <w:rsid w:val="00D4583D"/>
    <w:pPr>
      <w:jc w:val="center"/>
    </w:pPr>
    <w:rPr>
      <w:noProof/>
    </w:rPr>
  </w:style>
  <w:style w:type="character" w:customStyle="1" w:styleId="EndNoteBibliographyTitleChar">
    <w:name w:val="EndNote Bibliography Title Char"/>
    <w:basedOn w:val="DefaultParagraphFont"/>
    <w:link w:val="EndNoteBibliographyTitle"/>
    <w:rsid w:val="00D4583D"/>
    <w:rPr>
      <w:noProof/>
      <w:sz w:val="24"/>
      <w:szCs w:val="24"/>
    </w:rPr>
  </w:style>
  <w:style w:type="paragraph" w:customStyle="1" w:styleId="EndNoteBibliography">
    <w:name w:val="EndNote Bibliography"/>
    <w:basedOn w:val="Normal"/>
    <w:link w:val="EndNoteBibliographyChar"/>
    <w:rsid w:val="00D4583D"/>
    <w:rPr>
      <w:noProof/>
    </w:rPr>
  </w:style>
  <w:style w:type="character" w:customStyle="1" w:styleId="EndNoteBibliographyChar">
    <w:name w:val="EndNote Bibliography Char"/>
    <w:basedOn w:val="DefaultParagraphFont"/>
    <w:link w:val="EndNoteBibliography"/>
    <w:rsid w:val="00D4583D"/>
    <w:rPr>
      <w:noProof/>
      <w:sz w:val="24"/>
      <w:szCs w:val="24"/>
    </w:rPr>
  </w:style>
  <w:style w:type="paragraph" w:styleId="ListParagraph">
    <w:name w:val="List Paragraph"/>
    <w:basedOn w:val="Normal"/>
    <w:uiPriority w:val="34"/>
    <w:qFormat/>
    <w:rsid w:val="001A46D6"/>
    <w:pPr>
      <w:ind w:left="720"/>
      <w:contextualSpacing/>
    </w:pPr>
  </w:style>
  <w:style w:type="character" w:customStyle="1" w:styleId="UnresolvedMention1">
    <w:name w:val="Unresolved Mention1"/>
    <w:basedOn w:val="DefaultParagraphFont"/>
    <w:uiPriority w:val="99"/>
    <w:semiHidden/>
    <w:unhideWhenUsed/>
    <w:rsid w:val="00AE6889"/>
    <w:rPr>
      <w:color w:val="808080"/>
      <w:shd w:val="clear" w:color="auto" w:fill="E6E6E6"/>
    </w:rPr>
  </w:style>
  <w:style w:type="paragraph" w:styleId="NoSpacing">
    <w:name w:val="No Spacing"/>
    <w:uiPriority w:val="1"/>
    <w:qFormat/>
    <w:rsid w:val="008E609A"/>
    <w:rPr>
      <w:rFonts w:ascii="Calibri" w:eastAsia="Calibri" w:hAnsi="Calibri"/>
      <w:sz w:val="22"/>
      <w:szCs w:val="22"/>
      <w:lang w:eastAsia="en-US"/>
    </w:rPr>
  </w:style>
  <w:style w:type="character" w:styleId="CommentReference">
    <w:name w:val="annotation reference"/>
    <w:basedOn w:val="DefaultParagraphFont"/>
    <w:semiHidden/>
    <w:unhideWhenUsed/>
    <w:rsid w:val="00EB2C10"/>
    <w:rPr>
      <w:sz w:val="18"/>
      <w:szCs w:val="18"/>
    </w:rPr>
  </w:style>
  <w:style w:type="paragraph" w:styleId="CommentText">
    <w:name w:val="annotation text"/>
    <w:basedOn w:val="Normal"/>
    <w:link w:val="CommentTextChar"/>
    <w:semiHidden/>
    <w:unhideWhenUsed/>
    <w:rsid w:val="00EB2C10"/>
  </w:style>
  <w:style w:type="character" w:customStyle="1" w:styleId="CommentTextChar">
    <w:name w:val="Comment Text Char"/>
    <w:basedOn w:val="DefaultParagraphFont"/>
    <w:link w:val="CommentText"/>
    <w:semiHidden/>
    <w:rsid w:val="00EB2C10"/>
    <w:rPr>
      <w:sz w:val="24"/>
      <w:szCs w:val="24"/>
    </w:rPr>
  </w:style>
  <w:style w:type="paragraph" w:styleId="CommentSubject">
    <w:name w:val="annotation subject"/>
    <w:basedOn w:val="CommentText"/>
    <w:next w:val="CommentText"/>
    <w:link w:val="CommentSubjectChar"/>
    <w:semiHidden/>
    <w:unhideWhenUsed/>
    <w:rsid w:val="00EB2C10"/>
    <w:rPr>
      <w:b/>
      <w:bCs/>
      <w:sz w:val="20"/>
      <w:szCs w:val="20"/>
    </w:rPr>
  </w:style>
  <w:style w:type="character" w:customStyle="1" w:styleId="CommentSubjectChar">
    <w:name w:val="Comment Subject Char"/>
    <w:basedOn w:val="CommentTextChar"/>
    <w:link w:val="CommentSubject"/>
    <w:semiHidden/>
    <w:rsid w:val="00EB2C10"/>
    <w:rPr>
      <w:b/>
      <w:bCs/>
      <w:sz w:val="24"/>
      <w:szCs w:val="24"/>
    </w:rPr>
  </w:style>
  <w:style w:type="character" w:customStyle="1" w:styleId="Heading1Char">
    <w:name w:val="Heading 1 Char"/>
    <w:basedOn w:val="DefaultParagraphFont"/>
    <w:link w:val="Heading1"/>
    <w:uiPriority w:val="9"/>
    <w:rsid w:val="00FA38D7"/>
    <w:rPr>
      <w:b/>
      <w:bCs/>
      <w:kern w:val="36"/>
      <w:sz w:val="48"/>
      <w:szCs w:val="48"/>
      <w:lang w:val="en-US" w:eastAsia="en-US"/>
    </w:rPr>
  </w:style>
  <w:style w:type="character" w:styleId="UnresolvedMention">
    <w:name w:val="Unresolved Mention"/>
    <w:basedOn w:val="DefaultParagraphFont"/>
    <w:rsid w:val="00A410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988064">
      <w:bodyDiv w:val="1"/>
      <w:marLeft w:val="0"/>
      <w:marRight w:val="0"/>
      <w:marTop w:val="0"/>
      <w:marBottom w:val="0"/>
      <w:divBdr>
        <w:top w:val="none" w:sz="0" w:space="0" w:color="auto"/>
        <w:left w:val="none" w:sz="0" w:space="0" w:color="auto"/>
        <w:bottom w:val="none" w:sz="0" w:space="0" w:color="auto"/>
        <w:right w:val="none" w:sz="0" w:space="0" w:color="auto"/>
      </w:divBdr>
    </w:div>
    <w:div w:id="156660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mrc.gov.au/book/section-4-ethical-considerations-specific-participant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hris.anstey@health.qld.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4AF36-133E-43A6-BD99-C2C55A828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5156</Words>
  <Characters>51127</Characters>
  <Application>Microsoft Office Word</Application>
  <DocSecurity>0</DocSecurity>
  <Lines>426</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56171</CharactersWithSpaces>
  <SharedDoc>false</SharedDoc>
  <HLinks>
    <vt:vector size="12" baseType="variant">
      <vt:variant>
        <vt:i4>4980773</vt:i4>
      </vt:variant>
      <vt:variant>
        <vt:i4>3</vt:i4>
      </vt:variant>
      <vt:variant>
        <vt:i4>0</vt:i4>
      </vt:variant>
      <vt:variant>
        <vt:i4>5</vt:i4>
      </vt:variant>
      <vt:variant>
        <vt:lpwstr>mailto:frussell@usc.edu.au</vt:lpwstr>
      </vt:variant>
      <vt:variant>
        <vt:lpwstr/>
      </vt:variant>
      <vt:variant>
        <vt:i4>3342422</vt:i4>
      </vt:variant>
      <vt:variant>
        <vt:i4>0</vt:i4>
      </vt:variant>
      <vt:variant>
        <vt:i4>0</vt:i4>
      </vt:variant>
      <vt:variant>
        <vt:i4>5</vt:i4>
      </vt:variant>
      <vt:variant>
        <vt:lpwstr>mailto:chris.anstey@health.qld.gov.au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2019-03-05T00:50:00Z</dcterms:created>
  <dcterms:modified xsi:type="dcterms:W3CDTF">2019-03-29T04:03:00Z</dcterms:modified>
</cp:coreProperties>
</file>