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01D2E" w14:textId="3B8E61A6" w:rsidR="006C343A" w:rsidRPr="008A25AC" w:rsidRDefault="005F4084" w:rsidP="006C343A">
      <w:pPr>
        <w:jc w:val="center"/>
        <w:rPr>
          <w:rFonts w:asciiTheme="majorHAnsi" w:hAnsiTheme="majorHAnsi" w:cstheme="majorHAnsi"/>
          <w:b/>
          <w:sz w:val="32"/>
          <w:szCs w:val="32"/>
        </w:rPr>
      </w:pPr>
      <w:r w:rsidRPr="008A25AC">
        <w:rPr>
          <w:rFonts w:asciiTheme="majorHAnsi" w:hAnsiTheme="majorHAnsi" w:cstheme="majorHAnsi"/>
          <w:b/>
          <w:bCs/>
          <w:sz w:val="32"/>
          <w:szCs w:val="32"/>
        </w:rPr>
        <w:t xml:space="preserve">A PROSPECTIVE </w:t>
      </w:r>
      <w:r w:rsidR="00F726B2" w:rsidRPr="008A25AC">
        <w:rPr>
          <w:rFonts w:asciiTheme="majorHAnsi" w:hAnsiTheme="majorHAnsi" w:cstheme="majorHAnsi"/>
          <w:b/>
          <w:bCs/>
          <w:sz w:val="32"/>
          <w:szCs w:val="32"/>
        </w:rPr>
        <w:t xml:space="preserve">OBSERVATIONAL STUDY OF </w:t>
      </w:r>
      <w:r w:rsidR="008A25AC" w:rsidRPr="008A25AC">
        <w:rPr>
          <w:rFonts w:asciiTheme="majorHAnsi" w:hAnsiTheme="majorHAnsi" w:cstheme="majorHAnsi"/>
          <w:b/>
          <w:iCs/>
          <w:sz w:val="32"/>
          <w:szCs w:val="32"/>
        </w:rPr>
        <w:t xml:space="preserve">PERIPHERAL INTRAVENOUS VOLUME ANALYSIS (PIVA) </w:t>
      </w:r>
      <w:r w:rsidR="008A25AC" w:rsidRPr="008A25AC">
        <w:rPr>
          <w:rFonts w:asciiTheme="majorHAnsi" w:hAnsiTheme="majorHAnsi" w:cstheme="majorHAnsi"/>
          <w:b/>
          <w:bCs/>
          <w:sz w:val="32"/>
          <w:szCs w:val="32"/>
        </w:rPr>
        <w:t xml:space="preserve">IN </w:t>
      </w:r>
      <w:r w:rsidR="00BD367C">
        <w:rPr>
          <w:rFonts w:asciiTheme="majorHAnsi" w:hAnsiTheme="majorHAnsi" w:cstheme="majorHAnsi"/>
          <w:b/>
          <w:bCs/>
          <w:sz w:val="32"/>
          <w:szCs w:val="32"/>
        </w:rPr>
        <w:t>PATIENTS R</w:t>
      </w:r>
      <w:r w:rsidR="00200B32">
        <w:rPr>
          <w:rFonts w:asciiTheme="majorHAnsi" w:hAnsiTheme="majorHAnsi" w:cstheme="majorHAnsi"/>
          <w:b/>
          <w:bCs/>
          <w:sz w:val="32"/>
          <w:szCs w:val="32"/>
        </w:rPr>
        <w:t xml:space="preserve">ECEIVING INVASIVE </w:t>
      </w:r>
      <w:r w:rsidR="00BD367C">
        <w:rPr>
          <w:rFonts w:asciiTheme="majorHAnsi" w:hAnsiTheme="majorHAnsi" w:cstheme="majorHAnsi"/>
          <w:b/>
          <w:bCs/>
          <w:sz w:val="32"/>
          <w:szCs w:val="32"/>
        </w:rPr>
        <w:t xml:space="preserve">HAEMODYNAMIC MONITORING </w:t>
      </w:r>
    </w:p>
    <w:p w14:paraId="5B6C5230" w14:textId="77777777" w:rsidR="006C343A" w:rsidRPr="00864511" w:rsidRDefault="006C343A" w:rsidP="006C343A">
      <w:pPr>
        <w:autoSpaceDE w:val="0"/>
        <w:autoSpaceDN w:val="0"/>
        <w:adjustRightInd w:val="0"/>
        <w:jc w:val="center"/>
        <w:rPr>
          <w:rFonts w:asciiTheme="majorHAnsi" w:hAnsiTheme="majorHAnsi" w:cs="Arial"/>
          <w:b/>
          <w:bCs/>
          <w:sz w:val="28"/>
          <w:szCs w:val="28"/>
        </w:rPr>
      </w:pPr>
    </w:p>
    <w:p w14:paraId="6599EB9A" w14:textId="4C443808" w:rsidR="006C343A" w:rsidRPr="00864511" w:rsidRDefault="0031196C" w:rsidP="006C343A">
      <w:pPr>
        <w:autoSpaceDE w:val="0"/>
        <w:autoSpaceDN w:val="0"/>
        <w:adjustRightInd w:val="0"/>
        <w:jc w:val="center"/>
        <w:rPr>
          <w:rFonts w:asciiTheme="majorHAnsi" w:hAnsiTheme="majorHAnsi" w:cs="Arial"/>
          <w:b/>
          <w:bCs/>
          <w:i/>
          <w:sz w:val="28"/>
          <w:szCs w:val="28"/>
        </w:rPr>
      </w:pPr>
      <w:r w:rsidRPr="00864511">
        <w:rPr>
          <w:rFonts w:asciiTheme="majorHAnsi" w:hAnsiTheme="majorHAnsi" w:cs="Arial"/>
          <w:b/>
          <w:bCs/>
          <w:sz w:val="28"/>
          <w:szCs w:val="28"/>
        </w:rPr>
        <w:t>Short title:</w:t>
      </w:r>
      <w:r w:rsidRPr="00864511">
        <w:rPr>
          <w:rFonts w:asciiTheme="majorHAnsi" w:hAnsiTheme="majorHAnsi" w:cs="Arial"/>
          <w:b/>
          <w:bCs/>
          <w:i/>
          <w:sz w:val="28"/>
          <w:szCs w:val="28"/>
        </w:rPr>
        <w:t xml:space="preserve"> </w:t>
      </w:r>
      <w:r w:rsidR="008A25AC">
        <w:rPr>
          <w:rFonts w:asciiTheme="majorHAnsi" w:hAnsiTheme="majorHAnsi" w:cs="Arial"/>
          <w:b/>
          <w:bCs/>
          <w:i/>
          <w:sz w:val="28"/>
          <w:szCs w:val="28"/>
        </w:rPr>
        <w:t xml:space="preserve">PIVA </w:t>
      </w:r>
      <w:r w:rsidR="00BD367C">
        <w:rPr>
          <w:rFonts w:asciiTheme="majorHAnsi" w:hAnsiTheme="majorHAnsi" w:cs="Arial"/>
          <w:b/>
          <w:bCs/>
          <w:i/>
          <w:sz w:val="28"/>
          <w:szCs w:val="28"/>
        </w:rPr>
        <w:t>MONITORING</w:t>
      </w:r>
    </w:p>
    <w:p w14:paraId="5CF06FED" w14:textId="77777777" w:rsidR="0031196C" w:rsidRPr="00864511" w:rsidRDefault="0031196C" w:rsidP="006C343A">
      <w:pPr>
        <w:autoSpaceDE w:val="0"/>
        <w:autoSpaceDN w:val="0"/>
        <w:adjustRightInd w:val="0"/>
        <w:jc w:val="center"/>
        <w:rPr>
          <w:rFonts w:asciiTheme="majorHAnsi" w:hAnsiTheme="majorHAnsi" w:cs="Arial"/>
          <w:b/>
          <w:bCs/>
          <w:sz w:val="28"/>
          <w:szCs w:val="28"/>
        </w:rPr>
      </w:pPr>
    </w:p>
    <w:p w14:paraId="0F02B00A" w14:textId="5BD8A88C" w:rsidR="006C343A" w:rsidRPr="00864511" w:rsidRDefault="006C343A" w:rsidP="006C343A">
      <w:pPr>
        <w:autoSpaceDE w:val="0"/>
        <w:autoSpaceDN w:val="0"/>
        <w:adjustRightInd w:val="0"/>
        <w:jc w:val="center"/>
        <w:rPr>
          <w:rFonts w:asciiTheme="majorHAnsi" w:hAnsiTheme="majorHAnsi" w:cs="Arial"/>
          <w:bCs/>
          <w:sz w:val="28"/>
          <w:szCs w:val="28"/>
        </w:rPr>
      </w:pPr>
      <w:r w:rsidRPr="00864511">
        <w:rPr>
          <w:rFonts w:asciiTheme="majorHAnsi" w:hAnsiTheme="majorHAnsi" w:cs="Arial"/>
          <w:bCs/>
          <w:sz w:val="28"/>
          <w:szCs w:val="28"/>
        </w:rPr>
        <w:t xml:space="preserve">Protocol: </w:t>
      </w:r>
      <w:r w:rsidR="008A25AC">
        <w:rPr>
          <w:rFonts w:asciiTheme="majorHAnsi" w:hAnsiTheme="majorHAnsi" w:cs="Arial"/>
          <w:bCs/>
          <w:sz w:val="28"/>
          <w:szCs w:val="28"/>
        </w:rPr>
        <w:t xml:space="preserve">Version </w:t>
      </w:r>
      <w:r w:rsidR="00F3799C">
        <w:rPr>
          <w:rFonts w:asciiTheme="majorHAnsi" w:hAnsiTheme="majorHAnsi" w:cs="Arial"/>
          <w:bCs/>
          <w:sz w:val="28"/>
          <w:szCs w:val="28"/>
        </w:rPr>
        <w:t>4</w:t>
      </w:r>
      <w:r w:rsidR="008A25AC">
        <w:rPr>
          <w:rFonts w:asciiTheme="majorHAnsi" w:hAnsiTheme="majorHAnsi" w:cs="Arial"/>
          <w:bCs/>
          <w:sz w:val="28"/>
          <w:szCs w:val="28"/>
        </w:rPr>
        <w:t xml:space="preserve">, </w:t>
      </w:r>
      <w:r w:rsidR="00F3799C">
        <w:rPr>
          <w:rFonts w:asciiTheme="majorHAnsi" w:hAnsiTheme="majorHAnsi" w:cs="Arial"/>
          <w:bCs/>
          <w:sz w:val="28"/>
          <w:szCs w:val="28"/>
        </w:rPr>
        <w:t>3</w:t>
      </w:r>
      <w:r w:rsidR="00F3799C" w:rsidRPr="00FD039E">
        <w:rPr>
          <w:rFonts w:asciiTheme="majorHAnsi" w:hAnsiTheme="majorHAnsi" w:cs="Arial"/>
          <w:bCs/>
          <w:sz w:val="28"/>
          <w:szCs w:val="28"/>
          <w:vertAlign w:val="superscript"/>
        </w:rPr>
        <w:t>rd</w:t>
      </w:r>
      <w:r w:rsidR="00F3799C">
        <w:rPr>
          <w:rFonts w:asciiTheme="majorHAnsi" w:hAnsiTheme="majorHAnsi" w:cs="Arial"/>
          <w:bCs/>
          <w:sz w:val="28"/>
          <w:szCs w:val="28"/>
        </w:rPr>
        <w:t xml:space="preserve"> April 2019</w:t>
      </w:r>
    </w:p>
    <w:p w14:paraId="75283A69" w14:textId="77777777" w:rsidR="006C343A" w:rsidRPr="00864511" w:rsidRDefault="006C343A" w:rsidP="006C343A">
      <w:pPr>
        <w:rPr>
          <w:rFonts w:asciiTheme="majorHAnsi" w:hAnsiTheme="majorHAnsi" w:cs="Tahoma"/>
          <w:b/>
          <w:sz w:val="28"/>
          <w:szCs w:val="28"/>
        </w:rPr>
      </w:pPr>
    </w:p>
    <w:p w14:paraId="3D301A14" w14:textId="77777777" w:rsidR="00885CDD" w:rsidRPr="00864511" w:rsidRDefault="00885CDD" w:rsidP="00622207">
      <w:pPr>
        <w:spacing w:line="276" w:lineRule="auto"/>
        <w:rPr>
          <w:rFonts w:asciiTheme="majorHAnsi" w:hAnsiTheme="majorHAnsi" w:cs="Arial"/>
          <w:b/>
        </w:rPr>
      </w:pPr>
      <w:r w:rsidRPr="00864511">
        <w:rPr>
          <w:rFonts w:asciiTheme="majorHAnsi" w:hAnsiTheme="majorHAnsi" w:cs="Arial"/>
          <w:b/>
        </w:rPr>
        <w:t>Investigators</w:t>
      </w:r>
    </w:p>
    <w:p w14:paraId="50D7C96F" w14:textId="77777777" w:rsidR="00885CDD" w:rsidRPr="00864511" w:rsidRDefault="00885CDD" w:rsidP="00E803EC">
      <w:pPr>
        <w:spacing w:line="276" w:lineRule="auto"/>
        <w:rPr>
          <w:rFonts w:asciiTheme="majorHAnsi" w:hAnsiTheme="majorHAnsi" w:cs="Arial"/>
        </w:rPr>
      </w:pPr>
    </w:p>
    <w:p w14:paraId="015787C3" w14:textId="77777777" w:rsidR="00885CDD" w:rsidRPr="00864511" w:rsidRDefault="00885CDD" w:rsidP="00AA39FC">
      <w:pPr>
        <w:numPr>
          <w:ilvl w:val="0"/>
          <w:numId w:val="2"/>
        </w:numPr>
        <w:spacing w:line="276" w:lineRule="auto"/>
        <w:rPr>
          <w:rFonts w:asciiTheme="majorHAnsi" w:hAnsiTheme="majorHAnsi" w:cs="Arial"/>
        </w:rPr>
      </w:pPr>
      <w:r w:rsidRPr="00864511">
        <w:rPr>
          <w:rFonts w:asciiTheme="majorHAnsi" w:hAnsiTheme="majorHAnsi" w:cs="Arial"/>
        </w:rPr>
        <w:t>Professor Rinaldo Bellomo</w:t>
      </w:r>
    </w:p>
    <w:p w14:paraId="15FFEE8D" w14:textId="594ACBA8" w:rsidR="00885CDD" w:rsidRDefault="00885CDD" w:rsidP="00622207">
      <w:pPr>
        <w:spacing w:line="276" w:lineRule="auto"/>
        <w:ind w:left="720"/>
        <w:rPr>
          <w:rFonts w:asciiTheme="majorHAnsi" w:hAnsiTheme="majorHAnsi" w:cs="Arial"/>
        </w:rPr>
      </w:pPr>
      <w:r w:rsidRPr="00864511">
        <w:rPr>
          <w:rFonts w:asciiTheme="majorHAnsi" w:hAnsiTheme="majorHAnsi" w:cs="Arial"/>
        </w:rPr>
        <w:t>Director, Intensive Care Research</w:t>
      </w:r>
    </w:p>
    <w:p w14:paraId="2573C247" w14:textId="77777777" w:rsidR="00BD367C" w:rsidRDefault="00BD367C" w:rsidP="00622207">
      <w:pPr>
        <w:spacing w:line="276" w:lineRule="auto"/>
        <w:ind w:left="720"/>
        <w:rPr>
          <w:rFonts w:asciiTheme="majorHAnsi" w:hAnsiTheme="majorHAnsi" w:cs="Arial"/>
        </w:rPr>
      </w:pPr>
    </w:p>
    <w:p w14:paraId="3E5BB702" w14:textId="77777777" w:rsidR="00BD367C" w:rsidRPr="0047183F" w:rsidRDefault="00BD367C" w:rsidP="00AA39FC">
      <w:pPr>
        <w:numPr>
          <w:ilvl w:val="0"/>
          <w:numId w:val="2"/>
        </w:numPr>
        <w:spacing w:line="276" w:lineRule="auto"/>
        <w:rPr>
          <w:rFonts w:asciiTheme="majorHAnsi" w:hAnsiTheme="majorHAnsi" w:cs="Arial"/>
        </w:rPr>
      </w:pPr>
      <w:r w:rsidRPr="0047183F">
        <w:rPr>
          <w:rFonts w:asciiTheme="majorHAnsi" w:hAnsiTheme="majorHAnsi" w:cs="Arial"/>
        </w:rPr>
        <w:t xml:space="preserve">Dr </w:t>
      </w:r>
      <w:r>
        <w:rPr>
          <w:rFonts w:asciiTheme="majorHAnsi" w:hAnsiTheme="majorHAnsi" w:cs="Arial"/>
        </w:rPr>
        <w:t>Fumitaka Yanase</w:t>
      </w:r>
    </w:p>
    <w:p w14:paraId="5F889E7E" w14:textId="77777777" w:rsidR="00BD367C" w:rsidRPr="0047183F" w:rsidRDefault="00BD367C" w:rsidP="00BD367C">
      <w:pPr>
        <w:spacing w:line="276" w:lineRule="auto"/>
        <w:ind w:left="720"/>
        <w:rPr>
          <w:rFonts w:asciiTheme="majorHAnsi" w:hAnsiTheme="majorHAnsi" w:cs="Arial"/>
        </w:rPr>
      </w:pPr>
      <w:r w:rsidRPr="0047183F">
        <w:rPr>
          <w:rFonts w:asciiTheme="majorHAnsi" w:hAnsiTheme="majorHAnsi" w:cs="Arial"/>
        </w:rPr>
        <w:t>Research Fellow, Department of Intensive Care, Austin Hospital</w:t>
      </w:r>
    </w:p>
    <w:p w14:paraId="17352EA7" w14:textId="77777777" w:rsidR="00BD367C" w:rsidRPr="00864511" w:rsidRDefault="00BD367C" w:rsidP="00BD367C">
      <w:pPr>
        <w:spacing w:line="276" w:lineRule="auto"/>
        <w:ind w:left="720"/>
        <w:rPr>
          <w:rFonts w:asciiTheme="majorHAnsi" w:hAnsiTheme="majorHAnsi" w:cs="Arial"/>
          <w:lang w:eastAsia="ja-JP"/>
        </w:rPr>
      </w:pPr>
    </w:p>
    <w:p w14:paraId="6E4B7F34" w14:textId="77777777" w:rsidR="00BD367C" w:rsidRPr="00864511" w:rsidRDefault="00BD367C" w:rsidP="00AA39FC">
      <w:pPr>
        <w:numPr>
          <w:ilvl w:val="0"/>
          <w:numId w:val="2"/>
        </w:numPr>
        <w:spacing w:line="276" w:lineRule="auto"/>
        <w:rPr>
          <w:rFonts w:asciiTheme="majorHAnsi" w:hAnsiTheme="majorHAnsi" w:cs="Arial"/>
        </w:rPr>
      </w:pPr>
      <w:r w:rsidRPr="00864511">
        <w:rPr>
          <w:rFonts w:asciiTheme="majorHAnsi" w:hAnsiTheme="majorHAnsi" w:cs="Arial"/>
        </w:rPr>
        <w:t xml:space="preserve">Dr </w:t>
      </w:r>
      <w:r>
        <w:rPr>
          <w:rFonts w:asciiTheme="majorHAnsi" w:hAnsiTheme="majorHAnsi" w:cs="Arial"/>
        </w:rPr>
        <w:t xml:space="preserve">Laurent </w:t>
      </w:r>
      <w:proofErr w:type="spellStart"/>
      <w:r>
        <w:rPr>
          <w:rFonts w:asciiTheme="majorHAnsi" w:hAnsiTheme="majorHAnsi" w:cs="Arial"/>
        </w:rPr>
        <w:t>Bitker</w:t>
      </w:r>
      <w:proofErr w:type="spellEnd"/>
    </w:p>
    <w:p w14:paraId="615BD31E" w14:textId="77777777" w:rsidR="00BD367C" w:rsidRPr="00864511" w:rsidRDefault="00BD367C" w:rsidP="00BD367C">
      <w:pPr>
        <w:spacing w:line="276" w:lineRule="auto"/>
        <w:ind w:left="720"/>
        <w:rPr>
          <w:rFonts w:asciiTheme="majorHAnsi" w:hAnsiTheme="majorHAnsi" w:cs="Arial"/>
        </w:rPr>
      </w:pPr>
      <w:r w:rsidRPr="00864511">
        <w:rPr>
          <w:rFonts w:asciiTheme="majorHAnsi" w:hAnsiTheme="majorHAnsi" w:cs="Arial"/>
        </w:rPr>
        <w:t>Research Fellow, Department of Intensive Care, Austin Hospital</w:t>
      </w:r>
    </w:p>
    <w:p w14:paraId="1ABF0F07" w14:textId="77777777" w:rsidR="00BD367C" w:rsidRPr="00864511" w:rsidRDefault="00BD367C" w:rsidP="00BD367C">
      <w:pPr>
        <w:spacing w:line="276" w:lineRule="auto"/>
        <w:ind w:left="720"/>
        <w:rPr>
          <w:rFonts w:asciiTheme="majorHAnsi" w:hAnsiTheme="majorHAnsi" w:cs="Arial"/>
          <w:lang w:eastAsia="ja-JP"/>
        </w:rPr>
      </w:pPr>
    </w:p>
    <w:p w14:paraId="2EB02CF3" w14:textId="2515E256" w:rsidR="00BD367C" w:rsidRPr="00864511" w:rsidRDefault="00BE16B5" w:rsidP="00AA39FC">
      <w:pPr>
        <w:numPr>
          <w:ilvl w:val="0"/>
          <w:numId w:val="2"/>
        </w:numPr>
        <w:spacing w:line="276" w:lineRule="auto"/>
        <w:rPr>
          <w:rFonts w:asciiTheme="majorHAnsi" w:hAnsiTheme="majorHAnsi" w:cs="Arial"/>
        </w:rPr>
      </w:pPr>
      <w:r>
        <w:rPr>
          <w:rFonts w:asciiTheme="majorHAnsi" w:hAnsiTheme="majorHAnsi" w:cs="Arial"/>
        </w:rPr>
        <w:t>Dr</w:t>
      </w:r>
      <w:r w:rsidR="00BD367C" w:rsidRPr="00864511">
        <w:rPr>
          <w:rFonts w:asciiTheme="majorHAnsi" w:hAnsiTheme="majorHAnsi" w:cs="Arial"/>
        </w:rPr>
        <w:t xml:space="preserve"> Glenn Eastwood</w:t>
      </w:r>
    </w:p>
    <w:p w14:paraId="0A56C8A2" w14:textId="64F0D3E4" w:rsidR="00BD367C" w:rsidRDefault="00BD367C" w:rsidP="00BD367C">
      <w:pPr>
        <w:spacing w:line="276" w:lineRule="auto"/>
        <w:ind w:left="360" w:firstLine="360"/>
        <w:rPr>
          <w:rFonts w:asciiTheme="majorHAnsi" w:hAnsiTheme="majorHAnsi" w:cs="Arial"/>
        </w:rPr>
      </w:pPr>
      <w:r w:rsidRPr="00864511">
        <w:rPr>
          <w:rFonts w:asciiTheme="majorHAnsi" w:hAnsiTheme="majorHAnsi" w:cs="Arial"/>
        </w:rPr>
        <w:t>Research Manager, Department of Intensive Care, Austin Hospital</w:t>
      </w:r>
    </w:p>
    <w:p w14:paraId="369F6A34" w14:textId="2D0C9775" w:rsidR="008A25AC" w:rsidRDefault="008A25AC" w:rsidP="00622207">
      <w:pPr>
        <w:spacing w:line="276" w:lineRule="auto"/>
        <w:ind w:left="720"/>
        <w:rPr>
          <w:rFonts w:asciiTheme="majorHAnsi" w:hAnsiTheme="majorHAnsi" w:cs="Arial"/>
        </w:rPr>
      </w:pPr>
    </w:p>
    <w:p w14:paraId="571B1EEC" w14:textId="1CE89F01" w:rsidR="008A25AC" w:rsidRDefault="008A25AC" w:rsidP="00AA39FC">
      <w:pPr>
        <w:pStyle w:val="ListParagraph"/>
        <w:numPr>
          <w:ilvl w:val="0"/>
          <w:numId w:val="2"/>
        </w:numPr>
        <w:spacing w:line="276" w:lineRule="auto"/>
        <w:rPr>
          <w:rFonts w:asciiTheme="majorHAnsi" w:hAnsiTheme="majorHAnsi" w:cs="Arial"/>
        </w:rPr>
      </w:pPr>
      <w:r>
        <w:rPr>
          <w:rFonts w:asciiTheme="majorHAnsi" w:hAnsiTheme="majorHAnsi" w:cs="Arial"/>
        </w:rPr>
        <w:t>A/Prof Laurence Weinberg</w:t>
      </w:r>
    </w:p>
    <w:p w14:paraId="20B87D87" w14:textId="0D4461DE" w:rsidR="008A25AC" w:rsidRPr="008A25AC" w:rsidRDefault="008A25AC" w:rsidP="008A25AC">
      <w:pPr>
        <w:pStyle w:val="ListParagraph"/>
        <w:spacing w:line="276" w:lineRule="auto"/>
        <w:rPr>
          <w:rFonts w:asciiTheme="majorHAnsi" w:hAnsiTheme="majorHAnsi" w:cs="Arial"/>
        </w:rPr>
      </w:pPr>
      <w:r>
        <w:rPr>
          <w:rFonts w:asciiTheme="majorHAnsi" w:hAnsiTheme="majorHAnsi" w:cs="Arial"/>
        </w:rPr>
        <w:t xml:space="preserve">Director, Department of </w:t>
      </w:r>
      <w:proofErr w:type="spellStart"/>
      <w:r>
        <w:rPr>
          <w:rFonts w:asciiTheme="majorHAnsi" w:hAnsiTheme="majorHAnsi" w:cs="Arial"/>
        </w:rPr>
        <w:t>Anaesthesia</w:t>
      </w:r>
      <w:proofErr w:type="spellEnd"/>
      <w:r w:rsidR="00BD759E">
        <w:rPr>
          <w:rFonts w:asciiTheme="majorHAnsi" w:hAnsiTheme="majorHAnsi" w:cs="Arial"/>
        </w:rPr>
        <w:t>, Austin Hospital.</w:t>
      </w:r>
    </w:p>
    <w:p w14:paraId="166F5F3C" w14:textId="77777777" w:rsidR="00885CDD" w:rsidRPr="00864511" w:rsidRDefault="00885CDD" w:rsidP="00622207">
      <w:pPr>
        <w:spacing w:line="276" w:lineRule="auto"/>
        <w:rPr>
          <w:rFonts w:asciiTheme="majorHAnsi" w:hAnsiTheme="majorHAnsi" w:cs="Arial"/>
        </w:rPr>
      </w:pPr>
    </w:p>
    <w:p w14:paraId="49A52EC4" w14:textId="77777777" w:rsidR="00885CDD" w:rsidRPr="00864511" w:rsidRDefault="00885CDD" w:rsidP="00622207">
      <w:pPr>
        <w:spacing w:line="276" w:lineRule="auto"/>
        <w:rPr>
          <w:rFonts w:asciiTheme="majorHAnsi" w:hAnsiTheme="majorHAnsi" w:cs="Arial"/>
          <w:b/>
        </w:rPr>
      </w:pPr>
      <w:r w:rsidRPr="00864511">
        <w:rPr>
          <w:rFonts w:asciiTheme="majorHAnsi" w:hAnsiTheme="majorHAnsi" w:cs="Arial"/>
          <w:b/>
        </w:rPr>
        <w:t>Principal Investigator</w:t>
      </w:r>
    </w:p>
    <w:p w14:paraId="60FFEC9B" w14:textId="77777777" w:rsidR="00885CDD" w:rsidRPr="00864511" w:rsidRDefault="00885CDD" w:rsidP="00E803EC">
      <w:pPr>
        <w:spacing w:line="360" w:lineRule="auto"/>
        <w:rPr>
          <w:rFonts w:asciiTheme="majorHAnsi" w:hAnsiTheme="majorHAnsi" w:cs="Arial"/>
        </w:rPr>
      </w:pPr>
    </w:p>
    <w:p w14:paraId="5524DEE8" w14:textId="77777777" w:rsidR="00885CDD" w:rsidRPr="00864511" w:rsidRDefault="00885CDD" w:rsidP="00E803EC">
      <w:pPr>
        <w:spacing w:line="360" w:lineRule="auto"/>
        <w:rPr>
          <w:rFonts w:asciiTheme="majorHAnsi" w:hAnsiTheme="majorHAnsi" w:cs="Arial"/>
        </w:rPr>
      </w:pPr>
      <w:r w:rsidRPr="00864511">
        <w:rPr>
          <w:rFonts w:asciiTheme="majorHAnsi" w:hAnsiTheme="majorHAnsi" w:cs="Arial"/>
        </w:rPr>
        <w:t>Prof Rinaldo Bellomo</w:t>
      </w:r>
    </w:p>
    <w:p w14:paraId="02885A01" w14:textId="77777777" w:rsidR="00885CDD" w:rsidRPr="00864511" w:rsidRDefault="00885CDD" w:rsidP="00E803EC">
      <w:pPr>
        <w:spacing w:line="360" w:lineRule="auto"/>
        <w:rPr>
          <w:rFonts w:asciiTheme="majorHAnsi" w:hAnsiTheme="majorHAnsi" w:cs="Arial"/>
        </w:rPr>
      </w:pPr>
      <w:r w:rsidRPr="00864511">
        <w:rPr>
          <w:rFonts w:asciiTheme="majorHAnsi" w:hAnsiTheme="majorHAnsi" w:cs="Arial"/>
        </w:rPr>
        <w:t>Director, Intensive Care Research</w:t>
      </w:r>
    </w:p>
    <w:p w14:paraId="43F1852C" w14:textId="77777777" w:rsidR="00885CDD" w:rsidRPr="00864511" w:rsidRDefault="00885CDD" w:rsidP="00E803EC">
      <w:pPr>
        <w:spacing w:line="360" w:lineRule="auto"/>
        <w:rPr>
          <w:rFonts w:asciiTheme="majorHAnsi" w:hAnsiTheme="majorHAnsi" w:cs="Arial"/>
        </w:rPr>
      </w:pPr>
      <w:r w:rsidRPr="00864511">
        <w:rPr>
          <w:rFonts w:asciiTheme="majorHAnsi" w:hAnsiTheme="majorHAnsi" w:cs="Arial"/>
        </w:rPr>
        <w:t xml:space="preserve">Austin Hospital, </w:t>
      </w:r>
      <w:proofErr w:type="spellStart"/>
      <w:r w:rsidRPr="00864511">
        <w:rPr>
          <w:rFonts w:asciiTheme="majorHAnsi" w:hAnsiTheme="majorHAnsi" w:cs="Arial"/>
        </w:rPr>
        <w:t>Studley</w:t>
      </w:r>
      <w:proofErr w:type="spellEnd"/>
      <w:r w:rsidRPr="00864511">
        <w:rPr>
          <w:rFonts w:asciiTheme="majorHAnsi" w:hAnsiTheme="majorHAnsi" w:cs="Arial"/>
        </w:rPr>
        <w:t xml:space="preserve"> Road Heidelberg</w:t>
      </w:r>
    </w:p>
    <w:p w14:paraId="238EB44B" w14:textId="77777777" w:rsidR="00885CDD" w:rsidRPr="00864511" w:rsidRDefault="00885CDD" w:rsidP="00E803EC">
      <w:pPr>
        <w:spacing w:line="360" w:lineRule="auto"/>
        <w:rPr>
          <w:rFonts w:asciiTheme="majorHAnsi" w:hAnsiTheme="majorHAnsi" w:cs="Arial"/>
        </w:rPr>
      </w:pPr>
      <w:r w:rsidRPr="00864511">
        <w:rPr>
          <w:rFonts w:asciiTheme="majorHAnsi" w:hAnsiTheme="majorHAnsi" w:cs="Arial"/>
        </w:rPr>
        <w:t>Victoria, Australia, 3084</w:t>
      </w:r>
    </w:p>
    <w:p w14:paraId="34A75A6B" w14:textId="77777777" w:rsidR="00885CDD" w:rsidRPr="00864511" w:rsidRDefault="00885CDD" w:rsidP="00E803EC">
      <w:pPr>
        <w:spacing w:line="360" w:lineRule="auto"/>
        <w:rPr>
          <w:rFonts w:asciiTheme="majorHAnsi" w:hAnsiTheme="majorHAnsi" w:cs="Arial"/>
        </w:rPr>
      </w:pPr>
      <w:r w:rsidRPr="00864511">
        <w:rPr>
          <w:rFonts w:asciiTheme="majorHAnsi" w:hAnsiTheme="majorHAnsi" w:cs="Arial"/>
        </w:rPr>
        <w:t>Email. rinaldo.bellomo@austin.org.au</w:t>
      </w:r>
    </w:p>
    <w:p w14:paraId="46B116D1" w14:textId="1EBD7D54" w:rsidR="00885CDD" w:rsidRDefault="00885CDD" w:rsidP="00E803EC">
      <w:pPr>
        <w:spacing w:line="360" w:lineRule="auto"/>
        <w:rPr>
          <w:rFonts w:asciiTheme="majorHAnsi" w:hAnsiTheme="majorHAnsi" w:cs="Arial"/>
        </w:rPr>
      </w:pPr>
      <w:r w:rsidRPr="00864511">
        <w:rPr>
          <w:rFonts w:asciiTheme="majorHAnsi" w:hAnsiTheme="majorHAnsi" w:cs="Arial"/>
        </w:rPr>
        <w:t>T: 9496 5992</w:t>
      </w:r>
    </w:p>
    <w:p w14:paraId="667DCF9D" w14:textId="03929A8C" w:rsidR="00E803EC" w:rsidRDefault="00E803EC" w:rsidP="00CA11D8">
      <w:pPr>
        <w:spacing w:line="276" w:lineRule="auto"/>
        <w:rPr>
          <w:rFonts w:asciiTheme="majorHAnsi" w:hAnsiTheme="majorHAnsi" w:cs="Arial"/>
          <w:bCs/>
        </w:rPr>
      </w:pPr>
    </w:p>
    <w:p w14:paraId="2A3F9E8A" w14:textId="77777777" w:rsidR="00E803EC" w:rsidRPr="00864511" w:rsidRDefault="00E803EC" w:rsidP="00CA11D8">
      <w:pPr>
        <w:spacing w:line="276" w:lineRule="auto"/>
        <w:rPr>
          <w:rFonts w:asciiTheme="majorHAnsi" w:hAnsiTheme="majorHAnsi" w:cs="Arial"/>
          <w:bCs/>
        </w:rPr>
      </w:pPr>
    </w:p>
    <w:p w14:paraId="12C53AA0" w14:textId="77777777" w:rsidR="00793BAF" w:rsidRPr="00E803EC" w:rsidRDefault="00793BAF" w:rsidP="00E803EC">
      <w:pPr>
        <w:spacing w:line="360" w:lineRule="auto"/>
        <w:rPr>
          <w:rFonts w:asciiTheme="majorHAnsi" w:hAnsiTheme="majorHAnsi" w:cstheme="majorHAnsi"/>
          <w:b/>
        </w:rPr>
      </w:pPr>
      <w:r w:rsidRPr="00E803EC">
        <w:rPr>
          <w:rFonts w:asciiTheme="majorHAnsi" w:hAnsiTheme="majorHAnsi" w:cstheme="majorHAnsi"/>
          <w:b/>
          <w:bCs/>
        </w:rPr>
        <w:lastRenderedPageBreak/>
        <w:t>1. Lay Summary</w:t>
      </w:r>
      <w:r w:rsidRPr="00E803EC" w:rsidDel="00793BAF">
        <w:rPr>
          <w:rFonts w:asciiTheme="majorHAnsi" w:hAnsiTheme="majorHAnsi" w:cstheme="majorHAnsi"/>
          <w:b/>
        </w:rPr>
        <w:t xml:space="preserve"> </w:t>
      </w:r>
    </w:p>
    <w:p w14:paraId="3F46AA0D" w14:textId="1F378FC6" w:rsidR="00FB798E" w:rsidRPr="00E803EC" w:rsidRDefault="00FB798E" w:rsidP="00E803EC">
      <w:pPr>
        <w:numPr>
          <w:ilvl w:val="12"/>
          <w:numId w:val="0"/>
        </w:numPr>
        <w:spacing w:line="360" w:lineRule="auto"/>
        <w:rPr>
          <w:rFonts w:asciiTheme="majorHAnsi" w:hAnsiTheme="majorHAnsi" w:cstheme="majorHAnsi"/>
        </w:rPr>
      </w:pPr>
      <w:r w:rsidRPr="00E803EC">
        <w:rPr>
          <w:rFonts w:asciiTheme="majorHAnsi" w:hAnsiTheme="majorHAnsi" w:cstheme="majorHAnsi"/>
        </w:rPr>
        <w:t xml:space="preserve">The monitoring of </w:t>
      </w:r>
      <w:r w:rsidR="008A25AC" w:rsidRPr="00E803EC">
        <w:rPr>
          <w:rFonts w:asciiTheme="majorHAnsi" w:hAnsiTheme="majorHAnsi" w:cstheme="majorHAnsi"/>
        </w:rPr>
        <w:t>blood volume stat</w:t>
      </w:r>
      <w:r w:rsidR="00CA11D8" w:rsidRPr="00E803EC">
        <w:rPr>
          <w:rFonts w:asciiTheme="majorHAnsi" w:hAnsiTheme="majorHAnsi" w:cstheme="majorHAnsi"/>
        </w:rPr>
        <w:t>us</w:t>
      </w:r>
      <w:r w:rsidR="008A25AC" w:rsidRPr="00E803EC">
        <w:rPr>
          <w:rFonts w:asciiTheme="majorHAnsi" w:hAnsiTheme="majorHAnsi" w:cstheme="majorHAnsi"/>
        </w:rPr>
        <w:t xml:space="preserve"> in patients </w:t>
      </w:r>
      <w:r w:rsidR="00B038D3">
        <w:rPr>
          <w:rFonts w:asciiTheme="majorHAnsi" w:hAnsiTheme="majorHAnsi" w:cstheme="majorHAnsi"/>
        </w:rPr>
        <w:t>requiring advanced</w:t>
      </w:r>
      <w:r w:rsidR="00CA11D8" w:rsidRPr="00E803EC">
        <w:rPr>
          <w:rFonts w:asciiTheme="majorHAnsi" w:hAnsiTheme="majorHAnsi" w:cstheme="majorHAnsi"/>
        </w:rPr>
        <w:t xml:space="preserve"> monitoring in the operating theatres or the intensive care unit is </w:t>
      </w:r>
      <w:r w:rsidR="008A25AC" w:rsidRPr="00E803EC">
        <w:rPr>
          <w:rFonts w:asciiTheme="majorHAnsi" w:hAnsiTheme="majorHAnsi" w:cstheme="majorHAnsi"/>
        </w:rPr>
        <w:t>fundamental to patient</w:t>
      </w:r>
      <w:r w:rsidRPr="00E803EC">
        <w:rPr>
          <w:rFonts w:asciiTheme="majorHAnsi" w:hAnsiTheme="majorHAnsi" w:cstheme="majorHAnsi"/>
        </w:rPr>
        <w:t xml:space="preserve"> protect</w:t>
      </w:r>
      <w:r w:rsidR="008A25AC" w:rsidRPr="00E803EC">
        <w:rPr>
          <w:rFonts w:asciiTheme="majorHAnsi" w:hAnsiTheme="majorHAnsi" w:cstheme="majorHAnsi"/>
        </w:rPr>
        <w:t>ion and</w:t>
      </w:r>
      <w:r w:rsidR="00B038D3">
        <w:rPr>
          <w:rFonts w:asciiTheme="majorHAnsi" w:hAnsiTheme="majorHAnsi" w:cstheme="majorHAnsi"/>
        </w:rPr>
        <w:t xml:space="preserve"> treatment. However, it is</w:t>
      </w:r>
      <w:r w:rsidR="008A25AC" w:rsidRPr="00E803EC">
        <w:rPr>
          <w:rFonts w:asciiTheme="majorHAnsi" w:hAnsiTheme="majorHAnsi" w:cstheme="majorHAnsi"/>
        </w:rPr>
        <w:t xml:space="preserve"> currently difficult and </w:t>
      </w:r>
      <w:r w:rsidR="00CA11D8" w:rsidRPr="00E803EC">
        <w:rPr>
          <w:rFonts w:asciiTheme="majorHAnsi" w:hAnsiTheme="majorHAnsi" w:cstheme="majorHAnsi"/>
        </w:rPr>
        <w:t>only partly addressed by the use</w:t>
      </w:r>
      <w:r w:rsidR="008A25AC" w:rsidRPr="00E803EC">
        <w:rPr>
          <w:rFonts w:asciiTheme="majorHAnsi" w:hAnsiTheme="majorHAnsi" w:cstheme="majorHAnsi"/>
        </w:rPr>
        <w:t xml:space="preserve"> invasive </w:t>
      </w:r>
      <w:r w:rsidR="00CA11D8" w:rsidRPr="00E803EC">
        <w:rPr>
          <w:rFonts w:asciiTheme="majorHAnsi" w:hAnsiTheme="majorHAnsi" w:cstheme="majorHAnsi"/>
        </w:rPr>
        <w:t xml:space="preserve">monitoring </w:t>
      </w:r>
      <w:r w:rsidR="008A25AC" w:rsidRPr="00E803EC">
        <w:rPr>
          <w:rFonts w:asciiTheme="majorHAnsi" w:hAnsiTheme="majorHAnsi" w:cstheme="majorHAnsi"/>
        </w:rPr>
        <w:t>devices</w:t>
      </w:r>
      <w:r w:rsidRPr="00E803EC">
        <w:rPr>
          <w:rFonts w:asciiTheme="majorHAnsi" w:hAnsiTheme="majorHAnsi" w:cstheme="majorHAnsi"/>
        </w:rPr>
        <w:t xml:space="preserve">. </w:t>
      </w:r>
      <w:r w:rsidR="00693124" w:rsidRPr="00E803EC">
        <w:rPr>
          <w:rFonts w:asciiTheme="majorHAnsi" w:hAnsiTheme="majorHAnsi" w:cstheme="majorHAnsi"/>
        </w:rPr>
        <w:t xml:space="preserve"> </w:t>
      </w:r>
      <w:r w:rsidRPr="00E803EC">
        <w:rPr>
          <w:rFonts w:asciiTheme="majorHAnsi" w:hAnsiTheme="majorHAnsi" w:cstheme="majorHAnsi"/>
        </w:rPr>
        <w:t>As a consequence, multiple treatments</w:t>
      </w:r>
      <w:r w:rsidR="00B038D3">
        <w:rPr>
          <w:rFonts w:asciiTheme="majorHAnsi" w:hAnsiTheme="majorHAnsi" w:cstheme="majorHAnsi"/>
        </w:rPr>
        <w:t xml:space="preserve"> (fluids;</w:t>
      </w:r>
      <w:r w:rsidRPr="00E803EC">
        <w:rPr>
          <w:rFonts w:asciiTheme="majorHAnsi" w:hAnsiTheme="majorHAnsi" w:cstheme="majorHAnsi"/>
        </w:rPr>
        <w:t xml:space="preserve"> drugs to increase blood pressure</w:t>
      </w:r>
      <w:r w:rsidR="00B038D3">
        <w:rPr>
          <w:rFonts w:asciiTheme="majorHAnsi" w:hAnsiTheme="majorHAnsi" w:cstheme="majorHAnsi"/>
        </w:rPr>
        <w:t>; drugs to increase the pumping strength of the heart</w:t>
      </w:r>
      <w:r w:rsidRPr="00E803EC">
        <w:rPr>
          <w:rFonts w:asciiTheme="majorHAnsi" w:hAnsiTheme="majorHAnsi" w:cstheme="majorHAnsi"/>
        </w:rPr>
        <w:t>) are applied by doctors without a real-time assessment of whether they are achieving the ultimate goal of maint</w:t>
      </w:r>
      <w:r w:rsidR="008A25AC" w:rsidRPr="00E803EC">
        <w:rPr>
          <w:rFonts w:asciiTheme="majorHAnsi" w:hAnsiTheme="majorHAnsi" w:cstheme="majorHAnsi"/>
        </w:rPr>
        <w:t xml:space="preserve">aining optimal </w:t>
      </w:r>
      <w:r w:rsidR="00CA11D8" w:rsidRPr="00E803EC">
        <w:rPr>
          <w:rFonts w:asciiTheme="majorHAnsi" w:hAnsiTheme="majorHAnsi" w:cstheme="majorHAnsi"/>
        </w:rPr>
        <w:t xml:space="preserve">effective </w:t>
      </w:r>
      <w:r w:rsidR="008A25AC" w:rsidRPr="00E803EC">
        <w:rPr>
          <w:rFonts w:asciiTheme="majorHAnsi" w:hAnsiTheme="majorHAnsi" w:cstheme="majorHAnsi"/>
        </w:rPr>
        <w:t>blood volume</w:t>
      </w:r>
      <w:r w:rsidRPr="00E803EC">
        <w:rPr>
          <w:rFonts w:asciiTheme="majorHAnsi" w:hAnsiTheme="majorHAnsi" w:cstheme="majorHAnsi"/>
        </w:rPr>
        <w:t>.</w:t>
      </w:r>
      <w:r w:rsidR="00B038D3">
        <w:rPr>
          <w:rFonts w:asciiTheme="majorHAnsi" w:hAnsiTheme="majorHAnsi" w:cstheme="majorHAnsi"/>
        </w:rPr>
        <w:t xml:space="preserve"> </w:t>
      </w:r>
      <w:r w:rsidRPr="00E803EC">
        <w:rPr>
          <w:rFonts w:asciiTheme="majorHAnsi" w:hAnsiTheme="majorHAnsi" w:cstheme="majorHAnsi"/>
        </w:rPr>
        <w:t xml:space="preserve">The development of new technique </w:t>
      </w:r>
      <w:r w:rsidR="00CA11D8" w:rsidRPr="00E803EC">
        <w:rPr>
          <w:rFonts w:asciiTheme="majorHAnsi" w:hAnsiTheme="majorHAnsi" w:cstheme="majorHAnsi"/>
        </w:rPr>
        <w:t>called peripheral intravenous volume analy</w:t>
      </w:r>
      <w:bookmarkStart w:id="0" w:name="_GoBack"/>
      <w:bookmarkEnd w:id="0"/>
      <w:r w:rsidR="00CA11D8" w:rsidRPr="00E803EC">
        <w:rPr>
          <w:rFonts w:asciiTheme="majorHAnsi" w:hAnsiTheme="majorHAnsi" w:cstheme="majorHAnsi"/>
        </w:rPr>
        <w:t xml:space="preserve">sis (PIVA) </w:t>
      </w:r>
      <w:r w:rsidRPr="00E803EC">
        <w:rPr>
          <w:rFonts w:asciiTheme="majorHAnsi" w:hAnsiTheme="majorHAnsi" w:cstheme="majorHAnsi"/>
        </w:rPr>
        <w:t>ha</w:t>
      </w:r>
      <w:r w:rsidR="008A25AC" w:rsidRPr="00E803EC">
        <w:rPr>
          <w:rFonts w:asciiTheme="majorHAnsi" w:hAnsiTheme="majorHAnsi" w:cstheme="majorHAnsi"/>
        </w:rPr>
        <w:t>s recently been shown in animal</w:t>
      </w:r>
      <w:r w:rsidRPr="00E803EC">
        <w:rPr>
          <w:rFonts w:asciiTheme="majorHAnsi" w:hAnsiTheme="majorHAnsi" w:cstheme="majorHAnsi"/>
        </w:rPr>
        <w:t xml:space="preserve"> experiments </w:t>
      </w:r>
      <w:r w:rsidR="008A25AC" w:rsidRPr="00E803EC">
        <w:rPr>
          <w:rFonts w:asciiTheme="majorHAnsi" w:hAnsiTheme="majorHAnsi" w:cstheme="majorHAnsi"/>
        </w:rPr>
        <w:t xml:space="preserve">and dialysis patients </w:t>
      </w:r>
      <w:r w:rsidRPr="00E803EC">
        <w:rPr>
          <w:rFonts w:asciiTheme="majorHAnsi" w:hAnsiTheme="majorHAnsi" w:cstheme="majorHAnsi"/>
        </w:rPr>
        <w:t>to provide a continuous, reliable, reproducible, safe, and non-invasive ass</w:t>
      </w:r>
      <w:r w:rsidR="008A25AC" w:rsidRPr="00E803EC">
        <w:rPr>
          <w:rFonts w:asciiTheme="majorHAnsi" w:hAnsiTheme="majorHAnsi" w:cstheme="majorHAnsi"/>
        </w:rPr>
        <w:t>essment of blood volume state</w:t>
      </w:r>
      <w:r w:rsidR="00B038D3">
        <w:rPr>
          <w:rFonts w:asciiTheme="majorHAnsi" w:hAnsiTheme="majorHAnsi" w:cstheme="majorHAnsi"/>
        </w:rPr>
        <w:t xml:space="preserve">. PIVA </w:t>
      </w:r>
      <w:r w:rsidRPr="00E803EC">
        <w:rPr>
          <w:rFonts w:asciiTheme="majorHAnsi" w:hAnsiTheme="majorHAnsi" w:cstheme="majorHAnsi"/>
        </w:rPr>
        <w:t>can be performed at the bedside by</w:t>
      </w:r>
      <w:r w:rsidR="008A25AC" w:rsidRPr="00E803EC">
        <w:rPr>
          <w:rFonts w:asciiTheme="majorHAnsi" w:hAnsiTheme="majorHAnsi" w:cstheme="majorHAnsi"/>
        </w:rPr>
        <w:t xml:space="preserve"> simply connecting the drip line used to give fluid</w:t>
      </w:r>
      <w:r w:rsidR="00CA11D8" w:rsidRPr="00E803EC">
        <w:rPr>
          <w:rFonts w:asciiTheme="majorHAnsi" w:hAnsiTheme="majorHAnsi" w:cstheme="majorHAnsi"/>
        </w:rPr>
        <w:t>s</w:t>
      </w:r>
      <w:r w:rsidR="008A25AC" w:rsidRPr="00E803EC">
        <w:rPr>
          <w:rFonts w:asciiTheme="majorHAnsi" w:hAnsiTheme="majorHAnsi" w:cstheme="majorHAnsi"/>
        </w:rPr>
        <w:t xml:space="preserve"> with a device that uses mathematical calculations to adjust for the pressure inside the </w:t>
      </w:r>
      <w:r w:rsidR="00CA11D8" w:rsidRPr="00E803EC">
        <w:rPr>
          <w:rFonts w:asciiTheme="majorHAnsi" w:hAnsiTheme="majorHAnsi" w:cstheme="majorHAnsi"/>
        </w:rPr>
        <w:t xml:space="preserve">hand or arm </w:t>
      </w:r>
      <w:r w:rsidR="008A25AC" w:rsidRPr="00E803EC">
        <w:rPr>
          <w:rFonts w:asciiTheme="majorHAnsi" w:hAnsiTheme="majorHAnsi" w:cstheme="majorHAnsi"/>
        </w:rPr>
        <w:t>veins</w:t>
      </w:r>
      <w:r w:rsidRPr="00E803EC">
        <w:rPr>
          <w:rFonts w:asciiTheme="majorHAnsi" w:hAnsiTheme="majorHAnsi" w:cstheme="majorHAnsi"/>
        </w:rPr>
        <w:t xml:space="preserve">. </w:t>
      </w:r>
      <w:r w:rsidR="00693124" w:rsidRPr="00E803EC">
        <w:rPr>
          <w:rFonts w:asciiTheme="majorHAnsi" w:hAnsiTheme="majorHAnsi" w:cstheme="majorHAnsi"/>
        </w:rPr>
        <w:t xml:space="preserve"> </w:t>
      </w:r>
      <w:r w:rsidRPr="00E803EC">
        <w:rPr>
          <w:rFonts w:asciiTheme="majorHAnsi" w:hAnsiTheme="majorHAnsi" w:cstheme="majorHAnsi"/>
        </w:rPr>
        <w:t xml:space="preserve">A </w:t>
      </w:r>
      <w:r w:rsidR="008A25AC" w:rsidRPr="00E803EC">
        <w:rPr>
          <w:rFonts w:asciiTheme="majorHAnsi" w:hAnsiTheme="majorHAnsi" w:cstheme="majorHAnsi"/>
        </w:rPr>
        <w:t xml:space="preserve">side arm of the drip line continuously transmits </w:t>
      </w:r>
      <w:r w:rsidR="00CA11D8" w:rsidRPr="00E803EC">
        <w:rPr>
          <w:rFonts w:asciiTheme="majorHAnsi" w:hAnsiTheme="majorHAnsi" w:cstheme="majorHAnsi"/>
        </w:rPr>
        <w:t xml:space="preserve">such </w:t>
      </w:r>
      <w:r w:rsidR="008A25AC" w:rsidRPr="00E803EC">
        <w:rPr>
          <w:rFonts w:asciiTheme="majorHAnsi" w:hAnsiTheme="majorHAnsi" w:cstheme="majorHAnsi"/>
        </w:rPr>
        <w:t>vein</w:t>
      </w:r>
      <w:r w:rsidRPr="00E803EC">
        <w:rPr>
          <w:rFonts w:asciiTheme="majorHAnsi" w:hAnsiTheme="majorHAnsi" w:cstheme="majorHAnsi"/>
        </w:rPr>
        <w:t xml:space="preserve"> pressure data to the monitor</w:t>
      </w:r>
      <w:r w:rsidR="00CA11D8" w:rsidRPr="00E803EC">
        <w:rPr>
          <w:rFonts w:asciiTheme="majorHAnsi" w:hAnsiTheme="majorHAnsi" w:cstheme="majorHAnsi"/>
        </w:rPr>
        <w:t>. The monitor</w:t>
      </w:r>
      <w:r w:rsidRPr="00E803EC">
        <w:rPr>
          <w:rFonts w:asciiTheme="majorHAnsi" w:hAnsiTheme="majorHAnsi" w:cstheme="majorHAnsi"/>
        </w:rPr>
        <w:t xml:space="preserve"> then</w:t>
      </w:r>
      <w:r w:rsidR="008A25AC" w:rsidRPr="00E803EC">
        <w:rPr>
          <w:rFonts w:asciiTheme="majorHAnsi" w:hAnsiTheme="majorHAnsi" w:cstheme="majorHAnsi"/>
        </w:rPr>
        <w:t xml:space="preserve"> does mathematical modification</w:t>
      </w:r>
      <w:r w:rsidR="00CA11D8" w:rsidRPr="00E803EC">
        <w:rPr>
          <w:rFonts w:asciiTheme="majorHAnsi" w:hAnsiTheme="majorHAnsi" w:cstheme="majorHAnsi"/>
        </w:rPr>
        <w:t>s of the pressure waves</w:t>
      </w:r>
      <w:r w:rsidR="008A25AC" w:rsidRPr="00E803EC">
        <w:rPr>
          <w:rFonts w:asciiTheme="majorHAnsi" w:hAnsiTheme="majorHAnsi" w:cstheme="majorHAnsi"/>
        </w:rPr>
        <w:t xml:space="preserve"> to calculate </w:t>
      </w:r>
      <w:r w:rsidR="00CA11D8" w:rsidRPr="00E803EC">
        <w:rPr>
          <w:rFonts w:asciiTheme="majorHAnsi" w:hAnsiTheme="majorHAnsi" w:cstheme="majorHAnsi"/>
        </w:rPr>
        <w:t>a blood volume signal. Then it</w:t>
      </w:r>
      <w:r w:rsidRPr="00E803EC">
        <w:rPr>
          <w:rFonts w:asciiTheme="majorHAnsi" w:hAnsiTheme="majorHAnsi" w:cstheme="majorHAnsi"/>
        </w:rPr>
        <w:t xml:space="preserve"> </w:t>
      </w:r>
      <w:r w:rsidR="008A25AC" w:rsidRPr="00E803EC">
        <w:rPr>
          <w:rFonts w:asciiTheme="majorHAnsi" w:hAnsiTheme="majorHAnsi" w:cstheme="majorHAnsi"/>
        </w:rPr>
        <w:t>displays such information about the pressure generated by the volume of blood in the veins</w:t>
      </w:r>
      <w:r w:rsidR="00CA11D8" w:rsidRPr="00E803EC">
        <w:rPr>
          <w:rFonts w:asciiTheme="majorHAnsi" w:hAnsiTheme="majorHAnsi" w:cstheme="majorHAnsi"/>
        </w:rPr>
        <w:t xml:space="preserve"> </w:t>
      </w:r>
      <w:r w:rsidRPr="00E803EC">
        <w:rPr>
          <w:rFonts w:asciiTheme="majorHAnsi" w:hAnsiTheme="majorHAnsi" w:cstheme="majorHAnsi"/>
        </w:rPr>
        <w:t xml:space="preserve">to the </w:t>
      </w:r>
      <w:r w:rsidR="00CA11D8" w:rsidRPr="00E803EC">
        <w:rPr>
          <w:rFonts w:asciiTheme="majorHAnsi" w:hAnsiTheme="majorHAnsi" w:cstheme="majorHAnsi"/>
        </w:rPr>
        <w:t xml:space="preserve">treating </w:t>
      </w:r>
      <w:r w:rsidRPr="00E803EC">
        <w:rPr>
          <w:rFonts w:asciiTheme="majorHAnsi" w:hAnsiTheme="majorHAnsi" w:cstheme="majorHAnsi"/>
        </w:rPr>
        <w:t>doctor</w:t>
      </w:r>
      <w:r w:rsidR="00CA11D8" w:rsidRPr="00E803EC">
        <w:rPr>
          <w:rFonts w:asciiTheme="majorHAnsi" w:hAnsiTheme="majorHAnsi" w:cstheme="majorHAnsi"/>
        </w:rPr>
        <w:t>. Finally, the monitor</w:t>
      </w:r>
      <w:r w:rsidRPr="00E803EC">
        <w:rPr>
          <w:rFonts w:asciiTheme="majorHAnsi" w:hAnsiTheme="majorHAnsi" w:cstheme="majorHAnsi"/>
        </w:rPr>
        <w:t xml:space="preserve"> allows the collection of </w:t>
      </w:r>
      <w:r w:rsidR="00CA11D8" w:rsidRPr="00E803EC">
        <w:rPr>
          <w:rFonts w:asciiTheme="majorHAnsi" w:hAnsiTheme="majorHAnsi" w:cstheme="majorHAnsi"/>
        </w:rPr>
        <w:t xml:space="preserve">such pressure </w:t>
      </w:r>
      <w:r w:rsidRPr="00E803EC">
        <w:rPr>
          <w:rFonts w:asciiTheme="majorHAnsi" w:hAnsiTheme="majorHAnsi" w:cstheme="majorHAnsi"/>
        </w:rPr>
        <w:t>information every minute</w:t>
      </w:r>
      <w:r w:rsidR="00CA11D8" w:rsidRPr="00E803EC">
        <w:rPr>
          <w:rFonts w:asciiTheme="majorHAnsi" w:hAnsiTheme="majorHAnsi" w:cstheme="majorHAnsi"/>
        </w:rPr>
        <w:t>, which can then be used for detailed analysis</w:t>
      </w:r>
      <w:r w:rsidRPr="00E803EC">
        <w:rPr>
          <w:rFonts w:asciiTheme="majorHAnsi" w:hAnsiTheme="majorHAnsi" w:cstheme="majorHAnsi"/>
        </w:rPr>
        <w:t>.</w:t>
      </w:r>
    </w:p>
    <w:p w14:paraId="14F68DBE" w14:textId="77777777" w:rsidR="00FB798E" w:rsidRPr="00E803EC" w:rsidRDefault="00FB798E" w:rsidP="00E803EC">
      <w:pPr>
        <w:numPr>
          <w:ilvl w:val="12"/>
          <w:numId w:val="0"/>
        </w:numPr>
        <w:spacing w:line="360" w:lineRule="auto"/>
        <w:rPr>
          <w:rFonts w:asciiTheme="majorHAnsi" w:hAnsiTheme="majorHAnsi" w:cstheme="majorHAnsi"/>
        </w:rPr>
      </w:pPr>
    </w:p>
    <w:p w14:paraId="43143F24" w14:textId="21D8BE5F" w:rsidR="00BF2545" w:rsidRPr="00FA0ABC" w:rsidRDefault="00FB798E" w:rsidP="00E803EC">
      <w:pPr>
        <w:spacing w:line="360" w:lineRule="auto"/>
        <w:ind w:hanging="4"/>
        <w:rPr>
          <w:rFonts w:asciiTheme="majorHAnsi" w:hAnsiTheme="majorHAnsi" w:cstheme="majorHAnsi"/>
        </w:rPr>
      </w:pPr>
      <w:r w:rsidRPr="00FA0ABC">
        <w:rPr>
          <w:rFonts w:asciiTheme="majorHAnsi" w:hAnsiTheme="majorHAnsi" w:cstheme="majorHAnsi"/>
        </w:rPr>
        <w:t>In this study, we simp</w:t>
      </w:r>
      <w:r w:rsidR="008A25AC" w:rsidRPr="00FA0ABC">
        <w:rPr>
          <w:rFonts w:asciiTheme="majorHAnsi" w:hAnsiTheme="majorHAnsi" w:cstheme="majorHAnsi"/>
        </w:rPr>
        <w:t xml:space="preserve">ly want to </w:t>
      </w:r>
      <w:r w:rsidR="00CA11D8" w:rsidRPr="00FA0ABC">
        <w:rPr>
          <w:rFonts w:asciiTheme="majorHAnsi" w:hAnsiTheme="majorHAnsi" w:cstheme="majorHAnsi"/>
        </w:rPr>
        <w:t>connect</w:t>
      </w:r>
      <w:r w:rsidR="008A25AC" w:rsidRPr="00FA0ABC">
        <w:rPr>
          <w:rFonts w:asciiTheme="majorHAnsi" w:hAnsiTheme="majorHAnsi" w:cstheme="majorHAnsi"/>
        </w:rPr>
        <w:t xml:space="preserve"> this device </w:t>
      </w:r>
      <w:r w:rsidR="00CD305B">
        <w:rPr>
          <w:rFonts w:asciiTheme="majorHAnsi" w:hAnsiTheme="majorHAnsi" w:cstheme="majorHAnsi"/>
        </w:rPr>
        <w:t xml:space="preserve">to the existing drip line </w:t>
      </w:r>
      <w:r w:rsidR="008A25AC" w:rsidRPr="00FA0ABC">
        <w:rPr>
          <w:rFonts w:asciiTheme="majorHAnsi" w:hAnsiTheme="majorHAnsi" w:cstheme="majorHAnsi"/>
        </w:rPr>
        <w:t>in a group of patients having major surgery</w:t>
      </w:r>
      <w:r w:rsidR="00CA11D8" w:rsidRPr="00FA0ABC">
        <w:rPr>
          <w:rFonts w:asciiTheme="majorHAnsi" w:hAnsiTheme="majorHAnsi" w:cstheme="majorHAnsi"/>
        </w:rPr>
        <w:t xml:space="preserve"> or admitted to ICU for advanced haemodynamic moni</w:t>
      </w:r>
      <w:r w:rsidR="00B038D3" w:rsidRPr="00FA0ABC">
        <w:rPr>
          <w:rFonts w:asciiTheme="majorHAnsi" w:hAnsiTheme="majorHAnsi" w:cstheme="majorHAnsi"/>
        </w:rPr>
        <w:t>toring. The aim of this study</w:t>
      </w:r>
      <w:r w:rsidR="00CA11D8" w:rsidRPr="00FA0ABC">
        <w:rPr>
          <w:rFonts w:asciiTheme="majorHAnsi" w:hAnsiTheme="majorHAnsi" w:cstheme="majorHAnsi"/>
        </w:rPr>
        <w:t xml:space="preserve"> is</w:t>
      </w:r>
      <w:r w:rsidRPr="00FA0ABC">
        <w:rPr>
          <w:rFonts w:asciiTheme="majorHAnsi" w:hAnsiTheme="majorHAnsi" w:cstheme="majorHAnsi"/>
        </w:rPr>
        <w:t xml:space="preserve"> to see</w:t>
      </w:r>
      <w:r w:rsidR="008A25AC" w:rsidRPr="00FA0ABC">
        <w:rPr>
          <w:rFonts w:asciiTheme="majorHAnsi" w:hAnsiTheme="majorHAnsi" w:cstheme="majorHAnsi"/>
        </w:rPr>
        <w:t xml:space="preserve"> if the </w:t>
      </w:r>
      <w:r w:rsidR="00346036" w:rsidRPr="00FA0ABC">
        <w:rPr>
          <w:rFonts w:asciiTheme="majorHAnsi" w:hAnsiTheme="majorHAnsi" w:cstheme="majorHAnsi"/>
        </w:rPr>
        <w:t xml:space="preserve">PIVA </w:t>
      </w:r>
      <w:r w:rsidR="00CD305B">
        <w:rPr>
          <w:rFonts w:asciiTheme="majorHAnsi" w:hAnsiTheme="majorHAnsi" w:cstheme="majorHAnsi"/>
        </w:rPr>
        <w:t>monitor</w:t>
      </w:r>
      <w:r w:rsidR="0022405C">
        <w:rPr>
          <w:rFonts w:asciiTheme="majorHAnsi" w:hAnsiTheme="majorHAnsi" w:cstheme="majorHAnsi"/>
        </w:rPr>
        <w:t>ing</w:t>
      </w:r>
      <w:r w:rsidR="00CD305B" w:rsidRPr="00FA0ABC">
        <w:rPr>
          <w:rFonts w:asciiTheme="majorHAnsi" w:hAnsiTheme="majorHAnsi" w:cstheme="majorHAnsi"/>
        </w:rPr>
        <w:t xml:space="preserve"> </w:t>
      </w:r>
      <w:r w:rsidR="008A25AC" w:rsidRPr="00FA0ABC">
        <w:rPr>
          <w:rFonts w:asciiTheme="majorHAnsi" w:hAnsiTheme="majorHAnsi" w:cstheme="majorHAnsi"/>
        </w:rPr>
        <w:t>delivers similar</w:t>
      </w:r>
      <w:r w:rsidRPr="00FA0ABC">
        <w:rPr>
          <w:rFonts w:asciiTheme="majorHAnsi" w:hAnsiTheme="majorHAnsi" w:cstheme="majorHAnsi"/>
        </w:rPr>
        <w:t xml:space="preserve"> information </w:t>
      </w:r>
      <w:r w:rsidR="00CA11D8" w:rsidRPr="00FA0ABC">
        <w:rPr>
          <w:rFonts w:asciiTheme="majorHAnsi" w:hAnsiTheme="majorHAnsi" w:cstheme="majorHAnsi"/>
        </w:rPr>
        <w:t xml:space="preserve">to </w:t>
      </w:r>
      <w:r w:rsidRPr="00FA0ABC">
        <w:rPr>
          <w:rFonts w:asciiTheme="majorHAnsi" w:hAnsiTheme="majorHAnsi" w:cstheme="majorHAnsi"/>
        </w:rPr>
        <w:t xml:space="preserve">that </w:t>
      </w:r>
      <w:r w:rsidR="00CA11D8" w:rsidRPr="00FA0ABC">
        <w:rPr>
          <w:rFonts w:asciiTheme="majorHAnsi" w:hAnsiTheme="majorHAnsi" w:cstheme="majorHAnsi"/>
        </w:rPr>
        <w:t xml:space="preserve">which </w:t>
      </w:r>
      <w:r w:rsidRPr="00FA0ABC">
        <w:rPr>
          <w:rFonts w:asciiTheme="majorHAnsi" w:hAnsiTheme="majorHAnsi" w:cstheme="majorHAnsi"/>
        </w:rPr>
        <w:t>we</w:t>
      </w:r>
      <w:r w:rsidR="008A25AC" w:rsidRPr="00FA0ABC">
        <w:rPr>
          <w:rFonts w:asciiTheme="majorHAnsi" w:hAnsiTheme="majorHAnsi" w:cstheme="majorHAnsi"/>
        </w:rPr>
        <w:t xml:space="preserve"> currently obtain with more invasive</w:t>
      </w:r>
      <w:r w:rsidR="00CA11D8" w:rsidRPr="00FA0ABC">
        <w:rPr>
          <w:rFonts w:asciiTheme="majorHAnsi" w:hAnsiTheme="majorHAnsi" w:cstheme="majorHAnsi"/>
        </w:rPr>
        <w:t>, more expensive</w:t>
      </w:r>
      <w:r w:rsidR="00B038D3" w:rsidRPr="00FA0ABC">
        <w:rPr>
          <w:rFonts w:asciiTheme="majorHAnsi" w:hAnsiTheme="majorHAnsi" w:cstheme="majorHAnsi"/>
        </w:rPr>
        <w:t>,</w:t>
      </w:r>
      <w:r w:rsidR="008A25AC" w:rsidRPr="00FA0ABC">
        <w:rPr>
          <w:rFonts w:asciiTheme="majorHAnsi" w:hAnsiTheme="majorHAnsi" w:cstheme="majorHAnsi"/>
        </w:rPr>
        <w:t xml:space="preserve"> and </w:t>
      </w:r>
      <w:r w:rsidR="00CA11D8" w:rsidRPr="00FA0ABC">
        <w:rPr>
          <w:rFonts w:asciiTheme="majorHAnsi" w:hAnsiTheme="majorHAnsi" w:cstheme="majorHAnsi"/>
        </w:rPr>
        <w:t xml:space="preserve">more </w:t>
      </w:r>
      <w:r w:rsidR="008A25AC" w:rsidRPr="00FA0ABC">
        <w:rPr>
          <w:rFonts w:asciiTheme="majorHAnsi" w:hAnsiTheme="majorHAnsi" w:cstheme="majorHAnsi"/>
        </w:rPr>
        <w:t>complex technology</w:t>
      </w:r>
      <w:r w:rsidRPr="00FA0ABC">
        <w:rPr>
          <w:rFonts w:asciiTheme="majorHAnsi" w:hAnsiTheme="majorHAnsi" w:cstheme="majorHAnsi"/>
        </w:rPr>
        <w:t xml:space="preserve">. </w:t>
      </w:r>
      <w:r w:rsidR="00693124" w:rsidRPr="00FA0ABC">
        <w:rPr>
          <w:rFonts w:asciiTheme="majorHAnsi" w:hAnsiTheme="majorHAnsi" w:cstheme="majorHAnsi"/>
        </w:rPr>
        <w:t xml:space="preserve"> </w:t>
      </w:r>
      <w:r w:rsidR="00B038D3" w:rsidRPr="00FA0ABC">
        <w:rPr>
          <w:rFonts w:asciiTheme="majorHAnsi" w:hAnsiTheme="majorHAnsi" w:cstheme="majorHAnsi"/>
        </w:rPr>
        <w:t xml:space="preserve"> </w:t>
      </w:r>
      <w:r w:rsidR="00FA0ABC" w:rsidRPr="00FA0ABC">
        <w:rPr>
          <w:rFonts w:asciiTheme="majorHAnsi" w:hAnsiTheme="majorHAnsi" w:cstheme="majorHAnsi"/>
        </w:rPr>
        <w:t xml:space="preserve">Moreover, we aim to ask clinicians whether easy to use; and achieves the reliable delivery of good quality data. </w:t>
      </w:r>
      <w:r w:rsidR="00CD305B">
        <w:rPr>
          <w:rFonts w:asciiTheme="majorHAnsi" w:hAnsiTheme="majorHAnsi" w:cstheme="majorHAnsi"/>
        </w:rPr>
        <w:t>Finally</w:t>
      </w:r>
      <w:r w:rsidR="00FA0ABC" w:rsidRPr="00FA0ABC">
        <w:rPr>
          <w:rFonts w:asciiTheme="majorHAnsi" w:hAnsiTheme="majorHAnsi" w:cstheme="majorHAnsi"/>
        </w:rPr>
        <w:t xml:space="preserve">, we wish </w:t>
      </w:r>
      <w:r w:rsidR="00CD305B">
        <w:rPr>
          <w:rFonts w:asciiTheme="majorHAnsi" w:hAnsiTheme="majorHAnsi" w:cstheme="majorHAnsi"/>
        </w:rPr>
        <w:t>to see i</w:t>
      </w:r>
      <w:r w:rsidR="00B038D3" w:rsidRPr="00FA0ABC">
        <w:rPr>
          <w:rFonts w:asciiTheme="majorHAnsi" w:hAnsiTheme="majorHAnsi" w:cstheme="majorHAnsi"/>
        </w:rPr>
        <w:t>f all these aspects of PIVA prove correct,</w:t>
      </w:r>
      <w:r w:rsidR="008A25AC" w:rsidRPr="00FA0ABC">
        <w:rPr>
          <w:rFonts w:asciiTheme="majorHAnsi" w:hAnsiTheme="majorHAnsi" w:cstheme="majorHAnsi"/>
        </w:rPr>
        <w:t xml:space="preserve"> </w:t>
      </w:r>
      <w:r w:rsidR="00CD305B">
        <w:rPr>
          <w:rFonts w:asciiTheme="majorHAnsi" w:hAnsiTheme="majorHAnsi" w:cstheme="majorHAnsi"/>
        </w:rPr>
        <w:t xml:space="preserve">as </w:t>
      </w:r>
      <w:r w:rsidRPr="00FA0ABC">
        <w:rPr>
          <w:rFonts w:asciiTheme="majorHAnsi" w:hAnsiTheme="majorHAnsi" w:cstheme="majorHAnsi"/>
        </w:rPr>
        <w:t xml:space="preserve">we will then </w:t>
      </w:r>
      <w:r w:rsidR="00CA11D8" w:rsidRPr="00FA0ABC">
        <w:rPr>
          <w:rFonts w:asciiTheme="majorHAnsi" w:hAnsiTheme="majorHAnsi" w:cstheme="majorHAnsi"/>
        </w:rPr>
        <w:t>seek</w:t>
      </w:r>
      <w:r w:rsidRPr="00FA0ABC">
        <w:rPr>
          <w:rFonts w:asciiTheme="majorHAnsi" w:hAnsiTheme="majorHAnsi" w:cstheme="majorHAnsi"/>
        </w:rPr>
        <w:t xml:space="preserve"> approval to conduct further </w:t>
      </w:r>
      <w:r w:rsidR="00CA11D8" w:rsidRPr="00FA0ABC">
        <w:rPr>
          <w:rFonts w:asciiTheme="majorHAnsi" w:hAnsiTheme="majorHAnsi" w:cstheme="majorHAnsi"/>
        </w:rPr>
        <w:t xml:space="preserve">and more advances </w:t>
      </w:r>
      <w:r w:rsidRPr="00FA0ABC">
        <w:rPr>
          <w:rFonts w:asciiTheme="majorHAnsi" w:hAnsiTheme="majorHAnsi" w:cstheme="majorHAnsi"/>
        </w:rPr>
        <w:t>studies</w:t>
      </w:r>
      <w:r w:rsidR="00CA11D8" w:rsidRPr="00FA0ABC">
        <w:rPr>
          <w:rFonts w:asciiTheme="majorHAnsi" w:hAnsiTheme="majorHAnsi" w:cstheme="majorHAnsi"/>
        </w:rPr>
        <w:t xml:space="preserve"> of PIVA</w:t>
      </w:r>
      <w:r w:rsidRPr="00FA0ABC">
        <w:rPr>
          <w:rFonts w:asciiTheme="majorHAnsi" w:hAnsiTheme="majorHAnsi" w:cstheme="majorHAnsi"/>
        </w:rPr>
        <w:t>.</w:t>
      </w:r>
    </w:p>
    <w:p w14:paraId="33A1CC2D" w14:textId="77777777" w:rsidR="00B038D3" w:rsidRPr="00E803EC" w:rsidRDefault="00B038D3" w:rsidP="00E803EC">
      <w:pPr>
        <w:spacing w:line="360" w:lineRule="auto"/>
        <w:ind w:hanging="4"/>
        <w:rPr>
          <w:rFonts w:asciiTheme="majorHAnsi" w:hAnsiTheme="majorHAnsi" w:cstheme="majorHAnsi"/>
        </w:rPr>
      </w:pPr>
    </w:p>
    <w:p w14:paraId="7AC7122E" w14:textId="77777777" w:rsidR="00885CDD" w:rsidRPr="00E803EC" w:rsidRDefault="00885CDD" w:rsidP="00E803EC">
      <w:pPr>
        <w:pStyle w:val="Subtitle"/>
        <w:spacing w:line="360" w:lineRule="auto"/>
        <w:jc w:val="left"/>
        <w:rPr>
          <w:rFonts w:asciiTheme="majorHAnsi" w:hAnsiTheme="majorHAnsi" w:cstheme="majorHAnsi"/>
          <w:bCs w:val="0"/>
          <w:lang w:val="en-AU"/>
        </w:rPr>
      </w:pPr>
      <w:r w:rsidRPr="00E803EC">
        <w:rPr>
          <w:rFonts w:asciiTheme="majorHAnsi" w:hAnsiTheme="majorHAnsi" w:cstheme="majorHAnsi"/>
          <w:bCs w:val="0"/>
          <w:lang w:val="en-AU"/>
        </w:rPr>
        <w:lastRenderedPageBreak/>
        <w:t>2. Background and rationale</w:t>
      </w:r>
    </w:p>
    <w:p w14:paraId="36B486B8" w14:textId="7B424270" w:rsidR="00745F6B" w:rsidRPr="00274519" w:rsidRDefault="00745F6B" w:rsidP="00E803EC">
      <w:pPr>
        <w:spacing w:line="360" w:lineRule="auto"/>
        <w:jc w:val="both"/>
        <w:rPr>
          <w:rFonts w:asciiTheme="majorHAnsi" w:hAnsiTheme="majorHAnsi" w:cstheme="majorHAnsi"/>
          <w:i/>
        </w:rPr>
      </w:pPr>
      <w:r w:rsidRPr="00274519">
        <w:rPr>
          <w:rFonts w:asciiTheme="majorHAnsi" w:hAnsiTheme="majorHAnsi" w:cstheme="majorHAnsi"/>
          <w:i/>
        </w:rPr>
        <w:t>The clinical challenge of evaluating fluid volume status</w:t>
      </w:r>
    </w:p>
    <w:p w14:paraId="61510C7E" w14:textId="187E0C8F" w:rsidR="00E803EC" w:rsidRPr="00E803EC" w:rsidRDefault="00E803EC" w:rsidP="00E803EC">
      <w:pPr>
        <w:spacing w:line="360" w:lineRule="auto"/>
        <w:jc w:val="both"/>
        <w:rPr>
          <w:rFonts w:asciiTheme="majorHAnsi" w:hAnsiTheme="majorHAnsi" w:cstheme="majorHAnsi"/>
        </w:rPr>
      </w:pPr>
      <w:r w:rsidRPr="00E803EC">
        <w:rPr>
          <w:rFonts w:asciiTheme="majorHAnsi" w:hAnsiTheme="majorHAnsi" w:cstheme="majorHAnsi"/>
        </w:rPr>
        <w:t xml:space="preserve">The determination of </w:t>
      </w:r>
      <w:r>
        <w:rPr>
          <w:rFonts w:asciiTheme="majorHAnsi" w:hAnsiTheme="majorHAnsi" w:cstheme="majorHAnsi"/>
        </w:rPr>
        <w:t xml:space="preserve">circulatory </w:t>
      </w:r>
      <w:r w:rsidRPr="00E803EC">
        <w:rPr>
          <w:rFonts w:asciiTheme="majorHAnsi" w:hAnsiTheme="majorHAnsi" w:cstheme="majorHAnsi"/>
        </w:rPr>
        <w:t>volume status remains a clinical challenge in medicine.  Patients may develop hypovolemia (too little fluids in the vascular space) due to conditions such as h</w:t>
      </w:r>
      <w:r>
        <w:rPr>
          <w:rFonts w:asciiTheme="majorHAnsi" w:hAnsiTheme="majorHAnsi" w:cstheme="majorHAnsi"/>
        </w:rPr>
        <w:t>a</w:t>
      </w:r>
      <w:r w:rsidRPr="00E803EC">
        <w:rPr>
          <w:rFonts w:asciiTheme="majorHAnsi" w:hAnsiTheme="majorHAnsi" w:cstheme="majorHAnsi"/>
        </w:rPr>
        <w:t xml:space="preserve">emorrhage, dehydration, or infection with vascular leak.  Alternatively, patients may become </w:t>
      </w:r>
      <w:proofErr w:type="spellStart"/>
      <w:r w:rsidRPr="00E803EC">
        <w:rPr>
          <w:rFonts w:asciiTheme="majorHAnsi" w:hAnsiTheme="majorHAnsi" w:cstheme="majorHAnsi"/>
        </w:rPr>
        <w:t>hypervolemic</w:t>
      </w:r>
      <w:proofErr w:type="spellEnd"/>
      <w:r w:rsidRPr="00E803EC">
        <w:rPr>
          <w:rFonts w:asciiTheme="majorHAnsi" w:hAnsiTheme="majorHAnsi" w:cstheme="majorHAnsi"/>
        </w:rPr>
        <w:t xml:space="preserve"> (too much fluids in the vascular space), due to conditions such as heart failure, renal failure, or iatr</w:t>
      </w:r>
      <w:r>
        <w:rPr>
          <w:rFonts w:asciiTheme="majorHAnsi" w:hAnsiTheme="majorHAnsi" w:cstheme="majorHAnsi"/>
        </w:rPr>
        <w:t>o</w:t>
      </w:r>
      <w:r w:rsidRPr="00E803EC">
        <w:rPr>
          <w:rFonts w:asciiTheme="majorHAnsi" w:hAnsiTheme="majorHAnsi" w:cstheme="majorHAnsi"/>
        </w:rPr>
        <w:t xml:space="preserve">genic over-resuscitation all of which overwhelm the kidney’s ability to regulate intravascular volume status.  In clinical practice, clinicians strive to return patients to </w:t>
      </w:r>
      <w:proofErr w:type="spellStart"/>
      <w:r w:rsidRPr="00E803EC">
        <w:rPr>
          <w:rFonts w:asciiTheme="majorHAnsi" w:hAnsiTheme="majorHAnsi" w:cstheme="majorHAnsi"/>
        </w:rPr>
        <w:t>euvolemia</w:t>
      </w:r>
      <w:proofErr w:type="spellEnd"/>
      <w:r w:rsidRPr="00E803EC">
        <w:rPr>
          <w:rFonts w:asciiTheme="majorHAnsi" w:hAnsiTheme="majorHAnsi" w:cstheme="majorHAnsi"/>
        </w:rPr>
        <w:t xml:space="preserve"> (the “right” volume status) through the administration of intravenous fluids or diuretics which remove fluids to achieve homeostasis.  While there are a number of proposed clinical exam</w:t>
      </w:r>
      <w:r w:rsidR="00B038D3">
        <w:rPr>
          <w:rFonts w:asciiTheme="majorHAnsi" w:hAnsiTheme="majorHAnsi" w:cstheme="majorHAnsi"/>
        </w:rPr>
        <w:t>ination</w:t>
      </w:r>
      <w:r w:rsidRPr="00E803EC">
        <w:rPr>
          <w:rFonts w:asciiTheme="majorHAnsi" w:hAnsiTheme="majorHAnsi" w:cstheme="majorHAnsi"/>
        </w:rPr>
        <w:t xml:space="preserve"> findings (e.g. dry mucous membranes or skin turgor</w:t>
      </w:r>
      <w:r w:rsidR="00B038D3">
        <w:rPr>
          <w:rFonts w:asciiTheme="majorHAnsi" w:hAnsiTheme="majorHAnsi" w:cstheme="majorHAnsi"/>
        </w:rPr>
        <w:t xml:space="preserve"> or capillary return or urine output</w:t>
      </w:r>
      <w:r w:rsidRPr="00E803EC">
        <w:rPr>
          <w:rFonts w:asciiTheme="majorHAnsi" w:hAnsiTheme="majorHAnsi" w:cstheme="majorHAnsi"/>
        </w:rPr>
        <w:t xml:space="preserve">), </w:t>
      </w:r>
      <w:r w:rsidR="00B038D3">
        <w:rPr>
          <w:rFonts w:asciiTheme="majorHAnsi" w:hAnsiTheme="majorHAnsi" w:cstheme="majorHAnsi"/>
        </w:rPr>
        <w:t xml:space="preserve">invasive </w:t>
      </w:r>
      <w:r w:rsidRPr="00E803EC">
        <w:rPr>
          <w:rFonts w:asciiTheme="majorHAnsi" w:hAnsiTheme="majorHAnsi" w:cstheme="majorHAnsi"/>
        </w:rPr>
        <w:t>measurements (e.g. central venous pressure</w:t>
      </w:r>
      <w:r w:rsidR="00B038D3">
        <w:rPr>
          <w:rFonts w:asciiTheme="majorHAnsi" w:hAnsiTheme="majorHAnsi" w:cstheme="majorHAnsi"/>
        </w:rPr>
        <w:t>, blood pressure, cardiac output</w:t>
      </w:r>
      <w:r w:rsidRPr="00E803EC">
        <w:rPr>
          <w:rFonts w:asciiTheme="majorHAnsi" w:hAnsiTheme="majorHAnsi" w:cstheme="majorHAnsi"/>
        </w:rPr>
        <w:t>), or laboratory tests (e.g. blood urea nitrogen</w:t>
      </w:r>
      <w:r w:rsidR="00B038D3">
        <w:rPr>
          <w:rFonts w:asciiTheme="majorHAnsi" w:hAnsiTheme="majorHAnsi" w:cstheme="majorHAnsi"/>
        </w:rPr>
        <w:t>, creatinine, haematocrit, lactate</w:t>
      </w:r>
      <w:r w:rsidRPr="00E803EC">
        <w:rPr>
          <w:rFonts w:asciiTheme="majorHAnsi" w:hAnsiTheme="majorHAnsi" w:cstheme="majorHAnsi"/>
        </w:rPr>
        <w:t>), none are precise or universally accepted as reliable methodologies to assess volume status.</w:t>
      </w:r>
    </w:p>
    <w:p w14:paraId="7D593881" w14:textId="0868727C" w:rsidR="00E803EC" w:rsidRDefault="00E803EC" w:rsidP="00E803EC">
      <w:pPr>
        <w:spacing w:line="360" w:lineRule="auto"/>
        <w:jc w:val="both"/>
        <w:rPr>
          <w:rFonts w:asciiTheme="majorHAnsi" w:hAnsiTheme="majorHAnsi" w:cstheme="majorHAnsi"/>
        </w:rPr>
      </w:pPr>
    </w:p>
    <w:p w14:paraId="29FCC5B5" w14:textId="130BF564" w:rsidR="00745F6B" w:rsidRPr="00274519" w:rsidRDefault="00745F6B" w:rsidP="00E803EC">
      <w:pPr>
        <w:spacing w:line="360" w:lineRule="auto"/>
        <w:jc w:val="both"/>
        <w:rPr>
          <w:rFonts w:asciiTheme="majorHAnsi" w:hAnsiTheme="majorHAnsi" w:cstheme="majorHAnsi"/>
          <w:i/>
        </w:rPr>
      </w:pPr>
      <w:r w:rsidRPr="00274519">
        <w:rPr>
          <w:rFonts w:asciiTheme="majorHAnsi" w:hAnsiTheme="majorHAnsi" w:cstheme="majorHAnsi"/>
          <w:i/>
        </w:rPr>
        <w:t xml:space="preserve">The feasibility of Peripheral </w:t>
      </w:r>
      <w:proofErr w:type="spellStart"/>
      <w:r w:rsidRPr="00274519">
        <w:rPr>
          <w:rFonts w:asciiTheme="majorHAnsi" w:hAnsiTheme="majorHAnsi" w:cstheme="majorHAnsi"/>
          <w:i/>
        </w:rPr>
        <w:t>IntraVenous</w:t>
      </w:r>
      <w:proofErr w:type="spellEnd"/>
      <w:r w:rsidRPr="00274519">
        <w:rPr>
          <w:rFonts w:asciiTheme="majorHAnsi" w:hAnsiTheme="majorHAnsi" w:cstheme="majorHAnsi"/>
          <w:i/>
        </w:rPr>
        <w:t xml:space="preserve"> waveform Analysis (PIVA)</w:t>
      </w:r>
    </w:p>
    <w:p w14:paraId="62D99AEE" w14:textId="4CD1BD9E" w:rsidR="00E803EC" w:rsidRPr="00E803EC" w:rsidRDefault="006A1BEB" w:rsidP="00E803EC">
      <w:pPr>
        <w:spacing w:line="360" w:lineRule="auto"/>
        <w:jc w:val="both"/>
        <w:rPr>
          <w:rFonts w:asciiTheme="majorHAnsi" w:hAnsiTheme="majorHAnsi" w:cstheme="majorHAnsi"/>
        </w:rPr>
      </w:pPr>
      <w:r>
        <w:rPr>
          <w:rFonts w:asciiTheme="majorHAnsi" w:hAnsiTheme="majorHAnsi" w:cstheme="majorHAnsi"/>
        </w:rPr>
        <w:t xml:space="preserve">Much physiological evidence suggests that the venous system can provide useful information on intravascular filling (1-6). </w:t>
      </w:r>
      <w:r w:rsidR="00B038D3">
        <w:rPr>
          <w:rFonts w:asciiTheme="majorHAnsi" w:hAnsiTheme="majorHAnsi" w:cstheme="majorHAnsi"/>
        </w:rPr>
        <w:t>A promising evolving technology called</w:t>
      </w:r>
      <w:r w:rsidR="00E803EC" w:rsidRPr="00E803EC">
        <w:rPr>
          <w:rFonts w:asciiTheme="majorHAnsi" w:hAnsiTheme="majorHAnsi" w:cstheme="majorHAnsi"/>
        </w:rPr>
        <w:t xml:space="preserve"> Peripheral </w:t>
      </w:r>
      <w:proofErr w:type="spellStart"/>
      <w:r w:rsidR="00E803EC" w:rsidRPr="00E803EC">
        <w:rPr>
          <w:rFonts w:asciiTheme="majorHAnsi" w:hAnsiTheme="majorHAnsi" w:cstheme="majorHAnsi"/>
        </w:rPr>
        <w:t>IntraVenous</w:t>
      </w:r>
      <w:proofErr w:type="spellEnd"/>
      <w:r w:rsidR="00E803EC" w:rsidRPr="00E803EC">
        <w:rPr>
          <w:rFonts w:asciiTheme="majorHAnsi" w:hAnsiTheme="majorHAnsi" w:cstheme="majorHAnsi"/>
        </w:rPr>
        <w:t xml:space="preserve"> </w:t>
      </w:r>
      <w:proofErr w:type="spellStart"/>
      <w:r w:rsidR="00E803EC" w:rsidRPr="00E803EC">
        <w:rPr>
          <w:rFonts w:asciiTheme="majorHAnsi" w:hAnsiTheme="majorHAnsi" w:cstheme="majorHAnsi"/>
        </w:rPr>
        <w:t>waverform</w:t>
      </w:r>
      <w:proofErr w:type="spellEnd"/>
      <w:r w:rsidR="00E803EC" w:rsidRPr="00E803EC">
        <w:rPr>
          <w:rFonts w:asciiTheme="majorHAnsi" w:hAnsiTheme="majorHAnsi" w:cstheme="majorHAnsi"/>
        </w:rPr>
        <w:t xml:space="preserve"> Analysis (PIVA), utilizes spectral analysis of the peripheral venous waveform to assess volume status.  This method continuously measures peripheral venous pressure using a transducer through a </w:t>
      </w:r>
      <w:r w:rsidR="00B038D3">
        <w:rPr>
          <w:rFonts w:asciiTheme="majorHAnsi" w:hAnsiTheme="majorHAnsi" w:cstheme="majorHAnsi"/>
        </w:rPr>
        <w:t xml:space="preserve">side arm of a </w:t>
      </w:r>
      <w:r w:rsidR="00E803EC" w:rsidRPr="00E803EC">
        <w:rPr>
          <w:rFonts w:asciiTheme="majorHAnsi" w:hAnsiTheme="majorHAnsi" w:cstheme="majorHAnsi"/>
        </w:rPr>
        <w:t>standard intrav</w:t>
      </w:r>
      <w:r w:rsidR="00B038D3">
        <w:rPr>
          <w:rFonts w:asciiTheme="majorHAnsi" w:hAnsiTheme="majorHAnsi" w:cstheme="majorHAnsi"/>
        </w:rPr>
        <w:t xml:space="preserve">enous catheter, and then uses </w:t>
      </w:r>
      <w:r w:rsidR="00E803EC" w:rsidRPr="00E803EC">
        <w:rPr>
          <w:rFonts w:asciiTheme="majorHAnsi" w:hAnsiTheme="majorHAnsi" w:cstheme="majorHAnsi"/>
        </w:rPr>
        <w:t>Fast Fou</w:t>
      </w:r>
      <w:r w:rsidR="00B038D3">
        <w:rPr>
          <w:rFonts w:asciiTheme="majorHAnsi" w:hAnsiTheme="majorHAnsi" w:cstheme="majorHAnsi"/>
        </w:rPr>
        <w:t>rier transformation to assess</w:t>
      </w:r>
      <w:r w:rsidR="00E803EC" w:rsidRPr="00E803EC">
        <w:rPr>
          <w:rFonts w:asciiTheme="majorHAnsi" w:hAnsiTheme="majorHAnsi" w:cstheme="majorHAnsi"/>
        </w:rPr>
        <w:t xml:space="preserve"> the amplitude of the waveform which, through an algorithm, is transformed into a metri</w:t>
      </w:r>
      <w:r w:rsidR="00B038D3">
        <w:rPr>
          <w:rFonts w:asciiTheme="majorHAnsi" w:hAnsiTheme="majorHAnsi" w:cstheme="majorHAnsi"/>
        </w:rPr>
        <w:t xml:space="preserve">c that, in animal experiments, </w:t>
      </w:r>
      <w:r w:rsidR="00E803EC">
        <w:rPr>
          <w:rFonts w:asciiTheme="majorHAnsi" w:hAnsiTheme="majorHAnsi" w:cstheme="majorHAnsi"/>
        </w:rPr>
        <w:t>appears to be</w:t>
      </w:r>
      <w:r w:rsidR="00E803EC" w:rsidRPr="00E803EC">
        <w:rPr>
          <w:rFonts w:asciiTheme="majorHAnsi" w:hAnsiTheme="majorHAnsi" w:cstheme="majorHAnsi"/>
        </w:rPr>
        <w:t xml:space="preserve"> a surrogate for volume status</w:t>
      </w:r>
      <w:r>
        <w:rPr>
          <w:rFonts w:asciiTheme="majorHAnsi" w:hAnsiTheme="majorHAnsi" w:cstheme="majorHAnsi"/>
        </w:rPr>
        <w:t xml:space="preserve"> (7)</w:t>
      </w:r>
      <w:r w:rsidR="00E803EC" w:rsidRPr="00E803EC">
        <w:rPr>
          <w:rFonts w:asciiTheme="majorHAnsi" w:hAnsiTheme="majorHAnsi" w:cstheme="majorHAnsi"/>
        </w:rPr>
        <w:t xml:space="preserve">.  This is accomplished by a mathematical parsing </w:t>
      </w:r>
      <w:r w:rsidR="00F36744">
        <w:rPr>
          <w:rFonts w:asciiTheme="majorHAnsi" w:hAnsiTheme="majorHAnsi" w:cstheme="majorHAnsi"/>
        </w:rPr>
        <w:t xml:space="preserve">and manipulation </w:t>
      </w:r>
      <w:r w:rsidR="00E803EC" w:rsidRPr="00E803EC">
        <w:rPr>
          <w:rFonts w:asciiTheme="majorHAnsi" w:hAnsiTheme="majorHAnsi" w:cstheme="majorHAnsi"/>
        </w:rPr>
        <w:t xml:space="preserve">of the </w:t>
      </w:r>
      <w:r w:rsidR="00F36744">
        <w:rPr>
          <w:rFonts w:asciiTheme="majorHAnsi" w:hAnsiTheme="majorHAnsi" w:cstheme="majorHAnsi"/>
        </w:rPr>
        <w:t xml:space="preserve">pulse wave related amplitudes, </w:t>
      </w:r>
      <w:r w:rsidR="00E803EC" w:rsidRPr="00E803EC">
        <w:rPr>
          <w:rFonts w:asciiTheme="majorHAnsi" w:hAnsiTheme="majorHAnsi" w:cstheme="majorHAnsi"/>
        </w:rPr>
        <w:t xml:space="preserve">and using these amplitudes to estimate volume status, driven primarily by a proposed proportional relationship of the </w:t>
      </w:r>
      <w:r w:rsidR="00F36744">
        <w:rPr>
          <w:rFonts w:asciiTheme="majorHAnsi" w:hAnsiTheme="majorHAnsi" w:cstheme="majorHAnsi"/>
        </w:rPr>
        <w:t xml:space="preserve">amplitudes </w:t>
      </w:r>
      <w:r w:rsidR="00E803EC" w:rsidRPr="00E803EC">
        <w:rPr>
          <w:rFonts w:asciiTheme="majorHAnsi" w:hAnsiTheme="majorHAnsi" w:cstheme="majorHAnsi"/>
        </w:rPr>
        <w:t>with intravascular volume.  Initial h</w:t>
      </w:r>
      <w:r w:rsidR="00E803EC">
        <w:rPr>
          <w:rFonts w:asciiTheme="majorHAnsi" w:hAnsiTheme="majorHAnsi" w:cstheme="majorHAnsi"/>
        </w:rPr>
        <w:t>a</w:t>
      </w:r>
      <w:r w:rsidR="00E803EC" w:rsidRPr="00E803EC">
        <w:rPr>
          <w:rFonts w:asciiTheme="majorHAnsi" w:hAnsiTheme="majorHAnsi" w:cstheme="majorHAnsi"/>
        </w:rPr>
        <w:t>emorrhage, porc</w:t>
      </w:r>
      <w:r w:rsidR="00B038D3">
        <w:rPr>
          <w:rFonts w:asciiTheme="majorHAnsi" w:hAnsiTheme="majorHAnsi" w:cstheme="majorHAnsi"/>
        </w:rPr>
        <w:t>ine shock</w:t>
      </w:r>
      <w:r>
        <w:rPr>
          <w:rFonts w:asciiTheme="majorHAnsi" w:hAnsiTheme="majorHAnsi" w:cstheme="majorHAnsi"/>
        </w:rPr>
        <w:t xml:space="preserve"> (8)</w:t>
      </w:r>
      <w:r w:rsidR="00B038D3">
        <w:rPr>
          <w:rFonts w:asciiTheme="majorHAnsi" w:hAnsiTheme="majorHAnsi" w:cstheme="majorHAnsi"/>
        </w:rPr>
        <w:t>, and dialysis studies (see below)</w:t>
      </w:r>
      <w:r w:rsidR="00E803EC" w:rsidRPr="00E803EC">
        <w:rPr>
          <w:rFonts w:asciiTheme="majorHAnsi" w:hAnsiTheme="majorHAnsi" w:cstheme="majorHAnsi"/>
        </w:rPr>
        <w:t xml:space="preserve"> have provided preliminary evidence that </w:t>
      </w:r>
      <w:r w:rsidR="00E803EC" w:rsidRPr="00E803EC">
        <w:rPr>
          <w:rFonts w:asciiTheme="majorHAnsi" w:hAnsiTheme="majorHAnsi" w:cstheme="majorHAnsi"/>
        </w:rPr>
        <w:lastRenderedPageBreak/>
        <w:t xml:space="preserve">support the feasibility of this approach and a correlation between </w:t>
      </w:r>
      <w:r w:rsidR="00F36744">
        <w:rPr>
          <w:rFonts w:asciiTheme="majorHAnsi" w:hAnsiTheme="majorHAnsi" w:cstheme="majorHAnsi"/>
        </w:rPr>
        <w:t>these</w:t>
      </w:r>
      <w:r w:rsidR="00E803EC" w:rsidRPr="00E803EC">
        <w:rPr>
          <w:rFonts w:asciiTheme="majorHAnsi" w:hAnsiTheme="majorHAnsi" w:cstheme="majorHAnsi"/>
        </w:rPr>
        <w:t xml:space="preserve"> values and volume status.</w:t>
      </w:r>
    </w:p>
    <w:p w14:paraId="6A8D297B" w14:textId="4FA69CB7" w:rsidR="00E803EC" w:rsidRDefault="00FA0ABC" w:rsidP="00E803EC">
      <w:pPr>
        <w:autoSpaceDE w:val="0"/>
        <w:autoSpaceDN w:val="0"/>
        <w:adjustRightInd w:val="0"/>
        <w:spacing w:line="360" w:lineRule="auto"/>
        <w:rPr>
          <w:rFonts w:asciiTheme="majorHAnsi" w:hAnsiTheme="majorHAnsi" w:cstheme="majorHAnsi"/>
        </w:rPr>
      </w:pPr>
      <w:r w:rsidRPr="00E803EC" w:rsidDel="00FA0ABC">
        <w:rPr>
          <w:rFonts w:asciiTheme="majorHAnsi" w:hAnsiTheme="majorHAnsi" w:cstheme="majorHAnsi"/>
        </w:rPr>
        <w:t xml:space="preserve"> </w:t>
      </w:r>
      <w:r w:rsidR="00E803EC" w:rsidRPr="00E803EC">
        <w:rPr>
          <w:rFonts w:asciiTheme="majorHAnsi" w:hAnsiTheme="majorHAnsi" w:cstheme="majorHAnsi"/>
          <w:bCs/>
        </w:rPr>
        <w:t>Recent studies have demonstrated that t</w:t>
      </w:r>
      <w:r w:rsidR="00E803EC" w:rsidRPr="00E803EC">
        <w:rPr>
          <w:rFonts w:asciiTheme="majorHAnsi" w:hAnsiTheme="majorHAnsi" w:cstheme="majorHAnsi"/>
        </w:rPr>
        <w:t>he amplitude of the venous waveform (and harmonics), is highly sensitive to changes in venous compliance due to changes in volume.  Mild hypovolemia leads to modulation of the cardiac frequency of the peripheral venous waveform</w:t>
      </w:r>
      <w:r w:rsidR="006A1BEB">
        <w:rPr>
          <w:rFonts w:asciiTheme="majorHAnsi" w:hAnsiTheme="majorHAnsi" w:cstheme="majorHAnsi"/>
        </w:rPr>
        <w:t xml:space="preserve"> (6)</w:t>
      </w:r>
      <w:r w:rsidR="00E803EC" w:rsidRPr="00E803EC">
        <w:rPr>
          <w:rFonts w:asciiTheme="majorHAnsi" w:hAnsiTheme="majorHAnsi" w:cstheme="majorHAnsi"/>
        </w:rPr>
        <w:t xml:space="preserve">. In central hypovolemia induced in human subjects by lower extremity negative pressure, changes in venous waveform features occur earlier than decreases in arterial blood </w:t>
      </w:r>
      <w:r w:rsidR="006A1BEB" w:rsidRPr="00E803EC">
        <w:rPr>
          <w:rFonts w:asciiTheme="majorHAnsi" w:hAnsiTheme="majorHAnsi" w:cstheme="majorHAnsi"/>
        </w:rPr>
        <w:t>pressure</w:t>
      </w:r>
      <w:r w:rsidR="006A1BEB">
        <w:rPr>
          <w:rFonts w:asciiTheme="majorHAnsi" w:hAnsiTheme="majorHAnsi" w:cstheme="majorHAnsi"/>
        </w:rPr>
        <w:t xml:space="preserve"> (6)</w:t>
      </w:r>
      <w:r w:rsidR="00E803EC" w:rsidRPr="00E803EC">
        <w:rPr>
          <w:rFonts w:asciiTheme="majorHAnsi" w:hAnsiTheme="majorHAnsi" w:cstheme="majorHAnsi"/>
        </w:rPr>
        <w:t>.  Work performed by others confirmed these findings in humans undergoing cardiac surgery</w:t>
      </w:r>
      <w:r w:rsidR="006A1BEB">
        <w:rPr>
          <w:rFonts w:asciiTheme="majorHAnsi" w:hAnsiTheme="majorHAnsi" w:cstheme="majorHAnsi"/>
        </w:rPr>
        <w:t xml:space="preserve"> (9, 10)</w:t>
      </w:r>
      <w:r w:rsidR="00E803EC" w:rsidRPr="00E803EC">
        <w:rPr>
          <w:rFonts w:asciiTheme="majorHAnsi" w:hAnsiTheme="majorHAnsi" w:cstheme="majorHAnsi"/>
        </w:rPr>
        <w:t xml:space="preserve"> as well as in a pig model. Changes in volume status due to blood removal in humans or pigs led to changes in the venous waveform signal before changes in blood pressure or pulse rate suggesting that the venous waveform signal is more sensitive to changes in intravascular volume than standard vital signs.</w:t>
      </w:r>
    </w:p>
    <w:p w14:paraId="3969B1BE" w14:textId="77777777" w:rsidR="00313CB3" w:rsidRPr="00E803EC" w:rsidRDefault="00313CB3" w:rsidP="00E803EC">
      <w:pPr>
        <w:autoSpaceDE w:val="0"/>
        <w:autoSpaceDN w:val="0"/>
        <w:adjustRightInd w:val="0"/>
        <w:spacing w:line="360" w:lineRule="auto"/>
        <w:rPr>
          <w:rFonts w:asciiTheme="majorHAnsi" w:hAnsiTheme="majorHAnsi" w:cstheme="majorHAnsi"/>
        </w:rPr>
      </w:pPr>
    </w:p>
    <w:p w14:paraId="447D41C1" w14:textId="739CC175" w:rsidR="00E803EC" w:rsidRPr="00E803EC" w:rsidRDefault="00E803EC" w:rsidP="00E803EC">
      <w:pPr>
        <w:widowControl w:val="0"/>
        <w:autoSpaceDE w:val="0"/>
        <w:autoSpaceDN w:val="0"/>
        <w:adjustRightInd w:val="0"/>
        <w:spacing w:line="360" w:lineRule="auto"/>
        <w:contextualSpacing/>
        <w:rPr>
          <w:rFonts w:asciiTheme="majorHAnsi" w:hAnsiTheme="majorHAnsi" w:cstheme="majorHAnsi"/>
        </w:rPr>
      </w:pPr>
      <w:r w:rsidRPr="00E803EC">
        <w:rPr>
          <w:rFonts w:asciiTheme="majorHAnsi" w:hAnsiTheme="majorHAnsi" w:cstheme="majorHAnsi"/>
        </w:rPr>
        <w:t xml:space="preserve">PIVA uses a proprietary signal analysis algorithm.  This proprietary algorithm using venous waveform analysis provides useful information for clinical monitoring of potential abnormalities of clinical hemodynamic (volume) status.  </w:t>
      </w:r>
      <w:r w:rsidR="00002792">
        <w:rPr>
          <w:rFonts w:asciiTheme="majorHAnsi" w:hAnsiTheme="majorHAnsi" w:cstheme="majorHAnsi"/>
        </w:rPr>
        <w:t xml:space="preserve">Unlike some technologies, like pulse pressure variation using arterial waveform analysis, </w:t>
      </w:r>
      <w:r w:rsidRPr="00E803EC">
        <w:rPr>
          <w:rFonts w:asciiTheme="majorHAnsi" w:hAnsiTheme="majorHAnsi" w:cstheme="majorHAnsi"/>
        </w:rPr>
        <w:t xml:space="preserve">PIVA measures peripheral intravenous waveforms and can detect volume changes in </w:t>
      </w:r>
      <w:r w:rsidRPr="00E803EC">
        <w:rPr>
          <w:rFonts w:asciiTheme="majorHAnsi" w:hAnsiTheme="majorHAnsi" w:cstheme="majorHAnsi"/>
          <w:i/>
        </w:rPr>
        <w:t>spontaneously</w:t>
      </w:r>
      <w:r w:rsidRPr="00E803EC">
        <w:rPr>
          <w:rFonts w:asciiTheme="majorHAnsi" w:hAnsiTheme="majorHAnsi" w:cstheme="majorHAnsi"/>
        </w:rPr>
        <w:t xml:space="preserve"> breathing as well as mechanically ventilated individuals</w:t>
      </w:r>
      <w:r w:rsidR="00F26EF6">
        <w:rPr>
          <w:rFonts w:asciiTheme="majorHAnsi" w:hAnsiTheme="majorHAnsi" w:cstheme="majorHAnsi"/>
        </w:rPr>
        <w:t>.</w:t>
      </w:r>
      <w:r w:rsidRPr="00E803EC">
        <w:rPr>
          <w:rFonts w:asciiTheme="majorHAnsi" w:hAnsiTheme="majorHAnsi" w:cstheme="majorHAnsi"/>
        </w:rPr>
        <w:t xml:space="preserve">  The design and method involves a sensor integrated into IV tubing that interfaces with a microcontroller platform for real time signal processing.  This ap</w:t>
      </w:r>
      <w:r w:rsidR="00B038D3">
        <w:rPr>
          <w:rFonts w:asciiTheme="majorHAnsi" w:hAnsiTheme="majorHAnsi" w:cstheme="majorHAnsi"/>
        </w:rPr>
        <w:t>proach appears inexpensive, non</w:t>
      </w:r>
      <w:r w:rsidRPr="00E803EC">
        <w:rPr>
          <w:rFonts w:asciiTheme="majorHAnsi" w:hAnsiTheme="majorHAnsi" w:cstheme="majorHAnsi"/>
        </w:rPr>
        <w:t>-invasive, and easy to use.</w:t>
      </w:r>
    </w:p>
    <w:p w14:paraId="6FB0A5C7" w14:textId="66D4B08A" w:rsidR="00A5228B" w:rsidRPr="00E803EC" w:rsidRDefault="00A5228B" w:rsidP="00E803EC">
      <w:pPr>
        <w:spacing w:line="360" w:lineRule="auto"/>
        <w:rPr>
          <w:rFonts w:asciiTheme="majorHAnsi" w:hAnsiTheme="majorHAnsi" w:cstheme="majorHAnsi"/>
        </w:rPr>
      </w:pPr>
    </w:p>
    <w:p w14:paraId="0885889C" w14:textId="1544FC51" w:rsidR="00A5228B" w:rsidRPr="00E803EC" w:rsidRDefault="00A5228B" w:rsidP="00E803EC">
      <w:pPr>
        <w:spacing w:line="360" w:lineRule="auto"/>
        <w:rPr>
          <w:rFonts w:asciiTheme="majorHAnsi" w:hAnsiTheme="majorHAnsi" w:cstheme="majorHAnsi"/>
        </w:rPr>
      </w:pPr>
      <w:r w:rsidRPr="00E803EC">
        <w:rPr>
          <w:rFonts w:asciiTheme="majorHAnsi" w:hAnsiTheme="majorHAnsi" w:cstheme="majorHAnsi"/>
        </w:rPr>
        <w:t>This technique has so far been assessed in animal studies of volume removal and volume administration and, in the setting of cardiac surgery, it</w:t>
      </w:r>
      <w:r w:rsidR="00B038D3">
        <w:rPr>
          <w:rFonts w:asciiTheme="majorHAnsi" w:hAnsiTheme="majorHAnsi" w:cstheme="majorHAnsi"/>
        </w:rPr>
        <w:t>s</w:t>
      </w:r>
      <w:r w:rsidRPr="00E803EC">
        <w:rPr>
          <w:rFonts w:asciiTheme="majorHAnsi" w:hAnsiTheme="majorHAnsi" w:cstheme="majorHAnsi"/>
        </w:rPr>
        <w:t xml:space="preserve"> volume signal has been co</w:t>
      </w:r>
      <w:r w:rsidR="00B038D3">
        <w:rPr>
          <w:rFonts w:asciiTheme="majorHAnsi" w:hAnsiTheme="majorHAnsi" w:cstheme="majorHAnsi"/>
        </w:rPr>
        <w:t>r</w:t>
      </w:r>
      <w:r w:rsidRPr="00E803EC">
        <w:rPr>
          <w:rFonts w:asciiTheme="majorHAnsi" w:hAnsiTheme="majorHAnsi" w:cstheme="majorHAnsi"/>
        </w:rPr>
        <w:t xml:space="preserve">related with data obtained with the pulmonary artery catheter. Moreover, in human studies involving dialysis patients who are receiving volume removal during the dialysis </w:t>
      </w:r>
      <w:r w:rsidRPr="00E803EC">
        <w:rPr>
          <w:rFonts w:asciiTheme="majorHAnsi" w:hAnsiTheme="majorHAnsi" w:cstheme="majorHAnsi"/>
        </w:rPr>
        <w:lastRenderedPageBreak/>
        <w:t>treatment, it has been shown remarkably robust in predicting and responding to such volume changes.</w:t>
      </w:r>
    </w:p>
    <w:p w14:paraId="70E2BF9A" w14:textId="767A8195" w:rsidR="00FB798E" w:rsidRPr="00E803EC" w:rsidRDefault="00FB798E" w:rsidP="00E803EC">
      <w:pPr>
        <w:spacing w:line="360" w:lineRule="auto"/>
        <w:outlineLvl w:val="0"/>
        <w:rPr>
          <w:rFonts w:asciiTheme="majorHAnsi" w:hAnsiTheme="majorHAnsi" w:cstheme="majorHAnsi"/>
          <w:b/>
        </w:rPr>
      </w:pPr>
    </w:p>
    <w:p w14:paraId="45DD65D7" w14:textId="7FD6C362" w:rsidR="00FB798E" w:rsidRDefault="00FB798E" w:rsidP="00E803EC">
      <w:pPr>
        <w:spacing w:line="360" w:lineRule="auto"/>
        <w:outlineLvl w:val="0"/>
        <w:rPr>
          <w:rFonts w:asciiTheme="majorHAnsi" w:hAnsiTheme="majorHAnsi" w:cstheme="majorHAnsi"/>
          <w:b/>
        </w:rPr>
      </w:pPr>
      <w:r w:rsidRPr="00E803EC">
        <w:rPr>
          <w:rFonts w:asciiTheme="majorHAnsi" w:hAnsiTheme="majorHAnsi" w:cstheme="majorHAnsi"/>
          <w:b/>
        </w:rPr>
        <w:t>The technology</w:t>
      </w:r>
    </w:p>
    <w:p w14:paraId="581AE111" w14:textId="4F15CEC9" w:rsidR="002913B0" w:rsidRDefault="002913B0" w:rsidP="00E803EC">
      <w:pPr>
        <w:spacing w:line="360" w:lineRule="auto"/>
        <w:outlineLvl w:val="0"/>
        <w:rPr>
          <w:rFonts w:asciiTheme="majorHAnsi" w:hAnsiTheme="majorHAnsi" w:cstheme="majorHAnsi"/>
        </w:rPr>
      </w:pPr>
      <w:r>
        <w:rPr>
          <w:rFonts w:asciiTheme="majorHAnsi" w:hAnsiTheme="majorHAnsi" w:cstheme="majorHAnsi"/>
        </w:rPr>
        <w:t>PIVA is a non-invasive technology that takes advantage of commonly inserted catheters into any peripheral vein and derives the necessary signal using mathematical analysis.</w:t>
      </w:r>
    </w:p>
    <w:p w14:paraId="12AAC4F9" w14:textId="29B6167A" w:rsidR="002913B0" w:rsidRDefault="002913B0" w:rsidP="00E803EC">
      <w:pPr>
        <w:spacing w:line="360" w:lineRule="auto"/>
        <w:outlineLvl w:val="0"/>
        <w:rPr>
          <w:rFonts w:asciiTheme="majorHAnsi" w:hAnsiTheme="majorHAnsi" w:cstheme="majorHAnsi"/>
        </w:rPr>
      </w:pPr>
      <w:r>
        <w:rPr>
          <w:rFonts w:asciiTheme="majorHAnsi" w:hAnsiTheme="majorHAnsi" w:cstheme="majorHAnsi"/>
        </w:rPr>
        <w:t xml:space="preserve">As far as the patient is concerned, this devise has literally no </w:t>
      </w:r>
      <w:r w:rsidR="008B6B57">
        <w:rPr>
          <w:rFonts w:asciiTheme="majorHAnsi" w:hAnsiTheme="majorHAnsi" w:cstheme="majorHAnsi"/>
        </w:rPr>
        <w:t xml:space="preserve">need for </w:t>
      </w:r>
      <w:r>
        <w:rPr>
          <w:rFonts w:asciiTheme="majorHAnsi" w:hAnsiTheme="majorHAnsi" w:cstheme="majorHAnsi"/>
        </w:rPr>
        <w:t>skin contact and is less invasive than a pulse oximeter.</w:t>
      </w:r>
    </w:p>
    <w:p w14:paraId="301212F5" w14:textId="77777777" w:rsidR="00593D7B" w:rsidRDefault="00593D7B" w:rsidP="00E803EC">
      <w:pPr>
        <w:spacing w:line="360" w:lineRule="auto"/>
        <w:outlineLvl w:val="0"/>
        <w:rPr>
          <w:rFonts w:asciiTheme="majorHAnsi" w:hAnsiTheme="majorHAnsi" w:cstheme="majorHAnsi"/>
        </w:rPr>
      </w:pPr>
    </w:p>
    <w:p w14:paraId="6D128D2C" w14:textId="406E0EC8" w:rsidR="002913B0" w:rsidRPr="002913B0" w:rsidRDefault="002913B0" w:rsidP="00E803EC">
      <w:pPr>
        <w:spacing w:line="360" w:lineRule="auto"/>
        <w:outlineLvl w:val="0"/>
        <w:rPr>
          <w:rFonts w:asciiTheme="majorHAnsi" w:hAnsiTheme="majorHAnsi" w:cstheme="majorHAnsi"/>
        </w:rPr>
      </w:pPr>
      <w:r>
        <w:rPr>
          <w:rFonts w:asciiTheme="majorHAnsi" w:hAnsiTheme="majorHAnsi" w:cstheme="majorHAnsi"/>
        </w:rPr>
        <w:t>The non-invasive nature of the device is illustrated in the following photographs</w:t>
      </w:r>
      <w:r w:rsidR="00593D7B">
        <w:rPr>
          <w:rFonts w:asciiTheme="majorHAnsi" w:hAnsiTheme="majorHAnsi" w:cstheme="majorHAnsi"/>
        </w:rPr>
        <w:t>.</w:t>
      </w:r>
    </w:p>
    <w:p w14:paraId="0521D5AC" w14:textId="7F16E524" w:rsidR="002913B0" w:rsidRDefault="002913B0" w:rsidP="00E803EC">
      <w:pPr>
        <w:spacing w:line="360" w:lineRule="auto"/>
        <w:outlineLvl w:val="0"/>
        <w:rPr>
          <w:rFonts w:asciiTheme="majorHAnsi" w:hAnsiTheme="majorHAnsi" w:cstheme="majorHAnsi"/>
        </w:rPr>
      </w:pPr>
    </w:p>
    <w:p w14:paraId="51B0887C" w14:textId="2F2FDCBF" w:rsidR="00FB798E" w:rsidRPr="00E803EC" w:rsidRDefault="00FB798E" w:rsidP="00E803EC">
      <w:pPr>
        <w:spacing w:line="360" w:lineRule="auto"/>
        <w:outlineLvl w:val="0"/>
        <w:rPr>
          <w:rFonts w:asciiTheme="majorHAnsi" w:hAnsiTheme="majorHAnsi" w:cstheme="majorHAnsi"/>
          <w:b/>
        </w:rPr>
      </w:pPr>
      <w:r w:rsidRPr="00E803EC">
        <w:rPr>
          <w:rFonts w:asciiTheme="majorHAnsi" w:hAnsiTheme="majorHAnsi" w:cstheme="majorHAnsi"/>
          <w:b/>
        </w:rPr>
        <w:t xml:space="preserve">Figure 1: </w:t>
      </w:r>
      <w:r w:rsidR="002913B0">
        <w:rPr>
          <w:rFonts w:asciiTheme="majorHAnsi" w:hAnsiTheme="majorHAnsi" w:cstheme="majorHAnsi"/>
          <w:b/>
        </w:rPr>
        <w:t>Peripheral venous catheter</w:t>
      </w:r>
    </w:p>
    <w:p w14:paraId="7C70CBCB" w14:textId="73B2A2E5" w:rsidR="00FB798E" w:rsidRPr="00E803EC" w:rsidRDefault="00FB798E" w:rsidP="00E803EC">
      <w:pPr>
        <w:spacing w:line="360" w:lineRule="auto"/>
        <w:rPr>
          <w:rFonts w:asciiTheme="majorHAnsi" w:hAnsiTheme="majorHAnsi" w:cstheme="majorHAnsi"/>
        </w:rPr>
      </w:pPr>
    </w:p>
    <w:p w14:paraId="0E472748" w14:textId="7E7D3A84" w:rsidR="00FB798E" w:rsidRPr="00E803EC" w:rsidRDefault="00F26EF6" w:rsidP="00E803EC">
      <w:pPr>
        <w:spacing w:line="360" w:lineRule="auto"/>
        <w:rPr>
          <w:rFonts w:asciiTheme="majorHAnsi" w:hAnsiTheme="majorHAnsi" w:cstheme="majorHAnsi"/>
        </w:rPr>
      </w:pPr>
      <w:r>
        <w:rPr>
          <w:noProof/>
          <w:lang w:eastAsia="en-AU"/>
        </w:rPr>
        <w:drawing>
          <wp:inline distT="0" distB="0" distL="0" distR="0" wp14:anchorId="253ACD1F" wp14:editId="31446935">
            <wp:extent cx="3630304" cy="2252973"/>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37929" cy="2257705"/>
                    </a:xfrm>
                    <a:prstGeom prst="rect">
                      <a:avLst/>
                    </a:prstGeom>
                  </pic:spPr>
                </pic:pic>
              </a:graphicData>
            </a:graphic>
          </wp:inline>
        </w:drawing>
      </w:r>
    </w:p>
    <w:p w14:paraId="3CE1ECBE" w14:textId="008B6F62" w:rsidR="00FB439A" w:rsidRDefault="00FB439A" w:rsidP="00E803EC">
      <w:pPr>
        <w:spacing w:line="360" w:lineRule="auto"/>
        <w:rPr>
          <w:rFonts w:asciiTheme="majorHAnsi" w:hAnsiTheme="majorHAnsi" w:cstheme="majorHAnsi"/>
        </w:rPr>
      </w:pPr>
    </w:p>
    <w:p w14:paraId="003CA513" w14:textId="3FD42F11" w:rsidR="00313CB3" w:rsidRDefault="00313CB3" w:rsidP="00E803EC">
      <w:pPr>
        <w:spacing w:line="360" w:lineRule="auto"/>
        <w:rPr>
          <w:rFonts w:asciiTheme="majorHAnsi" w:hAnsiTheme="majorHAnsi" w:cstheme="majorHAnsi"/>
        </w:rPr>
      </w:pPr>
    </w:p>
    <w:p w14:paraId="4A1E6E3A" w14:textId="42F711CF" w:rsidR="00313CB3" w:rsidRDefault="00313CB3" w:rsidP="00E803EC">
      <w:pPr>
        <w:spacing w:line="360" w:lineRule="auto"/>
        <w:rPr>
          <w:rFonts w:asciiTheme="majorHAnsi" w:hAnsiTheme="majorHAnsi" w:cstheme="majorHAnsi"/>
        </w:rPr>
      </w:pPr>
    </w:p>
    <w:p w14:paraId="1B72FD0E" w14:textId="15D827AF" w:rsidR="00313CB3" w:rsidRDefault="00313CB3" w:rsidP="00E803EC">
      <w:pPr>
        <w:spacing w:line="360" w:lineRule="auto"/>
        <w:rPr>
          <w:rFonts w:asciiTheme="majorHAnsi" w:hAnsiTheme="majorHAnsi" w:cstheme="majorHAnsi"/>
        </w:rPr>
      </w:pPr>
    </w:p>
    <w:p w14:paraId="20771F05" w14:textId="62C3F7C1" w:rsidR="00313CB3" w:rsidRDefault="00313CB3" w:rsidP="00E803EC">
      <w:pPr>
        <w:spacing w:line="360" w:lineRule="auto"/>
        <w:rPr>
          <w:rFonts w:asciiTheme="majorHAnsi" w:hAnsiTheme="majorHAnsi" w:cstheme="majorHAnsi"/>
        </w:rPr>
      </w:pPr>
    </w:p>
    <w:p w14:paraId="1304860D" w14:textId="4B43FC31" w:rsidR="00313CB3" w:rsidRDefault="00313CB3" w:rsidP="00E803EC">
      <w:pPr>
        <w:spacing w:line="360" w:lineRule="auto"/>
        <w:rPr>
          <w:rFonts w:asciiTheme="majorHAnsi" w:hAnsiTheme="majorHAnsi" w:cstheme="majorHAnsi"/>
        </w:rPr>
      </w:pPr>
    </w:p>
    <w:p w14:paraId="0A2EC822" w14:textId="3EDDE918" w:rsidR="00313CB3" w:rsidRDefault="00313CB3" w:rsidP="00E803EC">
      <w:pPr>
        <w:spacing w:line="360" w:lineRule="auto"/>
        <w:rPr>
          <w:rFonts w:asciiTheme="majorHAnsi" w:hAnsiTheme="majorHAnsi" w:cstheme="majorHAnsi"/>
        </w:rPr>
      </w:pPr>
    </w:p>
    <w:p w14:paraId="62441442" w14:textId="1192AB5F" w:rsidR="00313CB3" w:rsidRDefault="00313CB3" w:rsidP="00E803EC">
      <w:pPr>
        <w:spacing w:line="360" w:lineRule="auto"/>
        <w:rPr>
          <w:rFonts w:asciiTheme="majorHAnsi" w:hAnsiTheme="majorHAnsi" w:cstheme="majorHAnsi"/>
        </w:rPr>
      </w:pPr>
    </w:p>
    <w:p w14:paraId="42C525D7" w14:textId="5461AEED" w:rsidR="00313CB3" w:rsidRDefault="00313CB3" w:rsidP="00E803EC">
      <w:pPr>
        <w:spacing w:line="360" w:lineRule="auto"/>
        <w:rPr>
          <w:rFonts w:asciiTheme="majorHAnsi" w:hAnsiTheme="majorHAnsi" w:cstheme="majorHAnsi"/>
        </w:rPr>
      </w:pPr>
    </w:p>
    <w:p w14:paraId="4280A28C" w14:textId="68E2B62E" w:rsidR="00313CB3" w:rsidRDefault="00313CB3" w:rsidP="00E803EC">
      <w:pPr>
        <w:spacing w:line="360" w:lineRule="auto"/>
        <w:rPr>
          <w:rFonts w:asciiTheme="majorHAnsi" w:hAnsiTheme="majorHAnsi" w:cstheme="majorHAnsi"/>
        </w:rPr>
      </w:pPr>
    </w:p>
    <w:p w14:paraId="5C73F56D" w14:textId="77777777" w:rsidR="00313CB3" w:rsidRPr="00E803EC" w:rsidRDefault="00313CB3" w:rsidP="00E803EC">
      <w:pPr>
        <w:spacing w:line="360" w:lineRule="auto"/>
        <w:rPr>
          <w:rFonts w:asciiTheme="majorHAnsi" w:hAnsiTheme="majorHAnsi" w:cstheme="majorHAnsi"/>
        </w:rPr>
      </w:pPr>
    </w:p>
    <w:p w14:paraId="4244118F" w14:textId="25FEFFBE" w:rsidR="00FB798E" w:rsidRDefault="002913B0" w:rsidP="00E803EC">
      <w:pPr>
        <w:spacing w:line="360" w:lineRule="auto"/>
        <w:rPr>
          <w:rFonts w:asciiTheme="majorHAnsi" w:hAnsiTheme="majorHAnsi" w:cstheme="majorHAnsi"/>
          <w:b/>
        </w:rPr>
      </w:pPr>
      <w:r>
        <w:rPr>
          <w:rFonts w:asciiTheme="majorHAnsi" w:hAnsiTheme="majorHAnsi" w:cstheme="majorHAnsi"/>
          <w:b/>
        </w:rPr>
        <w:t>Figure 2</w:t>
      </w:r>
      <w:r w:rsidR="00FB798E" w:rsidRPr="00E803EC">
        <w:rPr>
          <w:rFonts w:asciiTheme="majorHAnsi" w:hAnsiTheme="majorHAnsi" w:cstheme="majorHAnsi"/>
          <w:b/>
        </w:rPr>
        <w:t xml:space="preserve">: </w:t>
      </w:r>
      <w:r>
        <w:rPr>
          <w:rFonts w:asciiTheme="majorHAnsi" w:hAnsiTheme="majorHAnsi" w:cstheme="majorHAnsi"/>
          <w:b/>
        </w:rPr>
        <w:t>Connection of peripheral catheter to monitor</w:t>
      </w:r>
    </w:p>
    <w:p w14:paraId="17251F57" w14:textId="3BAC4969" w:rsidR="00F26EF6" w:rsidRDefault="00F26EF6" w:rsidP="00E803EC">
      <w:pPr>
        <w:spacing w:line="360" w:lineRule="auto"/>
        <w:rPr>
          <w:rFonts w:asciiTheme="majorHAnsi" w:hAnsiTheme="majorHAnsi" w:cstheme="majorHAnsi"/>
          <w:b/>
        </w:rPr>
      </w:pPr>
    </w:p>
    <w:p w14:paraId="5B89197C" w14:textId="35A389CE" w:rsidR="00F26EF6" w:rsidRDefault="00F26EF6" w:rsidP="00E803EC">
      <w:pPr>
        <w:spacing w:line="360" w:lineRule="auto"/>
        <w:rPr>
          <w:rFonts w:asciiTheme="majorHAnsi" w:hAnsiTheme="majorHAnsi" w:cstheme="majorHAnsi"/>
          <w:b/>
        </w:rPr>
      </w:pPr>
    </w:p>
    <w:p w14:paraId="5DEA82EB" w14:textId="5CE693BF" w:rsidR="00F26EF6" w:rsidRDefault="00F26EF6" w:rsidP="00E803EC">
      <w:pPr>
        <w:spacing w:line="360" w:lineRule="auto"/>
        <w:rPr>
          <w:rFonts w:asciiTheme="majorHAnsi" w:hAnsiTheme="majorHAnsi" w:cstheme="majorHAnsi"/>
          <w:b/>
        </w:rPr>
      </w:pPr>
      <w:r w:rsidRPr="00E803EC">
        <w:rPr>
          <w:rFonts w:asciiTheme="majorHAnsi" w:hAnsiTheme="majorHAnsi" w:cstheme="majorHAnsi"/>
          <w:noProof/>
          <w:lang w:eastAsia="en-AU"/>
        </w:rPr>
        <w:drawing>
          <wp:inline distT="0" distB="0" distL="0" distR="0" wp14:anchorId="7E0DE70C" wp14:editId="47463E91">
            <wp:extent cx="4576297" cy="2676392"/>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78862" cy="2677892"/>
                    </a:xfrm>
                    <a:prstGeom prst="rect">
                      <a:avLst/>
                    </a:prstGeom>
                  </pic:spPr>
                </pic:pic>
              </a:graphicData>
            </a:graphic>
          </wp:inline>
        </w:drawing>
      </w:r>
    </w:p>
    <w:p w14:paraId="14BEF5A8" w14:textId="327F09FF" w:rsidR="002913B0" w:rsidRDefault="002913B0" w:rsidP="00E803EC">
      <w:pPr>
        <w:spacing w:line="360" w:lineRule="auto"/>
        <w:rPr>
          <w:rFonts w:asciiTheme="majorHAnsi" w:hAnsiTheme="majorHAnsi" w:cstheme="majorHAnsi"/>
          <w:b/>
        </w:rPr>
      </w:pPr>
      <w:r>
        <w:rPr>
          <w:rFonts w:asciiTheme="majorHAnsi" w:hAnsiTheme="majorHAnsi" w:cstheme="majorHAnsi"/>
          <w:b/>
        </w:rPr>
        <w:t>This catheter set-up is then connected to the PIVA monitor (prototype shown below)</w:t>
      </w:r>
    </w:p>
    <w:p w14:paraId="4EAF46CA" w14:textId="2637ABA1" w:rsidR="002913B0" w:rsidRDefault="002913B0" w:rsidP="00E803EC">
      <w:pPr>
        <w:spacing w:line="360" w:lineRule="auto"/>
        <w:rPr>
          <w:rFonts w:asciiTheme="majorHAnsi" w:hAnsiTheme="majorHAnsi" w:cstheme="majorHAnsi"/>
          <w:b/>
        </w:rPr>
      </w:pPr>
    </w:p>
    <w:p w14:paraId="40C00FBD" w14:textId="72E54D59" w:rsidR="002913B0" w:rsidRDefault="002913B0" w:rsidP="00E803EC">
      <w:pPr>
        <w:spacing w:line="360" w:lineRule="auto"/>
        <w:rPr>
          <w:rFonts w:asciiTheme="majorHAnsi" w:hAnsiTheme="majorHAnsi" w:cstheme="majorHAnsi"/>
          <w:b/>
        </w:rPr>
      </w:pPr>
    </w:p>
    <w:p w14:paraId="61D552D4" w14:textId="3DD76A44" w:rsidR="002913B0" w:rsidRPr="00E803EC" w:rsidRDefault="002913B0" w:rsidP="00E803EC">
      <w:pPr>
        <w:spacing w:line="360" w:lineRule="auto"/>
        <w:rPr>
          <w:rFonts w:asciiTheme="majorHAnsi" w:hAnsiTheme="majorHAnsi" w:cstheme="majorHAnsi"/>
          <w:b/>
        </w:rPr>
      </w:pPr>
      <w:r>
        <w:rPr>
          <w:rFonts w:asciiTheme="majorHAnsi" w:hAnsiTheme="majorHAnsi" w:cstheme="majorHAnsi"/>
          <w:b/>
        </w:rPr>
        <w:t>Figure 3: Prototype of PIVA monitor with connection port</w:t>
      </w:r>
    </w:p>
    <w:p w14:paraId="4862814D" w14:textId="5971EAE4" w:rsidR="00FB798E" w:rsidRDefault="00A5228B" w:rsidP="00E803EC">
      <w:pPr>
        <w:spacing w:line="360" w:lineRule="auto"/>
        <w:rPr>
          <w:rFonts w:asciiTheme="majorHAnsi" w:hAnsiTheme="majorHAnsi" w:cstheme="majorHAnsi"/>
        </w:rPr>
      </w:pPr>
      <w:r w:rsidRPr="00E803EC">
        <w:rPr>
          <w:rFonts w:asciiTheme="majorHAnsi" w:hAnsiTheme="majorHAnsi" w:cstheme="majorHAnsi"/>
          <w:noProof/>
          <w:lang w:eastAsia="en-AU"/>
        </w:rPr>
        <w:lastRenderedPageBreak/>
        <w:drawing>
          <wp:inline distT="0" distB="0" distL="0" distR="0" wp14:anchorId="2E7A7778" wp14:editId="06C10F72">
            <wp:extent cx="3521122" cy="3114618"/>
            <wp:effectExtent l="0" t="0" r="0" b="0"/>
            <wp:docPr id="106498" name="Picture 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 name="Picture 2" descr="null"/>
                    <pic:cNvPicPr>
                      <a:picLocks noChangeAspect="1" noChangeArrowheads="1"/>
                    </pic:cNvPicPr>
                  </pic:nvPicPr>
                  <pic:blipFill rotWithShape="1">
                    <a:blip r:embed="rId10">
                      <a:extLst>
                        <a:ext uri="{28A0092B-C50C-407E-A947-70E740481C1C}">
                          <a14:useLocalDpi xmlns:a14="http://schemas.microsoft.com/office/drawing/2010/main" val="0"/>
                        </a:ext>
                      </a:extLst>
                    </a:blip>
                    <a:srcRect t="21301" b="28943"/>
                    <a:stretch/>
                  </pic:blipFill>
                  <pic:spPr bwMode="auto">
                    <a:xfrm>
                      <a:off x="0" y="0"/>
                      <a:ext cx="3524294" cy="3117424"/>
                    </a:xfrm>
                    <a:prstGeom prst="rect">
                      <a:avLst/>
                    </a:prstGeom>
                    <a:noFill/>
                    <a:extLst/>
                  </pic:spPr>
                </pic:pic>
              </a:graphicData>
            </a:graphic>
          </wp:inline>
        </w:drawing>
      </w:r>
    </w:p>
    <w:p w14:paraId="024D22FE" w14:textId="314F3890" w:rsidR="002913B0" w:rsidRPr="00E803EC" w:rsidRDefault="002913B0" w:rsidP="00E803EC">
      <w:pPr>
        <w:spacing w:line="360" w:lineRule="auto"/>
        <w:rPr>
          <w:rFonts w:asciiTheme="majorHAnsi" w:hAnsiTheme="majorHAnsi" w:cstheme="majorHAnsi"/>
        </w:rPr>
      </w:pPr>
      <w:r w:rsidRPr="00E803EC">
        <w:rPr>
          <w:rFonts w:asciiTheme="majorHAnsi" w:hAnsiTheme="majorHAnsi" w:cstheme="majorHAnsi"/>
          <w:noProof/>
          <w:lang w:eastAsia="en-AU"/>
        </w:rPr>
        <w:drawing>
          <wp:inline distT="0" distB="0" distL="0" distR="0" wp14:anchorId="4739B3DE" wp14:editId="4783027C">
            <wp:extent cx="2762250" cy="207168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77430" cy="2083073"/>
                    </a:xfrm>
                    <a:prstGeom prst="rect">
                      <a:avLst/>
                    </a:prstGeom>
                  </pic:spPr>
                </pic:pic>
              </a:graphicData>
            </a:graphic>
          </wp:inline>
        </w:drawing>
      </w:r>
    </w:p>
    <w:p w14:paraId="54777E06" w14:textId="0732C5EC" w:rsidR="002913B0" w:rsidRPr="00E803EC" w:rsidRDefault="002913B0" w:rsidP="00E803EC">
      <w:pPr>
        <w:spacing w:line="360" w:lineRule="auto"/>
        <w:rPr>
          <w:rFonts w:asciiTheme="majorHAnsi" w:hAnsiTheme="majorHAnsi" w:cstheme="majorHAnsi"/>
        </w:rPr>
      </w:pPr>
      <w:r>
        <w:rPr>
          <w:rFonts w:asciiTheme="majorHAnsi" w:hAnsiTheme="majorHAnsi" w:cstheme="majorHAnsi"/>
        </w:rPr>
        <w:t>The data from the monitor can be downloaded for analysis at high frequency</w:t>
      </w:r>
    </w:p>
    <w:p w14:paraId="4B3E389B" w14:textId="77777777" w:rsidR="002913B0" w:rsidRDefault="002913B0" w:rsidP="00E803EC">
      <w:pPr>
        <w:spacing w:line="360" w:lineRule="auto"/>
        <w:rPr>
          <w:rFonts w:asciiTheme="majorHAnsi" w:hAnsiTheme="majorHAnsi" w:cstheme="majorHAnsi"/>
          <w:b/>
        </w:rPr>
      </w:pPr>
    </w:p>
    <w:p w14:paraId="0C9DA569" w14:textId="6EBBE271" w:rsidR="00FB798E" w:rsidRPr="00E803EC" w:rsidRDefault="00FB798E" w:rsidP="00E803EC">
      <w:pPr>
        <w:spacing w:line="360" w:lineRule="auto"/>
        <w:rPr>
          <w:rFonts w:asciiTheme="majorHAnsi" w:hAnsiTheme="majorHAnsi" w:cstheme="majorHAnsi"/>
          <w:b/>
        </w:rPr>
      </w:pPr>
      <w:r w:rsidRPr="00E803EC">
        <w:rPr>
          <w:rFonts w:asciiTheme="majorHAnsi" w:hAnsiTheme="majorHAnsi" w:cstheme="majorHAnsi"/>
          <w:b/>
        </w:rPr>
        <w:t xml:space="preserve">Figure 4: </w:t>
      </w:r>
      <w:r w:rsidR="002913B0">
        <w:rPr>
          <w:rFonts w:asciiTheme="majorHAnsi" w:hAnsiTheme="majorHAnsi" w:cstheme="majorHAnsi"/>
          <w:b/>
        </w:rPr>
        <w:t>Example of data download from the PIVA monitor</w:t>
      </w:r>
    </w:p>
    <w:tbl>
      <w:tblPr>
        <w:tblW w:w="6280" w:type="dxa"/>
        <w:tblCellMar>
          <w:left w:w="0" w:type="dxa"/>
          <w:right w:w="0" w:type="dxa"/>
        </w:tblCellMar>
        <w:tblLook w:val="0600" w:firstRow="0" w:lastRow="0" w:firstColumn="0" w:lastColumn="0" w:noHBand="1" w:noVBand="1"/>
      </w:tblPr>
      <w:tblGrid>
        <w:gridCol w:w="3260"/>
        <w:gridCol w:w="1720"/>
        <w:gridCol w:w="1300"/>
      </w:tblGrid>
      <w:tr w:rsidR="00E803EC" w:rsidRPr="00E803EC" w14:paraId="68154C2F"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329348C"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Time</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ED1BCF8"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Pressure Reading</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F4B5553"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Flag Number</w:t>
            </w:r>
          </w:p>
        </w:tc>
      </w:tr>
      <w:tr w:rsidR="00E803EC" w:rsidRPr="00E803EC" w14:paraId="44FD4A88"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4188AA8"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12:00:01:000</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C8C11DF"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4964C62"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0</w:t>
            </w:r>
          </w:p>
        </w:tc>
      </w:tr>
      <w:tr w:rsidR="00E803EC" w:rsidRPr="00E803EC" w14:paraId="23496703"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42111DB"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12:00:01:002</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3B6DF3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99E26F5"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0</w:t>
            </w:r>
          </w:p>
        </w:tc>
      </w:tr>
      <w:tr w:rsidR="00E803EC" w:rsidRPr="00E803EC" w14:paraId="4DDF5843"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201A80B"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12:00:01:004</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498928D"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C3AFBED"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07DB823C"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C49DFC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12:00:01:006</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91A9C2E"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CE63DBE"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2EE1DB7D"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B1FF3F8"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12:00:01:008</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3DF1F19"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1B8F028"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37B46BAA"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9AE23A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12:00:01:010</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89A94F6"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D516C4B"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271A3EE5"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F931A53"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lastRenderedPageBreak/>
              <w:t>12:00:01:012</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965932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8CB376D"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2B49AFDF"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4EB990E"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12:00:01:014</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D5B7AF6"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9891725"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654F03AB"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4ECD82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12:00:01:016</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D2D1759"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5E5A099"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1B38DBFC"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34C9B2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12:00:01:018</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CE8ED73"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EEA3D28"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214D98DF"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F5C0BB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12:00:01:020</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93A5C06"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EE9256E"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34CC61DE"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8EE676C"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12:00:01:022</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D026DDB"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13D394F"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w:t>
            </w:r>
          </w:p>
        </w:tc>
      </w:tr>
      <w:tr w:rsidR="00E803EC" w:rsidRPr="00E803EC" w14:paraId="19848149"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FD35725"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12:00:01:024</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9C2E396"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4A1AD5D"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w:t>
            </w:r>
          </w:p>
        </w:tc>
      </w:tr>
      <w:tr w:rsidR="00E803EC" w:rsidRPr="00E803EC" w14:paraId="7175141E"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B607F5A"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12:00:01:026</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0024B28"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309FE7F"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w:t>
            </w:r>
          </w:p>
        </w:tc>
      </w:tr>
      <w:tr w:rsidR="00E803EC" w:rsidRPr="00E803EC" w14:paraId="621700E8"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3391B5C4"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12:00:01:028</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77F6E536"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55C42D9F"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w:t>
            </w:r>
          </w:p>
        </w:tc>
      </w:tr>
      <w:tr w:rsidR="00E803EC" w:rsidRPr="00E803EC" w14:paraId="1148B862"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78A9D73"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12:00:01:030</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BC6FE1A"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C0EDD32"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w:t>
            </w:r>
          </w:p>
        </w:tc>
      </w:tr>
      <w:tr w:rsidR="00E803EC" w:rsidRPr="00E803EC" w14:paraId="4559F2D8"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DD64CC3"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12:00:01:032</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14BA16B"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D7C51C7"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w:t>
            </w:r>
          </w:p>
        </w:tc>
      </w:tr>
      <w:tr w:rsidR="00E803EC" w:rsidRPr="00E803EC" w14:paraId="29319BE7"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26C6211C"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12:00:01:034</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9F10471"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4E4431A6"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w:t>
            </w:r>
          </w:p>
        </w:tc>
      </w:tr>
      <w:tr w:rsidR="00E803EC" w:rsidRPr="00E803EC" w14:paraId="4A524FDC" w14:textId="77777777" w:rsidTr="00E803EC">
        <w:trPr>
          <w:trHeight w:val="300"/>
        </w:trPr>
        <w:tc>
          <w:tcPr>
            <w:tcW w:w="326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6F36A44A"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12:00:01:036</w:t>
            </w:r>
          </w:p>
        </w:tc>
        <w:tc>
          <w:tcPr>
            <w:tcW w:w="1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1E498DA4"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24.102412</w:t>
            </w:r>
          </w:p>
        </w:tc>
        <w:tc>
          <w:tcPr>
            <w:tcW w:w="13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bottom"/>
            <w:hideMark/>
          </w:tcPr>
          <w:p w14:paraId="06CB8FA5" w14:textId="77777777" w:rsidR="00E803EC" w:rsidRPr="00313CB3" w:rsidRDefault="00E803EC" w:rsidP="00E803EC">
            <w:pPr>
              <w:spacing w:line="360" w:lineRule="auto"/>
              <w:rPr>
                <w:rFonts w:asciiTheme="majorHAnsi" w:hAnsiTheme="majorHAnsi" w:cstheme="majorHAnsi"/>
                <w:sz w:val="20"/>
                <w:lang w:val="en-US"/>
              </w:rPr>
            </w:pPr>
            <w:r w:rsidRPr="00313CB3">
              <w:rPr>
                <w:rFonts w:asciiTheme="majorHAnsi" w:hAnsiTheme="majorHAnsi" w:cstheme="majorHAnsi"/>
                <w:sz w:val="20"/>
                <w:lang w:val="en-US"/>
              </w:rPr>
              <w:t>2</w:t>
            </w:r>
          </w:p>
        </w:tc>
      </w:tr>
    </w:tbl>
    <w:p w14:paraId="7619AEB3" w14:textId="579C3D58" w:rsidR="00FB798E" w:rsidRPr="00E803EC" w:rsidRDefault="00FB798E" w:rsidP="00E803EC">
      <w:pPr>
        <w:spacing w:line="360" w:lineRule="auto"/>
        <w:rPr>
          <w:rFonts w:asciiTheme="majorHAnsi" w:hAnsiTheme="majorHAnsi" w:cstheme="majorHAnsi"/>
        </w:rPr>
      </w:pPr>
    </w:p>
    <w:p w14:paraId="524FFFCA" w14:textId="1459E78E" w:rsidR="00FB798E" w:rsidRDefault="00FB798E" w:rsidP="00E803EC">
      <w:pPr>
        <w:spacing w:line="360" w:lineRule="auto"/>
        <w:rPr>
          <w:rFonts w:asciiTheme="majorHAnsi" w:hAnsiTheme="majorHAnsi" w:cstheme="majorHAnsi"/>
        </w:rPr>
      </w:pPr>
      <w:r w:rsidRPr="00E803EC">
        <w:rPr>
          <w:rFonts w:asciiTheme="majorHAnsi" w:hAnsiTheme="majorHAnsi" w:cstheme="majorHAnsi"/>
        </w:rPr>
        <w:t>The information obtai</w:t>
      </w:r>
      <w:r w:rsidR="002913B0">
        <w:rPr>
          <w:rFonts w:asciiTheme="majorHAnsi" w:hAnsiTheme="majorHAnsi" w:cstheme="majorHAnsi"/>
        </w:rPr>
        <w:t>ned can be recorded every second</w:t>
      </w:r>
      <w:r w:rsidRPr="00E803EC">
        <w:rPr>
          <w:rFonts w:asciiTheme="majorHAnsi" w:hAnsiTheme="majorHAnsi" w:cstheme="majorHAnsi"/>
        </w:rPr>
        <w:t xml:space="preserve"> and can be downloaded to a USB for data transfer into statistical programs for assessment and analysis.</w:t>
      </w:r>
    </w:p>
    <w:p w14:paraId="5814ECA7" w14:textId="1D8FA49E" w:rsidR="002913B0" w:rsidRDefault="002913B0" w:rsidP="00E803EC">
      <w:pPr>
        <w:spacing w:line="360" w:lineRule="auto"/>
        <w:rPr>
          <w:rFonts w:asciiTheme="majorHAnsi" w:hAnsiTheme="majorHAnsi" w:cstheme="majorHAnsi"/>
        </w:rPr>
      </w:pPr>
    </w:p>
    <w:p w14:paraId="2AAB0609" w14:textId="19646A81" w:rsidR="002913B0" w:rsidRDefault="002913B0" w:rsidP="00E803EC">
      <w:pPr>
        <w:spacing w:line="360" w:lineRule="auto"/>
        <w:rPr>
          <w:rFonts w:asciiTheme="majorHAnsi" w:hAnsiTheme="majorHAnsi" w:cstheme="majorHAnsi"/>
          <w:u w:val="single"/>
        </w:rPr>
      </w:pPr>
      <w:r>
        <w:rPr>
          <w:rFonts w:asciiTheme="majorHAnsi" w:hAnsiTheme="majorHAnsi" w:cstheme="majorHAnsi"/>
        </w:rPr>
        <w:t xml:space="preserve">It is important to note that PIVA </w:t>
      </w:r>
      <w:r w:rsidRPr="002913B0">
        <w:rPr>
          <w:rFonts w:asciiTheme="majorHAnsi" w:hAnsiTheme="majorHAnsi" w:cstheme="majorHAnsi"/>
          <w:u w:val="single"/>
        </w:rPr>
        <w:t>does not require the insertion of a dedicated catheter</w:t>
      </w:r>
      <w:r w:rsidR="00A5767E">
        <w:rPr>
          <w:rFonts w:asciiTheme="majorHAnsi" w:hAnsiTheme="majorHAnsi" w:cstheme="majorHAnsi"/>
          <w:u w:val="single"/>
        </w:rPr>
        <w:t xml:space="preserve"> in most cases</w:t>
      </w:r>
      <w:r>
        <w:rPr>
          <w:rFonts w:asciiTheme="majorHAnsi" w:hAnsiTheme="majorHAnsi" w:cstheme="majorHAnsi"/>
          <w:u w:val="single"/>
        </w:rPr>
        <w:t>.</w:t>
      </w:r>
    </w:p>
    <w:p w14:paraId="033F6403" w14:textId="3127E8B4" w:rsidR="002913B0" w:rsidRDefault="00F322DD" w:rsidP="00E803EC">
      <w:pPr>
        <w:spacing w:line="360" w:lineRule="auto"/>
        <w:rPr>
          <w:rFonts w:asciiTheme="majorHAnsi" w:hAnsiTheme="majorHAnsi" w:cstheme="majorHAnsi"/>
        </w:rPr>
      </w:pPr>
      <w:r>
        <w:rPr>
          <w:rFonts w:asciiTheme="majorHAnsi" w:hAnsiTheme="majorHAnsi" w:cstheme="majorHAnsi"/>
        </w:rPr>
        <w:t>This is because the mathematical algorithm can adjust for fluid inflow into the vein</w:t>
      </w:r>
      <w:r w:rsidR="00A5767E">
        <w:rPr>
          <w:rFonts w:asciiTheme="majorHAnsi" w:hAnsiTheme="majorHAnsi" w:cstheme="majorHAnsi"/>
        </w:rPr>
        <w:t xml:space="preserve"> in many cases</w:t>
      </w:r>
      <w:r>
        <w:rPr>
          <w:rFonts w:asciiTheme="majorHAnsi" w:hAnsiTheme="majorHAnsi" w:cstheme="majorHAnsi"/>
        </w:rPr>
        <w:t xml:space="preserve">. </w:t>
      </w:r>
      <w:r w:rsidR="002913B0">
        <w:rPr>
          <w:rFonts w:asciiTheme="majorHAnsi" w:hAnsiTheme="majorHAnsi" w:cstheme="majorHAnsi"/>
        </w:rPr>
        <w:t>Th</w:t>
      </w:r>
      <w:r>
        <w:rPr>
          <w:rFonts w:asciiTheme="majorHAnsi" w:hAnsiTheme="majorHAnsi" w:cstheme="majorHAnsi"/>
        </w:rPr>
        <w:t>us th</w:t>
      </w:r>
      <w:r w:rsidR="002913B0">
        <w:rPr>
          <w:rFonts w:asciiTheme="majorHAnsi" w:hAnsiTheme="majorHAnsi" w:cstheme="majorHAnsi"/>
        </w:rPr>
        <w:t xml:space="preserve">e </w:t>
      </w:r>
      <w:r>
        <w:rPr>
          <w:rFonts w:asciiTheme="majorHAnsi" w:hAnsiTheme="majorHAnsi" w:cstheme="majorHAnsi"/>
        </w:rPr>
        <w:t xml:space="preserve">PIVA </w:t>
      </w:r>
      <w:r w:rsidR="002913B0">
        <w:rPr>
          <w:rFonts w:asciiTheme="majorHAnsi" w:hAnsiTheme="majorHAnsi" w:cstheme="majorHAnsi"/>
        </w:rPr>
        <w:t xml:space="preserve">connection can be attached to a side arm of the </w:t>
      </w:r>
      <w:r>
        <w:rPr>
          <w:rFonts w:asciiTheme="majorHAnsi" w:hAnsiTheme="majorHAnsi" w:cstheme="majorHAnsi"/>
        </w:rPr>
        <w:t xml:space="preserve">peripheral line system. As a consequence, PIVA requires </w:t>
      </w:r>
      <w:r w:rsidRPr="00F322DD">
        <w:rPr>
          <w:rFonts w:asciiTheme="majorHAnsi" w:hAnsiTheme="majorHAnsi" w:cstheme="majorHAnsi"/>
          <w:u w:val="single"/>
        </w:rPr>
        <w:t>no interaction with the patients themselves.</w:t>
      </w:r>
      <w:r>
        <w:rPr>
          <w:rFonts w:asciiTheme="majorHAnsi" w:hAnsiTheme="majorHAnsi" w:cstheme="majorHAnsi"/>
        </w:rPr>
        <w:t xml:space="preserve"> In this way PIVA is totally non-invasive</w:t>
      </w:r>
      <w:r w:rsidR="00A5767E">
        <w:rPr>
          <w:rFonts w:asciiTheme="majorHAnsi" w:hAnsiTheme="majorHAnsi" w:cstheme="majorHAnsi"/>
        </w:rPr>
        <w:t>,</w:t>
      </w:r>
      <w:r>
        <w:rPr>
          <w:rFonts w:asciiTheme="majorHAnsi" w:hAnsiTheme="majorHAnsi" w:cstheme="majorHAnsi"/>
        </w:rPr>
        <w:t xml:space="preserve"> less invasive than attaching an ECG sticker to the chest of a patient or swabbing the skin with alcohol or placing a pulse oximeter on the finger. This totally non-invasive set up is displayed on Figure 5</w:t>
      </w:r>
      <w:r w:rsidR="0022405C">
        <w:rPr>
          <w:rFonts w:asciiTheme="majorHAnsi" w:hAnsiTheme="majorHAnsi" w:cstheme="majorHAnsi"/>
        </w:rPr>
        <w:t>.</w:t>
      </w:r>
    </w:p>
    <w:p w14:paraId="3847DD3C" w14:textId="07F97728" w:rsidR="00F322DD" w:rsidRDefault="00F322DD" w:rsidP="00E803EC">
      <w:pPr>
        <w:spacing w:line="360" w:lineRule="auto"/>
        <w:rPr>
          <w:rFonts w:asciiTheme="majorHAnsi" w:hAnsiTheme="majorHAnsi" w:cstheme="majorHAnsi"/>
        </w:rPr>
      </w:pPr>
    </w:p>
    <w:p w14:paraId="085CE824" w14:textId="5B2FC3C0" w:rsidR="00F322DD" w:rsidRPr="00F322DD" w:rsidRDefault="00F322DD" w:rsidP="00E803EC">
      <w:pPr>
        <w:spacing w:line="360" w:lineRule="auto"/>
        <w:rPr>
          <w:rFonts w:asciiTheme="majorHAnsi" w:hAnsiTheme="majorHAnsi" w:cstheme="majorHAnsi"/>
          <w:b/>
        </w:rPr>
      </w:pPr>
      <w:r w:rsidRPr="00F322DD">
        <w:rPr>
          <w:rFonts w:asciiTheme="majorHAnsi" w:hAnsiTheme="majorHAnsi" w:cstheme="majorHAnsi"/>
          <w:b/>
        </w:rPr>
        <w:t xml:space="preserve">Figure 5: PIVA set up showing the side arm of a peripheral line, which can derive the PIVA signal even during fluid infusion. </w:t>
      </w:r>
    </w:p>
    <w:p w14:paraId="6214BE79" w14:textId="2F30AC4A" w:rsidR="0031196C" w:rsidRDefault="00E803EC" w:rsidP="00E803EC">
      <w:pPr>
        <w:spacing w:line="360" w:lineRule="auto"/>
        <w:rPr>
          <w:rFonts w:asciiTheme="majorHAnsi" w:hAnsiTheme="majorHAnsi" w:cstheme="majorHAnsi"/>
        </w:rPr>
      </w:pPr>
      <w:r w:rsidRPr="00E803EC">
        <w:rPr>
          <w:rFonts w:asciiTheme="majorHAnsi" w:hAnsiTheme="majorHAnsi" w:cstheme="majorHAnsi"/>
          <w:noProof/>
          <w:lang w:eastAsia="en-AU"/>
        </w:rPr>
        <w:lastRenderedPageBreak/>
        <w:drawing>
          <wp:inline distT="0" distB="0" distL="0" distR="0" wp14:anchorId="2C3CCE00" wp14:editId="7F9068B9">
            <wp:extent cx="4878306" cy="36576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890749" cy="3666929"/>
                    </a:xfrm>
                    <a:prstGeom prst="rect">
                      <a:avLst/>
                    </a:prstGeom>
                  </pic:spPr>
                </pic:pic>
              </a:graphicData>
            </a:graphic>
          </wp:inline>
        </w:drawing>
      </w:r>
    </w:p>
    <w:p w14:paraId="794E4FCC" w14:textId="6F6874C2" w:rsidR="00F322DD" w:rsidRDefault="00F322DD" w:rsidP="00E803EC">
      <w:pPr>
        <w:spacing w:line="360" w:lineRule="auto"/>
        <w:rPr>
          <w:rFonts w:asciiTheme="majorHAnsi" w:hAnsiTheme="majorHAnsi" w:cstheme="majorHAnsi"/>
        </w:rPr>
      </w:pPr>
    </w:p>
    <w:p w14:paraId="50DC1CD8" w14:textId="61A02607" w:rsidR="009A1E27" w:rsidRPr="00E803EC" w:rsidRDefault="00793BAF" w:rsidP="00E803EC">
      <w:pPr>
        <w:pStyle w:val="Subtitle"/>
        <w:spacing w:line="360" w:lineRule="auto"/>
        <w:jc w:val="left"/>
        <w:rPr>
          <w:rFonts w:asciiTheme="majorHAnsi" w:hAnsiTheme="majorHAnsi" w:cstheme="majorHAnsi"/>
          <w:bCs w:val="0"/>
          <w:lang w:val="en-AU"/>
        </w:rPr>
      </w:pPr>
      <w:r w:rsidRPr="00E803EC">
        <w:rPr>
          <w:rFonts w:asciiTheme="majorHAnsi" w:hAnsiTheme="majorHAnsi" w:cstheme="majorHAnsi"/>
          <w:bCs w:val="0"/>
          <w:lang w:val="en-AU"/>
        </w:rPr>
        <w:t xml:space="preserve">3. </w:t>
      </w:r>
      <w:r w:rsidR="00FA0ABC">
        <w:rPr>
          <w:rFonts w:asciiTheme="majorHAnsi" w:hAnsiTheme="majorHAnsi" w:cstheme="majorHAnsi"/>
          <w:bCs w:val="0"/>
          <w:lang w:val="en-AU"/>
        </w:rPr>
        <w:t xml:space="preserve">Main </w:t>
      </w:r>
      <w:r w:rsidR="00FB798E" w:rsidRPr="00E803EC">
        <w:rPr>
          <w:rFonts w:asciiTheme="majorHAnsi" w:hAnsiTheme="majorHAnsi" w:cstheme="majorHAnsi"/>
          <w:bCs w:val="0"/>
          <w:lang w:val="en-AU"/>
        </w:rPr>
        <w:t>Research question</w:t>
      </w:r>
    </w:p>
    <w:p w14:paraId="274B7219" w14:textId="3874D39B" w:rsidR="00622207" w:rsidRPr="00E803EC" w:rsidRDefault="0031196C" w:rsidP="00E803EC">
      <w:pPr>
        <w:pStyle w:val="Subtitle"/>
        <w:spacing w:line="360" w:lineRule="auto"/>
        <w:jc w:val="left"/>
        <w:rPr>
          <w:rFonts w:asciiTheme="majorHAnsi" w:hAnsiTheme="majorHAnsi" w:cstheme="majorHAnsi"/>
          <w:b w:val="0"/>
          <w:bCs w:val="0"/>
          <w:lang w:val="en-AU" w:eastAsia="en-US"/>
        </w:rPr>
      </w:pPr>
      <w:r w:rsidRPr="00E803EC">
        <w:rPr>
          <w:rFonts w:asciiTheme="majorHAnsi" w:hAnsiTheme="majorHAnsi" w:cstheme="majorHAnsi"/>
          <w:b w:val="0"/>
          <w:bCs w:val="0"/>
          <w:lang w:val="en-AU" w:eastAsia="en-US"/>
        </w:rPr>
        <w:t>The</w:t>
      </w:r>
      <w:r w:rsidR="00FA0ABC">
        <w:rPr>
          <w:rFonts w:asciiTheme="majorHAnsi" w:hAnsiTheme="majorHAnsi" w:cstheme="majorHAnsi"/>
          <w:b w:val="0"/>
          <w:bCs w:val="0"/>
          <w:lang w:val="en-AU" w:eastAsia="en-US"/>
        </w:rPr>
        <w:t xml:space="preserve"> main</w:t>
      </w:r>
      <w:r w:rsidRPr="00E803EC">
        <w:rPr>
          <w:rFonts w:asciiTheme="majorHAnsi" w:hAnsiTheme="majorHAnsi" w:cstheme="majorHAnsi"/>
          <w:b w:val="0"/>
          <w:bCs w:val="0"/>
          <w:lang w:val="en-AU" w:eastAsia="en-US"/>
        </w:rPr>
        <w:t xml:space="preserve"> aim of this </w:t>
      </w:r>
      <w:r w:rsidR="00CD305B">
        <w:rPr>
          <w:rFonts w:asciiTheme="majorHAnsi" w:hAnsiTheme="majorHAnsi" w:cstheme="majorHAnsi"/>
          <w:b w:val="0"/>
          <w:bCs w:val="0"/>
          <w:lang w:val="en-AU" w:eastAsia="en-US"/>
        </w:rPr>
        <w:t xml:space="preserve">observational </w:t>
      </w:r>
      <w:r w:rsidRPr="00E803EC">
        <w:rPr>
          <w:rFonts w:asciiTheme="majorHAnsi" w:hAnsiTheme="majorHAnsi" w:cstheme="majorHAnsi"/>
          <w:b w:val="0"/>
          <w:bCs w:val="0"/>
          <w:lang w:val="en-AU" w:eastAsia="en-US"/>
        </w:rPr>
        <w:t xml:space="preserve">study is to </w:t>
      </w:r>
      <w:r w:rsidR="00F322DD">
        <w:rPr>
          <w:rFonts w:asciiTheme="majorHAnsi" w:hAnsiTheme="majorHAnsi" w:cstheme="majorHAnsi"/>
          <w:b w:val="0"/>
          <w:bCs w:val="0"/>
          <w:lang w:val="en-AU" w:eastAsia="en-US"/>
        </w:rPr>
        <w:t>record PIVA output in patients receiving invasive circulatory monitoring as part of their medical care and to relate such output to other measures of intravascular volume status. Such monitoring may occur</w:t>
      </w:r>
      <w:r w:rsidR="00200B32">
        <w:rPr>
          <w:rFonts w:asciiTheme="majorHAnsi" w:hAnsiTheme="majorHAnsi" w:cstheme="majorHAnsi"/>
          <w:b w:val="0"/>
          <w:bCs w:val="0"/>
          <w:lang w:val="en-AU" w:eastAsia="en-US"/>
        </w:rPr>
        <w:t xml:space="preserve"> in the operating theatre (OT)</w:t>
      </w:r>
      <w:r w:rsidR="00F322DD">
        <w:rPr>
          <w:rFonts w:asciiTheme="majorHAnsi" w:hAnsiTheme="majorHAnsi" w:cstheme="majorHAnsi"/>
          <w:b w:val="0"/>
          <w:bCs w:val="0"/>
          <w:lang w:val="en-AU" w:eastAsia="en-US"/>
        </w:rPr>
        <w:t xml:space="preserve"> or the Intensive Care Unit </w:t>
      </w:r>
      <w:r w:rsidR="00200B32">
        <w:rPr>
          <w:rFonts w:asciiTheme="majorHAnsi" w:hAnsiTheme="majorHAnsi" w:cstheme="majorHAnsi"/>
          <w:b w:val="0"/>
          <w:bCs w:val="0"/>
          <w:lang w:val="en-AU" w:eastAsia="en-US"/>
        </w:rPr>
        <w:t>(ICU).</w:t>
      </w:r>
    </w:p>
    <w:p w14:paraId="1464E494" w14:textId="77777777" w:rsidR="00FB798E" w:rsidRPr="00E803EC" w:rsidRDefault="00FB798E" w:rsidP="00E803EC">
      <w:pPr>
        <w:pStyle w:val="Subtitle"/>
        <w:spacing w:line="360" w:lineRule="auto"/>
        <w:jc w:val="left"/>
        <w:rPr>
          <w:rFonts w:asciiTheme="majorHAnsi" w:hAnsiTheme="majorHAnsi" w:cstheme="majorHAnsi"/>
          <w:b w:val="0"/>
          <w:bCs w:val="0"/>
          <w:lang w:val="en-AU" w:eastAsia="en-US"/>
        </w:rPr>
      </w:pPr>
    </w:p>
    <w:p w14:paraId="7DA1BDC8" w14:textId="77777777" w:rsidR="00FB798E" w:rsidRPr="00E803EC" w:rsidRDefault="00FB798E" w:rsidP="00E803EC">
      <w:pPr>
        <w:numPr>
          <w:ilvl w:val="12"/>
          <w:numId w:val="0"/>
        </w:numPr>
        <w:spacing w:line="360" w:lineRule="auto"/>
        <w:rPr>
          <w:rFonts w:asciiTheme="majorHAnsi" w:hAnsiTheme="majorHAnsi" w:cstheme="majorHAnsi"/>
          <w:b/>
          <w:bCs/>
        </w:rPr>
      </w:pPr>
      <w:r w:rsidRPr="00E803EC">
        <w:rPr>
          <w:rFonts w:asciiTheme="majorHAnsi" w:hAnsiTheme="majorHAnsi" w:cstheme="majorHAnsi"/>
          <w:b/>
          <w:bCs/>
        </w:rPr>
        <w:t>Hypothesis</w:t>
      </w:r>
    </w:p>
    <w:p w14:paraId="18D812BD" w14:textId="4790A7D3" w:rsidR="00FB798E" w:rsidRDefault="00FB798E" w:rsidP="00F322DD">
      <w:pPr>
        <w:numPr>
          <w:ilvl w:val="12"/>
          <w:numId w:val="0"/>
        </w:numPr>
        <w:spacing w:line="360" w:lineRule="auto"/>
        <w:rPr>
          <w:rFonts w:asciiTheme="majorHAnsi" w:hAnsiTheme="majorHAnsi" w:cstheme="majorHAnsi"/>
        </w:rPr>
      </w:pPr>
      <w:r w:rsidRPr="00E803EC">
        <w:rPr>
          <w:rFonts w:asciiTheme="majorHAnsi" w:hAnsiTheme="majorHAnsi" w:cstheme="majorHAnsi"/>
        </w:rPr>
        <w:t xml:space="preserve">In </w:t>
      </w:r>
      <w:r w:rsidR="00F322DD">
        <w:rPr>
          <w:rFonts w:asciiTheme="majorHAnsi" w:hAnsiTheme="majorHAnsi" w:cstheme="majorHAnsi"/>
        </w:rPr>
        <w:t xml:space="preserve">patients receiving various forms of invasive circulatory monitoring, PIVA-derived assessment of the state of intravascular volume will </w:t>
      </w:r>
      <w:r w:rsidR="00F774BD">
        <w:rPr>
          <w:rFonts w:asciiTheme="majorHAnsi" w:hAnsiTheme="majorHAnsi" w:cstheme="majorHAnsi"/>
        </w:rPr>
        <w:t xml:space="preserve">be feasible and </w:t>
      </w:r>
      <w:r w:rsidR="00F322DD">
        <w:rPr>
          <w:rFonts w:asciiTheme="majorHAnsi" w:hAnsiTheme="majorHAnsi" w:cstheme="majorHAnsi"/>
        </w:rPr>
        <w:t xml:space="preserve">show a significant and logical correlation with </w:t>
      </w:r>
      <w:r w:rsidR="00200B32">
        <w:rPr>
          <w:rFonts w:asciiTheme="majorHAnsi" w:hAnsiTheme="majorHAnsi" w:cstheme="majorHAnsi"/>
        </w:rPr>
        <w:t>such invasive measurements (cardiac index, central venous pressure, pulmonary artery pressure, stroke volume variation, pulse pressure variation etc.) in response to hemodynamic modification as initiated and performed by clinicians in the usual care of their patients.</w:t>
      </w:r>
    </w:p>
    <w:p w14:paraId="2BFF2F76" w14:textId="77777777" w:rsidR="00F322DD" w:rsidRPr="00E803EC" w:rsidRDefault="00F322DD" w:rsidP="00F322DD">
      <w:pPr>
        <w:numPr>
          <w:ilvl w:val="12"/>
          <w:numId w:val="0"/>
        </w:numPr>
        <w:spacing w:line="360" w:lineRule="auto"/>
        <w:rPr>
          <w:rFonts w:asciiTheme="majorHAnsi" w:hAnsiTheme="majorHAnsi" w:cstheme="majorHAnsi"/>
        </w:rPr>
      </w:pPr>
    </w:p>
    <w:p w14:paraId="38D01FAF" w14:textId="66F98447" w:rsidR="00E803EC" w:rsidRPr="00E803EC" w:rsidRDefault="00E803EC" w:rsidP="00E803EC">
      <w:pPr>
        <w:spacing w:line="360" w:lineRule="auto"/>
        <w:jc w:val="both"/>
        <w:rPr>
          <w:rFonts w:asciiTheme="majorHAnsi" w:hAnsiTheme="majorHAnsi" w:cstheme="majorHAnsi"/>
          <w:b/>
        </w:rPr>
      </w:pPr>
      <w:r w:rsidRPr="00E803EC">
        <w:rPr>
          <w:rFonts w:asciiTheme="majorHAnsi" w:hAnsiTheme="majorHAnsi" w:cstheme="majorHAnsi"/>
          <w:b/>
        </w:rPr>
        <w:t xml:space="preserve">2. </w:t>
      </w:r>
      <w:r w:rsidR="00200B32">
        <w:rPr>
          <w:rFonts w:asciiTheme="majorHAnsi" w:hAnsiTheme="majorHAnsi" w:cstheme="majorHAnsi"/>
          <w:b/>
        </w:rPr>
        <w:t xml:space="preserve">Additional </w:t>
      </w:r>
      <w:r w:rsidRPr="00E803EC">
        <w:rPr>
          <w:rFonts w:asciiTheme="majorHAnsi" w:hAnsiTheme="majorHAnsi" w:cstheme="majorHAnsi"/>
          <w:b/>
        </w:rPr>
        <w:t>Study Objectives</w:t>
      </w:r>
    </w:p>
    <w:p w14:paraId="235C4F86" w14:textId="77777777" w:rsidR="00E803EC" w:rsidRPr="00200B32" w:rsidRDefault="00E803EC" w:rsidP="00E803EC">
      <w:pPr>
        <w:spacing w:line="360" w:lineRule="auto"/>
        <w:jc w:val="both"/>
        <w:rPr>
          <w:rFonts w:asciiTheme="majorHAnsi" w:hAnsiTheme="majorHAnsi" w:cstheme="majorHAnsi"/>
        </w:rPr>
      </w:pPr>
    </w:p>
    <w:p w14:paraId="47A2A50A" w14:textId="29DD7ACC" w:rsidR="00200B32" w:rsidRPr="00200B32" w:rsidRDefault="00E803EC" w:rsidP="00200B32">
      <w:pPr>
        <w:pStyle w:val="ListParagraph"/>
        <w:numPr>
          <w:ilvl w:val="0"/>
          <w:numId w:val="13"/>
        </w:numPr>
        <w:spacing w:line="360" w:lineRule="auto"/>
        <w:jc w:val="both"/>
        <w:rPr>
          <w:rFonts w:asciiTheme="majorHAnsi" w:hAnsiTheme="majorHAnsi" w:cstheme="majorHAnsi"/>
        </w:rPr>
      </w:pPr>
      <w:r w:rsidRPr="00200B32">
        <w:rPr>
          <w:rFonts w:asciiTheme="majorHAnsi" w:hAnsiTheme="majorHAnsi" w:cstheme="majorHAnsi"/>
        </w:rPr>
        <w:t xml:space="preserve">To characterize the normal range of PIVA values in </w:t>
      </w:r>
      <w:r w:rsidR="00200B32" w:rsidRPr="00200B32">
        <w:rPr>
          <w:rFonts w:asciiTheme="majorHAnsi" w:hAnsiTheme="majorHAnsi" w:cstheme="majorHAnsi"/>
        </w:rPr>
        <w:t xml:space="preserve">seemingly </w:t>
      </w:r>
      <w:proofErr w:type="spellStart"/>
      <w:r w:rsidR="00200B32" w:rsidRPr="00200B32">
        <w:rPr>
          <w:rFonts w:asciiTheme="majorHAnsi" w:hAnsiTheme="majorHAnsi" w:cstheme="majorHAnsi"/>
        </w:rPr>
        <w:t>euvolemic</w:t>
      </w:r>
      <w:proofErr w:type="spellEnd"/>
      <w:r w:rsidR="00200B32" w:rsidRPr="00200B32">
        <w:rPr>
          <w:rFonts w:asciiTheme="majorHAnsi" w:hAnsiTheme="majorHAnsi" w:cstheme="majorHAnsi"/>
        </w:rPr>
        <w:t xml:space="preserve"> </w:t>
      </w:r>
      <w:r w:rsidR="00200B32">
        <w:rPr>
          <w:rFonts w:asciiTheme="majorHAnsi" w:hAnsiTheme="majorHAnsi" w:cstheme="majorHAnsi"/>
        </w:rPr>
        <w:t xml:space="preserve">pre-operative </w:t>
      </w:r>
      <w:r w:rsidR="00200B32" w:rsidRPr="00200B32">
        <w:rPr>
          <w:rFonts w:asciiTheme="majorHAnsi" w:hAnsiTheme="majorHAnsi" w:cstheme="majorHAnsi"/>
        </w:rPr>
        <w:t>patients</w:t>
      </w:r>
    </w:p>
    <w:p w14:paraId="32DC7AFB" w14:textId="027D7B3A" w:rsidR="00200B32" w:rsidRPr="00200B32" w:rsidRDefault="00200B32" w:rsidP="00E803EC">
      <w:pPr>
        <w:pStyle w:val="ListParagraph"/>
        <w:numPr>
          <w:ilvl w:val="0"/>
          <w:numId w:val="13"/>
        </w:numPr>
        <w:spacing w:line="360" w:lineRule="auto"/>
        <w:jc w:val="both"/>
        <w:rPr>
          <w:rFonts w:asciiTheme="majorHAnsi" w:hAnsiTheme="majorHAnsi" w:cstheme="majorHAnsi"/>
        </w:rPr>
      </w:pPr>
      <w:r w:rsidRPr="00200B32">
        <w:rPr>
          <w:rFonts w:asciiTheme="majorHAnsi" w:hAnsiTheme="majorHAnsi" w:cstheme="majorHAnsi"/>
        </w:rPr>
        <w:t xml:space="preserve"> T</w:t>
      </w:r>
      <w:r w:rsidR="00E803EC" w:rsidRPr="00200B32">
        <w:rPr>
          <w:rFonts w:asciiTheme="majorHAnsi" w:hAnsiTheme="majorHAnsi" w:cstheme="majorHAnsi"/>
        </w:rPr>
        <w:t>o assess the effect of age and comorbid disease (diabetes, hypertension, and vascular disease) on a “normal” PIVA measurement taken durin</w:t>
      </w:r>
      <w:r w:rsidRPr="00200B32">
        <w:rPr>
          <w:rFonts w:asciiTheme="majorHAnsi" w:hAnsiTheme="majorHAnsi" w:cstheme="majorHAnsi"/>
        </w:rPr>
        <w:t xml:space="preserve">g a state of presumed </w:t>
      </w:r>
      <w:proofErr w:type="spellStart"/>
      <w:r w:rsidRPr="00200B32">
        <w:rPr>
          <w:rFonts w:asciiTheme="majorHAnsi" w:hAnsiTheme="majorHAnsi" w:cstheme="majorHAnsi"/>
        </w:rPr>
        <w:t>euvolemia</w:t>
      </w:r>
      <w:proofErr w:type="spellEnd"/>
      <w:r>
        <w:rPr>
          <w:rFonts w:asciiTheme="majorHAnsi" w:hAnsiTheme="majorHAnsi" w:cstheme="majorHAnsi"/>
        </w:rPr>
        <w:t xml:space="preserve"> (as above)</w:t>
      </w:r>
    </w:p>
    <w:p w14:paraId="0293FAC6" w14:textId="45B56A6A" w:rsidR="00E803EC" w:rsidRPr="00200B32" w:rsidRDefault="00E803EC" w:rsidP="00E803EC">
      <w:pPr>
        <w:pStyle w:val="ListParagraph"/>
        <w:numPr>
          <w:ilvl w:val="0"/>
          <w:numId w:val="13"/>
        </w:numPr>
        <w:spacing w:line="360" w:lineRule="auto"/>
        <w:jc w:val="both"/>
        <w:rPr>
          <w:rFonts w:asciiTheme="majorHAnsi" w:hAnsiTheme="majorHAnsi" w:cstheme="majorHAnsi"/>
        </w:rPr>
      </w:pPr>
      <w:r w:rsidRPr="00200B32">
        <w:rPr>
          <w:rFonts w:asciiTheme="majorHAnsi" w:hAnsiTheme="majorHAnsi" w:cstheme="majorHAnsi"/>
        </w:rPr>
        <w:t xml:space="preserve">To estimate the </w:t>
      </w:r>
      <w:r w:rsidR="00200B32" w:rsidRPr="00200B32">
        <w:rPr>
          <w:rFonts w:asciiTheme="majorHAnsi" w:hAnsiTheme="majorHAnsi" w:cstheme="majorHAnsi"/>
        </w:rPr>
        <w:t xml:space="preserve">nature of the </w:t>
      </w:r>
      <w:r w:rsidRPr="00200B32">
        <w:rPr>
          <w:rFonts w:asciiTheme="majorHAnsi" w:hAnsiTheme="majorHAnsi" w:cstheme="majorHAnsi"/>
        </w:rPr>
        <w:t xml:space="preserve">association between PIVA measurements, volume administration, and hemodynamic monitoring assessment in patients </w:t>
      </w:r>
      <w:r w:rsidR="00200B32">
        <w:rPr>
          <w:rFonts w:asciiTheme="majorHAnsi" w:hAnsiTheme="majorHAnsi" w:cstheme="majorHAnsi"/>
        </w:rPr>
        <w:t xml:space="preserve">receiving invasive hemodynamic </w:t>
      </w:r>
      <w:r w:rsidR="00FD15A9">
        <w:rPr>
          <w:rFonts w:asciiTheme="majorHAnsi" w:hAnsiTheme="majorHAnsi" w:cstheme="majorHAnsi"/>
        </w:rPr>
        <w:t>monitoring during</w:t>
      </w:r>
      <w:r w:rsidR="00200B32">
        <w:rPr>
          <w:rFonts w:asciiTheme="majorHAnsi" w:hAnsiTheme="majorHAnsi" w:cstheme="majorHAnsi"/>
        </w:rPr>
        <w:t xml:space="preserve"> surgery or ICU treatment</w:t>
      </w:r>
    </w:p>
    <w:p w14:paraId="661D8BC5" w14:textId="47EEDC50" w:rsidR="00F774BD" w:rsidRDefault="00F774BD" w:rsidP="00274519">
      <w:pPr>
        <w:pStyle w:val="ListParagraph"/>
        <w:numPr>
          <w:ilvl w:val="0"/>
          <w:numId w:val="13"/>
        </w:numPr>
        <w:spacing w:line="360" w:lineRule="auto"/>
        <w:jc w:val="both"/>
        <w:rPr>
          <w:rFonts w:asciiTheme="majorHAnsi" w:hAnsiTheme="majorHAnsi" w:cstheme="majorHAnsi"/>
        </w:rPr>
      </w:pPr>
      <w:r>
        <w:rPr>
          <w:rFonts w:asciiTheme="majorHAnsi" w:hAnsiTheme="majorHAnsi" w:cstheme="majorHAnsi"/>
        </w:rPr>
        <w:t xml:space="preserve">To assess the feasibility of PIVA by measuring the signal acquisition success rate, the signal transmission success rate, the signal display of data success rate, and the downloading of data success rate all as percentage of patients connected to the PIVA monitor. </w:t>
      </w:r>
    </w:p>
    <w:p w14:paraId="02083D9F" w14:textId="05E2BA9B" w:rsidR="00E803EC" w:rsidRPr="00274519" w:rsidRDefault="00CD305B" w:rsidP="00274519">
      <w:pPr>
        <w:pStyle w:val="ListParagraph"/>
        <w:numPr>
          <w:ilvl w:val="0"/>
          <w:numId w:val="13"/>
        </w:numPr>
        <w:spacing w:line="360" w:lineRule="auto"/>
        <w:jc w:val="both"/>
        <w:rPr>
          <w:rFonts w:asciiTheme="majorHAnsi" w:hAnsiTheme="majorHAnsi" w:cstheme="majorHAnsi"/>
        </w:rPr>
      </w:pPr>
      <w:r>
        <w:rPr>
          <w:rFonts w:asciiTheme="majorHAnsi" w:hAnsiTheme="majorHAnsi" w:cstheme="majorHAnsi"/>
        </w:rPr>
        <w:t>To evaluate the user-friendliness of the monitor by clinicians in relation to the ease of use and whether or not they believe that the monitor is providing good quality d</w:t>
      </w:r>
      <w:r w:rsidRPr="00FA0ABC">
        <w:rPr>
          <w:rFonts w:asciiTheme="majorHAnsi" w:hAnsiTheme="majorHAnsi" w:cstheme="majorHAnsi"/>
        </w:rPr>
        <w:t>ata.</w:t>
      </w:r>
    </w:p>
    <w:p w14:paraId="10539CBD" w14:textId="4720CD50" w:rsidR="00313CB3" w:rsidRDefault="00313CB3" w:rsidP="00E803EC">
      <w:pPr>
        <w:spacing w:line="360" w:lineRule="auto"/>
        <w:jc w:val="both"/>
        <w:rPr>
          <w:rFonts w:asciiTheme="majorHAnsi" w:hAnsiTheme="majorHAnsi" w:cstheme="majorHAnsi"/>
        </w:rPr>
      </w:pPr>
    </w:p>
    <w:p w14:paraId="50715047" w14:textId="4E17D537" w:rsidR="00313CB3" w:rsidRDefault="00313CB3" w:rsidP="00E803EC">
      <w:pPr>
        <w:spacing w:line="360" w:lineRule="auto"/>
        <w:jc w:val="both"/>
        <w:rPr>
          <w:rFonts w:asciiTheme="majorHAnsi" w:hAnsiTheme="majorHAnsi" w:cstheme="majorHAnsi"/>
        </w:rPr>
      </w:pPr>
    </w:p>
    <w:p w14:paraId="1130BF61" w14:textId="77777777" w:rsidR="00E803EC" w:rsidRPr="00E803EC" w:rsidRDefault="00E803EC" w:rsidP="00E803EC">
      <w:pPr>
        <w:spacing w:line="360" w:lineRule="auto"/>
        <w:jc w:val="both"/>
        <w:rPr>
          <w:rFonts w:asciiTheme="majorHAnsi" w:hAnsiTheme="majorHAnsi" w:cstheme="majorHAnsi"/>
          <w:b/>
        </w:rPr>
      </w:pPr>
      <w:r w:rsidRPr="00E803EC">
        <w:rPr>
          <w:rFonts w:asciiTheme="majorHAnsi" w:hAnsiTheme="majorHAnsi" w:cstheme="majorHAnsi"/>
          <w:b/>
        </w:rPr>
        <w:t>3. Research Methods</w:t>
      </w:r>
    </w:p>
    <w:p w14:paraId="162AA2B6" w14:textId="77777777" w:rsidR="00E803EC" w:rsidRPr="00E803EC" w:rsidRDefault="00E803EC" w:rsidP="00E803EC">
      <w:pPr>
        <w:spacing w:line="360" w:lineRule="auto"/>
        <w:jc w:val="both"/>
        <w:rPr>
          <w:rFonts w:asciiTheme="majorHAnsi" w:hAnsiTheme="majorHAnsi" w:cstheme="majorHAnsi"/>
        </w:rPr>
      </w:pPr>
    </w:p>
    <w:p w14:paraId="7CB0CDFD" w14:textId="77777777" w:rsidR="00E803EC" w:rsidRPr="00E803EC" w:rsidRDefault="00E803EC" w:rsidP="00E803EC">
      <w:pPr>
        <w:spacing w:line="360" w:lineRule="auto"/>
        <w:jc w:val="both"/>
        <w:rPr>
          <w:rFonts w:asciiTheme="majorHAnsi" w:hAnsiTheme="majorHAnsi" w:cstheme="majorHAnsi"/>
          <w:i/>
        </w:rPr>
      </w:pPr>
      <w:r w:rsidRPr="00E803EC">
        <w:rPr>
          <w:rFonts w:asciiTheme="majorHAnsi" w:hAnsiTheme="majorHAnsi" w:cstheme="majorHAnsi"/>
          <w:i/>
        </w:rPr>
        <w:t>Overall Study Design</w:t>
      </w:r>
    </w:p>
    <w:p w14:paraId="25DB618F" w14:textId="5367A2AE" w:rsidR="00E803EC" w:rsidRPr="00E803EC" w:rsidRDefault="00E803EC" w:rsidP="00E803EC">
      <w:pPr>
        <w:spacing w:line="360" w:lineRule="auto"/>
        <w:jc w:val="both"/>
        <w:rPr>
          <w:rFonts w:asciiTheme="majorHAnsi" w:hAnsiTheme="majorHAnsi" w:cstheme="majorHAnsi"/>
        </w:rPr>
      </w:pPr>
      <w:r w:rsidRPr="00E803EC">
        <w:rPr>
          <w:rFonts w:asciiTheme="majorHAnsi" w:hAnsiTheme="majorHAnsi" w:cstheme="majorHAnsi"/>
        </w:rPr>
        <w:t>This is a prospective, observationa</w:t>
      </w:r>
      <w:r w:rsidR="00200B32">
        <w:rPr>
          <w:rFonts w:asciiTheme="majorHAnsi" w:hAnsiTheme="majorHAnsi" w:cstheme="majorHAnsi"/>
        </w:rPr>
        <w:t xml:space="preserve">l cohort study that will enrol a convenience group of 100 patients in the Operating Theatres and Intensive Care Unit </w:t>
      </w:r>
      <w:r w:rsidRPr="00E803EC">
        <w:rPr>
          <w:rFonts w:asciiTheme="majorHAnsi" w:hAnsiTheme="majorHAnsi" w:cstheme="majorHAnsi"/>
        </w:rPr>
        <w:t>to further assess the performance of PIVA in tracking volume status.  All patients will</w:t>
      </w:r>
      <w:r w:rsidR="00200B32">
        <w:rPr>
          <w:rFonts w:asciiTheme="majorHAnsi" w:hAnsiTheme="majorHAnsi" w:cstheme="majorHAnsi"/>
        </w:rPr>
        <w:t xml:space="preserve"> receive usual care are prescribed by their treating clinicians and </w:t>
      </w:r>
      <w:r w:rsidRPr="00E803EC">
        <w:rPr>
          <w:rFonts w:asciiTheme="majorHAnsi" w:hAnsiTheme="majorHAnsi" w:cstheme="majorHAnsi"/>
        </w:rPr>
        <w:t xml:space="preserve">PIVA measurements will be made and clinical, fluid administration, and hemodynamic data gathered.  </w:t>
      </w:r>
    </w:p>
    <w:p w14:paraId="6C3A7BF2" w14:textId="77777777" w:rsidR="00E803EC" w:rsidRPr="00E803EC" w:rsidRDefault="00E803EC" w:rsidP="00E803EC">
      <w:pPr>
        <w:spacing w:line="360" w:lineRule="auto"/>
        <w:jc w:val="both"/>
        <w:rPr>
          <w:rFonts w:asciiTheme="majorHAnsi" w:hAnsiTheme="majorHAnsi" w:cstheme="majorHAnsi"/>
        </w:rPr>
      </w:pPr>
    </w:p>
    <w:p w14:paraId="1AB1DA51" w14:textId="77777777" w:rsidR="00E803EC" w:rsidRPr="00E803EC" w:rsidRDefault="00E803EC" w:rsidP="00E803EC">
      <w:pPr>
        <w:spacing w:line="360" w:lineRule="auto"/>
        <w:jc w:val="both"/>
        <w:rPr>
          <w:rFonts w:asciiTheme="majorHAnsi" w:hAnsiTheme="majorHAnsi" w:cstheme="majorHAnsi"/>
          <w:b/>
        </w:rPr>
      </w:pPr>
      <w:r w:rsidRPr="00E803EC">
        <w:rPr>
          <w:rFonts w:asciiTheme="majorHAnsi" w:hAnsiTheme="majorHAnsi" w:cstheme="majorHAnsi"/>
          <w:b/>
        </w:rPr>
        <w:t>Research Measurements</w:t>
      </w:r>
    </w:p>
    <w:p w14:paraId="34112261" w14:textId="77777777" w:rsidR="00E803EC" w:rsidRPr="00E803EC" w:rsidRDefault="00E803EC" w:rsidP="00E803EC">
      <w:pPr>
        <w:spacing w:line="360" w:lineRule="auto"/>
        <w:rPr>
          <w:rFonts w:asciiTheme="majorHAnsi" w:hAnsiTheme="majorHAnsi" w:cstheme="majorHAnsi"/>
        </w:rPr>
      </w:pPr>
    </w:p>
    <w:p w14:paraId="1060AB9F" w14:textId="77777777" w:rsidR="00E803EC" w:rsidRPr="00E803EC" w:rsidRDefault="00E803EC" w:rsidP="00E803EC">
      <w:pPr>
        <w:spacing w:line="360" w:lineRule="auto"/>
        <w:rPr>
          <w:rFonts w:asciiTheme="majorHAnsi" w:hAnsiTheme="majorHAnsi" w:cstheme="majorHAnsi"/>
          <w:i/>
        </w:rPr>
      </w:pPr>
      <w:r w:rsidRPr="00E803EC">
        <w:rPr>
          <w:rFonts w:asciiTheme="majorHAnsi" w:hAnsiTheme="majorHAnsi" w:cstheme="majorHAnsi"/>
          <w:i/>
        </w:rPr>
        <w:lastRenderedPageBreak/>
        <w:t>PIVA measurements</w:t>
      </w:r>
    </w:p>
    <w:p w14:paraId="67A4B811" w14:textId="45D706DA" w:rsidR="00E803EC" w:rsidRPr="00E803EC" w:rsidRDefault="00E803EC" w:rsidP="00E803EC">
      <w:pPr>
        <w:spacing w:line="360" w:lineRule="auto"/>
        <w:rPr>
          <w:rFonts w:asciiTheme="majorHAnsi" w:hAnsiTheme="majorHAnsi" w:cstheme="majorHAnsi"/>
          <w:color w:val="000000"/>
        </w:rPr>
      </w:pPr>
      <w:r w:rsidRPr="00E803EC">
        <w:rPr>
          <w:rFonts w:asciiTheme="majorHAnsi" w:hAnsiTheme="majorHAnsi" w:cstheme="majorHAnsi"/>
        </w:rPr>
        <w:t>This study will use the PIVA intravenous line with sensor for the procedure.  A peripheral intravenous line is routinely placed as part of the clini</w:t>
      </w:r>
      <w:r w:rsidR="00200B32">
        <w:rPr>
          <w:rFonts w:asciiTheme="majorHAnsi" w:hAnsiTheme="majorHAnsi" w:cstheme="majorHAnsi"/>
        </w:rPr>
        <w:t>cal care and will be used</w:t>
      </w:r>
      <w:r w:rsidRPr="00E803EC">
        <w:rPr>
          <w:rFonts w:asciiTheme="majorHAnsi" w:hAnsiTheme="majorHAnsi" w:cstheme="majorHAnsi"/>
        </w:rPr>
        <w:t>. The PIVA intravenous line with sensor will be connected to the PIVA monitor</w:t>
      </w:r>
      <w:r w:rsidRPr="00E803EC">
        <w:rPr>
          <w:rFonts w:asciiTheme="majorHAnsi" w:hAnsiTheme="majorHAnsi" w:cstheme="majorHAnsi"/>
          <w:color w:val="000000"/>
        </w:rPr>
        <w:t xml:space="preserve">. </w:t>
      </w:r>
      <w:r w:rsidR="00200B32">
        <w:rPr>
          <w:rFonts w:asciiTheme="majorHAnsi" w:hAnsiTheme="majorHAnsi" w:cstheme="majorHAnsi"/>
          <w:color w:val="000000"/>
        </w:rPr>
        <w:t>PIVA signals will be obtained and stored in the monitor for subsequent analysis. PIVA data will not be u</w:t>
      </w:r>
      <w:r w:rsidR="00CD305B">
        <w:rPr>
          <w:rFonts w:asciiTheme="majorHAnsi" w:hAnsiTheme="majorHAnsi" w:cstheme="majorHAnsi"/>
          <w:color w:val="000000"/>
        </w:rPr>
        <w:t>s</w:t>
      </w:r>
      <w:r w:rsidR="00200B32">
        <w:rPr>
          <w:rFonts w:asciiTheme="majorHAnsi" w:hAnsiTheme="majorHAnsi" w:cstheme="majorHAnsi"/>
          <w:color w:val="000000"/>
        </w:rPr>
        <w:t>ed to inform patient treatment.</w:t>
      </w:r>
    </w:p>
    <w:p w14:paraId="3536650E" w14:textId="77777777" w:rsidR="00E803EC" w:rsidRPr="00E803EC" w:rsidRDefault="00E803EC" w:rsidP="00E803EC">
      <w:pPr>
        <w:spacing w:line="360" w:lineRule="auto"/>
        <w:jc w:val="both"/>
        <w:rPr>
          <w:rFonts w:asciiTheme="majorHAnsi" w:hAnsiTheme="majorHAnsi" w:cstheme="majorHAnsi"/>
        </w:rPr>
      </w:pPr>
    </w:p>
    <w:p w14:paraId="7C66F142" w14:textId="77777777" w:rsidR="00E803EC" w:rsidRPr="00E803EC" w:rsidRDefault="00E803EC" w:rsidP="00E803EC">
      <w:pPr>
        <w:spacing w:line="360" w:lineRule="auto"/>
        <w:jc w:val="both"/>
        <w:rPr>
          <w:rFonts w:asciiTheme="majorHAnsi" w:hAnsiTheme="majorHAnsi" w:cstheme="majorHAnsi"/>
        </w:rPr>
      </w:pPr>
    </w:p>
    <w:p w14:paraId="1442638B" w14:textId="77777777" w:rsidR="00E803EC" w:rsidRPr="00413130" w:rsidRDefault="00E803EC" w:rsidP="00E803EC">
      <w:pPr>
        <w:spacing w:line="360" w:lineRule="auto"/>
        <w:jc w:val="both"/>
        <w:rPr>
          <w:rFonts w:asciiTheme="majorHAnsi" w:hAnsiTheme="majorHAnsi" w:cstheme="majorHAnsi"/>
          <w:b/>
        </w:rPr>
      </w:pPr>
      <w:r w:rsidRPr="00413130">
        <w:rPr>
          <w:rFonts w:asciiTheme="majorHAnsi" w:hAnsiTheme="majorHAnsi" w:cstheme="majorHAnsi"/>
          <w:b/>
        </w:rPr>
        <w:t>Inclusion criteria:</w:t>
      </w:r>
    </w:p>
    <w:p w14:paraId="51F19AFF" w14:textId="450D9669" w:rsidR="00E803EC" w:rsidRPr="00E803EC" w:rsidRDefault="00413130" w:rsidP="00E803EC">
      <w:pPr>
        <w:spacing w:line="360" w:lineRule="auto"/>
        <w:jc w:val="both"/>
        <w:rPr>
          <w:rFonts w:asciiTheme="majorHAnsi" w:hAnsiTheme="majorHAnsi" w:cstheme="majorHAnsi"/>
        </w:rPr>
      </w:pPr>
      <w:r>
        <w:rPr>
          <w:rFonts w:asciiTheme="majorHAnsi" w:hAnsiTheme="majorHAnsi" w:cstheme="majorHAnsi"/>
        </w:rPr>
        <w:t xml:space="preserve">- </w:t>
      </w:r>
      <w:proofErr w:type="gramStart"/>
      <w:r>
        <w:rPr>
          <w:rFonts w:asciiTheme="majorHAnsi" w:hAnsiTheme="majorHAnsi" w:cstheme="majorHAnsi"/>
        </w:rPr>
        <w:t>age</w:t>
      </w:r>
      <w:proofErr w:type="gramEnd"/>
      <w:r>
        <w:rPr>
          <w:rFonts w:asciiTheme="majorHAnsi" w:hAnsiTheme="majorHAnsi" w:cstheme="majorHAnsi"/>
        </w:rPr>
        <w:t xml:space="preserve"> &gt; 18 year</w:t>
      </w:r>
      <w:r w:rsidR="00346036">
        <w:rPr>
          <w:rFonts w:asciiTheme="majorHAnsi" w:hAnsiTheme="majorHAnsi" w:cstheme="majorHAnsi"/>
        </w:rPr>
        <w:t>s of age</w:t>
      </w:r>
    </w:p>
    <w:p w14:paraId="3CD3F7C3" w14:textId="1E1EC530" w:rsidR="00E803EC" w:rsidRDefault="00E803EC" w:rsidP="00E803EC">
      <w:pPr>
        <w:spacing w:line="360" w:lineRule="auto"/>
        <w:jc w:val="both"/>
        <w:rPr>
          <w:rFonts w:asciiTheme="majorHAnsi" w:hAnsiTheme="majorHAnsi" w:cstheme="majorHAnsi"/>
        </w:rPr>
      </w:pPr>
      <w:r w:rsidRPr="00E803EC">
        <w:rPr>
          <w:rFonts w:asciiTheme="majorHAnsi" w:hAnsiTheme="majorHAnsi" w:cstheme="majorHAnsi"/>
        </w:rPr>
        <w:t xml:space="preserve">- </w:t>
      </w:r>
      <w:r w:rsidR="00413130">
        <w:rPr>
          <w:rFonts w:asciiTheme="majorHAnsi" w:hAnsiTheme="majorHAnsi" w:cstheme="majorHAnsi"/>
        </w:rPr>
        <w:t>expected to undergo surgery with invasive hemodynamic monitoring</w:t>
      </w:r>
    </w:p>
    <w:p w14:paraId="6E5FF8D8" w14:textId="0798B2C9" w:rsidR="00413130" w:rsidRPr="00E803EC" w:rsidRDefault="00413130" w:rsidP="00E803EC">
      <w:pPr>
        <w:spacing w:line="360" w:lineRule="auto"/>
        <w:jc w:val="both"/>
        <w:rPr>
          <w:rFonts w:asciiTheme="majorHAnsi" w:hAnsiTheme="majorHAnsi" w:cstheme="majorHAnsi"/>
        </w:rPr>
      </w:pPr>
      <w:r>
        <w:rPr>
          <w:rFonts w:asciiTheme="majorHAnsi" w:hAnsiTheme="majorHAnsi" w:cstheme="majorHAnsi"/>
        </w:rPr>
        <w:t>- admitted to ICU and receiving invasive hemodynamic monitoring</w:t>
      </w:r>
    </w:p>
    <w:p w14:paraId="2AD4C67D" w14:textId="77777777" w:rsidR="00E803EC" w:rsidRPr="00E803EC" w:rsidRDefault="00E803EC" w:rsidP="00E803EC">
      <w:pPr>
        <w:spacing w:line="360" w:lineRule="auto"/>
        <w:jc w:val="both"/>
        <w:rPr>
          <w:rFonts w:asciiTheme="majorHAnsi" w:hAnsiTheme="majorHAnsi" w:cstheme="majorHAnsi"/>
        </w:rPr>
      </w:pPr>
    </w:p>
    <w:p w14:paraId="3FCF6A4C" w14:textId="2A90AFDE" w:rsidR="00E803EC" w:rsidRPr="00413130" w:rsidRDefault="00413130" w:rsidP="00E803EC">
      <w:pPr>
        <w:spacing w:line="360" w:lineRule="auto"/>
        <w:jc w:val="both"/>
        <w:rPr>
          <w:rFonts w:asciiTheme="majorHAnsi" w:hAnsiTheme="majorHAnsi" w:cstheme="majorHAnsi"/>
          <w:b/>
        </w:rPr>
      </w:pPr>
      <w:r w:rsidRPr="00413130">
        <w:rPr>
          <w:rFonts w:asciiTheme="majorHAnsi" w:hAnsiTheme="majorHAnsi" w:cstheme="majorHAnsi"/>
          <w:b/>
        </w:rPr>
        <w:t>Exclusion criteria</w:t>
      </w:r>
    </w:p>
    <w:p w14:paraId="1B9542D5" w14:textId="3DF4B0E0" w:rsidR="00E803EC" w:rsidRDefault="00413130" w:rsidP="00313CB3">
      <w:pPr>
        <w:pStyle w:val="ListParagraph"/>
        <w:numPr>
          <w:ilvl w:val="0"/>
          <w:numId w:val="14"/>
        </w:numPr>
        <w:spacing w:line="360" w:lineRule="auto"/>
        <w:ind w:left="811" w:hanging="357"/>
        <w:jc w:val="both"/>
        <w:rPr>
          <w:rFonts w:asciiTheme="majorHAnsi" w:hAnsiTheme="majorHAnsi" w:cstheme="majorHAnsi"/>
        </w:rPr>
      </w:pPr>
      <w:r>
        <w:rPr>
          <w:rFonts w:asciiTheme="majorHAnsi" w:hAnsiTheme="majorHAnsi" w:cstheme="majorHAnsi"/>
        </w:rPr>
        <w:t>No invasive hemodynamic monitoring planned</w:t>
      </w:r>
    </w:p>
    <w:p w14:paraId="6F32469B" w14:textId="7C79BDA7" w:rsidR="00413130" w:rsidRDefault="00413130" w:rsidP="00313CB3">
      <w:pPr>
        <w:pStyle w:val="ListParagraph"/>
        <w:numPr>
          <w:ilvl w:val="0"/>
          <w:numId w:val="14"/>
        </w:numPr>
        <w:spacing w:line="360" w:lineRule="auto"/>
        <w:ind w:left="811" w:hanging="357"/>
        <w:jc w:val="both"/>
        <w:rPr>
          <w:rFonts w:asciiTheme="majorHAnsi" w:hAnsiTheme="majorHAnsi" w:cstheme="majorHAnsi"/>
        </w:rPr>
      </w:pPr>
      <w:r>
        <w:rPr>
          <w:rFonts w:asciiTheme="majorHAnsi" w:hAnsiTheme="majorHAnsi" w:cstheme="majorHAnsi"/>
        </w:rPr>
        <w:t>No invasive hemodynamic monitoring present</w:t>
      </w:r>
    </w:p>
    <w:p w14:paraId="656D9F16" w14:textId="01282661" w:rsidR="00413130" w:rsidRDefault="00413130" w:rsidP="00313CB3">
      <w:pPr>
        <w:pStyle w:val="ListParagraph"/>
        <w:numPr>
          <w:ilvl w:val="0"/>
          <w:numId w:val="14"/>
        </w:numPr>
        <w:spacing w:line="360" w:lineRule="auto"/>
        <w:ind w:left="811" w:hanging="357"/>
        <w:jc w:val="both"/>
        <w:rPr>
          <w:rFonts w:asciiTheme="majorHAnsi" w:hAnsiTheme="majorHAnsi" w:cstheme="majorHAnsi"/>
        </w:rPr>
      </w:pPr>
      <w:r>
        <w:rPr>
          <w:rFonts w:asciiTheme="majorHAnsi" w:hAnsiTheme="majorHAnsi" w:cstheme="majorHAnsi"/>
        </w:rPr>
        <w:t>No peripheral venous catheter present</w:t>
      </w:r>
    </w:p>
    <w:p w14:paraId="06A3E7ED" w14:textId="77777777" w:rsidR="00470F65" w:rsidRPr="00FA0ABC" w:rsidRDefault="00470F65" w:rsidP="00313CB3">
      <w:pPr>
        <w:pStyle w:val="ListParagraph"/>
        <w:numPr>
          <w:ilvl w:val="0"/>
          <w:numId w:val="14"/>
        </w:numPr>
        <w:spacing w:line="360" w:lineRule="auto"/>
        <w:ind w:left="811" w:hanging="357"/>
        <w:rPr>
          <w:rFonts w:asciiTheme="majorHAnsi" w:hAnsiTheme="majorHAnsi" w:cstheme="majorHAnsi"/>
        </w:rPr>
      </w:pPr>
      <w:r w:rsidRPr="00470F65">
        <w:rPr>
          <w:rFonts w:asciiTheme="majorHAnsi" w:hAnsiTheme="majorHAnsi" w:cstheme="majorHAnsi"/>
        </w:rPr>
        <w:t xml:space="preserve">Female patients who are pregnant or lactating </w:t>
      </w:r>
    </w:p>
    <w:p w14:paraId="590524E5" w14:textId="77777777" w:rsidR="00470F65" w:rsidRPr="00FA0ABC" w:rsidRDefault="00470F65" w:rsidP="00313CB3">
      <w:pPr>
        <w:pStyle w:val="ListParagraph"/>
        <w:numPr>
          <w:ilvl w:val="0"/>
          <w:numId w:val="14"/>
        </w:numPr>
        <w:spacing w:line="360" w:lineRule="auto"/>
        <w:ind w:left="811" w:hanging="357"/>
        <w:rPr>
          <w:rFonts w:asciiTheme="majorHAnsi" w:hAnsiTheme="majorHAnsi" w:cstheme="majorHAnsi"/>
        </w:rPr>
      </w:pPr>
      <w:r w:rsidRPr="00470F65">
        <w:rPr>
          <w:rFonts w:asciiTheme="majorHAnsi" w:hAnsiTheme="majorHAnsi" w:cstheme="majorHAnsi"/>
        </w:rPr>
        <w:t>Active irregular heart rhythm</w:t>
      </w:r>
    </w:p>
    <w:p w14:paraId="35654F11" w14:textId="77777777" w:rsidR="00470F65" w:rsidRPr="00FA0ABC" w:rsidRDefault="00470F65" w:rsidP="00313CB3">
      <w:pPr>
        <w:pStyle w:val="ListParagraph"/>
        <w:numPr>
          <w:ilvl w:val="0"/>
          <w:numId w:val="14"/>
        </w:numPr>
        <w:spacing w:line="360" w:lineRule="auto"/>
        <w:ind w:left="811" w:hanging="357"/>
        <w:rPr>
          <w:rFonts w:asciiTheme="majorHAnsi" w:hAnsiTheme="majorHAnsi" w:cstheme="majorHAnsi"/>
        </w:rPr>
      </w:pPr>
      <w:r w:rsidRPr="00470F65">
        <w:rPr>
          <w:rFonts w:asciiTheme="majorHAnsi" w:hAnsiTheme="majorHAnsi" w:cstheme="majorHAnsi"/>
        </w:rPr>
        <w:t>Congenital heart disease</w:t>
      </w:r>
    </w:p>
    <w:p w14:paraId="0A970BE8" w14:textId="77777777" w:rsidR="00470F65" w:rsidRPr="00FA0ABC" w:rsidRDefault="00470F65" w:rsidP="00313CB3">
      <w:pPr>
        <w:pStyle w:val="ListParagraph"/>
        <w:numPr>
          <w:ilvl w:val="0"/>
          <w:numId w:val="14"/>
        </w:numPr>
        <w:spacing w:line="360" w:lineRule="auto"/>
        <w:ind w:left="811" w:hanging="357"/>
        <w:rPr>
          <w:rFonts w:asciiTheme="majorHAnsi" w:hAnsiTheme="majorHAnsi" w:cstheme="majorHAnsi"/>
        </w:rPr>
      </w:pPr>
      <w:r w:rsidRPr="00470F65">
        <w:rPr>
          <w:rFonts w:asciiTheme="majorHAnsi" w:hAnsiTheme="majorHAnsi" w:cstheme="majorHAnsi"/>
        </w:rPr>
        <w:t>Restrictive cardiomyopathy (e.g. due to amyloidosis)</w:t>
      </w:r>
    </w:p>
    <w:p w14:paraId="5FB076C1" w14:textId="77777777" w:rsidR="00470F65" w:rsidRPr="00FA0ABC" w:rsidRDefault="00470F65" w:rsidP="00313CB3">
      <w:pPr>
        <w:pStyle w:val="ListParagraph"/>
        <w:numPr>
          <w:ilvl w:val="0"/>
          <w:numId w:val="14"/>
        </w:numPr>
        <w:spacing w:line="360" w:lineRule="auto"/>
        <w:ind w:left="811" w:hanging="357"/>
        <w:rPr>
          <w:rFonts w:asciiTheme="majorHAnsi" w:hAnsiTheme="majorHAnsi" w:cstheme="majorHAnsi"/>
        </w:rPr>
      </w:pPr>
      <w:r w:rsidRPr="00470F65">
        <w:rPr>
          <w:rFonts w:asciiTheme="majorHAnsi" w:hAnsiTheme="majorHAnsi" w:cstheme="majorHAnsi"/>
        </w:rPr>
        <w:t>Severe mitral stenosis, moderate or severe aortic stenosis, or mitral or aortic valve replacement</w:t>
      </w:r>
    </w:p>
    <w:p w14:paraId="0FC8C227" w14:textId="77777777" w:rsidR="00470F65" w:rsidRPr="00FA0ABC" w:rsidRDefault="00470F65" w:rsidP="00313CB3">
      <w:pPr>
        <w:pStyle w:val="ListParagraph"/>
        <w:numPr>
          <w:ilvl w:val="0"/>
          <w:numId w:val="14"/>
        </w:numPr>
        <w:spacing w:line="360" w:lineRule="auto"/>
        <w:ind w:left="811" w:hanging="357"/>
        <w:rPr>
          <w:rFonts w:asciiTheme="majorHAnsi" w:hAnsiTheme="majorHAnsi" w:cstheme="majorHAnsi"/>
        </w:rPr>
      </w:pPr>
      <w:r w:rsidRPr="00470F65">
        <w:rPr>
          <w:rFonts w:asciiTheme="majorHAnsi" w:hAnsiTheme="majorHAnsi" w:cstheme="majorHAnsi"/>
        </w:rPr>
        <w:t>Extracorporeal circulation (e.g. cardiopulmonary bypass, LVAD, ECMO, or active dialysis during measurement)</w:t>
      </w:r>
    </w:p>
    <w:p w14:paraId="23CD0532" w14:textId="3A11F908" w:rsidR="00470F65" w:rsidRDefault="00313CB3" w:rsidP="00313CB3">
      <w:pPr>
        <w:pStyle w:val="ListParagraph"/>
        <w:numPr>
          <w:ilvl w:val="0"/>
          <w:numId w:val="14"/>
        </w:numPr>
        <w:spacing w:line="360" w:lineRule="auto"/>
        <w:ind w:left="811" w:hanging="357"/>
        <w:rPr>
          <w:rFonts w:asciiTheme="majorHAnsi" w:hAnsiTheme="majorHAnsi" w:cstheme="majorHAnsi"/>
        </w:rPr>
      </w:pPr>
      <w:r>
        <w:rPr>
          <w:rFonts w:asciiTheme="majorHAnsi" w:hAnsiTheme="majorHAnsi" w:cstheme="majorHAnsi"/>
        </w:rPr>
        <w:t>Dual lung ventilation</w:t>
      </w:r>
    </w:p>
    <w:p w14:paraId="0B82C9C3" w14:textId="158F3515" w:rsidR="00470F65" w:rsidRPr="00FA0ABC" w:rsidRDefault="00470F65" w:rsidP="00313CB3">
      <w:pPr>
        <w:pStyle w:val="ListParagraph"/>
        <w:numPr>
          <w:ilvl w:val="0"/>
          <w:numId w:val="14"/>
        </w:numPr>
        <w:spacing w:line="360" w:lineRule="auto"/>
        <w:ind w:left="811" w:hanging="357"/>
        <w:rPr>
          <w:rFonts w:asciiTheme="majorHAnsi" w:hAnsiTheme="majorHAnsi" w:cstheme="majorHAnsi"/>
        </w:rPr>
      </w:pPr>
      <w:r>
        <w:rPr>
          <w:rFonts w:asciiTheme="majorHAnsi" w:hAnsiTheme="majorHAnsi" w:cstheme="majorHAnsi"/>
        </w:rPr>
        <w:t xml:space="preserve">Use of vasopressors, starches, lipids (including </w:t>
      </w:r>
      <w:proofErr w:type="spellStart"/>
      <w:r>
        <w:rPr>
          <w:rFonts w:asciiTheme="majorHAnsi" w:hAnsiTheme="majorHAnsi" w:cstheme="majorHAnsi"/>
        </w:rPr>
        <w:t>propofol</w:t>
      </w:r>
      <w:proofErr w:type="spellEnd"/>
      <w:r>
        <w:rPr>
          <w:rFonts w:asciiTheme="majorHAnsi" w:hAnsiTheme="majorHAnsi" w:cstheme="majorHAnsi"/>
        </w:rPr>
        <w:t>), or dextrose solutions greater than 5% concentration through the IV line.</w:t>
      </w:r>
    </w:p>
    <w:p w14:paraId="2EFB590C" w14:textId="77777777" w:rsidR="00413130" w:rsidRPr="00413130" w:rsidRDefault="00413130" w:rsidP="00413130">
      <w:pPr>
        <w:spacing w:line="360" w:lineRule="auto"/>
        <w:jc w:val="both"/>
        <w:rPr>
          <w:rFonts w:asciiTheme="majorHAnsi" w:hAnsiTheme="majorHAnsi" w:cstheme="majorHAnsi"/>
        </w:rPr>
      </w:pPr>
    </w:p>
    <w:p w14:paraId="2F3A508D" w14:textId="0012FBF9" w:rsidR="00E803EC" w:rsidRPr="00E803EC" w:rsidRDefault="00E803EC" w:rsidP="00413130">
      <w:pPr>
        <w:spacing w:line="360" w:lineRule="auto"/>
        <w:jc w:val="both"/>
        <w:rPr>
          <w:rFonts w:asciiTheme="majorHAnsi" w:hAnsiTheme="majorHAnsi" w:cstheme="majorHAnsi"/>
        </w:rPr>
      </w:pPr>
      <w:r w:rsidRPr="00E803EC">
        <w:rPr>
          <w:rFonts w:asciiTheme="majorHAnsi" w:hAnsiTheme="majorHAnsi" w:cstheme="majorHAnsi"/>
        </w:rPr>
        <w:lastRenderedPageBreak/>
        <w:t>W</w:t>
      </w:r>
      <w:r w:rsidR="00413130">
        <w:rPr>
          <w:rFonts w:asciiTheme="majorHAnsi" w:hAnsiTheme="majorHAnsi" w:cstheme="majorHAnsi"/>
        </w:rPr>
        <w:t>e will collect data on a total of 100</w:t>
      </w:r>
      <w:r w:rsidRPr="00E803EC">
        <w:rPr>
          <w:rFonts w:asciiTheme="majorHAnsi" w:hAnsiTheme="majorHAnsi" w:cstheme="majorHAnsi"/>
        </w:rPr>
        <w:t xml:space="preserve"> patie</w:t>
      </w:r>
      <w:r w:rsidR="00413130">
        <w:rPr>
          <w:rFonts w:asciiTheme="majorHAnsi" w:hAnsiTheme="majorHAnsi" w:cstheme="majorHAnsi"/>
        </w:rPr>
        <w:t>nts during the Monday to Friday period.</w:t>
      </w:r>
    </w:p>
    <w:p w14:paraId="022251EC" w14:textId="77777777" w:rsidR="00E803EC" w:rsidRPr="00E803EC" w:rsidRDefault="00E803EC" w:rsidP="00E803EC">
      <w:pPr>
        <w:spacing w:line="360" w:lineRule="auto"/>
        <w:ind w:left="630" w:hanging="360"/>
        <w:jc w:val="both"/>
        <w:rPr>
          <w:rFonts w:asciiTheme="majorHAnsi" w:hAnsiTheme="majorHAnsi" w:cstheme="majorHAnsi"/>
        </w:rPr>
      </w:pPr>
    </w:p>
    <w:p w14:paraId="79AD70B8" w14:textId="43BBD435" w:rsidR="00E803EC" w:rsidRPr="00E803EC" w:rsidRDefault="00413130" w:rsidP="00E803EC">
      <w:pPr>
        <w:spacing w:line="360" w:lineRule="auto"/>
        <w:jc w:val="both"/>
        <w:rPr>
          <w:rFonts w:asciiTheme="majorHAnsi" w:hAnsiTheme="majorHAnsi" w:cstheme="majorHAnsi"/>
          <w:b/>
        </w:rPr>
      </w:pPr>
      <w:r>
        <w:rPr>
          <w:rFonts w:asciiTheme="majorHAnsi" w:hAnsiTheme="majorHAnsi" w:cstheme="majorHAnsi"/>
          <w:b/>
        </w:rPr>
        <w:t>Data Collection</w:t>
      </w:r>
    </w:p>
    <w:p w14:paraId="0DCA4693" w14:textId="77777777" w:rsidR="00E803EC" w:rsidRPr="00413130" w:rsidRDefault="00E803EC" w:rsidP="00E803EC">
      <w:pPr>
        <w:spacing w:line="360" w:lineRule="auto"/>
        <w:jc w:val="both"/>
        <w:rPr>
          <w:rFonts w:asciiTheme="majorHAnsi" w:hAnsiTheme="majorHAnsi" w:cstheme="majorHAnsi"/>
          <w:i/>
        </w:rPr>
      </w:pPr>
      <w:r w:rsidRPr="00413130">
        <w:rPr>
          <w:rFonts w:asciiTheme="majorHAnsi" w:hAnsiTheme="majorHAnsi" w:cstheme="majorHAnsi"/>
          <w:i/>
        </w:rPr>
        <w:t>PIVA Measurements</w:t>
      </w:r>
    </w:p>
    <w:p w14:paraId="24022608" w14:textId="226E8E64" w:rsidR="00E803EC" w:rsidRPr="00E803EC" w:rsidRDefault="00E803EC" w:rsidP="00E803EC">
      <w:pPr>
        <w:spacing w:line="360" w:lineRule="auto"/>
        <w:jc w:val="both"/>
        <w:rPr>
          <w:rFonts w:asciiTheme="majorHAnsi" w:hAnsiTheme="majorHAnsi" w:cstheme="majorHAnsi"/>
        </w:rPr>
      </w:pPr>
      <w:r w:rsidRPr="00E803EC">
        <w:rPr>
          <w:rFonts w:asciiTheme="majorHAnsi" w:hAnsiTheme="majorHAnsi" w:cstheme="majorHAnsi"/>
        </w:rPr>
        <w:t>PIVA values will be collected continuously as feasible; assur</w:t>
      </w:r>
      <w:r w:rsidR="00413130">
        <w:rPr>
          <w:rFonts w:asciiTheme="majorHAnsi" w:hAnsiTheme="majorHAnsi" w:cstheme="majorHAnsi"/>
        </w:rPr>
        <w:t>ing a minimum of values every minute</w:t>
      </w:r>
      <w:r w:rsidRPr="00E803EC">
        <w:rPr>
          <w:rFonts w:asciiTheme="majorHAnsi" w:hAnsiTheme="majorHAnsi" w:cstheme="majorHAnsi"/>
        </w:rPr>
        <w:t xml:space="preserve"> for 2 hours</w:t>
      </w:r>
      <w:r w:rsidR="00413130">
        <w:rPr>
          <w:rFonts w:asciiTheme="majorHAnsi" w:hAnsiTheme="majorHAnsi" w:cstheme="majorHAnsi"/>
        </w:rPr>
        <w:t xml:space="preserve"> (surgery)</w:t>
      </w:r>
      <w:r w:rsidRPr="00E803EC">
        <w:rPr>
          <w:rFonts w:asciiTheme="majorHAnsi" w:hAnsiTheme="majorHAnsi" w:cstheme="majorHAnsi"/>
        </w:rPr>
        <w:t xml:space="preserve">.  </w:t>
      </w:r>
      <w:r w:rsidR="00745F6B">
        <w:rPr>
          <w:rFonts w:asciiTheme="majorHAnsi" w:hAnsiTheme="majorHAnsi" w:cstheme="majorHAnsi"/>
        </w:rPr>
        <w:t>PIVA data will be retrieved from the monitor after each patient.</w:t>
      </w:r>
      <w:r w:rsidRPr="00E803EC">
        <w:rPr>
          <w:rFonts w:asciiTheme="majorHAnsi" w:hAnsiTheme="majorHAnsi" w:cstheme="majorHAnsi"/>
        </w:rPr>
        <w:t xml:space="preserve"> </w:t>
      </w:r>
      <w:r w:rsidR="00425965">
        <w:rPr>
          <w:rFonts w:ascii="Calibri" w:hAnsi="Calibri" w:cs="Arial"/>
        </w:rPr>
        <w:t xml:space="preserve">We will record the day and time-of day in which the observations by PIVA monitoring are made. We will then use this information to evaluate interventions, such as diuretic use, fluid therapy or haemodynamic change via medical record audit.  PIVA monitoring will occur for a minimum of 2 hours but may be longer depending on the location and clinical status of the patient.  </w:t>
      </w:r>
    </w:p>
    <w:p w14:paraId="0179D654" w14:textId="77777777" w:rsidR="00E803EC" w:rsidRPr="00E803EC" w:rsidRDefault="00E803EC" w:rsidP="00E803EC">
      <w:pPr>
        <w:spacing w:line="360" w:lineRule="auto"/>
        <w:jc w:val="both"/>
        <w:rPr>
          <w:rFonts w:asciiTheme="majorHAnsi" w:hAnsiTheme="majorHAnsi" w:cstheme="majorHAnsi"/>
        </w:rPr>
      </w:pPr>
    </w:p>
    <w:p w14:paraId="2200D379" w14:textId="65E60F99" w:rsidR="00413130" w:rsidRPr="00413130" w:rsidRDefault="00413130" w:rsidP="00E803EC">
      <w:pPr>
        <w:spacing w:line="360" w:lineRule="auto"/>
        <w:jc w:val="both"/>
        <w:rPr>
          <w:rFonts w:asciiTheme="majorHAnsi" w:hAnsiTheme="majorHAnsi" w:cstheme="majorHAnsi"/>
          <w:i/>
        </w:rPr>
      </w:pPr>
      <w:r>
        <w:rPr>
          <w:rFonts w:asciiTheme="majorHAnsi" w:hAnsiTheme="majorHAnsi" w:cstheme="majorHAnsi"/>
          <w:i/>
        </w:rPr>
        <w:t>Clinical Data</w:t>
      </w:r>
    </w:p>
    <w:p w14:paraId="3A200AB1" w14:textId="0814D375" w:rsidR="00E803EC" w:rsidRPr="00E803EC" w:rsidRDefault="00E803EC" w:rsidP="00E803EC">
      <w:pPr>
        <w:spacing w:line="360" w:lineRule="auto"/>
        <w:jc w:val="both"/>
        <w:rPr>
          <w:rFonts w:asciiTheme="majorHAnsi" w:hAnsiTheme="majorHAnsi" w:cstheme="majorHAnsi"/>
        </w:rPr>
      </w:pPr>
      <w:r w:rsidRPr="00E803EC">
        <w:rPr>
          <w:rFonts w:asciiTheme="majorHAnsi" w:hAnsiTheme="majorHAnsi" w:cstheme="majorHAnsi"/>
        </w:rPr>
        <w:t>We will collect data on the reason for admission, demographics, and any fluid administration during the measurement.</w:t>
      </w:r>
    </w:p>
    <w:p w14:paraId="57E01D9F" w14:textId="3892FFF1" w:rsidR="00E803EC" w:rsidRDefault="00413130" w:rsidP="00E803EC">
      <w:pPr>
        <w:spacing w:line="360" w:lineRule="auto"/>
        <w:jc w:val="both"/>
        <w:rPr>
          <w:rFonts w:asciiTheme="majorHAnsi" w:hAnsiTheme="majorHAnsi" w:cstheme="majorHAnsi"/>
        </w:rPr>
      </w:pPr>
      <w:r>
        <w:rPr>
          <w:rFonts w:asciiTheme="majorHAnsi" w:hAnsiTheme="majorHAnsi" w:cstheme="majorHAnsi"/>
        </w:rPr>
        <w:t xml:space="preserve">We will collect data on the timing, rate, </w:t>
      </w:r>
      <w:r w:rsidR="00E803EC" w:rsidRPr="00E803EC">
        <w:rPr>
          <w:rFonts w:asciiTheme="majorHAnsi" w:hAnsiTheme="majorHAnsi" w:cstheme="majorHAnsi"/>
        </w:rPr>
        <w:t>amount and du</w:t>
      </w:r>
      <w:r>
        <w:rPr>
          <w:rFonts w:asciiTheme="majorHAnsi" w:hAnsiTheme="majorHAnsi" w:cstheme="majorHAnsi"/>
        </w:rPr>
        <w:t>ration of any fluid boluses.  We</w:t>
      </w:r>
      <w:r w:rsidR="00E803EC" w:rsidRPr="00E803EC">
        <w:rPr>
          <w:rFonts w:asciiTheme="majorHAnsi" w:hAnsiTheme="majorHAnsi" w:cstheme="majorHAnsi"/>
        </w:rPr>
        <w:t xml:space="preserve"> will also include data on the administration of vasopressors,</w:t>
      </w:r>
      <w:r>
        <w:rPr>
          <w:rFonts w:asciiTheme="majorHAnsi" w:hAnsiTheme="majorHAnsi" w:cstheme="majorHAnsi"/>
        </w:rPr>
        <w:t xml:space="preserve"> urine output, </w:t>
      </w:r>
      <w:proofErr w:type="gramStart"/>
      <w:r>
        <w:rPr>
          <w:rFonts w:asciiTheme="majorHAnsi" w:hAnsiTheme="majorHAnsi" w:cstheme="majorHAnsi"/>
        </w:rPr>
        <w:t>laboratory</w:t>
      </w:r>
      <w:proofErr w:type="gramEnd"/>
      <w:r>
        <w:rPr>
          <w:rFonts w:asciiTheme="majorHAnsi" w:hAnsiTheme="majorHAnsi" w:cstheme="majorHAnsi"/>
        </w:rPr>
        <w:t xml:space="preserve"> data. Such data are obtained as part of routine care</w:t>
      </w:r>
      <w:r w:rsidR="00CD305B">
        <w:rPr>
          <w:rFonts w:asciiTheme="majorHAnsi" w:hAnsiTheme="majorHAnsi" w:cstheme="majorHAnsi"/>
        </w:rPr>
        <w:t xml:space="preserve"> via an audit of the patient’s medical record</w:t>
      </w:r>
      <w:r>
        <w:rPr>
          <w:rFonts w:asciiTheme="majorHAnsi" w:hAnsiTheme="majorHAnsi" w:cstheme="majorHAnsi"/>
        </w:rPr>
        <w:t>.</w:t>
      </w:r>
    </w:p>
    <w:p w14:paraId="7A71875B" w14:textId="77777777" w:rsidR="00D90330" w:rsidRDefault="00D90330" w:rsidP="00E803EC">
      <w:pPr>
        <w:spacing w:line="360" w:lineRule="auto"/>
        <w:jc w:val="both"/>
        <w:rPr>
          <w:rFonts w:asciiTheme="majorHAnsi" w:hAnsiTheme="majorHAnsi" w:cstheme="majorHAnsi"/>
        </w:rPr>
      </w:pPr>
    </w:p>
    <w:p w14:paraId="0D46B0E5" w14:textId="3DAAC7BA" w:rsidR="00D90330" w:rsidRPr="00274519" w:rsidRDefault="00D90330" w:rsidP="00E803EC">
      <w:pPr>
        <w:spacing w:line="360" w:lineRule="auto"/>
        <w:jc w:val="both"/>
        <w:rPr>
          <w:rFonts w:asciiTheme="majorHAnsi" w:hAnsiTheme="majorHAnsi" w:cstheme="majorHAnsi"/>
          <w:i/>
        </w:rPr>
      </w:pPr>
      <w:r w:rsidRPr="00274519">
        <w:rPr>
          <w:rFonts w:asciiTheme="majorHAnsi" w:hAnsiTheme="majorHAnsi" w:cstheme="majorHAnsi"/>
          <w:i/>
        </w:rPr>
        <w:t>Ease of use</w:t>
      </w:r>
    </w:p>
    <w:p w14:paraId="5BBD07C8" w14:textId="30D25084" w:rsidR="00D90330" w:rsidRPr="00E803EC" w:rsidRDefault="00D90330" w:rsidP="00E803EC">
      <w:pPr>
        <w:spacing w:line="360" w:lineRule="auto"/>
        <w:jc w:val="both"/>
        <w:rPr>
          <w:rFonts w:asciiTheme="majorHAnsi" w:hAnsiTheme="majorHAnsi" w:cstheme="majorHAnsi"/>
        </w:rPr>
      </w:pPr>
      <w:r>
        <w:rPr>
          <w:rFonts w:ascii="Calibri" w:hAnsi="Calibri" w:cs="Arial"/>
        </w:rPr>
        <w:t xml:space="preserve">We will assess </w:t>
      </w:r>
      <w:r w:rsidRPr="000C1BCD">
        <w:rPr>
          <w:rFonts w:ascii="Calibri" w:hAnsi="Calibri" w:cs="Arial"/>
        </w:rPr>
        <w:t>clinical user-friendliness of th</w:t>
      </w:r>
      <w:r>
        <w:rPr>
          <w:rFonts w:ascii="Calibri" w:hAnsi="Calibri" w:cs="Arial"/>
        </w:rPr>
        <w:t>e PIVA monitor</w:t>
      </w:r>
      <w:r w:rsidRPr="000C1BCD">
        <w:rPr>
          <w:rFonts w:ascii="Calibri" w:hAnsi="Calibri" w:cs="Arial"/>
        </w:rPr>
        <w:t>. Specifically</w:t>
      </w:r>
      <w:r>
        <w:rPr>
          <w:rFonts w:ascii="Calibri" w:hAnsi="Calibri" w:cs="Arial"/>
        </w:rPr>
        <w:t>,</w:t>
      </w:r>
      <w:r w:rsidRPr="000C1BCD">
        <w:rPr>
          <w:rFonts w:ascii="Calibri" w:hAnsi="Calibri" w:cs="Arial"/>
        </w:rPr>
        <w:t xml:space="preserve"> we will ask clinicians to use a Likert scale to</w:t>
      </w:r>
      <w:r>
        <w:rPr>
          <w:rFonts w:ascii="Calibri" w:hAnsi="Calibri" w:cs="Arial"/>
        </w:rPr>
        <w:t xml:space="preserve"> describe the ease of use and if the monitor is providing good quality data.</w:t>
      </w:r>
    </w:p>
    <w:p w14:paraId="4BDD3ACC" w14:textId="392BF558" w:rsidR="00E803EC" w:rsidRDefault="00E803EC" w:rsidP="00E803EC">
      <w:pPr>
        <w:spacing w:line="360" w:lineRule="auto"/>
        <w:rPr>
          <w:rFonts w:asciiTheme="majorHAnsi" w:hAnsiTheme="majorHAnsi" w:cstheme="majorHAnsi"/>
        </w:rPr>
      </w:pPr>
    </w:p>
    <w:p w14:paraId="15C727F8" w14:textId="77777777" w:rsidR="00E803EC" w:rsidRPr="00E803EC" w:rsidRDefault="00E803EC" w:rsidP="00E803EC">
      <w:pPr>
        <w:spacing w:line="360" w:lineRule="auto"/>
        <w:jc w:val="both"/>
        <w:rPr>
          <w:rFonts w:asciiTheme="majorHAnsi" w:hAnsiTheme="majorHAnsi" w:cstheme="majorHAnsi"/>
        </w:rPr>
      </w:pPr>
    </w:p>
    <w:p w14:paraId="78EF5160" w14:textId="65DF480E" w:rsidR="00E803EC" w:rsidRPr="00E803EC" w:rsidRDefault="00413130" w:rsidP="00E803EC">
      <w:pPr>
        <w:spacing w:line="360" w:lineRule="auto"/>
        <w:jc w:val="both"/>
        <w:rPr>
          <w:rFonts w:asciiTheme="majorHAnsi" w:hAnsiTheme="majorHAnsi" w:cstheme="majorHAnsi"/>
          <w:b/>
        </w:rPr>
      </w:pPr>
      <w:r>
        <w:rPr>
          <w:rFonts w:asciiTheme="majorHAnsi" w:hAnsiTheme="majorHAnsi" w:cstheme="majorHAnsi"/>
          <w:b/>
        </w:rPr>
        <w:t>Statistical approach</w:t>
      </w:r>
    </w:p>
    <w:p w14:paraId="1011CA16" w14:textId="77777777" w:rsidR="00E803EC" w:rsidRPr="00E803EC" w:rsidRDefault="00E803EC" w:rsidP="00E803EC">
      <w:pPr>
        <w:spacing w:line="360" w:lineRule="auto"/>
        <w:jc w:val="both"/>
        <w:rPr>
          <w:rFonts w:asciiTheme="majorHAnsi" w:hAnsiTheme="majorHAnsi" w:cstheme="majorHAnsi"/>
        </w:rPr>
      </w:pPr>
    </w:p>
    <w:p w14:paraId="15826B5D" w14:textId="701613E2" w:rsidR="00E803EC" w:rsidRPr="00E803EC" w:rsidRDefault="00E803EC" w:rsidP="00E803EC">
      <w:pPr>
        <w:spacing w:line="360" w:lineRule="auto"/>
        <w:jc w:val="both"/>
        <w:rPr>
          <w:rFonts w:asciiTheme="majorHAnsi" w:hAnsiTheme="majorHAnsi" w:cstheme="majorHAnsi"/>
        </w:rPr>
      </w:pPr>
      <w:r w:rsidRPr="00E803EC">
        <w:rPr>
          <w:rFonts w:asciiTheme="majorHAnsi" w:hAnsiTheme="majorHAnsi" w:cstheme="majorHAnsi"/>
        </w:rPr>
        <w:lastRenderedPageBreak/>
        <w:t>First, we will use descriptive statis</w:t>
      </w:r>
      <w:r w:rsidR="00413130">
        <w:rPr>
          <w:rFonts w:asciiTheme="majorHAnsi" w:hAnsiTheme="majorHAnsi" w:cstheme="majorHAnsi"/>
        </w:rPr>
        <w:t>tics to characterize the patients</w:t>
      </w:r>
      <w:r w:rsidR="007709D2">
        <w:rPr>
          <w:rFonts w:asciiTheme="majorHAnsi" w:hAnsiTheme="majorHAnsi" w:cstheme="majorHAnsi"/>
        </w:rPr>
        <w:t xml:space="preserve"> as has been done for other techniques (11-14)</w:t>
      </w:r>
      <w:r w:rsidRPr="00E803EC">
        <w:rPr>
          <w:rFonts w:asciiTheme="majorHAnsi" w:hAnsiTheme="majorHAnsi" w:cstheme="majorHAnsi"/>
        </w:rPr>
        <w:t xml:space="preserve">. Then, we will describe the cohort specific PIVA measurements (normal range among </w:t>
      </w:r>
      <w:proofErr w:type="spellStart"/>
      <w:r w:rsidRPr="00E803EC">
        <w:rPr>
          <w:rFonts w:asciiTheme="majorHAnsi" w:hAnsiTheme="majorHAnsi" w:cstheme="majorHAnsi"/>
        </w:rPr>
        <w:t>euvolemic</w:t>
      </w:r>
      <w:proofErr w:type="spellEnd"/>
      <w:r w:rsidRPr="00E803EC">
        <w:rPr>
          <w:rFonts w:asciiTheme="majorHAnsi" w:hAnsiTheme="majorHAnsi" w:cstheme="majorHAnsi"/>
        </w:rPr>
        <w:t xml:space="preserve"> </w:t>
      </w:r>
      <w:r w:rsidR="00413130">
        <w:rPr>
          <w:rFonts w:asciiTheme="majorHAnsi" w:hAnsiTheme="majorHAnsi" w:cstheme="majorHAnsi"/>
        </w:rPr>
        <w:t>pre-surgery patients</w:t>
      </w:r>
      <w:r w:rsidRPr="00E803EC">
        <w:rPr>
          <w:rFonts w:asciiTheme="majorHAnsi" w:hAnsiTheme="majorHAnsi" w:cstheme="majorHAnsi"/>
        </w:rPr>
        <w:t xml:space="preserve"> in this study, effect of fluid administration on PIVA, and association of PIVA with fluid </w:t>
      </w:r>
      <w:r w:rsidR="00413130">
        <w:rPr>
          <w:rFonts w:asciiTheme="majorHAnsi" w:hAnsiTheme="majorHAnsi" w:cstheme="majorHAnsi"/>
        </w:rPr>
        <w:t>removal by diuretics group</w:t>
      </w:r>
      <w:r w:rsidR="00FA0ABC">
        <w:rPr>
          <w:rFonts w:asciiTheme="majorHAnsi" w:hAnsiTheme="majorHAnsi" w:cstheme="majorHAnsi"/>
        </w:rPr>
        <w:t xml:space="preserve"> and overall fluid balance</w:t>
      </w:r>
      <w:r w:rsidR="00413130">
        <w:rPr>
          <w:rFonts w:asciiTheme="majorHAnsi" w:hAnsiTheme="majorHAnsi" w:cstheme="majorHAnsi"/>
        </w:rPr>
        <w:t>). Then</w:t>
      </w:r>
      <w:r w:rsidRPr="00E803EC">
        <w:rPr>
          <w:rFonts w:asciiTheme="majorHAnsi" w:hAnsiTheme="majorHAnsi" w:cstheme="majorHAnsi"/>
        </w:rPr>
        <w:t xml:space="preserve">, we will evaluate the </w:t>
      </w:r>
      <w:r w:rsidR="00413130">
        <w:rPr>
          <w:rFonts w:asciiTheme="majorHAnsi" w:hAnsiTheme="majorHAnsi" w:cstheme="majorHAnsi"/>
        </w:rPr>
        <w:t>relationship between PIVA derived data with the following markers of intravascular volume status: arterial blood pressure; central venous pressure (if available); cardiac index (if available); pulse pressure variation (if available); stroke volume variation (if available); pulmonary artery pressure (if available)</w:t>
      </w:r>
      <w:r w:rsidR="00FA0ABC">
        <w:rPr>
          <w:rFonts w:asciiTheme="majorHAnsi" w:hAnsiTheme="majorHAnsi" w:cstheme="majorHAnsi"/>
        </w:rPr>
        <w:t>, and fluid balance (output minus input)</w:t>
      </w:r>
    </w:p>
    <w:p w14:paraId="475D7932" w14:textId="77777777" w:rsidR="00E803EC" w:rsidRPr="00E803EC" w:rsidRDefault="00E803EC" w:rsidP="00E803EC">
      <w:pPr>
        <w:spacing w:line="360" w:lineRule="auto"/>
        <w:jc w:val="both"/>
        <w:rPr>
          <w:rFonts w:asciiTheme="majorHAnsi" w:hAnsiTheme="majorHAnsi" w:cstheme="majorHAnsi"/>
          <w:b/>
        </w:rPr>
      </w:pPr>
    </w:p>
    <w:p w14:paraId="3AEC3660" w14:textId="3CCFEA4F" w:rsidR="00E803EC" w:rsidRPr="00E803EC" w:rsidRDefault="00413130" w:rsidP="00E803EC">
      <w:pPr>
        <w:spacing w:line="360" w:lineRule="auto"/>
        <w:jc w:val="both"/>
        <w:rPr>
          <w:rFonts w:asciiTheme="majorHAnsi" w:hAnsiTheme="majorHAnsi" w:cstheme="majorHAnsi"/>
        </w:rPr>
      </w:pPr>
      <w:r>
        <w:rPr>
          <w:rFonts w:asciiTheme="majorHAnsi" w:hAnsiTheme="majorHAnsi" w:cstheme="majorHAnsi"/>
        </w:rPr>
        <w:t>To describe the patients</w:t>
      </w:r>
      <w:r w:rsidR="004C196E">
        <w:rPr>
          <w:rFonts w:asciiTheme="majorHAnsi" w:hAnsiTheme="majorHAnsi" w:cstheme="majorHAnsi"/>
        </w:rPr>
        <w:t>,</w:t>
      </w:r>
      <w:r w:rsidR="00E803EC" w:rsidRPr="00E803EC">
        <w:rPr>
          <w:rFonts w:asciiTheme="majorHAnsi" w:hAnsiTheme="majorHAnsi" w:cstheme="majorHAnsi"/>
        </w:rPr>
        <w:t xml:space="preserve"> we will use means and standard deviations, medians and interquartile ranges, or counts and percentages as appropriate. Then, we will characterize the distribution of PIVA values at baseline. Beyond visual characterization using a histogram, we will estimate parameters of the distribution, including the mean, stand</w:t>
      </w:r>
      <w:r>
        <w:rPr>
          <w:rFonts w:asciiTheme="majorHAnsi" w:hAnsiTheme="majorHAnsi" w:cstheme="majorHAnsi"/>
        </w:rPr>
        <w:t xml:space="preserve">ard deviation and percentiles. </w:t>
      </w:r>
      <w:r w:rsidR="00E803EC" w:rsidRPr="00E803EC">
        <w:rPr>
          <w:rFonts w:asciiTheme="majorHAnsi" w:hAnsiTheme="majorHAnsi" w:cstheme="majorHAnsi"/>
        </w:rPr>
        <w:t xml:space="preserve">We will use the family of generalized linear models with a linear link function to model PIVA as a function of time, we will ensure the covariance estimates take into account the repeated within-patient measurements. We will consider the possibility that the relationship with time is non-linear. If we find a systematic effect of time on PIVA among </w:t>
      </w:r>
      <w:proofErr w:type="spellStart"/>
      <w:r w:rsidR="00E803EC" w:rsidRPr="00E803EC">
        <w:rPr>
          <w:rFonts w:asciiTheme="majorHAnsi" w:hAnsiTheme="majorHAnsi" w:cstheme="majorHAnsi"/>
        </w:rPr>
        <w:t>euvolemic</w:t>
      </w:r>
      <w:proofErr w:type="spellEnd"/>
      <w:r w:rsidR="00E803EC" w:rsidRPr="00E803EC">
        <w:rPr>
          <w:rFonts w:asciiTheme="majorHAnsi" w:hAnsiTheme="majorHAnsi" w:cstheme="majorHAnsi"/>
        </w:rPr>
        <w:t xml:space="preserve"> subjects at rest, this will be informative for establishing normative values as well as for interpreting subsequent analyses. Secondary to ascertaining whether there is systematic variation, we will estimate the random within-subject variation. Finally, we will include age and comorbidity in the model to determine whether they affect the absolute PIVA values and the variation in PIVA values within subjects. If there are significant effects of age or comorbidities, separate normal ranges may be provided for these groups.</w:t>
      </w:r>
    </w:p>
    <w:p w14:paraId="12EED0C0" w14:textId="77777777" w:rsidR="00E803EC" w:rsidRPr="00E803EC" w:rsidRDefault="00E803EC" w:rsidP="00E803EC">
      <w:pPr>
        <w:spacing w:line="360" w:lineRule="auto"/>
        <w:jc w:val="both"/>
        <w:rPr>
          <w:rFonts w:asciiTheme="majorHAnsi" w:hAnsiTheme="majorHAnsi" w:cstheme="majorHAnsi"/>
        </w:rPr>
      </w:pPr>
    </w:p>
    <w:p w14:paraId="450AAA9A" w14:textId="45EEA33E" w:rsidR="00E803EC" w:rsidRPr="00E803EC" w:rsidRDefault="00BA09AD" w:rsidP="00BA09AD">
      <w:pPr>
        <w:spacing w:line="360" w:lineRule="auto"/>
        <w:jc w:val="both"/>
        <w:rPr>
          <w:rFonts w:asciiTheme="majorHAnsi" w:hAnsiTheme="majorHAnsi" w:cstheme="majorHAnsi"/>
        </w:rPr>
      </w:pPr>
      <w:r>
        <w:rPr>
          <w:rFonts w:asciiTheme="majorHAnsi" w:hAnsiTheme="majorHAnsi" w:cstheme="majorHAnsi"/>
        </w:rPr>
        <w:t xml:space="preserve">During treatment, </w:t>
      </w:r>
      <w:r w:rsidR="00E803EC" w:rsidRPr="00E803EC">
        <w:rPr>
          <w:rFonts w:asciiTheme="majorHAnsi" w:hAnsiTheme="majorHAnsi" w:cstheme="majorHAnsi"/>
        </w:rPr>
        <w:t xml:space="preserve">we will include either fluids administered (for the hypovolemic group model) or measures of fluid loss (for the </w:t>
      </w:r>
      <w:proofErr w:type="spellStart"/>
      <w:r w:rsidR="00E803EC" w:rsidRPr="00E803EC">
        <w:rPr>
          <w:rFonts w:asciiTheme="majorHAnsi" w:hAnsiTheme="majorHAnsi" w:cstheme="majorHAnsi"/>
        </w:rPr>
        <w:t>hypervolemic</w:t>
      </w:r>
      <w:proofErr w:type="spellEnd"/>
      <w:r w:rsidR="00E803EC" w:rsidRPr="00E803EC">
        <w:rPr>
          <w:rFonts w:asciiTheme="majorHAnsi" w:hAnsiTheme="majorHAnsi" w:cstheme="majorHAnsi"/>
        </w:rPr>
        <w:t xml:space="preserve"> group model) as the primary predictor. As before, we will model PIVA as a function of fluids taking into account the </w:t>
      </w:r>
      <w:r w:rsidR="00E803EC" w:rsidRPr="00E803EC">
        <w:rPr>
          <w:rFonts w:asciiTheme="majorHAnsi" w:hAnsiTheme="majorHAnsi" w:cstheme="majorHAnsi"/>
        </w:rPr>
        <w:lastRenderedPageBreak/>
        <w:t xml:space="preserve">repeated within-patient measurements. We will consider the possibility that the relationship is non-linear. We expect to find a systematic association between fluids and PIVA that can be used for establishing the normal response of persons to either fluid administration or fluid loss. We will include age, comorbidity and baseline PIVA values in the model to determine whether they affect the change in PIVA values. </w:t>
      </w:r>
      <w:r>
        <w:rPr>
          <w:rFonts w:asciiTheme="majorHAnsi" w:hAnsiTheme="majorHAnsi" w:cstheme="majorHAnsi"/>
        </w:rPr>
        <w:t>W</w:t>
      </w:r>
      <w:r w:rsidR="00E803EC" w:rsidRPr="00E803EC">
        <w:rPr>
          <w:rFonts w:asciiTheme="majorHAnsi" w:hAnsiTheme="majorHAnsi" w:cstheme="majorHAnsi"/>
        </w:rPr>
        <w:t xml:space="preserve">e will also evaluate the effect of vasopressors on PIVA values and on the change in </w:t>
      </w:r>
      <w:r>
        <w:rPr>
          <w:rFonts w:asciiTheme="majorHAnsi" w:hAnsiTheme="majorHAnsi" w:cstheme="majorHAnsi"/>
        </w:rPr>
        <w:t xml:space="preserve">PIVA with fluid administration. </w:t>
      </w:r>
      <w:r w:rsidR="00E803EC" w:rsidRPr="00E803EC">
        <w:rPr>
          <w:rFonts w:asciiTheme="majorHAnsi" w:hAnsiTheme="majorHAnsi" w:cstheme="majorHAnsi"/>
        </w:rPr>
        <w:t xml:space="preserve">To compare the </w:t>
      </w:r>
      <w:r>
        <w:rPr>
          <w:rFonts w:asciiTheme="majorHAnsi" w:hAnsiTheme="majorHAnsi" w:cstheme="majorHAnsi"/>
        </w:rPr>
        <w:t>changes in PIVA (</w:t>
      </w:r>
      <w:r w:rsidR="00E803EC" w:rsidRPr="00E803EC">
        <w:rPr>
          <w:rFonts w:asciiTheme="majorHAnsi" w:hAnsiTheme="majorHAnsi" w:cstheme="majorHAnsi"/>
        </w:rPr>
        <w:sym w:font="Symbol" w:char="F044"/>
      </w:r>
      <w:r w:rsidR="00E803EC" w:rsidRPr="00E803EC">
        <w:rPr>
          <w:rFonts w:asciiTheme="majorHAnsi" w:hAnsiTheme="majorHAnsi" w:cstheme="majorHAnsi"/>
        </w:rPr>
        <w:t>PIVA</w:t>
      </w:r>
      <w:r>
        <w:rPr>
          <w:rFonts w:asciiTheme="majorHAnsi" w:hAnsiTheme="majorHAnsi" w:cstheme="majorHAnsi"/>
        </w:rPr>
        <w:t xml:space="preserve">) to the changes in other hemodynamic measurements </w:t>
      </w:r>
      <w:r w:rsidR="00E803EC" w:rsidRPr="00E803EC">
        <w:rPr>
          <w:rFonts w:asciiTheme="majorHAnsi" w:hAnsiTheme="majorHAnsi" w:cstheme="majorHAnsi"/>
        </w:rPr>
        <w:t xml:space="preserve">we will evaluate the correlation between scores as a gross characterization of association within each cohort. Then, we will model </w:t>
      </w:r>
      <w:r w:rsidR="00E803EC" w:rsidRPr="00E803EC">
        <w:rPr>
          <w:rFonts w:asciiTheme="majorHAnsi" w:hAnsiTheme="majorHAnsi" w:cstheme="majorHAnsi"/>
        </w:rPr>
        <w:sym w:font="Symbol" w:char="F044"/>
      </w:r>
      <w:r w:rsidR="00E803EC" w:rsidRPr="00E803EC">
        <w:rPr>
          <w:rFonts w:asciiTheme="majorHAnsi" w:hAnsiTheme="majorHAnsi" w:cstheme="majorHAnsi"/>
        </w:rPr>
        <w:t>PIVA as a func</w:t>
      </w:r>
      <w:r>
        <w:rPr>
          <w:rFonts w:asciiTheme="majorHAnsi" w:hAnsiTheme="majorHAnsi" w:cstheme="majorHAnsi"/>
        </w:rPr>
        <w:t>tion of changes in cardiac index, arterial blood pressure, central venous pressure, pulse pressure variation, stroke volume variation and pulmonary pressure variation (as available)</w:t>
      </w:r>
      <w:r w:rsidR="00E803EC" w:rsidRPr="00E803EC">
        <w:rPr>
          <w:rFonts w:asciiTheme="majorHAnsi" w:hAnsiTheme="majorHAnsi" w:cstheme="majorHAnsi"/>
        </w:rPr>
        <w:t xml:space="preserve"> taking into account baseline values. Finally, we will compare the repeatability of </w:t>
      </w:r>
      <w:r w:rsidR="00E803EC" w:rsidRPr="00E803EC">
        <w:rPr>
          <w:rFonts w:asciiTheme="majorHAnsi" w:hAnsiTheme="majorHAnsi" w:cstheme="majorHAnsi"/>
        </w:rPr>
        <w:sym w:font="Symbol" w:char="F044"/>
      </w:r>
      <w:r w:rsidR="00E803EC" w:rsidRPr="00E803EC">
        <w:rPr>
          <w:rFonts w:asciiTheme="majorHAnsi" w:hAnsiTheme="majorHAnsi" w:cstheme="majorHAnsi"/>
        </w:rPr>
        <w:t xml:space="preserve">PIVA to that </w:t>
      </w:r>
      <w:r w:rsidR="00E803EC" w:rsidRPr="00E803EC">
        <w:rPr>
          <w:rFonts w:asciiTheme="majorHAnsi" w:hAnsiTheme="majorHAnsi" w:cstheme="majorHAnsi"/>
        </w:rPr>
        <w:sym w:font="Symbol" w:char="F044"/>
      </w:r>
      <w:r>
        <w:rPr>
          <w:rFonts w:asciiTheme="majorHAnsi" w:hAnsiTheme="majorHAnsi" w:cstheme="majorHAnsi"/>
        </w:rPr>
        <w:t xml:space="preserve"> in the above measures</w:t>
      </w:r>
      <w:r w:rsidR="00E803EC" w:rsidRPr="00E803EC">
        <w:rPr>
          <w:rFonts w:asciiTheme="majorHAnsi" w:hAnsiTheme="majorHAnsi" w:cstheme="majorHAnsi"/>
        </w:rPr>
        <w:t xml:space="preserve"> by comparing st</w:t>
      </w:r>
      <w:r>
        <w:rPr>
          <w:rFonts w:asciiTheme="majorHAnsi" w:hAnsiTheme="majorHAnsi" w:cstheme="majorHAnsi"/>
        </w:rPr>
        <w:t xml:space="preserve">andardized limits of agreement. </w:t>
      </w:r>
      <w:r w:rsidR="00E803EC" w:rsidRPr="00E803EC">
        <w:rPr>
          <w:rFonts w:asciiTheme="majorHAnsi" w:hAnsiTheme="majorHAnsi" w:cstheme="majorHAnsi"/>
        </w:rPr>
        <w:t xml:space="preserve">In addition to </w:t>
      </w:r>
      <w:r w:rsidRPr="00E803EC">
        <w:rPr>
          <w:rFonts w:asciiTheme="majorHAnsi" w:hAnsiTheme="majorHAnsi" w:cstheme="majorHAnsi"/>
        </w:rPr>
        <w:t>modelling</w:t>
      </w:r>
      <w:r w:rsidR="00E803EC" w:rsidRPr="00E803EC">
        <w:rPr>
          <w:rFonts w:asciiTheme="majorHAnsi" w:hAnsiTheme="majorHAnsi" w:cstheme="majorHAnsi"/>
        </w:rPr>
        <w:t xml:space="preserve"> approaches above, we will explore other associations of interest. Bivariate methods (such as difference tests and cross tabulations) will be used as exploratory investigations. We do not plan to adjust such analyses for multiplicity as they are hypothesis generating, not hypothesis testing. All analyses will be interpreted recognizing the possibility of false positive findings. The strength of evidence will be tempered by biological plausibility and patterns of association. The results of these exploratory analyses may inform the generation of previously specified models, but we are not using a stepwise </w:t>
      </w:r>
      <w:r w:rsidRPr="00E803EC">
        <w:rPr>
          <w:rFonts w:asciiTheme="majorHAnsi" w:hAnsiTheme="majorHAnsi" w:cstheme="majorHAnsi"/>
        </w:rPr>
        <w:t>modelling</w:t>
      </w:r>
      <w:r w:rsidR="00E803EC" w:rsidRPr="00E803EC">
        <w:rPr>
          <w:rFonts w:asciiTheme="majorHAnsi" w:hAnsiTheme="majorHAnsi" w:cstheme="majorHAnsi"/>
        </w:rPr>
        <w:t xml:space="preserve"> approach. </w:t>
      </w:r>
    </w:p>
    <w:p w14:paraId="453FB601" w14:textId="77777777" w:rsidR="00E803EC" w:rsidRPr="00E803EC" w:rsidRDefault="00E803EC" w:rsidP="00E803EC">
      <w:pPr>
        <w:spacing w:line="360" w:lineRule="auto"/>
        <w:rPr>
          <w:rFonts w:asciiTheme="majorHAnsi" w:hAnsiTheme="majorHAnsi" w:cstheme="majorHAnsi"/>
        </w:rPr>
      </w:pPr>
    </w:p>
    <w:p w14:paraId="383618F5" w14:textId="77777777" w:rsidR="00E803EC" w:rsidRPr="00E803EC" w:rsidRDefault="00E803EC" w:rsidP="00E803EC">
      <w:pPr>
        <w:spacing w:line="360" w:lineRule="auto"/>
        <w:rPr>
          <w:rFonts w:asciiTheme="majorHAnsi" w:hAnsiTheme="majorHAnsi" w:cstheme="majorHAnsi"/>
          <w:b/>
        </w:rPr>
      </w:pPr>
      <w:r w:rsidRPr="00E803EC">
        <w:rPr>
          <w:rFonts w:asciiTheme="majorHAnsi" w:hAnsiTheme="majorHAnsi" w:cstheme="majorHAnsi"/>
          <w:b/>
        </w:rPr>
        <w:t>Sample size considerations</w:t>
      </w:r>
    </w:p>
    <w:p w14:paraId="0E684B9E" w14:textId="0DFF826D" w:rsidR="00E803EC" w:rsidRPr="00E803EC" w:rsidRDefault="00E803EC" w:rsidP="00E803EC">
      <w:pPr>
        <w:spacing w:line="360" w:lineRule="auto"/>
        <w:rPr>
          <w:rFonts w:asciiTheme="majorHAnsi" w:hAnsiTheme="majorHAnsi" w:cstheme="majorHAnsi"/>
        </w:rPr>
      </w:pPr>
      <w:r w:rsidRPr="00E803EC">
        <w:rPr>
          <w:rFonts w:asciiTheme="majorHAnsi" w:hAnsiTheme="majorHAnsi" w:cstheme="majorHAnsi"/>
        </w:rPr>
        <w:t>The PIVA is a new measurement and its properties in cohorts of patients such as we are enrolling are not yet known. To that end, we have balanced the sample size to maximize our ability to characterize the relationships of interest in this exploratory analysis with the smallest possible sample and feasibility issues. It is generally accepted that to estimate a n</w:t>
      </w:r>
      <w:r w:rsidR="00BA09AD">
        <w:rPr>
          <w:rFonts w:asciiTheme="majorHAnsi" w:hAnsiTheme="majorHAnsi" w:cstheme="majorHAnsi"/>
        </w:rPr>
        <w:t xml:space="preserve">ormal range, approximately 100 </w:t>
      </w:r>
      <w:r w:rsidRPr="00E803EC">
        <w:rPr>
          <w:rFonts w:asciiTheme="majorHAnsi" w:hAnsiTheme="majorHAnsi" w:cstheme="majorHAnsi"/>
        </w:rPr>
        <w:t>participants are needed. This is also a sufficient sample size to estimate repeatability and limits of agreement with confidence</w:t>
      </w:r>
      <w:r w:rsidR="007709D2">
        <w:rPr>
          <w:rFonts w:asciiTheme="majorHAnsi" w:hAnsiTheme="majorHAnsi" w:cstheme="majorHAnsi"/>
        </w:rPr>
        <w:t xml:space="preserve"> </w:t>
      </w:r>
      <w:r w:rsidR="007709D2">
        <w:rPr>
          <w:rFonts w:asciiTheme="majorHAnsi" w:hAnsiTheme="majorHAnsi" w:cstheme="majorHAnsi"/>
        </w:rPr>
        <w:lastRenderedPageBreak/>
        <w:t>(15)</w:t>
      </w:r>
      <w:r w:rsidRPr="00E803EC">
        <w:rPr>
          <w:rFonts w:asciiTheme="majorHAnsi" w:hAnsiTheme="majorHAnsi" w:cstheme="majorHAnsi"/>
        </w:rPr>
        <w:t>. With this group size, it is also generally accepted that about 5 variables can be included in a statistical model. While this is a gross generalization, without the data to be collected in this study it is not possible to feasibly compute a required sample size. The use of a within-subjects design for measuring the effects of fluids also maximizes power.</w:t>
      </w:r>
    </w:p>
    <w:p w14:paraId="75336924" w14:textId="77777777" w:rsidR="00864511" w:rsidRPr="00E803EC" w:rsidRDefault="00864511" w:rsidP="00E803EC">
      <w:pPr>
        <w:spacing w:line="360" w:lineRule="auto"/>
        <w:rPr>
          <w:rFonts w:asciiTheme="majorHAnsi" w:hAnsiTheme="majorHAnsi" w:cstheme="majorHAnsi"/>
          <w:i/>
        </w:rPr>
      </w:pPr>
    </w:p>
    <w:p w14:paraId="505572D4" w14:textId="36E1BC34" w:rsidR="00885CDD" w:rsidRPr="00E803EC" w:rsidRDefault="00C16025" w:rsidP="00E803EC">
      <w:pPr>
        <w:spacing w:line="360" w:lineRule="auto"/>
        <w:rPr>
          <w:rFonts w:asciiTheme="majorHAnsi" w:hAnsiTheme="majorHAnsi" w:cstheme="majorHAnsi"/>
          <w:b/>
        </w:rPr>
      </w:pPr>
      <w:r w:rsidRPr="00E803EC">
        <w:rPr>
          <w:rFonts w:asciiTheme="majorHAnsi" w:hAnsiTheme="majorHAnsi" w:cstheme="majorHAnsi"/>
          <w:b/>
        </w:rPr>
        <w:t>5</w:t>
      </w:r>
      <w:r w:rsidR="00E830DB" w:rsidRPr="00E803EC">
        <w:rPr>
          <w:rFonts w:asciiTheme="majorHAnsi" w:hAnsiTheme="majorHAnsi" w:cstheme="majorHAnsi"/>
          <w:b/>
        </w:rPr>
        <w:t>. Ethical, privacy and confidentiality</w:t>
      </w:r>
      <w:r w:rsidR="00F3799C">
        <w:rPr>
          <w:rFonts w:asciiTheme="majorHAnsi" w:hAnsiTheme="majorHAnsi" w:cstheme="majorHAnsi"/>
          <w:b/>
        </w:rPr>
        <w:t>,</w:t>
      </w:r>
      <w:r w:rsidR="00E830DB" w:rsidRPr="00E803EC">
        <w:rPr>
          <w:rFonts w:asciiTheme="majorHAnsi" w:hAnsiTheme="majorHAnsi" w:cstheme="majorHAnsi"/>
          <w:b/>
        </w:rPr>
        <w:t xml:space="preserve"> </w:t>
      </w:r>
      <w:r w:rsidR="00864511" w:rsidRPr="00E803EC">
        <w:rPr>
          <w:rFonts w:asciiTheme="majorHAnsi" w:hAnsiTheme="majorHAnsi" w:cstheme="majorHAnsi"/>
          <w:b/>
        </w:rPr>
        <w:t xml:space="preserve">indemnity </w:t>
      </w:r>
      <w:r w:rsidR="00885CDD" w:rsidRPr="00E803EC">
        <w:rPr>
          <w:rFonts w:asciiTheme="majorHAnsi" w:hAnsiTheme="majorHAnsi" w:cstheme="majorHAnsi"/>
          <w:b/>
        </w:rPr>
        <w:t>considerations</w:t>
      </w:r>
      <w:r w:rsidR="00F3799C">
        <w:rPr>
          <w:rFonts w:asciiTheme="majorHAnsi" w:hAnsiTheme="majorHAnsi" w:cstheme="majorHAnsi"/>
          <w:b/>
        </w:rPr>
        <w:t xml:space="preserve"> and funding support</w:t>
      </w:r>
    </w:p>
    <w:p w14:paraId="021AE510" w14:textId="5A9CB650" w:rsidR="00BB612F" w:rsidRDefault="00BB612F" w:rsidP="00BB612F">
      <w:pPr>
        <w:spacing w:line="360" w:lineRule="auto"/>
        <w:rPr>
          <w:rFonts w:ascii="Calibri" w:hAnsi="Calibri"/>
        </w:rPr>
      </w:pPr>
      <w:r w:rsidRPr="000E2E69">
        <w:rPr>
          <w:rFonts w:ascii="Calibri" w:hAnsi="Calibri"/>
        </w:rPr>
        <w:t xml:space="preserve">The proposed </w:t>
      </w:r>
      <w:r>
        <w:rPr>
          <w:rFonts w:ascii="Calibri" w:hAnsi="Calibri"/>
        </w:rPr>
        <w:t>study does</w:t>
      </w:r>
      <w:r w:rsidRPr="000E2E69">
        <w:rPr>
          <w:rFonts w:ascii="Calibri" w:hAnsi="Calibri"/>
        </w:rPr>
        <w:t xml:space="preserve"> not pose major ethical issues. There are strong promising data to justify the view that the planned </w:t>
      </w:r>
      <w:r>
        <w:rPr>
          <w:rFonts w:ascii="Calibri" w:hAnsi="Calibri"/>
        </w:rPr>
        <w:t xml:space="preserve">evaluation of </w:t>
      </w:r>
      <w:r w:rsidRPr="000E2E69">
        <w:rPr>
          <w:rFonts w:ascii="Calibri" w:hAnsi="Calibri"/>
        </w:rPr>
        <w:t>practice</w:t>
      </w:r>
      <w:r>
        <w:rPr>
          <w:rFonts w:ascii="Calibri" w:hAnsi="Calibri"/>
        </w:rPr>
        <w:t xml:space="preserve"> in </w:t>
      </w:r>
      <w:r w:rsidRPr="000E2E69">
        <w:rPr>
          <w:rFonts w:ascii="Calibri" w:hAnsi="Calibri"/>
        </w:rPr>
        <w:t xml:space="preserve">the best interest of </w:t>
      </w:r>
      <w:r>
        <w:rPr>
          <w:rFonts w:ascii="Calibri" w:hAnsi="Calibri"/>
        </w:rPr>
        <w:t>patients requiring high levels of haemodynamic monitoring</w:t>
      </w:r>
      <w:r w:rsidRPr="000E2E69">
        <w:rPr>
          <w:rFonts w:ascii="Calibri" w:hAnsi="Calibri"/>
        </w:rPr>
        <w:t xml:space="preserve">. </w:t>
      </w:r>
      <w:r>
        <w:rPr>
          <w:rFonts w:ascii="Calibri" w:hAnsi="Calibri"/>
        </w:rPr>
        <w:t xml:space="preserve"> It is, however</w:t>
      </w:r>
      <w:r w:rsidRPr="000E2E69">
        <w:rPr>
          <w:rFonts w:ascii="Calibri" w:hAnsi="Calibri"/>
        </w:rPr>
        <w:t xml:space="preserve">, imperative to evaluate </w:t>
      </w:r>
      <w:r>
        <w:rPr>
          <w:rFonts w:ascii="Calibri" w:hAnsi="Calibri"/>
        </w:rPr>
        <w:t xml:space="preserve">changes of </w:t>
      </w:r>
      <w:r w:rsidRPr="000E2E69">
        <w:rPr>
          <w:rFonts w:ascii="Calibri" w:hAnsi="Calibri"/>
        </w:rPr>
        <w:t xml:space="preserve">practice in the care of this </w:t>
      </w:r>
      <w:r>
        <w:rPr>
          <w:rFonts w:ascii="Calibri" w:hAnsi="Calibri"/>
        </w:rPr>
        <w:t xml:space="preserve">subgroup of </w:t>
      </w:r>
      <w:r w:rsidRPr="000E2E69">
        <w:rPr>
          <w:rFonts w:ascii="Calibri" w:hAnsi="Calibri"/>
        </w:rPr>
        <w:t>patients.</w:t>
      </w:r>
      <w:r>
        <w:rPr>
          <w:rFonts w:ascii="Calibri" w:hAnsi="Calibri"/>
        </w:rPr>
        <w:t xml:space="preserve"> </w:t>
      </w:r>
      <w:r w:rsidRPr="000E2E69">
        <w:rPr>
          <w:rFonts w:ascii="Calibri" w:hAnsi="Calibri"/>
        </w:rPr>
        <w:t xml:space="preserve"> We believe that it would be unscientific and unethical to introduce the new practice without rigorous evaluation of this change.</w:t>
      </w:r>
    </w:p>
    <w:p w14:paraId="5CD249FD" w14:textId="77777777" w:rsidR="00BB612F" w:rsidRDefault="00BB612F" w:rsidP="00BB612F">
      <w:pPr>
        <w:spacing w:line="360" w:lineRule="auto"/>
        <w:rPr>
          <w:rFonts w:ascii="Calibri" w:hAnsi="Calibri"/>
        </w:rPr>
      </w:pPr>
    </w:p>
    <w:p w14:paraId="0A6D4B14" w14:textId="302DCE6B" w:rsidR="00BB612F" w:rsidRPr="000E2E69" w:rsidRDefault="00BB612F" w:rsidP="00BB612F">
      <w:pPr>
        <w:spacing w:line="360" w:lineRule="auto"/>
        <w:rPr>
          <w:rFonts w:ascii="Calibri" w:hAnsi="Calibri"/>
        </w:rPr>
      </w:pPr>
      <w:r w:rsidRPr="000E2E69">
        <w:rPr>
          <w:rFonts w:ascii="Calibri" w:hAnsi="Calibri"/>
        </w:rPr>
        <w:t xml:space="preserve">We believe that ALL </w:t>
      </w:r>
      <w:r>
        <w:rPr>
          <w:rFonts w:ascii="Calibri" w:hAnsi="Calibri"/>
        </w:rPr>
        <w:t xml:space="preserve">significant </w:t>
      </w:r>
      <w:r w:rsidRPr="000E2E69">
        <w:rPr>
          <w:rFonts w:ascii="Calibri" w:hAnsi="Calibri"/>
        </w:rPr>
        <w:t>practice changes of this kind at the Au</w:t>
      </w:r>
      <w:r>
        <w:rPr>
          <w:rFonts w:ascii="Calibri" w:hAnsi="Calibri"/>
        </w:rPr>
        <w:t>stin Hospital should be allowed only with a requirement</w:t>
      </w:r>
      <w:r w:rsidRPr="000E2E69">
        <w:rPr>
          <w:rFonts w:ascii="Calibri" w:hAnsi="Calibri"/>
        </w:rPr>
        <w:t xml:space="preserve"> to perform such </w:t>
      </w:r>
      <w:r>
        <w:rPr>
          <w:rFonts w:ascii="Calibri" w:hAnsi="Calibri"/>
        </w:rPr>
        <w:t>prospective observational study</w:t>
      </w:r>
      <w:r w:rsidRPr="000E2E69">
        <w:rPr>
          <w:rFonts w:ascii="Calibri" w:hAnsi="Calibri"/>
        </w:rPr>
        <w:t xml:space="preserve"> and that it is unethical to allow major practice or patient care or patient management changes (medical or surgical or administrative) without appropriate evaluation of the effects of such introduction.</w:t>
      </w:r>
    </w:p>
    <w:p w14:paraId="1DE5F26B" w14:textId="77777777" w:rsidR="00BB612F" w:rsidRPr="000E2E69" w:rsidRDefault="00BB612F" w:rsidP="00BB612F">
      <w:pPr>
        <w:spacing w:line="360" w:lineRule="auto"/>
        <w:rPr>
          <w:rFonts w:ascii="Calibri" w:hAnsi="Calibri"/>
          <w:lang w:val="en-GB"/>
        </w:rPr>
      </w:pPr>
    </w:p>
    <w:p w14:paraId="1991B689" w14:textId="652EA206" w:rsidR="00BB612F" w:rsidRPr="000E2E69" w:rsidRDefault="00BB612F" w:rsidP="00BB612F">
      <w:pPr>
        <w:spacing w:line="360" w:lineRule="auto"/>
        <w:rPr>
          <w:rFonts w:ascii="Calibri" w:hAnsi="Calibri"/>
        </w:rPr>
      </w:pPr>
      <w:r>
        <w:rPr>
          <w:rFonts w:ascii="Calibri" w:hAnsi="Calibri"/>
          <w:lang w:val="en-GB"/>
        </w:rPr>
        <w:t>As a matter of prudent study oversight and surveillance, for the purpose of this prospective study, a</w:t>
      </w:r>
      <w:r w:rsidRPr="000E2E69">
        <w:rPr>
          <w:rFonts w:ascii="Calibri" w:hAnsi="Calibri"/>
          <w:lang w:val="en-GB"/>
        </w:rPr>
        <w:t xml:space="preserve">ny serious adverse </w:t>
      </w:r>
      <w:r w:rsidR="007709D2">
        <w:rPr>
          <w:rFonts w:ascii="Calibri" w:hAnsi="Calibri"/>
          <w:lang w:val="en-GB"/>
        </w:rPr>
        <w:t>e</w:t>
      </w:r>
      <w:r w:rsidRPr="000E2E69">
        <w:rPr>
          <w:rFonts w:ascii="Calibri" w:hAnsi="Calibri"/>
          <w:lang w:val="en-GB"/>
        </w:rPr>
        <w:t>ffects will be reported to the Chair</w:t>
      </w:r>
      <w:r>
        <w:rPr>
          <w:rFonts w:ascii="Calibri" w:hAnsi="Calibri"/>
          <w:lang w:val="en-GB"/>
        </w:rPr>
        <w:t>person</w:t>
      </w:r>
      <w:r w:rsidRPr="000E2E69">
        <w:rPr>
          <w:rFonts w:ascii="Calibri" w:hAnsi="Calibri"/>
          <w:lang w:val="en-GB"/>
        </w:rPr>
        <w:t xml:space="preserve"> of the Research Ethics Committee within 72 hours of them occurring.</w:t>
      </w:r>
    </w:p>
    <w:p w14:paraId="308BE69D" w14:textId="17FFBA43" w:rsidR="00BB612F" w:rsidRPr="0001044A" w:rsidRDefault="00BB612F" w:rsidP="00E803EC">
      <w:pPr>
        <w:spacing w:line="360" w:lineRule="auto"/>
        <w:rPr>
          <w:rFonts w:asciiTheme="majorHAnsi" w:hAnsiTheme="majorHAnsi" w:cstheme="majorHAnsi"/>
        </w:rPr>
      </w:pPr>
    </w:p>
    <w:p w14:paraId="79230674" w14:textId="270972F5" w:rsidR="00E830DB" w:rsidRPr="00E803EC" w:rsidRDefault="00E830DB" w:rsidP="00E803EC">
      <w:pPr>
        <w:spacing w:line="360" w:lineRule="auto"/>
        <w:rPr>
          <w:rFonts w:asciiTheme="majorHAnsi" w:hAnsiTheme="majorHAnsi" w:cstheme="majorHAnsi"/>
          <w:i/>
        </w:rPr>
      </w:pPr>
      <w:r w:rsidRPr="00E803EC">
        <w:rPr>
          <w:rFonts w:asciiTheme="majorHAnsi" w:hAnsiTheme="majorHAnsi" w:cstheme="majorHAnsi"/>
          <w:i/>
        </w:rPr>
        <w:t>Consent</w:t>
      </w:r>
    </w:p>
    <w:p w14:paraId="4FBB8F5E" w14:textId="2A7B8F69" w:rsidR="005A01FF" w:rsidRDefault="00E830DB" w:rsidP="00E803EC">
      <w:pPr>
        <w:spacing w:line="360" w:lineRule="auto"/>
        <w:rPr>
          <w:rFonts w:asciiTheme="majorHAnsi" w:hAnsiTheme="majorHAnsi" w:cstheme="majorHAnsi"/>
        </w:rPr>
      </w:pPr>
      <w:r w:rsidRPr="00E803EC">
        <w:rPr>
          <w:rFonts w:asciiTheme="majorHAnsi" w:hAnsiTheme="majorHAnsi" w:cstheme="majorHAnsi"/>
        </w:rPr>
        <w:t>This is an observational study which introduces a safe non-invasive monit</w:t>
      </w:r>
      <w:r w:rsidR="00F22480">
        <w:rPr>
          <w:rFonts w:asciiTheme="majorHAnsi" w:hAnsiTheme="majorHAnsi" w:cstheme="majorHAnsi"/>
        </w:rPr>
        <w:t>oring tool which is free of physical contact and less so than</w:t>
      </w:r>
      <w:r w:rsidRPr="00E803EC">
        <w:rPr>
          <w:rFonts w:asciiTheme="majorHAnsi" w:hAnsiTheme="majorHAnsi" w:cstheme="majorHAnsi"/>
        </w:rPr>
        <w:t xml:space="preserve"> pulse oximetry. It</w:t>
      </w:r>
      <w:r w:rsidR="00F22480">
        <w:rPr>
          <w:rFonts w:asciiTheme="majorHAnsi" w:hAnsiTheme="majorHAnsi" w:cstheme="majorHAnsi"/>
        </w:rPr>
        <w:t>s</w:t>
      </w:r>
      <w:r w:rsidRPr="00E803EC">
        <w:rPr>
          <w:rFonts w:asciiTheme="majorHAnsi" w:hAnsiTheme="majorHAnsi" w:cstheme="majorHAnsi"/>
        </w:rPr>
        <w:t xml:space="preserve"> </w:t>
      </w:r>
      <w:r w:rsidR="006A553F" w:rsidRPr="00E803EC">
        <w:rPr>
          <w:rFonts w:asciiTheme="majorHAnsi" w:hAnsiTheme="majorHAnsi" w:cstheme="majorHAnsi"/>
        </w:rPr>
        <w:t xml:space="preserve">use of this monitoring tool </w:t>
      </w:r>
      <w:r w:rsidRPr="00E803EC">
        <w:rPr>
          <w:rFonts w:asciiTheme="majorHAnsi" w:hAnsiTheme="majorHAnsi" w:cstheme="majorHAnsi"/>
        </w:rPr>
        <w:t xml:space="preserve">carries </w:t>
      </w:r>
      <w:r w:rsidR="00F22480">
        <w:rPr>
          <w:rFonts w:asciiTheme="majorHAnsi" w:hAnsiTheme="majorHAnsi" w:cstheme="majorHAnsi"/>
        </w:rPr>
        <w:t>no conceivable</w:t>
      </w:r>
      <w:r w:rsidR="00CA0706" w:rsidRPr="00E803EC">
        <w:rPr>
          <w:rFonts w:asciiTheme="majorHAnsi" w:hAnsiTheme="majorHAnsi" w:cstheme="majorHAnsi"/>
        </w:rPr>
        <w:t xml:space="preserve"> risk and</w:t>
      </w:r>
      <w:r w:rsidRPr="00E803EC">
        <w:rPr>
          <w:rFonts w:asciiTheme="majorHAnsi" w:hAnsiTheme="majorHAnsi" w:cstheme="majorHAnsi"/>
        </w:rPr>
        <w:t xml:space="preserve"> will not be used to modify patient care.  </w:t>
      </w:r>
    </w:p>
    <w:p w14:paraId="04CA7A3F" w14:textId="77777777" w:rsidR="00CA0706" w:rsidRPr="00E803EC" w:rsidRDefault="00CA0706" w:rsidP="00E803EC">
      <w:pPr>
        <w:spacing w:line="360" w:lineRule="auto"/>
        <w:rPr>
          <w:rFonts w:asciiTheme="majorHAnsi" w:hAnsiTheme="majorHAnsi" w:cstheme="majorHAnsi"/>
        </w:rPr>
      </w:pPr>
    </w:p>
    <w:p w14:paraId="66C0790F" w14:textId="77777777" w:rsidR="00E830DB" w:rsidRPr="00E803EC" w:rsidRDefault="00E830DB" w:rsidP="00E803EC">
      <w:pPr>
        <w:spacing w:line="360" w:lineRule="auto"/>
        <w:rPr>
          <w:rFonts w:asciiTheme="majorHAnsi" w:hAnsiTheme="majorHAnsi" w:cstheme="majorHAnsi"/>
          <w:i/>
        </w:rPr>
      </w:pPr>
      <w:r w:rsidRPr="00E803EC">
        <w:rPr>
          <w:rFonts w:asciiTheme="majorHAnsi" w:hAnsiTheme="majorHAnsi" w:cstheme="majorHAnsi"/>
          <w:i/>
        </w:rPr>
        <w:lastRenderedPageBreak/>
        <w:t>Privacy and confidentiality</w:t>
      </w:r>
    </w:p>
    <w:p w14:paraId="00F11ACE" w14:textId="56554762" w:rsidR="00E830DB" w:rsidRPr="00E803EC" w:rsidRDefault="00E830DB" w:rsidP="00E803EC">
      <w:pPr>
        <w:numPr>
          <w:ilvl w:val="12"/>
          <w:numId w:val="0"/>
        </w:numPr>
        <w:spacing w:line="360" w:lineRule="auto"/>
        <w:rPr>
          <w:rFonts w:asciiTheme="majorHAnsi" w:hAnsiTheme="majorHAnsi" w:cstheme="majorHAnsi"/>
        </w:rPr>
      </w:pPr>
      <w:r w:rsidRPr="00E803EC">
        <w:rPr>
          <w:rFonts w:asciiTheme="majorHAnsi" w:hAnsiTheme="majorHAnsi" w:cstheme="majorHAnsi"/>
        </w:rPr>
        <w:t>Data p</w:t>
      </w:r>
      <w:r w:rsidR="00F22480">
        <w:rPr>
          <w:rFonts w:asciiTheme="majorHAnsi" w:hAnsiTheme="majorHAnsi" w:cstheme="majorHAnsi"/>
        </w:rPr>
        <w:t>ertaining to PIVA values</w:t>
      </w:r>
      <w:r w:rsidRPr="00E803EC">
        <w:rPr>
          <w:rFonts w:asciiTheme="majorHAnsi" w:hAnsiTheme="majorHAnsi" w:cstheme="majorHAnsi"/>
        </w:rPr>
        <w:t xml:space="preserve"> will not interfere with or influence patient care decisions.  Anonymity and confidentiality will be preserved.  </w:t>
      </w:r>
    </w:p>
    <w:p w14:paraId="3C9E08F5" w14:textId="77777777" w:rsidR="00E830DB" w:rsidRPr="00E803EC" w:rsidRDefault="00E830DB" w:rsidP="00E803EC">
      <w:pPr>
        <w:spacing w:line="360" w:lineRule="auto"/>
        <w:rPr>
          <w:rFonts w:asciiTheme="majorHAnsi" w:hAnsiTheme="majorHAnsi" w:cstheme="majorHAnsi"/>
        </w:rPr>
      </w:pPr>
    </w:p>
    <w:p w14:paraId="15CA7AB8" w14:textId="77777777" w:rsidR="00E830DB" w:rsidRPr="00E803EC" w:rsidRDefault="00E830DB" w:rsidP="00E803EC">
      <w:pPr>
        <w:spacing w:line="360" w:lineRule="auto"/>
        <w:rPr>
          <w:rFonts w:asciiTheme="majorHAnsi" w:hAnsiTheme="majorHAnsi" w:cstheme="majorHAnsi"/>
          <w:i/>
        </w:rPr>
      </w:pPr>
      <w:r w:rsidRPr="00E803EC">
        <w:rPr>
          <w:rFonts w:asciiTheme="majorHAnsi" w:hAnsiTheme="majorHAnsi" w:cstheme="majorHAnsi"/>
          <w:i/>
        </w:rPr>
        <w:t>Indemnity</w:t>
      </w:r>
    </w:p>
    <w:p w14:paraId="13D2B060" w14:textId="787C66CB" w:rsidR="00864511" w:rsidRDefault="00864511" w:rsidP="00E803EC">
      <w:pPr>
        <w:pStyle w:val="Header"/>
        <w:numPr>
          <w:ilvl w:val="12"/>
          <w:numId w:val="0"/>
        </w:numPr>
        <w:spacing w:line="360" w:lineRule="auto"/>
        <w:rPr>
          <w:rFonts w:asciiTheme="majorHAnsi" w:hAnsiTheme="majorHAnsi" w:cstheme="majorHAnsi"/>
        </w:rPr>
      </w:pPr>
      <w:r w:rsidRPr="00E803EC">
        <w:rPr>
          <w:rFonts w:asciiTheme="majorHAnsi" w:hAnsiTheme="majorHAnsi" w:cstheme="majorHAnsi"/>
        </w:rPr>
        <w:t>This is an investigator-initiated study and, accordingly, no commercial sponsor’s indemnity has been provided.</w:t>
      </w:r>
    </w:p>
    <w:p w14:paraId="57806E42" w14:textId="776FA63A" w:rsidR="00F3799C" w:rsidRDefault="00F3799C" w:rsidP="00E803EC">
      <w:pPr>
        <w:pStyle w:val="Header"/>
        <w:numPr>
          <w:ilvl w:val="12"/>
          <w:numId w:val="0"/>
        </w:numPr>
        <w:spacing w:line="360" w:lineRule="auto"/>
        <w:rPr>
          <w:rFonts w:asciiTheme="majorHAnsi" w:hAnsiTheme="majorHAnsi" w:cstheme="majorHAnsi"/>
        </w:rPr>
      </w:pPr>
    </w:p>
    <w:p w14:paraId="11490951" w14:textId="14DB77BA" w:rsidR="00F3799C" w:rsidRPr="00FD039E" w:rsidRDefault="00F3799C" w:rsidP="00E803EC">
      <w:pPr>
        <w:pStyle w:val="Header"/>
        <w:numPr>
          <w:ilvl w:val="12"/>
          <w:numId w:val="0"/>
        </w:numPr>
        <w:spacing w:line="360" w:lineRule="auto"/>
        <w:rPr>
          <w:rFonts w:asciiTheme="majorHAnsi" w:hAnsiTheme="majorHAnsi" w:cstheme="majorHAnsi"/>
          <w:i/>
        </w:rPr>
      </w:pPr>
      <w:r w:rsidRPr="00FD039E">
        <w:rPr>
          <w:rFonts w:asciiTheme="majorHAnsi" w:hAnsiTheme="majorHAnsi" w:cstheme="majorHAnsi"/>
          <w:i/>
        </w:rPr>
        <w:t>Funding support</w:t>
      </w:r>
    </w:p>
    <w:p w14:paraId="428CD1A5" w14:textId="67383D6E" w:rsidR="00F3799C" w:rsidRPr="00E803EC" w:rsidRDefault="00F3799C" w:rsidP="00E803EC">
      <w:pPr>
        <w:pStyle w:val="Header"/>
        <w:numPr>
          <w:ilvl w:val="12"/>
          <w:numId w:val="0"/>
        </w:numPr>
        <w:spacing w:line="360" w:lineRule="auto"/>
        <w:rPr>
          <w:rFonts w:asciiTheme="majorHAnsi" w:hAnsiTheme="majorHAnsi" w:cstheme="majorHAnsi"/>
        </w:rPr>
      </w:pPr>
      <w:r>
        <w:rPr>
          <w:rFonts w:asciiTheme="majorHAnsi" w:hAnsiTheme="majorHAnsi" w:cstheme="majorHAnsi"/>
        </w:rPr>
        <w:t xml:space="preserve">This investigator-initiated study has received funding support from Baxter Healthcare Corporation (Baxter).  A collaborative research agreement details the nature of this collaboration.  In simple terms, the agreement enables Baxter to provide to the investigators the PIVA device and associated consumables.  In return, and to facilitate statistical analysis of haemodynamic data, only de-identified device-retained data will be provided via electronic file transfer.  The electronic file transfer does not require any identifiable patient-level data to be included.  Baxter will not have a role in the study design, data collection or writing of the manuscript. </w:t>
      </w:r>
    </w:p>
    <w:p w14:paraId="14C509F3" w14:textId="77777777" w:rsidR="00885CDD" w:rsidRPr="00E803EC" w:rsidRDefault="00885CDD" w:rsidP="00E803EC">
      <w:pPr>
        <w:spacing w:line="360" w:lineRule="auto"/>
        <w:rPr>
          <w:rFonts w:asciiTheme="majorHAnsi" w:hAnsiTheme="majorHAnsi" w:cstheme="majorHAnsi"/>
          <w:b/>
        </w:rPr>
      </w:pPr>
    </w:p>
    <w:p w14:paraId="661B7628" w14:textId="77777777" w:rsidR="00885CDD" w:rsidRPr="00E803EC" w:rsidRDefault="00C16025" w:rsidP="00E803EC">
      <w:pPr>
        <w:spacing w:line="360" w:lineRule="auto"/>
        <w:rPr>
          <w:rFonts w:asciiTheme="majorHAnsi" w:hAnsiTheme="majorHAnsi" w:cstheme="majorHAnsi"/>
          <w:b/>
        </w:rPr>
      </w:pPr>
      <w:r w:rsidRPr="00E803EC">
        <w:rPr>
          <w:rFonts w:asciiTheme="majorHAnsi" w:hAnsiTheme="majorHAnsi" w:cstheme="majorHAnsi"/>
          <w:b/>
        </w:rPr>
        <w:t>6</w:t>
      </w:r>
      <w:r w:rsidR="00885CDD" w:rsidRPr="00E803EC">
        <w:rPr>
          <w:rFonts w:asciiTheme="majorHAnsi" w:hAnsiTheme="majorHAnsi" w:cstheme="majorHAnsi"/>
          <w:b/>
        </w:rPr>
        <w:t>. Data retention, storage, destruction and publication</w:t>
      </w:r>
    </w:p>
    <w:p w14:paraId="4690D64A" w14:textId="76AD7667" w:rsidR="00885CDD" w:rsidRPr="00E803EC" w:rsidRDefault="00885CDD" w:rsidP="00E803EC">
      <w:pPr>
        <w:spacing w:line="360" w:lineRule="auto"/>
        <w:rPr>
          <w:rFonts w:asciiTheme="majorHAnsi" w:hAnsiTheme="majorHAnsi" w:cstheme="majorHAnsi"/>
        </w:rPr>
      </w:pPr>
      <w:r w:rsidRPr="00E803EC">
        <w:rPr>
          <w:rFonts w:asciiTheme="majorHAnsi" w:hAnsiTheme="majorHAnsi" w:cstheme="majorHAnsi"/>
        </w:rPr>
        <w:t xml:space="preserve">All data will be stored in electronic databases on password-protected computers.  </w:t>
      </w:r>
      <w:r w:rsidRPr="00E803EC">
        <w:rPr>
          <w:rFonts w:asciiTheme="majorHAnsi" w:hAnsiTheme="majorHAnsi" w:cstheme="majorHAnsi"/>
          <w:lang w:eastAsia="en-AU"/>
        </w:rPr>
        <w:t>All data collected will be kept for a minimum of</w:t>
      </w:r>
      <w:r w:rsidR="00426D79" w:rsidRPr="00E803EC">
        <w:rPr>
          <w:rFonts w:asciiTheme="majorHAnsi" w:hAnsiTheme="majorHAnsi" w:cstheme="majorHAnsi"/>
          <w:lang w:eastAsia="en-AU"/>
        </w:rPr>
        <w:t xml:space="preserve"> </w:t>
      </w:r>
      <w:r w:rsidR="00465648" w:rsidRPr="00E803EC">
        <w:rPr>
          <w:rFonts w:asciiTheme="majorHAnsi" w:hAnsiTheme="majorHAnsi" w:cstheme="majorHAnsi"/>
          <w:lang w:eastAsia="en-AU"/>
        </w:rPr>
        <w:t xml:space="preserve">7 </w:t>
      </w:r>
      <w:r w:rsidRPr="00E803EC">
        <w:rPr>
          <w:rFonts w:asciiTheme="majorHAnsi" w:hAnsiTheme="majorHAnsi" w:cstheme="majorHAnsi"/>
          <w:lang w:eastAsia="en-AU"/>
        </w:rPr>
        <w:t xml:space="preserve">years as required for adult non-drug studies.  All electronic data will be backed up and stored electronically in password secured computers.  All paper data will be archived and stored in a locked cabinet in the Research Office of the Department of Intensive Care, Austin Hospital.  At the end of </w:t>
      </w:r>
      <w:r w:rsidR="00426D79" w:rsidRPr="00E803EC">
        <w:rPr>
          <w:rFonts w:asciiTheme="majorHAnsi" w:hAnsiTheme="majorHAnsi" w:cstheme="majorHAnsi"/>
          <w:lang w:eastAsia="en-AU"/>
        </w:rPr>
        <w:t>15</w:t>
      </w:r>
      <w:r w:rsidRPr="00E803EC">
        <w:rPr>
          <w:rFonts w:asciiTheme="majorHAnsi" w:hAnsiTheme="majorHAnsi" w:cstheme="majorHAnsi"/>
          <w:lang w:eastAsia="en-AU"/>
        </w:rPr>
        <w:t xml:space="preserve"> years</w:t>
      </w:r>
      <w:r w:rsidR="00F22480">
        <w:rPr>
          <w:rFonts w:asciiTheme="majorHAnsi" w:hAnsiTheme="majorHAnsi" w:cstheme="majorHAnsi"/>
          <w:lang w:eastAsia="en-AU"/>
        </w:rPr>
        <w:t>,</w:t>
      </w:r>
      <w:r w:rsidRPr="00E803EC">
        <w:rPr>
          <w:rFonts w:asciiTheme="majorHAnsi" w:hAnsiTheme="majorHAnsi" w:cstheme="majorHAnsi"/>
          <w:lang w:eastAsia="en-AU"/>
        </w:rPr>
        <w:t xml:space="preserve"> information will be disposed of securely, i.e. paper documents will be shredded and electronic files be will be permanently erased according to Austin Hospital protocols for the destruction of confidential material in place at the time.</w:t>
      </w:r>
      <w:r w:rsidRPr="00E803EC">
        <w:rPr>
          <w:rFonts w:asciiTheme="majorHAnsi" w:hAnsiTheme="majorHAnsi" w:cstheme="majorHAnsi"/>
        </w:rPr>
        <w:t xml:space="preserve">  Additionally, we plan to publish the audit findings in an international journal relevant to critical care.  Participant </w:t>
      </w:r>
      <w:r w:rsidRPr="00E803EC">
        <w:rPr>
          <w:rFonts w:asciiTheme="majorHAnsi" w:hAnsiTheme="majorHAnsi" w:cstheme="majorHAnsi"/>
        </w:rPr>
        <w:lastRenderedPageBreak/>
        <w:t>anonymity and confidentiality will be preserved as only aggregated findings will be presented or reported.</w:t>
      </w:r>
    </w:p>
    <w:p w14:paraId="012515E4" w14:textId="77777777" w:rsidR="00620E4E" w:rsidRPr="00E803EC" w:rsidRDefault="00620E4E" w:rsidP="00E803EC">
      <w:pPr>
        <w:spacing w:line="360" w:lineRule="auto"/>
        <w:rPr>
          <w:rFonts w:asciiTheme="majorHAnsi" w:hAnsiTheme="majorHAnsi" w:cstheme="majorHAnsi"/>
        </w:rPr>
      </w:pPr>
    </w:p>
    <w:p w14:paraId="06C579D7" w14:textId="77777777" w:rsidR="00885CDD" w:rsidRPr="00E803EC" w:rsidRDefault="00C16025" w:rsidP="00E803EC">
      <w:pPr>
        <w:pStyle w:val="BodyText"/>
        <w:jc w:val="left"/>
        <w:rPr>
          <w:rFonts w:asciiTheme="majorHAnsi" w:hAnsiTheme="majorHAnsi" w:cstheme="majorHAnsi"/>
          <w:b/>
          <w:bCs/>
          <w:lang w:val="en-AU"/>
        </w:rPr>
      </w:pPr>
      <w:r w:rsidRPr="00E803EC">
        <w:rPr>
          <w:rFonts w:asciiTheme="majorHAnsi" w:hAnsiTheme="majorHAnsi" w:cstheme="majorHAnsi"/>
          <w:b/>
          <w:bCs/>
          <w:lang w:val="en-AU"/>
        </w:rPr>
        <w:t>7</w:t>
      </w:r>
      <w:r w:rsidR="00885CDD" w:rsidRPr="00E803EC">
        <w:rPr>
          <w:rFonts w:asciiTheme="majorHAnsi" w:hAnsiTheme="majorHAnsi" w:cstheme="majorHAnsi"/>
          <w:b/>
          <w:bCs/>
          <w:lang w:val="en-AU"/>
        </w:rPr>
        <w:t>. Study time-line</w:t>
      </w:r>
    </w:p>
    <w:p w14:paraId="60DFCE73" w14:textId="0851100E" w:rsidR="00885CDD" w:rsidRPr="00E803EC" w:rsidRDefault="00885CDD" w:rsidP="00E803EC">
      <w:pPr>
        <w:spacing w:line="360" w:lineRule="auto"/>
        <w:ind w:left="720"/>
        <w:rPr>
          <w:rFonts w:asciiTheme="majorHAnsi" w:hAnsiTheme="majorHAnsi" w:cstheme="majorHAnsi"/>
        </w:rPr>
      </w:pPr>
      <w:r w:rsidRPr="00E803EC">
        <w:rPr>
          <w:rFonts w:asciiTheme="majorHAnsi" w:hAnsiTheme="majorHAnsi" w:cstheme="majorHAnsi"/>
        </w:rPr>
        <w:t xml:space="preserve">- </w:t>
      </w:r>
      <w:r w:rsidR="00164A37">
        <w:rPr>
          <w:rFonts w:asciiTheme="majorHAnsi" w:hAnsiTheme="majorHAnsi" w:cstheme="majorHAnsi"/>
          <w:lang w:eastAsia="ja-JP"/>
        </w:rPr>
        <w:t xml:space="preserve">October </w:t>
      </w:r>
      <w:r w:rsidR="00F22480">
        <w:rPr>
          <w:rFonts w:asciiTheme="majorHAnsi" w:hAnsiTheme="majorHAnsi" w:cstheme="majorHAnsi"/>
          <w:lang w:eastAsia="ja-JP"/>
        </w:rPr>
        <w:t>201</w:t>
      </w:r>
      <w:r w:rsidR="00164A37">
        <w:rPr>
          <w:rFonts w:asciiTheme="majorHAnsi" w:hAnsiTheme="majorHAnsi" w:cstheme="majorHAnsi"/>
          <w:lang w:eastAsia="ja-JP"/>
        </w:rPr>
        <w:t>8</w:t>
      </w:r>
      <w:r w:rsidRPr="00E803EC">
        <w:rPr>
          <w:rFonts w:asciiTheme="majorHAnsi" w:hAnsiTheme="majorHAnsi" w:cstheme="majorHAnsi"/>
        </w:rPr>
        <w:t>: Submit final protocol to the Austin Health Human Research Ethics Committee.</w:t>
      </w:r>
    </w:p>
    <w:p w14:paraId="04FFF09A" w14:textId="21B3A5D0" w:rsidR="00885CDD" w:rsidRPr="00E803EC" w:rsidRDefault="00885CDD" w:rsidP="00E803EC">
      <w:pPr>
        <w:spacing w:line="360" w:lineRule="auto"/>
        <w:ind w:firstLine="720"/>
        <w:rPr>
          <w:rFonts w:asciiTheme="majorHAnsi" w:hAnsiTheme="majorHAnsi" w:cstheme="majorHAnsi"/>
        </w:rPr>
      </w:pPr>
      <w:r w:rsidRPr="00E803EC">
        <w:rPr>
          <w:rFonts w:asciiTheme="majorHAnsi" w:hAnsiTheme="majorHAnsi" w:cstheme="majorHAnsi"/>
        </w:rPr>
        <w:t>-</w:t>
      </w:r>
      <w:r w:rsidRPr="00E803EC">
        <w:rPr>
          <w:rFonts w:asciiTheme="majorHAnsi" w:hAnsiTheme="majorHAnsi" w:cstheme="majorHAnsi"/>
          <w:lang w:eastAsia="ja-JP"/>
        </w:rPr>
        <w:t xml:space="preserve"> </w:t>
      </w:r>
      <w:r w:rsidR="00F22480">
        <w:rPr>
          <w:rFonts w:asciiTheme="majorHAnsi" w:hAnsiTheme="majorHAnsi" w:cstheme="majorHAnsi"/>
          <w:lang w:eastAsia="ja-JP"/>
        </w:rPr>
        <w:t>March-Dec</w:t>
      </w:r>
      <w:r w:rsidRPr="00E803EC">
        <w:rPr>
          <w:rFonts w:asciiTheme="majorHAnsi" w:hAnsiTheme="majorHAnsi" w:cstheme="majorHAnsi"/>
          <w:lang w:eastAsia="ja-JP"/>
        </w:rPr>
        <w:t xml:space="preserve"> 201</w:t>
      </w:r>
      <w:r w:rsidR="00F22480">
        <w:rPr>
          <w:rFonts w:asciiTheme="majorHAnsi" w:hAnsiTheme="majorHAnsi" w:cstheme="majorHAnsi"/>
          <w:lang w:eastAsia="ja-JP"/>
        </w:rPr>
        <w:t>9</w:t>
      </w:r>
      <w:r w:rsidRPr="00E803EC">
        <w:rPr>
          <w:rFonts w:asciiTheme="majorHAnsi" w:hAnsiTheme="majorHAnsi" w:cstheme="majorHAnsi"/>
        </w:rPr>
        <w:t xml:space="preserve">: </w:t>
      </w:r>
      <w:r w:rsidR="00CA0706" w:rsidRPr="00E803EC">
        <w:rPr>
          <w:rFonts w:asciiTheme="majorHAnsi" w:hAnsiTheme="majorHAnsi" w:cstheme="majorHAnsi"/>
        </w:rPr>
        <w:t xml:space="preserve">participant recruitment and </w:t>
      </w:r>
      <w:r w:rsidR="00BC33F6" w:rsidRPr="00E803EC">
        <w:rPr>
          <w:rFonts w:asciiTheme="majorHAnsi" w:hAnsiTheme="majorHAnsi" w:cstheme="majorHAnsi"/>
        </w:rPr>
        <w:t>data collection</w:t>
      </w:r>
      <w:r w:rsidRPr="00E803EC">
        <w:rPr>
          <w:rFonts w:asciiTheme="majorHAnsi" w:hAnsiTheme="majorHAnsi" w:cstheme="majorHAnsi"/>
        </w:rPr>
        <w:t>.</w:t>
      </w:r>
    </w:p>
    <w:p w14:paraId="69BE056E" w14:textId="1A83B7D1" w:rsidR="00885CDD" w:rsidRPr="00E803EC" w:rsidRDefault="00885CDD" w:rsidP="00E803EC">
      <w:pPr>
        <w:spacing w:line="360" w:lineRule="auto"/>
        <w:ind w:left="720"/>
        <w:rPr>
          <w:rFonts w:asciiTheme="majorHAnsi" w:hAnsiTheme="majorHAnsi" w:cstheme="majorHAnsi"/>
        </w:rPr>
      </w:pPr>
      <w:r w:rsidRPr="00E803EC">
        <w:rPr>
          <w:rFonts w:asciiTheme="majorHAnsi" w:hAnsiTheme="majorHAnsi" w:cstheme="majorHAnsi"/>
        </w:rPr>
        <w:t xml:space="preserve">- </w:t>
      </w:r>
      <w:r w:rsidR="00F22480">
        <w:rPr>
          <w:rFonts w:asciiTheme="majorHAnsi" w:hAnsiTheme="majorHAnsi" w:cstheme="majorHAnsi"/>
          <w:lang w:eastAsia="ja-JP"/>
        </w:rPr>
        <w:t>Jan</w:t>
      </w:r>
      <w:r w:rsidR="00CA0706" w:rsidRPr="00E803EC">
        <w:rPr>
          <w:rFonts w:asciiTheme="majorHAnsi" w:hAnsiTheme="majorHAnsi" w:cstheme="majorHAnsi"/>
          <w:lang w:eastAsia="ja-JP"/>
        </w:rPr>
        <w:t xml:space="preserve"> </w:t>
      </w:r>
      <w:r w:rsidR="00F22480">
        <w:rPr>
          <w:rFonts w:asciiTheme="majorHAnsi" w:hAnsiTheme="majorHAnsi" w:cstheme="majorHAnsi"/>
        </w:rPr>
        <w:t>2020</w:t>
      </w:r>
      <w:r w:rsidRPr="00E803EC">
        <w:rPr>
          <w:rFonts w:asciiTheme="majorHAnsi" w:hAnsiTheme="majorHAnsi" w:cstheme="majorHAnsi"/>
        </w:rPr>
        <w:t xml:space="preserve">: Analysis of </w:t>
      </w:r>
      <w:r w:rsidR="00BC33F6" w:rsidRPr="00E803EC">
        <w:rPr>
          <w:rFonts w:asciiTheme="majorHAnsi" w:hAnsiTheme="majorHAnsi" w:cstheme="majorHAnsi"/>
        </w:rPr>
        <w:t>study</w:t>
      </w:r>
      <w:r w:rsidRPr="00E803EC">
        <w:rPr>
          <w:rFonts w:asciiTheme="majorHAnsi" w:hAnsiTheme="majorHAnsi" w:cstheme="majorHAnsi"/>
        </w:rPr>
        <w:t xml:space="preserve"> data and generation of results report.</w:t>
      </w:r>
    </w:p>
    <w:p w14:paraId="39E343B9" w14:textId="31E9FB98" w:rsidR="00885CDD" w:rsidRPr="00E803EC" w:rsidRDefault="00885CDD" w:rsidP="00E803EC">
      <w:pPr>
        <w:spacing w:line="360" w:lineRule="auto"/>
        <w:ind w:firstLine="720"/>
        <w:rPr>
          <w:rFonts w:asciiTheme="majorHAnsi" w:hAnsiTheme="majorHAnsi" w:cstheme="majorHAnsi"/>
        </w:rPr>
      </w:pPr>
      <w:r w:rsidRPr="00E803EC">
        <w:rPr>
          <w:rFonts w:asciiTheme="majorHAnsi" w:hAnsiTheme="majorHAnsi" w:cstheme="majorHAnsi"/>
        </w:rPr>
        <w:t xml:space="preserve">- </w:t>
      </w:r>
      <w:r w:rsidR="00F22480">
        <w:rPr>
          <w:rFonts w:asciiTheme="majorHAnsi" w:hAnsiTheme="majorHAnsi" w:cstheme="majorHAnsi"/>
        </w:rPr>
        <w:t>March</w:t>
      </w:r>
      <w:r w:rsidR="00864511" w:rsidRPr="00E803EC">
        <w:rPr>
          <w:rFonts w:asciiTheme="majorHAnsi" w:hAnsiTheme="majorHAnsi" w:cstheme="majorHAnsi"/>
        </w:rPr>
        <w:t xml:space="preserve"> </w:t>
      </w:r>
      <w:r w:rsidR="00F22480">
        <w:rPr>
          <w:rFonts w:asciiTheme="majorHAnsi" w:hAnsiTheme="majorHAnsi" w:cstheme="majorHAnsi"/>
          <w:lang w:eastAsia="ja-JP"/>
        </w:rPr>
        <w:t>2020</w:t>
      </w:r>
      <w:r w:rsidRPr="00E803EC">
        <w:rPr>
          <w:rFonts w:asciiTheme="majorHAnsi" w:hAnsiTheme="majorHAnsi" w:cstheme="majorHAnsi"/>
        </w:rPr>
        <w:t>: submit manuscript for peer-review publication.</w:t>
      </w:r>
    </w:p>
    <w:p w14:paraId="63250D6D" w14:textId="77777777" w:rsidR="00CD305B" w:rsidRDefault="00CD305B">
      <w:pPr>
        <w:rPr>
          <w:rFonts w:asciiTheme="majorHAnsi" w:hAnsiTheme="majorHAnsi" w:cs="Arial"/>
        </w:rPr>
      </w:pPr>
    </w:p>
    <w:p w14:paraId="49BF7D79" w14:textId="77777777" w:rsidR="009D3D28" w:rsidRPr="00864511" w:rsidRDefault="009D3D28" w:rsidP="00BC33F6">
      <w:pPr>
        <w:spacing w:line="360" w:lineRule="auto"/>
        <w:ind w:firstLine="720"/>
        <w:rPr>
          <w:rFonts w:asciiTheme="majorHAnsi" w:hAnsiTheme="majorHAnsi" w:cs="Arial"/>
        </w:rPr>
      </w:pPr>
    </w:p>
    <w:p w14:paraId="36F206A1" w14:textId="77777777" w:rsidR="009D3D28" w:rsidRPr="00864511" w:rsidRDefault="009D3D28" w:rsidP="00BC33F6">
      <w:pPr>
        <w:pStyle w:val="BodyText"/>
        <w:jc w:val="left"/>
        <w:rPr>
          <w:rFonts w:asciiTheme="majorHAnsi" w:hAnsiTheme="majorHAnsi"/>
          <w:b/>
          <w:bCs/>
          <w:lang w:val="en-US"/>
        </w:rPr>
      </w:pPr>
      <w:r w:rsidRPr="00864511">
        <w:rPr>
          <w:rFonts w:asciiTheme="majorHAnsi" w:hAnsiTheme="majorHAnsi"/>
          <w:b/>
          <w:bCs/>
          <w:lang w:val="en-US"/>
        </w:rPr>
        <w:t>8. References</w:t>
      </w:r>
    </w:p>
    <w:p w14:paraId="5E6304E4" w14:textId="2FA2ECAE" w:rsidR="00551EDE" w:rsidRPr="0093768A" w:rsidRDefault="003959DA" w:rsidP="00551EDE">
      <w:pPr>
        <w:pStyle w:val="EndNoteBibliography"/>
        <w:rPr>
          <w:rFonts w:ascii="Calibri" w:hAnsi="Calibri" w:cs="Calibri"/>
          <w:noProof/>
          <w:sz w:val="22"/>
          <w:szCs w:val="22"/>
        </w:rPr>
      </w:pPr>
      <w:r w:rsidRPr="00B63CD1">
        <w:fldChar w:fldCharType="begin"/>
      </w:r>
      <w:r w:rsidR="00864511" w:rsidRPr="00B63CD1">
        <w:instrText xml:space="preserve"> ADDIN EN.REFLIST </w:instrText>
      </w:r>
      <w:r w:rsidRPr="00B63CD1">
        <w:fldChar w:fldCharType="separate"/>
      </w:r>
      <w:bookmarkStart w:id="1" w:name="_Toc224445291"/>
      <w:r w:rsidR="00551EDE" w:rsidRPr="0093768A">
        <w:fldChar w:fldCharType="begin"/>
      </w:r>
      <w:r w:rsidR="00551EDE" w:rsidRPr="0093768A">
        <w:rPr>
          <w:rStyle w:val="Style10pt"/>
          <w:rFonts w:ascii="Calibri" w:hAnsi="Calibri" w:cs="Calibri"/>
          <w:sz w:val="22"/>
          <w:szCs w:val="22"/>
        </w:rPr>
        <w:instrText xml:space="preserve"> ADDIN EN.REFLIST </w:instrText>
      </w:r>
      <w:r w:rsidR="00551EDE" w:rsidRPr="0093768A">
        <w:fldChar w:fldCharType="separate"/>
      </w:r>
      <w:r w:rsidR="00551EDE" w:rsidRPr="0093768A">
        <w:rPr>
          <w:rFonts w:ascii="Calibri" w:hAnsi="Calibri" w:cs="Calibri"/>
          <w:noProof/>
          <w:sz w:val="22"/>
          <w:szCs w:val="22"/>
        </w:rPr>
        <w:t>1.</w:t>
      </w:r>
      <w:r w:rsidR="00551EDE" w:rsidRPr="0093768A">
        <w:rPr>
          <w:rFonts w:ascii="Calibri" w:hAnsi="Calibri" w:cs="Calibri"/>
          <w:noProof/>
          <w:sz w:val="22"/>
          <w:szCs w:val="22"/>
        </w:rPr>
        <w:tab/>
        <w:t>Takatsu H, Gotoh K, Suzuki T, et al. Quantitative estimation of compliance of human systemic veins by occlusion plethysmography with radionuclide--methodology and the effect of nitroglycerin. Jpn Circ J 1989;53:245-54.</w:t>
      </w:r>
    </w:p>
    <w:p w14:paraId="17BF809D"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2.</w:t>
      </w:r>
      <w:r w:rsidRPr="0093768A">
        <w:rPr>
          <w:rFonts w:ascii="Calibri" w:hAnsi="Calibri" w:cs="Calibri"/>
          <w:noProof/>
          <w:sz w:val="22"/>
          <w:szCs w:val="22"/>
        </w:rPr>
        <w:tab/>
        <w:t>Alfie J, Waisman GD, Galarza CR, Camera MI. Contribution of stroke volume to the change in pulse pressure pattern with age. Hypertension 1999;34:808-12.</w:t>
      </w:r>
    </w:p>
    <w:p w14:paraId="28B5BC16"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3.</w:t>
      </w:r>
      <w:r w:rsidRPr="0093768A">
        <w:rPr>
          <w:rFonts w:ascii="Calibri" w:hAnsi="Calibri" w:cs="Calibri"/>
          <w:noProof/>
          <w:sz w:val="22"/>
          <w:szCs w:val="22"/>
        </w:rPr>
        <w:tab/>
        <w:t>Bouwmeester JC, Belenkie I, Shrive NG, Tyberg JV. Genesis of the characteristic pulmonary venous pressure waveform as described by the reservoir-wave model. J Physiol 2014;592:3801-12.</w:t>
      </w:r>
    </w:p>
    <w:p w14:paraId="5EFD628B"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4.</w:t>
      </w:r>
      <w:r w:rsidRPr="0093768A">
        <w:rPr>
          <w:rFonts w:ascii="Calibri" w:hAnsi="Calibri" w:cs="Calibri"/>
          <w:noProof/>
          <w:sz w:val="22"/>
          <w:szCs w:val="22"/>
        </w:rPr>
        <w:tab/>
        <w:t>Brawley RK, Oldham HN, Vasko JS, Henney RP, Morrow AG. Influence of right atrial pressure pulse on instantaneous vena caval blood flow. Am J Physiol 1966;211:347-53.</w:t>
      </w:r>
    </w:p>
    <w:p w14:paraId="39BA646F"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5.</w:t>
      </w:r>
      <w:r w:rsidRPr="0093768A">
        <w:rPr>
          <w:rFonts w:ascii="Calibri" w:hAnsi="Calibri" w:cs="Calibri"/>
          <w:noProof/>
          <w:sz w:val="22"/>
          <w:szCs w:val="22"/>
        </w:rPr>
        <w:tab/>
        <w:t>Mynard JP, Smolich JJ. One-dimensional haemodynamic modeling and wave dynamics in the entire adult circulation. Ann Biomed Eng 2015;43:1443-60.</w:t>
      </w:r>
    </w:p>
    <w:p w14:paraId="3EABCC6B"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6.</w:t>
      </w:r>
      <w:r w:rsidRPr="0093768A">
        <w:rPr>
          <w:rFonts w:ascii="Calibri" w:hAnsi="Calibri" w:cs="Calibri"/>
          <w:noProof/>
          <w:sz w:val="22"/>
          <w:szCs w:val="22"/>
        </w:rPr>
        <w:tab/>
        <w:t>Alian AA, Galante NJ, Stachenfeld NS, Silverman DG, Shelley KH. Impact of lower body negative pressure induced hypovolemia on peripheral venous pressure waveform parameters in healthy volunteers. Physiol Meas 2014;35:1509-20.</w:t>
      </w:r>
    </w:p>
    <w:p w14:paraId="5FCDF365"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7.</w:t>
      </w:r>
      <w:r w:rsidRPr="0093768A">
        <w:rPr>
          <w:rFonts w:ascii="Calibri" w:hAnsi="Calibri" w:cs="Calibri"/>
          <w:noProof/>
          <w:sz w:val="22"/>
          <w:szCs w:val="22"/>
        </w:rPr>
        <w:tab/>
        <w:t>Sileshi B, Hocking KM, Boyer RB, et al. Peripheral venous waveform analysis for detecting early hemorrhage: a pilot study. Intensive Care Med 2015;41:1147-8.</w:t>
      </w:r>
    </w:p>
    <w:p w14:paraId="7AFF5150"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8.</w:t>
      </w:r>
      <w:r w:rsidRPr="0093768A">
        <w:rPr>
          <w:rFonts w:ascii="Calibri" w:hAnsi="Calibri" w:cs="Calibri"/>
          <w:noProof/>
          <w:sz w:val="22"/>
          <w:szCs w:val="22"/>
        </w:rPr>
        <w:tab/>
        <w:t>Hocking KM, Baudenbacher FJ, Sileshi B, et al. Peripheral Venous Waveform Analysis for Detecting Hemorrhage and Iatrogenic Volume Overload in a Porcine Model. Shock 2016.</w:t>
      </w:r>
    </w:p>
    <w:p w14:paraId="2FDF7249"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9.</w:t>
      </w:r>
      <w:r w:rsidRPr="0093768A">
        <w:rPr>
          <w:rFonts w:ascii="Calibri" w:hAnsi="Calibri" w:cs="Calibri"/>
          <w:noProof/>
          <w:sz w:val="22"/>
          <w:szCs w:val="22"/>
        </w:rPr>
        <w:tab/>
        <w:t>Ryan JJ, Rich JD, Thiruvoipati T, Swamy R, Kim GH, Rich S. Current practice for determining pulmonary capillary wedge pressure predisposes to serious errors in the classification of patients with pulmonary hypertension. Am Heart J 2012;163:589-94.</w:t>
      </w:r>
    </w:p>
    <w:p w14:paraId="2A3016B0"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10.</w:t>
      </w:r>
      <w:r w:rsidRPr="0093768A">
        <w:rPr>
          <w:rFonts w:ascii="Calibri" w:hAnsi="Calibri" w:cs="Calibri"/>
          <w:noProof/>
          <w:sz w:val="22"/>
          <w:szCs w:val="22"/>
        </w:rPr>
        <w:tab/>
        <w:t>Sharma GV, Woods PA, Lambrew CT, et al. Evaluation of a noninvasive system for determining left ventricular filling pressure. Arch Intern Med 2002;162:2084-8.</w:t>
      </w:r>
    </w:p>
    <w:p w14:paraId="11E3324F"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11.</w:t>
      </w:r>
      <w:r w:rsidRPr="0093768A">
        <w:rPr>
          <w:rFonts w:ascii="Calibri" w:hAnsi="Calibri" w:cs="Calibri"/>
          <w:noProof/>
          <w:sz w:val="22"/>
          <w:szCs w:val="22"/>
        </w:rPr>
        <w:tab/>
        <w:t>Bergese SD, Mestek ML, Kelley SD, et al. Multicenter Study Validating Accuracy of a Continuous Respiratory Rate Measurement Derived From Pulse Oximetry: A Comparison With Capnography. Anesth Analg 2017;124:1153-9.</w:t>
      </w:r>
    </w:p>
    <w:p w14:paraId="540DC868"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12.</w:t>
      </w:r>
      <w:r w:rsidRPr="0093768A">
        <w:rPr>
          <w:rFonts w:ascii="Calibri" w:hAnsi="Calibri" w:cs="Calibri"/>
          <w:noProof/>
          <w:sz w:val="22"/>
          <w:szCs w:val="22"/>
        </w:rPr>
        <w:tab/>
        <w:t>Lakhal K, Ehrmann S, Boulain T. Noninvasive BP Monitoring in the Critically Ill: Time to Abandon the Arterial Catheter? Chest 2017.</w:t>
      </w:r>
    </w:p>
    <w:p w14:paraId="2FCE111A"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lastRenderedPageBreak/>
        <w:t>13.</w:t>
      </w:r>
      <w:r w:rsidRPr="0093768A">
        <w:rPr>
          <w:rFonts w:ascii="Calibri" w:hAnsi="Calibri" w:cs="Calibri"/>
          <w:noProof/>
          <w:sz w:val="22"/>
          <w:szCs w:val="22"/>
        </w:rPr>
        <w:tab/>
        <w:t>Ameloot K, Van De Vijver K, Broch O, et al. Nexfin noninvasive continuous hemodynamic monitoring: validation against continuous pulse contour and intermittent transpulmonary thermodilution derived cardiac output in critically ill patients. ScientificWorldJournal 2013;2013:519080.</w:t>
      </w:r>
    </w:p>
    <w:p w14:paraId="0F72EBB0"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14.</w:t>
      </w:r>
      <w:r w:rsidRPr="0093768A">
        <w:rPr>
          <w:rFonts w:ascii="Calibri" w:hAnsi="Calibri" w:cs="Calibri"/>
          <w:noProof/>
          <w:sz w:val="22"/>
          <w:szCs w:val="22"/>
        </w:rPr>
        <w:tab/>
        <w:t>Ma TS, Paniagua D, Denktas AE, et al. Usefulness of the Sum of Pulmonary Capillary Wedge Pressure and Right Atrial Pressure as a Congestion Index that Prognosticates Heart Failure Survival (from the Evaluation Study of Congestive Heart Failure and Pulmonary Artery Catheterization Effectiveness Trial). Am J Cardiol 2016;118:854-9.</w:t>
      </w:r>
    </w:p>
    <w:p w14:paraId="46C87F3A" w14:textId="77777777" w:rsidR="00551EDE" w:rsidRPr="0093768A" w:rsidRDefault="00551EDE" w:rsidP="00551EDE">
      <w:pPr>
        <w:pStyle w:val="EndNoteBibliography"/>
        <w:rPr>
          <w:rFonts w:ascii="Calibri" w:hAnsi="Calibri" w:cs="Calibri"/>
          <w:noProof/>
          <w:sz w:val="22"/>
          <w:szCs w:val="22"/>
        </w:rPr>
      </w:pPr>
      <w:r w:rsidRPr="0093768A">
        <w:rPr>
          <w:rFonts w:ascii="Calibri" w:hAnsi="Calibri" w:cs="Calibri"/>
          <w:noProof/>
          <w:sz w:val="22"/>
          <w:szCs w:val="22"/>
        </w:rPr>
        <w:t>15.</w:t>
      </w:r>
      <w:r w:rsidRPr="0093768A">
        <w:rPr>
          <w:rFonts w:ascii="Calibri" w:hAnsi="Calibri" w:cs="Calibri"/>
          <w:noProof/>
          <w:sz w:val="22"/>
          <w:szCs w:val="22"/>
        </w:rPr>
        <w:tab/>
        <w:t>Lu MJ, Zhong WH, Liu YX, Miao HZ, Li YC, Ji MH. Sample Size for Assessing Agreement between Two Methods of Measurement by Bland-Altman Method. Int J Biostat 2016;12.</w:t>
      </w:r>
    </w:p>
    <w:bookmarkEnd w:id="1"/>
    <w:p w14:paraId="7A269FE9" w14:textId="66356F89" w:rsidR="00864511" w:rsidRDefault="00551EDE" w:rsidP="00551EDE">
      <w:pPr>
        <w:ind w:left="720" w:hanging="720"/>
        <w:rPr>
          <w:rStyle w:val="Style10pt"/>
          <w:rFonts w:ascii="Calibri" w:hAnsi="Calibri" w:cs="Calibri"/>
          <w:sz w:val="22"/>
          <w:szCs w:val="22"/>
        </w:rPr>
      </w:pPr>
      <w:r w:rsidRPr="0093768A">
        <w:rPr>
          <w:rStyle w:val="Style10pt"/>
          <w:rFonts w:ascii="Calibri" w:hAnsi="Calibri" w:cs="Calibri"/>
          <w:sz w:val="22"/>
          <w:szCs w:val="22"/>
        </w:rPr>
        <w:fldChar w:fldCharType="end"/>
      </w:r>
    </w:p>
    <w:p w14:paraId="2B04B822" w14:textId="66EFE196" w:rsidR="00507438" w:rsidRDefault="00507438" w:rsidP="00551EDE">
      <w:pPr>
        <w:ind w:left="720" w:hanging="720"/>
        <w:rPr>
          <w:rStyle w:val="Style10pt"/>
          <w:rFonts w:ascii="Calibri" w:hAnsi="Calibri" w:cs="Calibri"/>
          <w:sz w:val="22"/>
          <w:szCs w:val="22"/>
        </w:rPr>
      </w:pPr>
    </w:p>
    <w:p w14:paraId="1BAE2B1C" w14:textId="4623B7E1" w:rsidR="00507438" w:rsidRDefault="00507438" w:rsidP="00551EDE">
      <w:pPr>
        <w:ind w:left="720" w:hanging="720"/>
        <w:rPr>
          <w:rStyle w:val="Style10pt"/>
          <w:rFonts w:ascii="Calibri" w:hAnsi="Calibri" w:cs="Calibri"/>
          <w:sz w:val="22"/>
          <w:szCs w:val="22"/>
        </w:rPr>
      </w:pPr>
    </w:p>
    <w:p w14:paraId="6351FCEA" w14:textId="5A57989B" w:rsidR="00507438" w:rsidRDefault="00507438" w:rsidP="00551EDE">
      <w:pPr>
        <w:ind w:left="720" w:hanging="720"/>
        <w:rPr>
          <w:rStyle w:val="Style10pt"/>
          <w:rFonts w:ascii="Calibri" w:hAnsi="Calibri" w:cs="Calibri"/>
          <w:sz w:val="22"/>
          <w:szCs w:val="22"/>
        </w:rPr>
      </w:pPr>
    </w:p>
    <w:p w14:paraId="6D865B5B" w14:textId="77777777" w:rsidR="00507438" w:rsidRPr="00D53969" w:rsidRDefault="00507438" w:rsidP="00551EDE">
      <w:pPr>
        <w:ind w:left="720" w:hanging="720"/>
        <w:rPr>
          <w:rFonts w:ascii="Calibri" w:hAnsi="Calibri"/>
          <w:noProof/>
        </w:rPr>
      </w:pPr>
    </w:p>
    <w:p w14:paraId="066AF345" w14:textId="4B8ABBF3" w:rsidR="00507438" w:rsidRPr="00E803EC" w:rsidRDefault="003959DA" w:rsidP="00507438">
      <w:pPr>
        <w:spacing w:line="360" w:lineRule="auto"/>
        <w:rPr>
          <w:rFonts w:asciiTheme="majorHAnsi" w:hAnsiTheme="majorHAnsi" w:cstheme="majorHAnsi"/>
          <w:b/>
        </w:rPr>
      </w:pPr>
      <w:r w:rsidRPr="00B63CD1">
        <w:fldChar w:fldCharType="end"/>
      </w:r>
      <w:r w:rsidR="00507438">
        <w:rPr>
          <w:rFonts w:asciiTheme="majorHAnsi" w:hAnsiTheme="majorHAnsi" w:cstheme="majorHAnsi"/>
          <w:b/>
        </w:rPr>
        <w:t>9</w:t>
      </w:r>
      <w:r w:rsidR="00507438" w:rsidRPr="00E803EC">
        <w:rPr>
          <w:rFonts w:asciiTheme="majorHAnsi" w:hAnsiTheme="majorHAnsi" w:cstheme="majorHAnsi"/>
          <w:b/>
        </w:rPr>
        <w:t xml:space="preserve">. </w:t>
      </w:r>
      <w:r w:rsidR="00507438">
        <w:rPr>
          <w:rFonts w:asciiTheme="majorHAnsi" w:hAnsiTheme="majorHAnsi" w:cstheme="majorHAnsi"/>
          <w:b/>
        </w:rPr>
        <w:t>Appendix A</w:t>
      </w:r>
    </w:p>
    <w:p w14:paraId="0C14C4FD" w14:textId="78C0E19D" w:rsidR="00FC46B2" w:rsidRDefault="00507438" w:rsidP="00C936B1">
      <w:pPr>
        <w:spacing w:line="360" w:lineRule="auto"/>
        <w:rPr>
          <w:rFonts w:asciiTheme="majorHAnsi" w:hAnsiTheme="majorHAnsi" w:cstheme="majorHAnsi"/>
        </w:rPr>
      </w:pPr>
      <w:r w:rsidRPr="00507438">
        <w:rPr>
          <w:rFonts w:asciiTheme="majorHAnsi" w:hAnsiTheme="majorHAnsi" w:cstheme="majorHAnsi"/>
        </w:rPr>
        <w:t xml:space="preserve">Appendix A </w:t>
      </w:r>
      <w:r>
        <w:rPr>
          <w:rFonts w:asciiTheme="majorHAnsi" w:hAnsiTheme="majorHAnsi" w:cstheme="majorHAnsi"/>
        </w:rPr>
        <w:t>relates to the ‘ease of use’ and ‘data quality’ evaluation of PIVA in practice as self-reported by physicians caring for patients in which PIVA in place.  This evaluation will be performed once per shift by the primary physician or delegated physician (</w:t>
      </w:r>
      <w:r w:rsidR="00FC46B2">
        <w:rPr>
          <w:rFonts w:asciiTheme="majorHAnsi" w:hAnsiTheme="majorHAnsi" w:cstheme="majorHAnsi"/>
        </w:rPr>
        <w:t>amongst a team-based approach to c</w:t>
      </w:r>
      <w:r>
        <w:rPr>
          <w:rFonts w:asciiTheme="majorHAnsi" w:hAnsiTheme="majorHAnsi" w:cstheme="majorHAnsi"/>
        </w:rPr>
        <w:t xml:space="preserve">are) </w:t>
      </w:r>
      <w:r w:rsidR="00FC46B2">
        <w:rPr>
          <w:rFonts w:asciiTheme="majorHAnsi" w:hAnsiTheme="majorHAnsi" w:cstheme="majorHAnsi"/>
        </w:rPr>
        <w:t xml:space="preserve">that is caring </w:t>
      </w:r>
      <w:r>
        <w:rPr>
          <w:rFonts w:asciiTheme="majorHAnsi" w:hAnsiTheme="majorHAnsi" w:cstheme="majorHAnsi"/>
        </w:rPr>
        <w:t xml:space="preserve">for the patient. </w:t>
      </w:r>
      <w:r w:rsidR="00C936B1">
        <w:rPr>
          <w:rFonts w:asciiTheme="majorHAnsi" w:hAnsiTheme="majorHAnsi" w:cstheme="majorHAnsi"/>
        </w:rPr>
        <w:t>The reporting physician will be asked to circle</w:t>
      </w:r>
      <w:r w:rsidR="00B53325">
        <w:rPr>
          <w:rFonts w:asciiTheme="majorHAnsi" w:hAnsiTheme="majorHAnsi" w:cstheme="majorHAnsi"/>
        </w:rPr>
        <w:t xml:space="preserve"> one response per question.</w:t>
      </w:r>
    </w:p>
    <w:p w14:paraId="1A9C2CB6" w14:textId="3CFA57AE" w:rsidR="00B25E88" w:rsidRDefault="00B25E88" w:rsidP="00C936B1">
      <w:pPr>
        <w:spacing w:line="360" w:lineRule="auto"/>
        <w:rPr>
          <w:rFonts w:asciiTheme="majorHAnsi" w:hAnsiTheme="majorHAnsi" w:cstheme="majorHAnsi"/>
        </w:rPr>
      </w:pPr>
    </w:p>
    <w:p w14:paraId="082DA71C" w14:textId="77777777" w:rsidR="00B25E88" w:rsidRDefault="00B25E88" w:rsidP="00C936B1">
      <w:pPr>
        <w:spacing w:line="360" w:lineRule="auto"/>
        <w:rPr>
          <w:rFonts w:asciiTheme="majorHAnsi" w:hAnsiTheme="majorHAnsi" w:cstheme="majorHAnsi"/>
        </w:rPr>
      </w:pPr>
      <w:r>
        <w:rPr>
          <w:rFonts w:asciiTheme="majorHAnsi" w:hAnsiTheme="majorHAnsi" w:cstheme="majorHAnsi"/>
        </w:rPr>
        <w:t xml:space="preserve">Please see supporting document: </w:t>
      </w:r>
    </w:p>
    <w:p w14:paraId="6B028F94" w14:textId="582B1767" w:rsidR="00B25E88" w:rsidRDefault="00B25E88" w:rsidP="00C936B1">
      <w:pPr>
        <w:spacing w:line="360" w:lineRule="auto"/>
        <w:rPr>
          <w:rFonts w:asciiTheme="majorHAnsi" w:hAnsiTheme="majorHAnsi" w:cstheme="majorHAnsi"/>
        </w:rPr>
      </w:pPr>
      <w:r>
        <w:rPr>
          <w:rFonts w:asciiTheme="majorHAnsi" w:hAnsiTheme="majorHAnsi" w:cstheme="majorHAnsi"/>
        </w:rPr>
        <w:t>PIVA study – PIVA ease of use and data quality assessment – V1 – 12</w:t>
      </w:r>
      <w:r w:rsidRPr="00AB1A73">
        <w:rPr>
          <w:rFonts w:asciiTheme="majorHAnsi" w:hAnsiTheme="majorHAnsi" w:cstheme="majorHAnsi"/>
          <w:vertAlign w:val="superscript"/>
        </w:rPr>
        <w:t>th</w:t>
      </w:r>
      <w:r>
        <w:rPr>
          <w:rFonts w:asciiTheme="majorHAnsi" w:hAnsiTheme="majorHAnsi" w:cstheme="majorHAnsi"/>
        </w:rPr>
        <w:t xml:space="preserve"> December 2018</w:t>
      </w:r>
    </w:p>
    <w:p w14:paraId="36D1B557" w14:textId="64D1F684" w:rsidR="00005CDC" w:rsidRPr="002A6448" w:rsidRDefault="00005CDC" w:rsidP="00B25E88">
      <w:pPr>
        <w:spacing w:line="360" w:lineRule="auto"/>
        <w:rPr>
          <w:rFonts w:ascii="Calibri" w:hAnsi="Calibri" w:cs="Arial"/>
        </w:rPr>
      </w:pPr>
    </w:p>
    <w:sectPr w:rsidR="00005CDC" w:rsidRPr="002A6448" w:rsidSect="00A84456">
      <w:footerReference w:type="even" r:id="rId13"/>
      <w:footerReference w:type="default" r:id="rId14"/>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60309" w14:textId="77777777" w:rsidR="003208DA" w:rsidRDefault="003208DA" w:rsidP="00885CDD">
      <w:r>
        <w:separator/>
      </w:r>
    </w:p>
  </w:endnote>
  <w:endnote w:type="continuationSeparator" w:id="0">
    <w:p w14:paraId="1A4157E1" w14:textId="77777777" w:rsidR="003208DA" w:rsidRDefault="003208DA" w:rsidP="0088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96C91" w14:textId="77777777" w:rsidR="00470F65" w:rsidRDefault="00470F65" w:rsidP="00885C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D6A428" w14:textId="77777777" w:rsidR="00470F65" w:rsidRDefault="00470F65" w:rsidP="00885CD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6D93E" w14:textId="1CB40F7A" w:rsidR="00470F65" w:rsidRPr="0077020A" w:rsidRDefault="00470F65" w:rsidP="00885CDD">
    <w:pPr>
      <w:pStyle w:val="Footer"/>
      <w:framePr w:wrap="around" w:vAnchor="text" w:hAnchor="margin" w:xAlign="right" w:y="1"/>
      <w:rPr>
        <w:rStyle w:val="PageNumber"/>
        <w:rFonts w:ascii="Calibri" w:hAnsi="Calibri"/>
        <w:sz w:val="20"/>
        <w:szCs w:val="20"/>
      </w:rPr>
    </w:pPr>
    <w:r w:rsidRPr="0077020A">
      <w:rPr>
        <w:rStyle w:val="PageNumber"/>
        <w:rFonts w:ascii="Calibri" w:hAnsi="Calibri"/>
        <w:sz w:val="20"/>
        <w:szCs w:val="20"/>
      </w:rPr>
      <w:fldChar w:fldCharType="begin"/>
    </w:r>
    <w:r>
      <w:rPr>
        <w:rStyle w:val="PageNumber"/>
        <w:rFonts w:ascii="Calibri" w:hAnsi="Calibri"/>
        <w:sz w:val="20"/>
        <w:szCs w:val="20"/>
      </w:rPr>
      <w:instrText>PAGE</w:instrText>
    </w:r>
    <w:r w:rsidRPr="0077020A">
      <w:rPr>
        <w:rStyle w:val="PageNumber"/>
        <w:rFonts w:ascii="Calibri" w:hAnsi="Calibri"/>
        <w:sz w:val="20"/>
        <w:szCs w:val="20"/>
      </w:rPr>
      <w:instrText xml:space="preserve">  </w:instrText>
    </w:r>
    <w:r w:rsidRPr="0077020A">
      <w:rPr>
        <w:rStyle w:val="PageNumber"/>
        <w:rFonts w:ascii="Calibri" w:hAnsi="Calibri"/>
        <w:sz w:val="20"/>
        <w:szCs w:val="20"/>
      </w:rPr>
      <w:fldChar w:fldCharType="separate"/>
    </w:r>
    <w:r w:rsidR="00FD039E">
      <w:rPr>
        <w:rStyle w:val="PageNumber"/>
        <w:rFonts w:ascii="Calibri" w:hAnsi="Calibri"/>
        <w:noProof/>
        <w:sz w:val="20"/>
        <w:szCs w:val="20"/>
      </w:rPr>
      <w:t>12</w:t>
    </w:r>
    <w:r w:rsidRPr="0077020A">
      <w:rPr>
        <w:rStyle w:val="PageNumber"/>
        <w:rFonts w:ascii="Calibri" w:hAnsi="Calibri"/>
        <w:sz w:val="20"/>
        <w:szCs w:val="20"/>
      </w:rPr>
      <w:fldChar w:fldCharType="end"/>
    </w:r>
  </w:p>
  <w:p w14:paraId="7498F623" w14:textId="7C56D886" w:rsidR="00470F65" w:rsidRPr="00CD05CD" w:rsidRDefault="00470F65" w:rsidP="0031196C">
    <w:pPr>
      <w:pStyle w:val="Footer"/>
      <w:ind w:right="360"/>
      <w:rPr>
        <w:rFonts w:ascii="Calibri" w:hAnsi="Calibri"/>
        <w:sz w:val="20"/>
        <w:szCs w:val="20"/>
        <w:lang w:eastAsia="ja-JP"/>
      </w:rPr>
    </w:pPr>
    <w:r>
      <w:rPr>
        <w:rFonts w:ascii="Calibri" w:hAnsi="Calibri"/>
        <w:sz w:val="20"/>
        <w:szCs w:val="20"/>
      </w:rPr>
      <w:t>The PIVA Study</w:t>
    </w:r>
  </w:p>
  <w:p w14:paraId="2B279C05" w14:textId="5907F7A8" w:rsidR="00470F65" w:rsidRDefault="00470F65" w:rsidP="0031196C">
    <w:pPr>
      <w:pStyle w:val="Footer"/>
      <w:ind w:right="360"/>
      <w:rPr>
        <w:lang w:eastAsia="ja-JP"/>
      </w:rPr>
    </w:pPr>
    <w:r w:rsidRPr="00EA499F">
      <w:rPr>
        <w:rFonts w:ascii="Calibri" w:hAnsi="Calibri"/>
        <w:sz w:val="20"/>
        <w:szCs w:val="20"/>
      </w:rPr>
      <w:t>Protocol – V</w:t>
    </w:r>
    <w:r w:rsidR="00F3799C">
      <w:rPr>
        <w:rFonts w:ascii="Calibri" w:hAnsi="Calibri"/>
        <w:sz w:val="20"/>
        <w:szCs w:val="20"/>
      </w:rPr>
      <w:t>4</w:t>
    </w:r>
    <w:r w:rsidRPr="00EA499F">
      <w:rPr>
        <w:rFonts w:ascii="Calibri" w:hAnsi="Calibri"/>
        <w:sz w:val="20"/>
        <w:szCs w:val="20"/>
      </w:rPr>
      <w:t xml:space="preserve"> – dated </w:t>
    </w:r>
    <w:r w:rsidR="00F3799C">
      <w:rPr>
        <w:rFonts w:ascii="Calibri" w:hAnsi="Calibri"/>
        <w:sz w:val="20"/>
        <w:szCs w:val="20"/>
      </w:rPr>
      <w:t>3</w:t>
    </w:r>
    <w:r w:rsidR="00F3799C" w:rsidRPr="00FD039E">
      <w:rPr>
        <w:rFonts w:ascii="Calibri" w:hAnsi="Calibri"/>
        <w:sz w:val="20"/>
        <w:szCs w:val="20"/>
        <w:vertAlign w:val="superscript"/>
      </w:rPr>
      <w:t>rd</w:t>
    </w:r>
    <w:r w:rsidR="00F3799C">
      <w:rPr>
        <w:rFonts w:ascii="Calibri" w:hAnsi="Calibri"/>
        <w:sz w:val="20"/>
        <w:szCs w:val="20"/>
      </w:rPr>
      <w:t xml:space="preserve"> April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789EC4" w14:textId="77777777" w:rsidR="003208DA" w:rsidRDefault="003208DA" w:rsidP="00885CDD">
      <w:r>
        <w:separator/>
      </w:r>
    </w:p>
  </w:footnote>
  <w:footnote w:type="continuationSeparator" w:id="0">
    <w:p w14:paraId="5AAB6C62" w14:textId="77777777" w:rsidR="003208DA" w:rsidRDefault="003208DA" w:rsidP="00885C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5061_"/>
      </v:shape>
    </w:pict>
  </w:numPicBullet>
  <w:abstractNum w:abstractNumId="0" w15:restartNumberingAfterBreak="0">
    <w:nsid w:val="03AE5217"/>
    <w:multiLevelType w:val="hybridMultilevel"/>
    <w:tmpl w:val="F65A80CA"/>
    <w:lvl w:ilvl="0" w:tplc="9782FE7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80245D"/>
    <w:multiLevelType w:val="hybridMultilevel"/>
    <w:tmpl w:val="961E98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6154674"/>
    <w:multiLevelType w:val="multilevel"/>
    <w:tmpl w:val="10469CD6"/>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8756DF6"/>
    <w:multiLevelType w:val="multilevel"/>
    <w:tmpl w:val="507AEE8E"/>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F45DF4"/>
    <w:multiLevelType w:val="hybridMultilevel"/>
    <w:tmpl w:val="34249482"/>
    <w:lvl w:ilvl="0" w:tplc="D5688EE2">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B12D61"/>
    <w:multiLevelType w:val="hybridMultilevel"/>
    <w:tmpl w:val="2F4E2B20"/>
    <w:lvl w:ilvl="0" w:tplc="0409000F">
      <w:start w:val="1"/>
      <w:numFmt w:val="decimal"/>
      <w:pStyle w:val="Style1"/>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79D757D"/>
    <w:multiLevelType w:val="hybridMultilevel"/>
    <w:tmpl w:val="CBA86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81580"/>
    <w:multiLevelType w:val="hybridMultilevel"/>
    <w:tmpl w:val="FEF003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583FC6"/>
    <w:multiLevelType w:val="hybridMultilevel"/>
    <w:tmpl w:val="4EA2005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0E14AB"/>
    <w:multiLevelType w:val="hybridMultilevel"/>
    <w:tmpl w:val="29A2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F775A9"/>
    <w:multiLevelType w:val="hybridMultilevel"/>
    <w:tmpl w:val="E32CB56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2A8096F"/>
    <w:multiLevelType w:val="hybridMultilevel"/>
    <w:tmpl w:val="32E4A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F4626"/>
    <w:multiLevelType w:val="multilevel"/>
    <w:tmpl w:val="C0168024"/>
    <w:lvl w:ilvl="0">
      <w:start w:val="13"/>
      <w:numFmt w:val="decimal"/>
      <w:lvlText w:val="%1"/>
      <w:lvlJc w:val="left"/>
      <w:pPr>
        <w:ind w:left="510" w:hanging="510"/>
      </w:pPr>
      <w:rPr>
        <w:rFonts w:hint="default"/>
      </w:rPr>
    </w:lvl>
    <w:lvl w:ilvl="1">
      <w:start w:val="1"/>
      <w:numFmt w:val="decimal"/>
      <w:lvlText w:val="%1.%2"/>
      <w:lvlJc w:val="left"/>
      <w:pPr>
        <w:ind w:left="1950" w:hanging="720"/>
      </w:pPr>
      <w:rPr>
        <w:rFonts w:hint="default"/>
      </w:rPr>
    </w:lvl>
    <w:lvl w:ilvl="2">
      <w:start w:val="1"/>
      <w:numFmt w:val="decimal"/>
      <w:lvlText w:val="%1.%2.%3"/>
      <w:lvlJc w:val="left"/>
      <w:pPr>
        <w:ind w:left="3180" w:hanging="720"/>
      </w:pPr>
      <w:rPr>
        <w:rFonts w:hint="default"/>
      </w:rPr>
    </w:lvl>
    <w:lvl w:ilvl="3">
      <w:start w:val="1"/>
      <w:numFmt w:val="decimal"/>
      <w:lvlText w:val="%1.%2.%3.%4"/>
      <w:lvlJc w:val="left"/>
      <w:pPr>
        <w:ind w:left="4770" w:hanging="1080"/>
      </w:pPr>
      <w:rPr>
        <w:rFonts w:hint="default"/>
      </w:rPr>
    </w:lvl>
    <w:lvl w:ilvl="4">
      <w:start w:val="1"/>
      <w:numFmt w:val="decimal"/>
      <w:lvlText w:val="%1.%2.%3.%4.%5"/>
      <w:lvlJc w:val="left"/>
      <w:pPr>
        <w:ind w:left="6000" w:hanging="1080"/>
      </w:pPr>
      <w:rPr>
        <w:rFonts w:hint="default"/>
      </w:rPr>
    </w:lvl>
    <w:lvl w:ilvl="5">
      <w:start w:val="1"/>
      <w:numFmt w:val="decimal"/>
      <w:lvlText w:val="%1.%2.%3.%4.%5.%6"/>
      <w:lvlJc w:val="left"/>
      <w:pPr>
        <w:ind w:left="7590" w:hanging="1440"/>
      </w:pPr>
      <w:rPr>
        <w:rFonts w:hint="default"/>
      </w:rPr>
    </w:lvl>
    <w:lvl w:ilvl="6">
      <w:start w:val="1"/>
      <w:numFmt w:val="decimal"/>
      <w:lvlText w:val="%1.%2.%3.%4.%5.%6.%7"/>
      <w:lvlJc w:val="left"/>
      <w:pPr>
        <w:ind w:left="9180" w:hanging="1800"/>
      </w:pPr>
      <w:rPr>
        <w:rFonts w:hint="default"/>
      </w:rPr>
    </w:lvl>
    <w:lvl w:ilvl="7">
      <w:start w:val="1"/>
      <w:numFmt w:val="decimal"/>
      <w:lvlText w:val="%1.%2.%3.%4.%5.%6.%7.%8"/>
      <w:lvlJc w:val="left"/>
      <w:pPr>
        <w:ind w:left="10410" w:hanging="1800"/>
      </w:pPr>
      <w:rPr>
        <w:rFonts w:hint="default"/>
      </w:rPr>
    </w:lvl>
    <w:lvl w:ilvl="8">
      <w:start w:val="1"/>
      <w:numFmt w:val="decimal"/>
      <w:lvlText w:val="%1.%2.%3.%4.%5.%6.%7.%8.%9"/>
      <w:lvlJc w:val="left"/>
      <w:pPr>
        <w:ind w:left="12000" w:hanging="2160"/>
      </w:pPr>
      <w:rPr>
        <w:rFonts w:hint="default"/>
      </w:rPr>
    </w:lvl>
  </w:abstractNum>
  <w:abstractNum w:abstractNumId="13" w15:restartNumberingAfterBreak="0">
    <w:nsid w:val="6BC354C1"/>
    <w:multiLevelType w:val="hybridMultilevel"/>
    <w:tmpl w:val="6AE423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A56053"/>
    <w:multiLevelType w:val="hybridMultilevel"/>
    <w:tmpl w:val="640C8774"/>
    <w:lvl w:ilvl="0" w:tplc="3AFC4A4A">
      <w:start w:val="2"/>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7"/>
  </w:num>
  <w:num w:numId="5">
    <w:abstractNumId w:val="13"/>
  </w:num>
  <w:num w:numId="6">
    <w:abstractNumId w:val="3"/>
  </w:num>
  <w:num w:numId="7">
    <w:abstractNumId w:val="12"/>
  </w:num>
  <w:num w:numId="8">
    <w:abstractNumId w:val="2"/>
  </w:num>
  <w:num w:numId="9">
    <w:abstractNumId w:val="1"/>
  </w:num>
  <w:num w:numId="10">
    <w:abstractNumId w:val="11"/>
  </w:num>
  <w:num w:numId="11">
    <w:abstractNumId w:val="4"/>
  </w:num>
  <w:num w:numId="12">
    <w:abstractNumId w:val="9"/>
  </w:num>
  <w:num w:numId="13">
    <w:abstractNumId w:val="10"/>
  </w:num>
  <w:num w:numId="14">
    <w:abstractNumId w:val="14"/>
  </w:num>
  <w:num w:numId="15">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ritical Ca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5ra2fx2zss29sept28xtxreeff5s2dzssx2&quot;&gt;Dex and sepsis&lt;record-ids&gt;&lt;item&gt;11&lt;/item&gt;&lt;item&gt;28&lt;/item&gt;&lt;item&gt;29&lt;/item&gt;&lt;item&gt;32&lt;/item&gt;&lt;item&gt;33&lt;/item&gt;&lt;item&gt;36&lt;/item&gt;&lt;item&gt;51&lt;/item&gt;&lt;/record-ids&gt;&lt;/item&gt;&lt;/Libraries&gt;"/>
  </w:docVars>
  <w:rsids>
    <w:rsidRoot w:val="00F727C4"/>
    <w:rsid w:val="00002792"/>
    <w:rsid w:val="00005CDC"/>
    <w:rsid w:val="0001044A"/>
    <w:rsid w:val="000A5044"/>
    <w:rsid w:val="000D18D7"/>
    <w:rsid w:val="00125379"/>
    <w:rsid w:val="00156604"/>
    <w:rsid w:val="00164A37"/>
    <w:rsid w:val="001920D6"/>
    <w:rsid w:val="001C30DA"/>
    <w:rsid w:val="001C412B"/>
    <w:rsid w:val="001D3909"/>
    <w:rsid w:val="001D6D9A"/>
    <w:rsid w:val="001E7C26"/>
    <w:rsid w:val="00200B32"/>
    <w:rsid w:val="0022405C"/>
    <w:rsid w:val="00226917"/>
    <w:rsid w:val="00232DD0"/>
    <w:rsid w:val="00235243"/>
    <w:rsid w:val="00252D3C"/>
    <w:rsid w:val="00272513"/>
    <w:rsid w:val="00274519"/>
    <w:rsid w:val="00280AC6"/>
    <w:rsid w:val="002913B0"/>
    <w:rsid w:val="002A6448"/>
    <w:rsid w:val="002D749B"/>
    <w:rsid w:val="002F1F97"/>
    <w:rsid w:val="002F32D5"/>
    <w:rsid w:val="00304F71"/>
    <w:rsid w:val="00310B5C"/>
    <w:rsid w:val="0031196C"/>
    <w:rsid w:val="00313CB3"/>
    <w:rsid w:val="003208DA"/>
    <w:rsid w:val="00322AC6"/>
    <w:rsid w:val="00325D2B"/>
    <w:rsid w:val="00342213"/>
    <w:rsid w:val="00346036"/>
    <w:rsid w:val="00361326"/>
    <w:rsid w:val="003634ED"/>
    <w:rsid w:val="003712EA"/>
    <w:rsid w:val="00387A48"/>
    <w:rsid w:val="003939E3"/>
    <w:rsid w:val="003959DA"/>
    <w:rsid w:val="003A248F"/>
    <w:rsid w:val="003D3ABE"/>
    <w:rsid w:val="003E58AD"/>
    <w:rsid w:val="003F41C4"/>
    <w:rsid w:val="00413130"/>
    <w:rsid w:val="00425965"/>
    <w:rsid w:val="00426D79"/>
    <w:rsid w:val="00432418"/>
    <w:rsid w:val="004422B6"/>
    <w:rsid w:val="00465648"/>
    <w:rsid w:val="00470F65"/>
    <w:rsid w:val="0047183F"/>
    <w:rsid w:val="004731BF"/>
    <w:rsid w:val="004758C9"/>
    <w:rsid w:val="00494C38"/>
    <w:rsid w:val="00496770"/>
    <w:rsid w:val="004A419C"/>
    <w:rsid w:val="004C196E"/>
    <w:rsid w:val="004F160D"/>
    <w:rsid w:val="005026CB"/>
    <w:rsid w:val="00507438"/>
    <w:rsid w:val="0052106A"/>
    <w:rsid w:val="0052663E"/>
    <w:rsid w:val="0054147B"/>
    <w:rsid w:val="00544B43"/>
    <w:rsid w:val="00547C4F"/>
    <w:rsid w:val="00550696"/>
    <w:rsid w:val="00551EDE"/>
    <w:rsid w:val="00581F4E"/>
    <w:rsid w:val="00593D7B"/>
    <w:rsid w:val="005A01FF"/>
    <w:rsid w:val="005A1404"/>
    <w:rsid w:val="005A390B"/>
    <w:rsid w:val="005A6BCD"/>
    <w:rsid w:val="005C01D5"/>
    <w:rsid w:val="005E0327"/>
    <w:rsid w:val="005F4084"/>
    <w:rsid w:val="005F6542"/>
    <w:rsid w:val="0061123E"/>
    <w:rsid w:val="006142EC"/>
    <w:rsid w:val="00620E4E"/>
    <w:rsid w:val="00622207"/>
    <w:rsid w:val="0063661E"/>
    <w:rsid w:val="006407F9"/>
    <w:rsid w:val="006536BA"/>
    <w:rsid w:val="00693124"/>
    <w:rsid w:val="006A1BEB"/>
    <w:rsid w:val="006A553F"/>
    <w:rsid w:val="006B5441"/>
    <w:rsid w:val="006C2DE3"/>
    <w:rsid w:val="006C343A"/>
    <w:rsid w:val="006C3BC7"/>
    <w:rsid w:val="006F328E"/>
    <w:rsid w:val="006F4011"/>
    <w:rsid w:val="0071554F"/>
    <w:rsid w:val="007251F9"/>
    <w:rsid w:val="00730BF3"/>
    <w:rsid w:val="00745F6B"/>
    <w:rsid w:val="00760264"/>
    <w:rsid w:val="00761539"/>
    <w:rsid w:val="007709D2"/>
    <w:rsid w:val="00776A68"/>
    <w:rsid w:val="00792E79"/>
    <w:rsid w:val="00793BAF"/>
    <w:rsid w:val="007A128C"/>
    <w:rsid w:val="007A139B"/>
    <w:rsid w:val="007D7D27"/>
    <w:rsid w:val="007E0187"/>
    <w:rsid w:val="00800FB7"/>
    <w:rsid w:val="008170E9"/>
    <w:rsid w:val="008371CF"/>
    <w:rsid w:val="00840C44"/>
    <w:rsid w:val="00850FEB"/>
    <w:rsid w:val="00864511"/>
    <w:rsid w:val="00885CDD"/>
    <w:rsid w:val="008A25AC"/>
    <w:rsid w:val="008A6973"/>
    <w:rsid w:val="008B417B"/>
    <w:rsid w:val="008B6B57"/>
    <w:rsid w:val="008C3E94"/>
    <w:rsid w:val="008F655E"/>
    <w:rsid w:val="00901FB1"/>
    <w:rsid w:val="00915C2B"/>
    <w:rsid w:val="0093768A"/>
    <w:rsid w:val="00942716"/>
    <w:rsid w:val="00956809"/>
    <w:rsid w:val="009749AC"/>
    <w:rsid w:val="0097608E"/>
    <w:rsid w:val="00977655"/>
    <w:rsid w:val="00985F14"/>
    <w:rsid w:val="00987EF1"/>
    <w:rsid w:val="009A1E27"/>
    <w:rsid w:val="009D35CE"/>
    <w:rsid w:val="009D3D28"/>
    <w:rsid w:val="009D5982"/>
    <w:rsid w:val="009F2261"/>
    <w:rsid w:val="00A35804"/>
    <w:rsid w:val="00A36106"/>
    <w:rsid w:val="00A507F7"/>
    <w:rsid w:val="00A50F48"/>
    <w:rsid w:val="00A5228B"/>
    <w:rsid w:val="00A55D0D"/>
    <w:rsid w:val="00A5767E"/>
    <w:rsid w:val="00A62AFE"/>
    <w:rsid w:val="00A84456"/>
    <w:rsid w:val="00A8781C"/>
    <w:rsid w:val="00AA176E"/>
    <w:rsid w:val="00AA39FC"/>
    <w:rsid w:val="00AB1A73"/>
    <w:rsid w:val="00AB3089"/>
    <w:rsid w:val="00AB4FE7"/>
    <w:rsid w:val="00AC75E7"/>
    <w:rsid w:val="00AD3A61"/>
    <w:rsid w:val="00AD6A22"/>
    <w:rsid w:val="00AE5131"/>
    <w:rsid w:val="00B000E4"/>
    <w:rsid w:val="00B038D3"/>
    <w:rsid w:val="00B1121C"/>
    <w:rsid w:val="00B15A8D"/>
    <w:rsid w:val="00B25E88"/>
    <w:rsid w:val="00B317C1"/>
    <w:rsid w:val="00B507F8"/>
    <w:rsid w:val="00B53325"/>
    <w:rsid w:val="00B62D6F"/>
    <w:rsid w:val="00B8386B"/>
    <w:rsid w:val="00B853FF"/>
    <w:rsid w:val="00BA09AD"/>
    <w:rsid w:val="00BA5BAB"/>
    <w:rsid w:val="00BA7247"/>
    <w:rsid w:val="00BB1F8D"/>
    <w:rsid w:val="00BB28B8"/>
    <w:rsid w:val="00BB612F"/>
    <w:rsid w:val="00BB76F4"/>
    <w:rsid w:val="00BC0441"/>
    <w:rsid w:val="00BC33F6"/>
    <w:rsid w:val="00BC4519"/>
    <w:rsid w:val="00BC75A4"/>
    <w:rsid w:val="00BD367C"/>
    <w:rsid w:val="00BD759E"/>
    <w:rsid w:val="00BD7AE3"/>
    <w:rsid w:val="00BE16B5"/>
    <w:rsid w:val="00BF10AE"/>
    <w:rsid w:val="00BF2545"/>
    <w:rsid w:val="00BF25A7"/>
    <w:rsid w:val="00BF40EA"/>
    <w:rsid w:val="00BF730B"/>
    <w:rsid w:val="00C0652F"/>
    <w:rsid w:val="00C1184D"/>
    <w:rsid w:val="00C15E6B"/>
    <w:rsid w:val="00C16025"/>
    <w:rsid w:val="00C17039"/>
    <w:rsid w:val="00C21EE9"/>
    <w:rsid w:val="00C22F7A"/>
    <w:rsid w:val="00C54484"/>
    <w:rsid w:val="00C57084"/>
    <w:rsid w:val="00C7423E"/>
    <w:rsid w:val="00C74D43"/>
    <w:rsid w:val="00C9339E"/>
    <w:rsid w:val="00C936B1"/>
    <w:rsid w:val="00C93AC9"/>
    <w:rsid w:val="00CA0706"/>
    <w:rsid w:val="00CA11D8"/>
    <w:rsid w:val="00CB397D"/>
    <w:rsid w:val="00CD305B"/>
    <w:rsid w:val="00D52631"/>
    <w:rsid w:val="00D57429"/>
    <w:rsid w:val="00D63E74"/>
    <w:rsid w:val="00D75619"/>
    <w:rsid w:val="00D75852"/>
    <w:rsid w:val="00D808F0"/>
    <w:rsid w:val="00D90330"/>
    <w:rsid w:val="00DB0234"/>
    <w:rsid w:val="00DB5E2F"/>
    <w:rsid w:val="00DC5FA4"/>
    <w:rsid w:val="00DD02D6"/>
    <w:rsid w:val="00DF4DC1"/>
    <w:rsid w:val="00E0424F"/>
    <w:rsid w:val="00E073EB"/>
    <w:rsid w:val="00E16FFB"/>
    <w:rsid w:val="00E2502D"/>
    <w:rsid w:val="00E414C0"/>
    <w:rsid w:val="00E56906"/>
    <w:rsid w:val="00E62FC1"/>
    <w:rsid w:val="00E73361"/>
    <w:rsid w:val="00E769DA"/>
    <w:rsid w:val="00E803EC"/>
    <w:rsid w:val="00E81670"/>
    <w:rsid w:val="00E830DB"/>
    <w:rsid w:val="00E86BB2"/>
    <w:rsid w:val="00E903CA"/>
    <w:rsid w:val="00E93FBD"/>
    <w:rsid w:val="00EC6DBC"/>
    <w:rsid w:val="00ED4CD8"/>
    <w:rsid w:val="00F15DB3"/>
    <w:rsid w:val="00F218D9"/>
    <w:rsid w:val="00F22480"/>
    <w:rsid w:val="00F26EF6"/>
    <w:rsid w:val="00F322DD"/>
    <w:rsid w:val="00F35C9F"/>
    <w:rsid w:val="00F36744"/>
    <w:rsid w:val="00F375A5"/>
    <w:rsid w:val="00F3799C"/>
    <w:rsid w:val="00F46067"/>
    <w:rsid w:val="00F652E2"/>
    <w:rsid w:val="00F723EF"/>
    <w:rsid w:val="00F726B2"/>
    <w:rsid w:val="00F727C4"/>
    <w:rsid w:val="00F73DD1"/>
    <w:rsid w:val="00F770A2"/>
    <w:rsid w:val="00F774BD"/>
    <w:rsid w:val="00F905C8"/>
    <w:rsid w:val="00FA0ABC"/>
    <w:rsid w:val="00FB439A"/>
    <w:rsid w:val="00FB798E"/>
    <w:rsid w:val="00FC46B2"/>
    <w:rsid w:val="00FC6B19"/>
    <w:rsid w:val="00FD039E"/>
    <w:rsid w:val="00FD15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1A702F6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456"/>
    <w:rPr>
      <w:sz w:val="24"/>
      <w:szCs w:val="24"/>
    </w:rPr>
  </w:style>
  <w:style w:type="paragraph" w:styleId="Heading1">
    <w:name w:val="heading 1"/>
    <w:basedOn w:val="Normal"/>
    <w:next w:val="Normal"/>
    <w:link w:val="Heading1Char"/>
    <w:uiPriority w:val="9"/>
    <w:qFormat/>
    <w:rsid w:val="00E803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803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083D74"/>
    <w:pPr>
      <w:keepNext/>
      <w:spacing w:before="240" w:after="60" w:line="276" w:lineRule="auto"/>
      <w:outlineLvl w:val="2"/>
    </w:pPr>
    <w:rPr>
      <w:rFonts w:ascii="Arial" w:eastAsia="Calibri" w:hAnsi="Arial" w:cs="Arial"/>
      <w:b/>
      <w:bCs/>
      <w:sz w:val="26"/>
      <w:szCs w:val="26"/>
    </w:rPr>
  </w:style>
  <w:style w:type="paragraph" w:styleId="Heading4">
    <w:name w:val="heading 4"/>
    <w:basedOn w:val="Normal"/>
    <w:next w:val="Normal"/>
    <w:qFormat/>
    <w:rsid w:val="003A36B3"/>
    <w:pPr>
      <w:keepNext/>
      <w:spacing w:before="240" w:after="60"/>
      <w:outlineLvl w:val="3"/>
    </w:pPr>
    <w:rPr>
      <w:b/>
      <w:bCs/>
      <w:sz w:val="28"/>
      <w:szCs w:val="28"/>
    </w:rPr>
  </w:style>
  <w:style w:type="paragraph" w:styleId="Heading5">
    <w:name w:val="heading 5"/>
    <w:basedOn w:val="Normal"/>
    <w:next w:val="Normal"/>
    <w:qFormat/>
    <w:rsid w:val="002841C4"/>
    <w:pPr>
      <w:spacing w:before="240" w:after="60"/>
      <w:outlineLvl w:val="4"/>
    </w:pPr>
    <w:rPr>
      <w:b/>
      <w:bCs/>
      <w:i/>
      <w:i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A84456"/>
    <w:rPr>
      <w:color w:val="0000FF"/>
      <w:u w:val="single"/>
    </w:rPr>
  </w:style>
  <w:style w:type="character" w:styleId="FollowedHyperlink">
    <w:name w:val="FollowedHyperlink"/>
    <w:semiHidden/>
    <w:rsid w:val="00A84456"/>
    <w:rPr>
      <w:color w:val="800080"/>
      <w:u w:val="single"/>
    </w:rPr>
  </w:style>
  <w:style w:type="paragraph" w:styleId="Header">
    <w:name w:val="header"/>
    <w:basedOn w:val="Normal"/>
    <w:link w:val="HeaderChar"/>
    <w:unhideWhenUsed/>
    <w:rsid w:val="00F727C4"/>
    <w:pPr>
      <w:tabs>
        <w:tab w:val="center" w:pos="4513"/>
        <w:tab w:val="right" w:pos="9026"/>
      </w:tabs>
    </w:pPr>
  </w:style>
  <w:style w:type="character" w:customStyle="1" w:styleId="HeaderChar">
    <w:name w:val="Header Char"/>
    <w:link w:val="Header"/>
    <w:rsid w:val="00F727C4"/>
    <w:rPr>
      <w:sz w:val="24"/>
      <w:szCs w:val="24"/>
      <w:lang w:val="en-AU" w:eastAsia="en-US"/>
    </w:rPr>
  </w:style>
  <w:style w:type="paragraph" w:styleId="Footer">
    <w:name w:val="footer"/>
    <w:basedOn w:val="Normal"/>
    <w:link w:val="FooterChar"/>
    <w:uiPriority w:val="99"/>
    <w:unhideWhenUsed/>
    <w:rsid w:val="00F727C4"/>
    <w:pPr>
      <w:tabs>
        <w:tab w:val="center" w:pos="4513"/>
        <w:tab w:val="right" w:pos="9026"/>
      </w:tabs>
    </w:pPr>
  </w:style>
  <w:style w:type="character" w:customStyle="1" w:styleId="FooterChar">
    <w:name w:val="Footer Char"/>
    <w:link w:val="Footer"/>
    <w:uiPriority w:val="99"/>
    <w:rsid w:val="00F727C4"/>
    <w:rPr>
      <w:sz w:val="24"/>
      <w:szCs w:val="24"/>
      <w:lang w:val="en-AU" w:eastAsia="en-US"/>
    </w:rPr>
  </w:style>
  <w:style w:type="paragraph" w:styleId="BalloonText">
    <w:name w:val="Balloon Text"/>
    <w:basedOn w:val="Normal"/>
    <w:semiHidden/>
    <w:rsid w:val="00CD6F48"/>
    <w:rPr>
      <w:rFonts w:ascii="Tahoma" w:hAnsi="Tahoma" w:cs="Tahoma"/>
      <w:sz w:val="16"/>
      <w:szCs w:val="16"/>
    </w:rPr>
  </w:style>
  <w:style w:type="paragraph" w:styleId="EndnoteText">
    <w:name w:val="endnote text"/>
    <w:basedOn w:val="Normal"/>
    <w:semiHidden/>
    <w:rsid w:val="00521EC8"/>
    <w:rPr>
      <w:sz w:val="20"/>
      <w:szCs w:val="20"/>
      <w:lang w:val="en-US" w:eastAsia="ja-JP"/>
    </w:rPr>
  </w:style>
  <w:style w:type="character" w:styleId="PageNumber">
    <w:name w:val="page number"/>
    <w:basedOn w:val="DefaultParagraphFont"/>
    <w:rsid w:val="00065B0E"/>
  </w:style>
  <w:style w:type="paragraph" w:customStyle="1" w:styleId="Style1">
    <w:name w:val="Style1"/>
    <w:basedOn w:val="Normal"/>
    <w:autoRedefine/>
    <w:rsid w:val="00610F1E"/>
    <w:pPr>
      <w:numPr>
        <w:numId w:val="1"/>
      </w:numPr>
      <w:spacing w:before="120" w:after="120"/>
      <w:ind w:hanging="720"/>
    </w:pPr>
    <w:rPr>
      <w:b/>
      <w:sz w:val="28"/>
      <w:lang w:eastAsia="en-AU"/>
    </w:rPr>
  </w:style>
  <w:style w:type="paragraph" w:customStyle="1" w:styleId="CabrinireportParagraphsingle">
    <w:name w:val="Cabrini report Paragraph single"/>
    <w:basedOn w:val="Normal"/>
    <w:rsid w:val="00083D74"/>
    <w:pPr>
      <w:spacing w:before="120" w:after="120"/>
    </w:pPr>
  </w:style>
  <w:style w:type="paragraph" w:customStyle="1" w:styleId="Style2">
    <w:name w:val="Style2"/>
    <w:basedOn w:val="CabrinireportParagraphsingle"/>
    <w:autoRedefine/>
    <w:rsid w:val="00083D74"/>
    <w:pPr>
      <w:tabs>
        <w:tab w:val="num" w:pos="0"/>
      </w:tabs>
      <w:spacing w:line="360" w:lineRule="auto"/>
    </w:pPr>
    <w:rPr>
      <w:rFonts w:ascii="Arial" w:hAnsi="Arial" w:cs="Arial"/>
      <w:i/>
    </w:rPr>
  </w:style>
  <w:style w:type="character" w:customStyle="1" w:styleId="titles-title">
    <w:name w:val="titles-title"/>
    <w:basedOn w:val="DefaultParagraphFont"/>
    <w:rsid w:val="00083D74"/>
  </w:style>
  <w:style w:type="character" w:customStyle="1" w:styleId="bibrecord-highlight-user">
    <w:name w:val="bibrecord-highlight-user"/>
    <w:basedOn w:val="DefaultParagraphFont"/>
    <w:rsid w:val="00083D74"/>
  </w:style>
  <w:style w:type="character" w:customStyle="1" w:styleId="titles-source">
    <w:name w:val="titles-source"/>
    <w:basedOn w:val="DefaultParagraphFont"/>
    <w:rsid w:val="00083D74"/>
  </w:style>
  <w:style w:type="paragraph" w:styleId="Subtitle">
    <w:name w:val="Subtitle"/>
    <w:basedOn w:val="Normal"/>
    <w:qFormat/>
    <w:rsid w:val="007E052D"/>
    <w:pPr>
      <w:jc w:val="center"/>
    </w:pPr>
    <w:rPr>
      <w:b/>
      <w:bCs/>
      <w:lang w:val="en-US" w:eastAsia="fr-FR"/>
    </w:rPr>
  </w:style>
  <w:style w:type="paragraph" w:styleId="BodyText">
    <w:name w:val="Body Text"/>
    <w:basedOn w:val="Normal"/>
    <w:rsid w:val="007E052D"/>
    <w:pPr>
      <w:spacing w:line="360" w:lineRule="auto"/>
      <w:jc w:val="both"/>
    </w:pPr>
    <w:rPr>
      <w:lang w:val="en-GB" w:eastAsia="fr-FR"/>
    </w:rPr>
  </w:style>
  <w:style w:type="paragraph" w:styleId="PlainText">
    <w:name w:val="Plain Text"/>
    <w:basedOn w:val="Normal"/>
    <w:link w:val="PlainTextChar"/>
    <w:uiPriority w:val="99"/>
    <w:unhideWhenUsed/>
    <w:rsid w:val="00100C50"/>
    <w:rPr>
      <w:rFonts w:ascii="Consolas" w:eastAsia="Calibri" w:hAnsi="Consolas"/>
      <w:sz w:val="21"/>
      <w:szCs w:val="21"/>
    </w:rPr>
  </w:style>
  <w:style w:type="character" w:customStyle="1" w:styleId="PlainTextChar">
    <w:name w:val="Plain Text Char"/>
    <w:link w:val="PlainText"/>
    <w:uiPriority w:val="99"/>
    <w:rsid w:val="00100C50"/>
    <w:rPr>
      <w:rFonts w:ascii="Consolas" w:eastAsia="Calibri" w:hAnsi="Consolas" w:cs="Times New Roman"/>
      <w:sz w:val="21"/>
      <w:szCs w:val="21"/>
      <w:lang w:eastAsia="en-US"/>
    </w:rPr>
  </w:style>
  <w:style w:type="paragraph" w:customStyle="1" w:styleId="Text">
    <w:name w:val="Text"/>
    <w:basedOn w:val="Normal"/>
    <w:qFormat/>
    <w:rsid w:val="002F6C52"/>
    <w:rPr>
      <w:rFonts w:ascii="Arial" w:hAnsi="Arial"/>
      <w:sz w:val="22"/>
      <w:szCs w:val="16"/>
      <w:lang w:val="en-NZ"/>
    </w:rPr>
  </w:style>
  <w:style w:type="paragraph" w:customStyle="1" w:styleId="ColorfulList-Accent12">
    <w:name w:val="Colorful List - Accent 12"/>
    <w:basedOn w:val="Normal"/>
    <w:uiPriority w:val="34"/>
    <w:qFormat/>
    <w:rsid w:val="00CC3514"/>
    <w:pPr>
      <w:ind w:left="720"/>
      <w:contextualSpacing/>
    </w:pPr>
    <w:rPr>
      <w:rFonts w:ascii="Cambria" w:hAnsi="Cambria"/>
      <w:lang w:val="en-US"/>
    </w:rPr>
  </w:style>
  <w:style w:type="paragraph" w:customStyle="1" w:styleId="ColorfulList-Accent11">
    <w:name w:val="Colorful List - Accent 11"/>
    <w:basedOn w:val="Normal"/>
    <w:uiPriority w:val="34"/>
    <w:qFormat/>
    <w:rsid w:val="00932844"/>
    <w:pPr>
      <w:ind w:left="720"/>
    </w:pPr>
  </w:style>
  <w:style w:type="character" w:styleId="CommentReference">
    <w:name w:val="annotation reference"/>
    <w:uiPriority w:val="99"/>
    <w:semiHidden/>
    <w:unhideWhenUsed/>
    <w:rsid w:val="00180C04"/>
    <w:rPr>
      <w:sz w:val="16"/>
      <w:szCs w:val="16"/>
    </w:rPr>
  </w:style>
  <w:style w:type="paragraph" w:styleId="CommentText">
    <w:name w:val="annotation text"/>
    <w:basedOn w:val="Normal"/>
    <w:link w:val="CommentTextChar"/>
    <w:uiPriority w:val="99"/>
    <w:semiHidden/>
    <w:unhideWhenUsed/>
    <w:rsid w:val="00180C04"/>
    <w:rPr>
      <w:sz w:val="20"/>
      <w:szCs w:val="20"/>
    </w:rPr>
  </w:style>
  <w:style w:type="character" w:customStyle="1" w:styleId="CommentTextChar">
    <w:name w:val="Comment Text Char"/>
    <w:link w:val="CommentText"/>
    <w:uiPriority w:val="99"/>
    <w:semiHidden/>
    <w:rsid w:val="00180C04"/>
    <w:rPr>
      <w:lang w:val="en-AU" w:eastAsia="en-US"/>
    </w:rPr>
  </w:style>
  <w:style w:type="paragraph" w:styleId="CommentSubject">
    <w:name w:val="annotation subject"/>
    <w:basedOn w:val="CommentText"/>
    <w:next w:val="CommentText"/>
    <w:link w:val="CommentSubjectChar"/>
    <w:uiPriority w:val="99"/>
    <w:semiHidden/>
    <w:unhideWhenUsed/>
    <w:rsid w:val="00180C04"/>
    <w:rPr>
      <w:b/>
      <w:bCs/>
    </w:rPr>
  </w:style>
  <w:style w:type="character" w:customStyle="1" w:styleId="CommentSubjectChar">
    <w:name w:val="Comment Subject Char"/>
    <w:link w:val="CommentSubject"/>
    <w:uiPriority w:val="99"/>
    <w:semiHidden/>
    <w:rsid w:val="00180C04"/>
    <w:rPr>
      <w:b/>
      <w:bCs/>
      <w:lang w:val="en-AU" w:eastAsia="en-US"/>
    </w:rPr>
  </w:style>
  <w:style w:type="character" w:customStyle="1" w:styleId="apple-converted-space">
    <w:name w:val="apple-converted-space"/>
    <w:rsid w:val="00180C04"/>
  </w:style>
  <w:style w:type="character" w:customStyle="1" w:styleId="pop-slug">
    <w:name w:val="pop-slug"/>
    <w:basedOn w:val="DefaultParagraphFont"/>
    <w:rsid w:val="00D6527E"/>
  </w:style>
  <w:style w:type="character" w:customStyle="1" w:styleId="mixed-citation">
    <w:name w:val="mixed-citation"/>
    <w:basedOn w:val="DefaultParagraphFont"/>
    <w:rsid w:val="00746CE3"/>
  </w:style>
  <w:style w:type="character" w:customStyle="1" w:styleId="ref-journal">
    <w:name w:val="ref-journal"/>
    <w:basedOn w:val="DefaultParagraphFont"/>
    <w:rsid w:val="00746CE3"/>
  </w:style>
  <w:style w:type="character" w:customStyle="1" w:styleId="ref-vol">
    <w:name w:val="ref-vol"/>
    <w:basedOn w:val="DefaultParagraphFont"/>
    <w:rsid w:val="00746CE3"/>
  </w:style>
  <w:style w:type="paragraph" w:customStyle="1" w:styleId="EndNoteBibliographyTitle">
    <w:name w:val="EndNote Bibliography Title"/>
    <w:basedOn w:val="Normal"/>
    <w:rsid w:val="009A1E27"/>
    <w:pPr>
      <w:jc w:val="center"/>
    </w:pPr>
    <w:rPr>
      <w:lang w:val="en-US"/>
    </w:rPr>
  </w:style>
  <w:style w:type="paragraph" w:customStyle="1" w:styleId="EndNoteBibliography">
    <w:name w:val="EndNote Bibliography"/>
    <w:basedOn w:val="Normal"/>
    <w:rsid w:val="009A1E27"/>
    <w:rPr>
      <w:lang w:val="en-US"/>
    </w:rPr>
  </w:style>
  <w:style w:type="paragraph" w:styleId="ListParagraph">
    <w:name w:val="List Paragraph"/>
    <w:basedOn w:val="Normal"/>
    <w:uiPriority w:val="34"/>
    <w:qFormat/>
    <w:rsid w:val="009A1E27"/>
    <w:pPr>
      <w:ind w:left="720"/>
      <w:contextualSpacing/>
    </w:pPr>
    <w:rPr>
      <w:rFonts w:ascii="Cambria" w:hAnsi="Cambria"/>
      <w:lang w:val="en-US"/>
    </w:rPr>
  </w:style>
  <w:style w:type="paragraph" w:customStyle="1" w:styleId="Summary">
    <w:name w:val="Summary"/>
    <w:basedOn w:val="Normal"/>
    <w:qFormat/>
    <w:rsid w:val="00E803EC"/>
    <w:rPr>
      <w:rFonts w:ascii="Calibri" w:eastAsia="Times New Roman" w:hAnsi="Calibri"/>
      <w:b/>
      <w:bCs/>
      <w:sz w:val="18"/>
      <w:szCs w:val="20"/>
      <w:lang w:val="en-US"/>
    </w:rPr>
  </w:style>
  <w:style w:type="character" w:customStyle="1" w:styleId="Heading1Char">
    <w:name w:val="Heading 1 Char"/>
    <w:basedOn w:val="DefaultParagraphFont"/>
    <w:link w:val="Heading1"/>
    <w:uiPriority w:val="9"/>
    <w:rsid w:val="00E803E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E803EC"/>
    <w:rPr>
      <w:rFonts w:asciiTheme="majorHAnsi" w:eastAsiaTheme="majorEastAsia" w:hAnsiTheme="majorHAnsi" w:cstheme="majorBidi"/>
      <w:color w:val="365F91" w:themeColor="accent1" w:themeShade="BF"/>
      <w:sz w:val="26"/>
      <w:szCs w:val="26"/>
    </w:rPr>
  </w:style>
  <w:style w:type="paragraph" w:styleId="BodyText3">
    <w:name w:val="Body Text 3"/>
    <w:basedOn w:val="Normal"/>
    <w:link w:val="BodyText3Char"/>
    <w:uiPriority w:val="99"/>
    <w:semiHidden/>
    <w:unhideWhenUsed/>
    <w:rsid w:val="00E803EC"/>
    <w:pPr>
      <w:spacing w:after="120"/>
    </w:pPr>
    <w:rPr>
      <w:sz w:val="16"/>
      <w:szCs w:val="16"/>
    </w:rPr>
  </w:style>
  <w:style w:type="character" w:customStyle="1" w:styleId="BodyText3Char">
    <w:name w:val="Body Text 3 Char"/>
    <w:basedOn w:val="DefaultParagraphFont"/>
    <w:link w:val="BodyText3"/>
    <w:uiPriority w:val="99"/>
    <w:semiHidden/>
    <w:rsid w:val="00E803EC"/>
    <w:rPr>
      <w:sz w:val="16"/>
      <w:szCs w:val="16"/>
    </w:rPr>
  </w:style>
  <w:style w:type="paragraph" w:customStyle="1" w:styleId="mdBullet">
    <w:name w:val="md_Bullet"/>
    <w:basedOn w:val="Normal"/>
    <w:next w:val="Normal"/>
    <w:rsid w:val="00E803EC"/>
    <w:pPr>
      <w:keepLines/>
      <w:overflowPunct w:val="0"/>
      <w:autoSpaceDE w:val="0"/>
      <w:autoSpaceDN w:val="0"/>
      <w:adjustRightInd w:val="0"/>
      <w:spacing w:before="14" w:after="144" w:line="279" w:lineRule="exact"/>
      <w:ind w:left="720" w:right="720" w:hanging="360"/>
      <w:textAlignment w:val="baseline"/>
    </w:pPr>
    <w:rPr>
      <w:rFonts w:asciiTheme="majorHAnsi" w:eastAsiaTheme="minorEastAsia" w:hAnsiTheme="majorHAnsi" w:cstheme="majorHAnsi"/>
      <w:sz w:val="22"/>
      <w:szCs w:val="22"/>
      <w:lang w:val="en-US" w:bidi="en-US"/>
    </w:rPr>
  </w:style>
  <w:style w:type="character" w:customStyle="1" w:styleId="Style10pt">
    <w:name w:val="Style 10 pt"/>
    <w:rsid w:val="00551EDE"/>
    <w:rPr>
      <w:sz w:val="24"/>
    </w:rPr>
  </w:style>
  <w:style w:type="table" w:styleId="TableGrid">
    <w:name w:val="Table Grid"/>
    <w:basedOn w:val="TableNormal"/>
    <w:uiPriority w:val="59"/>
    <w:rsid w:val="00507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0072">
      <w:bodyDiv w:val="1"/>
      <w:marLeft w:val="0"/>
      <w:marRight w:val="0"/>
      <w:marTop w:val="0"/>
      <w:marBottom w:val="0"/>
      <w:divBdr>
        <w:top w:val="none" w:sz="0" w:space="0" w:color="auto"/>
        <w:left w:val="none" w:sz="0" w:space="0" w:color="auto"/>
        <w:bottom w:val="none" w:sz="0" w:space="0" w:color="auto"/>
        <w:right w:val="none" w:sz="0" w:space="0" w:color="auto"/>
      </w:divBdr>
    </w:div>
    <w:div w:id="215362613">
      <w:bodyDiv w:val="1"/>
      <w:marLeft w:val="0"/>
      <w:marRight w:val="0"/>
      <w:marTop w:val="0"/>
      <w:marBottom w:val="0"/>
      <w:divBdr>
        <w:top w:val="none" w:sz="0" w:space="0" w:color="auto"/>
        <w:left w:val="none" w:sz="0" w:space="0" w:color="auto"/>
        <w:bottom w:val="none" w:sz="0" w:space="0" w:color="auto"/>
        <w:right w:val="none" w:sz="0" w:space="0" w:color="auto"/>
      </w:divBdr>
      <w:divsChild>
        <w:div w:id="496772233">
          <w:marLeft w:val="547"/>
          <w:marRight w:val="0"/>
          <w:marTop w:val="96"/>
          <w:marBottom w:val="0"/>
          <w:divBdr>
            <w:top w:val="none" w:sz="0" w:space="0" w:color="auto"/>
            <w:left w:val="none" w:sz="0" w:space="0" w:color="auto"/>
            <w:bottom w:val="none" w:sz="0" w:space="0" w:color="auto"/>
            <w:right w:val="none" w:sz="0" w:space="0" w:color="auto"/>
          </w:divBdr>
        </w:div>
        <w:div w:id="567880278">
          <w:marLeft w:val="1800"/>
          <w:marRight w:val="0"/>
          <w:marTop w:val="77"/>
          <w:marBottom w:val="0"/>
          <w:divBdr>
            <w:top w:val="none" w:sz="0" w:space="0" w:color="auto"/>
            <w:left w:val="none" w:sz="0" w:space="0" w:color="auto"/>
            <w:bottom w:val="none" w:sz="0" w:space="0" w:color="auto"/>
            <w:right w:val="none" w:sz="0" w:space="0" w:color="auto"/>
          </w:divBdr>
        </w:div>
        <w:div w:id="886723713">
          <w:marLeft w:val="547"/>
          <w:marRight w:val="0"/>
          <w:marTop w:val="96"/>
          <w:marBottom w:val="0"/>
          <w:divBdr>
            <w:top w:val="none" w:sz="0" w:space="0" w:color="auto"/>
            <w:left w:val="none" w:sz="0" w:space="0" w:color="auto"/>
            <w:bottom w:val="none" w:sz="0" w:space="0" w:color="auto"/>
            <w:right w:val="none" w:sz="0" w:space="0" w:color="auto"/>
          </w:divBdr>
        </w:div>
        <w:div w:id="1071922456">
          <w:marLeft w:val="1800"/>
          <w:marRight w:val="0"/>
          <w:marTop w:val="77"/>
          <w:marBottom w:val="0"/>
          <w:divBdr>
            <w:top w:val="none" w:sz="0" w:space="0" w:color="auto"/>
            <w:left w:val="none" w:sz="0" w:space="0" w:color="auto"/>
            <w:bottom w:val="none" w:sz="0" w:space="0" w:color="auto"/>
            <w:right w:val="none" w:sz="0" w:space="0" w:color="auto"/>
          </w:divBdr>
        </w:div>
        <w:div w:id="1229077370">
          <w:marLeft w:val="1800"/>
          <w:marRight w:val="0"/>
          <w:marTop w:val="77"/>
          <w:marBottom w:val="0"/>
          <w:divBdr>
            <w:top w:val="none" w:sz="0" w:space="0" w:color="auto"/>
            <w:left w:val="none" w:sz="0" w:space="0" w:color="auto"/>
            <w:bottom w:val="none" w:sz="0" w:space="0" w:color="auto"/>
            <w:right w:val="none" w:sz="0" w:space="0" w:color="auto"/>
          </w:divBdr>
        </w:div>
        <w:div w:id="1259757444">
          <w:marLeft w:val="547"/>
          <w:marRight w:val="0"/>
          <w:marTop w:val="96"/>
          <w:marBottom w:val="0"/>
          <w:divBdr>
            <w:top w:val="none" w:sz="0" w:space="0" w:color="auto"/>
            <w:left w:val="none" w:sz="0" w:space="0" w:color="auto"/>
            <w:bottom w:val="none" w:sz="0" w:space="0" w:color="auto"/>
            <w:right w:val="none" w:sz="0" w:space="0" w:color="auto"/>
          </w:divBdr>
        </w:div>
        <w:div w:id="1739209068">
          <w:marLeft w:val="1800"/>
          <w:marRight w:val="0"/>
          <w:marTop w:val="77"/>
          <w:marBottom w:val="0"/>
          <w:divBdr>
            <w:top w:val="none" w:sz="0" w:space="0" w:color="auto"/>
            <w:left w:val="none" w:sz="0" w:space="0" w:color="auto"/>
            <w:bottom w:val="none" w:sz="0" w:space="0" w:color="auto"/>
            <w:right w:val="none" w:sz="0" w:space="0" w:color="auto"/>
          </w:divBdr>
        </w:div>
      </w:divsChild>
    </w:div>
    <w:div w:id="253131243">
      <w:bodyDiv w:val="1"/>
      <w:marLeft w:val="0"/>
      <w:marRight w:val="0"/>
      <w:marTop w:val="0"/>
      <w:marBottom w:val="0"/>
      <w:divBdr>
        <w:top w:val="none" w:sz="0" w:space="0" w:color="auto"/>
        <w:left w:val="none" w:sz="0" w:space="0" w:color="auto"/>
        <w:bottom w:val="none" w:sz="0" w:space="0" w:color="auto"/>
        <w:right w:val="none" w:sz="0" w:space="0" w:color="auto"/>
      </w:divBdr>
      <w:divsChild>
        <w:div w:id="1966039118">
          <w:marLeft w:val="547"/>
          <w:marRight w:val="0"/>
          <w:marTop w:val="77"/>
          <w:marBottom w:val="0"/>
          <w:divBdr>
            <w:top w:val="none" w:sz="0" w:space="0" w:color="auto"/>
            <w:left w:val="none" w:sz="0" w:space="0" w:color="auto"/>
            <w:bottom w:val="none" w:sz="0" w:space="0" w:color="auto"/>
            <w:right w:val="none" w:sz="0" w:space="0" w:color="auto"/>
          </w:divBdr>
        </w:div>
        <w:div w:id="975067071">
          <w:marLeft w:val="547"/>
          <w:marRight w:val="0"/>
          <w:marTop w:val="77"/>
          <w:marBottom w:val="0"/>
          <w:divBdr>
            <w:top w:val="none" w:sz="0" w:space="0" w:color="auto"/>
            <w:left w:val="none" w:sz="0" w:space="0" w:color="auto"/>
            <w:bottom w:val="none" w:sz="0" w:space="0" w:color="auto"/>
            <w:right w:val="none" w:sz="0" w:space="0" w:color="auto"/>
          </w:divBdr>
        </w:div>
        <w:div w:id="1521772034">
          <w:marLeft w:val="547"/>
          <w:marRight w:val="0"/>
          <w:marTop w:val="77"/>
          <w:marBottom w:val="0"/>
          <w:divBdr>
            <w:top w:val="none" w:sz="0" w:space="0" w:color="auto"/>
            <w:left w:val="none" w:sz="0" w:space="0" w:color="auto"/>
            <w:bottom w:val="none" w:sz="0" w:space="0" w:color="auto"/>
            <w:right w:val="none" w:sz="0" w:space="0" w:color="auto"/>
          </w:divBdr>
        </w:div>
      </w:divsChild>
    </w:div>
    <w:div w:id="396786162">
      <w:bodyDiv w:val="1"/>
      <w:marLeft w:val="0"/>
      <w:marRight w:val="0"/>
      <w:marTop w:val="0"/>
      <w:marBottom w:val="0"/>
      <w:divBdr>
        <w:top w:val="none" w:sz="0" w:space="0" w:color="auto"/>
        <w:left w:val="none" w:sz="0" w:space="0" w:color="auto"/>
        <w:bottom w:val="none" w:sz="0" w:space="0" w:color="auto"/>
        <w:right w:val="none" w:sz="0" w:space="0" w:color="auto"/>
      </w:divBdr>
    </w:div>
    <w:div w:id="406266335">
      <w:bodyDiv w:val="1"/>
      <w:marLeft w:val="0"/>
      <w:marRight w:val="0"/>
      <w:marTop w:val="0"/>
      <w:marBottom w:val="0"/>
      <w:divBdr>
        <w:top w:val="none" w:sz="0" w:space="0" w:color="auto"/>
        <w:left w:val="none" w:sz="0" w:space="0" w:color="auto"/>
        <w:bottom w:val="none" w:sz="0" w:space="0" w:color="auto"/>
        <w:right w:val="none" w:sz="0" w:space="0" w:color="auto"/>
      </w:divBdr>
    </w:div>
    <w:div w:id="868958934">
      <w:bodyDiv w:val="1"/>
      <w:marLeft w:val="0"/>
      <w:marRight w:val="0"/>
      <w:marTop w:val="0"/>
      <w:marBottom w:val="0"/>
      <w:divBdr>
        <w:top w:val="none" w:sz="0" w:space="0" w:color="auto"/>
        <w:left w:val="none" w:sz="0" w:space="0" w:color="auto"/>
        <w:bottom w:val="none" w:sz="0" w:space="0" w:color="auto"/>
        <w:right w:val="none" w:sz="0" w:space="0" w:color="auto"/>
      </w:divBdr>
    </w:div>
    <w:div w:id="1110465506">
      <w:bodyDiv w:val="1"/>
      <w:marLeft w:val="0"/>
      <w:marRight w:val="0"/>
      <w:marTop w:val="0"/>
      <w:marBottom w:val="0"/>
      <w:divBdr>
        <w:top w:val="none" w:sz="0" w:space="0" w:color="auto"/>
        <w:left w:val="none" w:sz="0" w:space="0" w:color="auto"/>
        <w:bottom w:val="none" w:sz="0" w:space="0" w:color="auto"/>
        <w:right w:val="none" w:sz="0" w:space="0" w:color="auto"/>
      </w:divBdr>
    </w:div>
    <w:div w:id="1666744142">
      <w:bodyDiv w:val="1"/>
      <w:marLeft w:val="0"/>
      <w:marRight w:val="0"/>
      <w:marTop w:val="0"/>
      <w:marBottom w:val="0"/>
      <w:divBdr>
        <w:top w:val="none" w:sz="0" w:space="0" w:color="auto"/>
        <w:left w:val="none" w:sz="0" w:space="0" w:color="auto"/>
        <w:bottom w:val="none" w:sz="0" w:space="0" w:color="auto"/>
        <w:right w:val="none" w:sz="0" w:space="0" w:color="auto"/>
      </w:divBdr>
    </w:div>
    <w:div w:id="1816605866">
      <w:bodyDiv w:val="1"/>
      <w:marLeft w:val="0"/>
      <w:marRight w:val="0"/>
      <w:marTop w:val="0"/>
      <w:marBottom w:val="0"/>
      <w:divBdr>
        <w:top w:val="none" w:sz="0" w:space="0" w:color="auto"/>
        <w:left w:val="none" w:sz="0" w:space="0" w:color="auto"/>
        <w:bottom w:val="none" w:sz="0" w:space="0" w:color="auto"/>
        <w:right w:val="none" w:sz="0" w:space="0" w:color="auto"/>
      </w:divBdr>
      <w:divsChild>
        <w:div w:id="786503676">
          <w:marLeft w:val="446"/>
          <w:marRight w:val="0"/>
          <w:marTop w:val="130"/>
          <w:marBottom w:val="80"/>
          <w:divBdr>
            <w:top w:val="none" w:sz="0" w:space="0" w:color="auto"/>
            <w:left w:val="none" w:sz="0" w:space="0" w:color="auto"/>
            <w:bottom w:val="none" w:sz="0" w:space="0" w:color="auto"/>
            <w:right w:val="none" w:sz="0" w:space="0" w:color="auto"/>
          </w:divBdr>
        </w:div>
        <w:div w:id="87778230">
          <w:marLeft w:val="446"/>
          <w:marRight w:val="0"/>
          <w:marTop w:val="130"/>
          <w:marBottom w:val="80"/>
          <w:divBdr>
            <w:top w:val="none" w:sz="0" w:space="0" w:color="auto"/>
            <w:left w:val="none" w:sz="0" w:space="0" w:color="auto"/>
            <w:bottom w:val="none" w:sz="0" w:space="0" w:color="auto"/>
            <w:right w:val="none" w:sz="0" w:space="0" w:color="auto"/>
          </w:divBdr>
        </w:div>
        <w:div w:id="1064571283">
          <w:marLeft w:val="446"/>
          <w:marRight w:val="0"/>
          <w:marTop w:val="130"/>
          <w:marBottom w:val="80"/>
          <w:divBdr>
            <w:top w:val="none" w:sz="0" w:space="0" w:color="auto"/>
            <w:left w:val="none" w:sz="0" w:space="0" w:color="auto"/>
            <w:bottom w:val="none" w:sz="0" w:space="0" w:color="auto"/>
            <w:right w:val="none" w:sz="0" w:space="0" w:color="auto"/>
          </w:divBdr>
        </w:div>
        <w:div w:id="1782872789">
          <w:marLeft w:val="446"/>
          <w:marRight w:val="0"/>
          <w:marTop w:val="130"/>
          <w:marBottom w:val="80"/>
          <w:divBdr>
            <w:top w:val="none" w:sz="0" w:space="0" w:color="auto"/>
            <w:left w:val="none" w:sz="0" w:space="0" w:color="auto"/>
            <w:bottom w:val="none" w:sz="0" w:space="0" w:color="auto"/>
            <w:right w:val="none" w:sz="0" w:space="0" w:color="auto"/>
          </w:divBdr>
        </w:div>
        <w:div w:id="921984524">
          <w:marLeft w:val="446"/>
          <w:marRight w:val="0"/>
          <w:marTop w:val="130"/>
          <w:marBottom w:val="80"/>
          <w:divBdr>
            <w:top w:val="none" w:sz="0" w:space="0" w:color="auto"/>
            <w:left w:val="none" w:sz="0" w:space="0" w:color="auto"/>
            <w:bottom w:val="none" w:sz="0" w:space="0" w:color="auto"/>
            <w:right w:val="none" w:sz="0" w:space="0" w:color="auto"/>
          </w:divBdr>
        </w:div>
        <w:div w:id="769818132">
          <w:marLeft w:val="446"/>
          <w:marRight w:val="0"/>
          <w:marTop w:val="130"/>
          <w:marBottom w:val="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9523C-39E6-461E-82BC-E8C4A2FE9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3978</Words>
  <Characters>22676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Serum troponin &amp; lactate levels as predictors of intensive care mortality: A retrospective single centre study</vt:lpstr>
    </vt:vector>
  </TitlesOfParts>
  <Company>Austin Health</Company>
  <LinksUpToDate>false</LinksUpToDate>
  <CharactersWithSpaces>26601</CharactersWithSpaces>
  <SharedDoc>false</SharedDoc>
  <HLinks>
    <vt:vector size="72" baseType="variant">
      <vt:variant>
        <vt:i4>4194363</vt:i4>
      </vt:variant>
      <vt:variant>
        <vt:i4>73</vt:i4>
      </vt:variant>
      <vt:variant>
        <vt:i4>0</vt:i4>
      </vt:variant>
      <vt:variant>
        <vt:i4>5</vt:i4>
      </vt:variant>
      <vt:variant>
        <vt:lpwstr/>
      </vt:variant>
      <vt:variant>
        <vt:lpwstr>_ENREF_10</vt:lpwstr>
      </vt:variant>
      <vt:variant>
        <vt:i4>4718603</vt:i4>
      </vt:variant>
      <vt:variant>
        <vt:i4>65</vt:i4>
      </vt:variant>
      <vt:variant>
        <vt:i4>0</vt:i4>
      </vt:variant>
      <vt:variant>
        <vt:i4>5</vt:i4>
      </vt:variant>
      <vt:variant>
        <vt:lpwstr/>
      </vt:variant>
      <vt:variant>
        <vt:lpwstr>_ENREF_9</vt:lpwstr>
      </vt:variant>
      <vt:variant>
        <vt:i4>4784139</vt:i4>
      </vt:variant>
      <vt:variant>
        <vt:i4>57</vt:i4>
      </vt:variant>
      <vt:variant>
        <vt:i4>0</vt:i4>
      </vt:variant>
      <vt:variant>
        <vt:i4>5</vt:i4>
      </vt:variant>
      <vt:variant>
        <vt:lpwstr/>
      </vt:variant>
      <vt:variant>
        <vt:lpwstr>_ENREF_8</vt:lpwstr>
      </vt:variant>
      <vt:variant>
        <vt:i4>4587531</vt:i4>
      </vt:variant>
      <vt:variant>
        <vt:i4>51</vt:i4>
      </vt:variant>
      <vt:variant>
        <vt:i4>0</vt:i4>
      </vt:variant>
      <vt:variant>
        <vt:i4>5</vt:i4>
      </vt:variant>
      <vt:variant>
        <vt:lpwstr/>
      </vt:variant>
      <vt:variant>
        <vt:lpwstr>_ENREF_7</vt:lpwstr>
      </vt:variant>
      <vt:variant>
        <vt:i4>4653067</vt:i4>
      </vt:variant>
      <vt:variant>
        <vt:i4>48</vt:i4>
      </vt:variant>
      <vt:variant>
        <vt:i4>0</vt:i4>
      </vt:variant>
      <vt:variant>
        <vt:i4>5</vt:i4>
      </vt:variant>
      <vt:variant>
        <vt:lpwstr/>
      </vt:variant>
      <vt:variant>
        <vt:lpwstr>_ENREF_6</vt:lpwstr>
      </vt:variant>
      <vt:variant>
        <vt:i4>4456459</vt:i4>
      </vt:variant>
      <vt:variant>
        <vt:i4>40</vt:i4>
      </vt:variant>
      <vt:variant>
        <vt:i4>0</vt:i4>
      </vt:variant>
      <vt:variant>
        <vt:i4>5</vt:i4>
      </vt:variant>
      <vt:variant>
        <vt:lpwstr/>
      </vt:variant>
      <vt:variant>
        <vt:lpwstr>_ENREF_5</vt:lpwstr>
      </vt:variant>
      <vt:variant>
        <vt:i4>4521995</vt:i4>
      </vt:variant>
      <vt:variant>
        <vt:i4>37</vt:i4>
      </vt:variant>
      <vt:variant>
        <vt:i4>0</vt:i4>
      </vt:variant>
      <vt:variant>
        <vt:i4>5</vt:i4>
      </vt:variant>
      <vt:variant>
        <vt:lpwstr/>
      </vt:variant>
      <vt:variant>
        <vt:lpwstr>_ENREF_4</vt:lpwstr>
      </vt:variant>
      <vt:variant>
        <vt:i4>4325387</vt:i4>
      </vt:variant>
      <vt:variant>
        <vt:i4>29</vt:i4>
      </vt:variant>
      <vt:variant>
        <vt:i4>0</vt:i4>
      </vt:variant>
      <vt:variant>
        <vt:i4>5</vt:i4>
      </vt:variant>
      <vt:variant>
        <vt:lpwstr/>
      </vt:variant>
      <vt:variant>
        <vt:lpwstr>_ENREF_3</vt:lpwstr>
      </vt:variant>
      <vt:variant>
        <vt:i4>4194315</vt:i4>
      </vt:variant>
      <vt:variant>
        <vt:i4>23</vt:i4>
      </vt:variant>
      <vt:variant>
        <vt:i4>0</vt:i4>
      </vt:variant>
      <vt:variant>
        <vt:i4>5</vt:i4>
      </vt:variant>
      <vt:variant>
        <vt:lpwstr/>
      </vt:variant>
      <vt:variant>
        <vt:lpwstr>_ENREF_1</vt:lpwstr>
      </vt:variant>
      <vt:variant>
        <vt:i4>4325387</vt:i4>
      </vt:variant>
      <vt:variant>
        <vt:i4>15</vt:i4>
      </vt:variant>
      <vt:variant>
        <vt:i4>0</vt:i4>
      </vt:variant>
      <vt:variant>
        <vt:i4>5</vt:i4>
      </vt:variant>
      <vt:variant>
        <vt:lpwstr/>
      </vt:variant>
      <vt:variant>
        <vt:lpwstr>_ENREF_3</vt:lpwstr>
      </vt:variant>
      <vt:variant>
        <vt:i4>4390923</vt:i4>
      </vt:variant>
      <vt:variant>
        <vt:i4>12</vt:i4>
      </vt:variant>
      <vt:variant>
        <vt:i4>0</vt:i4>
      </vt:variant>
      <vt:variant>
        <vt:i4>5</vt:i4>
      </vt:variant>
      <vt:variant>
        <vt:lpwstr/>
      </vt:variant>
      <vt:variant>
        <vt:lpwstr>_ENREF_2</vt:lpwstr>
      </vt:variant>
      <vt:variant>
        <vt:i4>4194315</vt:i4>
      </vt:variant>
      <vt:variant>
        <vt:i4>4</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Serum troponin &amp; lactate levels as predictors of intensive care mortality: A retrospective single centre study</dc:title>
  <dc:subject/>
  <dc:creator>David Crosbie</dc:creator>
  <cp:keywords/>
  <dc:description/>
  <cp:lastModifiedBy>EASTWOOD, Glenn</cp:lastModifiedBy>
  <cp:revision>3</cp:revision>
  <cp:lastPrinted>2019-04-02T22:57:00Z</cp:lastPrinted>
  <dcterms:created xsi:type="dcterms:W3CDTF">2019-04-02T23:01:00Z</dcterms:created>
  <dcterms:modified xsi:type="dcterms:W3CDTF">2019-04-02T23:02:00Z</dcterms:modified>
</cp:coreProperties>
</file>