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51CF" w14:textId="77777777" w:rsidR="002577B5" w:rsidRPr="009443E1" w:rsidRDefault="002577B5" w:rsidP="002577B5">
      <w:pPr>
        <w:rPr>
          <w:rFonts w:ascii="Times New Roman" w:hAnsi="Times New Roman" w:cs="Times New Roman"/>
          <w:b/>
          <w:bCs/>
        </w:rPr>
      </w:pPr>
      <w:r w:rsidRPr="006374D4">
        <w:rPr>
          <w:rFonts w:ascii="Times New Roman" w:hAnsi="Times New Roman" w:cs="Times New Roman"/>
          <w:b/>
          <w:bCs/>
          <w:sz w:val="28"/>
          <w:szCs w:val="28"/>
        </w:rPr>
        <w:t>Effect of vaginal antiseptic prior to Caesarean section on the rate of post caesarean complications: A blinded Randomized Controlled Trial</w:t>
      </w:r>
    </w:p>
    <w:p w14:paraId="5A153569" w14:textId="77777777" w:rsidR="002577B5" w:rsidRPr="009443E1" w:rsidRDefault="002577B5" w:rsidP="002577B5">
      <w:pPr>
        <w:jc w:val="center"/>
        <w:rPr>
          <w:rFonts w:ascii="Times New Roman" w:hAnsi="Times New Roman" w:cs="Times New Roman"/>
          <w:b/>
          <w:bCs/>
        </w:rPr>
      </w:pPr>
      <w:r w:rsidRPr="009443E1">
        <w:rPr>
          <w:rFonts w:ascii="Times New Roman" w:hAnsi="Times New Roman" w:cs="Times New Roman"/>
          <w:b/>
          <w:bCs/>
        </w:rPr>
        <w:t>Principal Investigator:</w:t>
      </w:r>
    </w:p>
    <w:p w14:paraId="7AAED45C" w14:textId="77777777" w:rsidR="002577B5" w:rsidRPr="009443E1" w:rsidRDefault="002577B5" w:rsidP="002577B5">
      <w:pPr>
        <w:jc w:val="center"/>
        <w:rPr>
          <w:rFonts w:ascii="Times New Roman" w:hAnsi="Times New Roman" w:cs="Times New Roman"/>
          <w:bCs/>
          <w:sz w:val="22"/>
          <w:szCs w:val="22"/>
        </w:rPr>
      </w:pPr>
      <w:r w:rsidRPr="009443E1">
        <w:rPr>
          <w:rFonts w:ascii="Times New Roman" w:hAnsi="Times New Roman" w:cs="Times New Roman"/>
          <w:bCs/>
          <w:sz w:val="22"/>
          <w:szCs w:val="22"/>
        </w:rPr>
        <w:t xml:space="preserve">Dr Monika Trivedi, </w:t>
      </w:r>
      <w:r>
        <w:rPr>
          <w:rFonts w:ascii="Times New Roman" w:hAnsi="Times New Roman" w:cs="Times New Roman"/>
          <w:bCs/>
          <w:sz w:val="22"/>
          <w:szCs w:val="22"/>
        </w:rPr>
        <w:t xml:space="preserve">MS, MRCOG, </w:t>
      </w:r>
      <w:r w:rsidRPr="009443E1">
        <w:rPr>
          <w:rFonts w:ascii="Times New Roman" w:hAnsi="Times New Roman" w:cs="Times New Roman"/>
          <w:bCs/>
          <w:sz w:val="22"/>
          <w:szCs w:val="22"/>
        </w:rPr>
        <w:t>FRANZCOG, Consultant Obstetrician and Gynaecologist, GV Health</w:t>
      </w:r>
    </w:p>
    <w:p w14:paraId="2015B7BF" w14:textId="77777777" w:rsidR="002577B5" w:rsidRPr="009443E1" w:rsidRDefault="002577B5" w:rsidP="002577B5">
      <w:pPr>
        <w:jc w:val="center"/>
        <w:rPr>
          <w:rFonts w:ascii="Times New Roman" w:hAnsi="Times New Roman" w:cs="Times New Roman"/>
          <w:b/>
          <w:bCs/>
        </w:rPr>
      </w:pPr>
    </w:p>
    <w:p w14:paraId="7C36EAA2" w14:textId="77777777" w:rsidR="002577B5" w:rsidRPr="009443E1" w:rsidRDefault="002577B5" w:rsidP="002577B5">
      <w:pPr>
        <w:jc w:val="center"/>
        <w:rPr>
          <w:rFonts w:ascii="Times New Roman" w:hAnsi="Times New Roman" w:cs="Times New Roman"/>
          <w:b/>
          <w:bCs/>
          <w:sz w:val="22"/>
          <w:szCs w:val="22"/>
        </w:rPr>
      </w:pPr>
      <w:r w:rsidRPr="009443E1">
        <w:rPr>
          <w:rFonts w:ascii="Times New Roman" w:hAnsi="Times New Roman" w:cs="Times New Roman"/>
          <w:b/>
          <w:bCs/>
          <w:sz w:val="22"/>
          <w:szCs w:val="22"/>
        </w:rPr>
        <w:t>Co-Investigators:</w:t>
      </w:r>
    </w:p>
    <w:p w14:paraId="61D4374B" w14:textId="77777777" w:rsidR="002577B5" w:rsidRPr="009443E1" w:rsidRDefault="002577B5" w:rsidP="002577B5">
      <w:pPr>
        <w:rPr>
          <w:rFonts w:ascii="Times New Roman" w:hAnsi="Times New Roman" w:cs="Times New Roman"/>
          <w:bCs/>
          <w:sz w:val="22"/>
          <w:szCs w:val="22"/>
        </w:rPr>
      </w:pPr>
      <w:r w:rsidRPr="009443E1">
        <w:rPr>
          <w:rFonts w:ascii="Times New Roman" w:hAnsi="Times New Roman" w:cs="Times New Roman"/>
          <w:b/>
          <w:bCs/>
          <w:sz w:val="22"/>
          <w:szCs w:val="22"/>
        </w:rPr>
        <w:t xml:space="preserve">Dr Kishor Singh, </w:t>
      </w:r>
      <w:r w:rsidRPr="009443E1">
        <w:rPr>
          <w:rFonts w:ascii="Times New Roman" w:hAnsi="Times New Roman" w:cs="Times New Roman"/>
          <w:bCs/>
          <w:sz w:val="22"/>
          <w:szCs w:val="22"/>
        </w:rPr>
        <w:t>FRANZCOG, Clinical Director, Obstetrics and Gynaecology</w:t>
      </w:r>
    </w:p>
    <w:p w14:paraId="255A2E8F" w14:textId="77777777" w:rsidR="002577B5" w:rsidRPr="009443E1" w:rsidRDefault="002577B5" w:rsidP="002577B5">
      <w:pPr>
        <w:rPr>
          <w:rFonts w:ascii="Times New Roman" w:hAnsi="Times New Roman" w:cs="Times New Roman"/>
          <w:b/>
          <w:bCs/>
          <w:sz w:val="22"/>
          <w:szCs w:val="22"/>
        </w:rPr>
      </w:pPr>
      <w:r w:rsidRPr="009443E1">
        <w:rPr>
          <w:rFonts w:ascii="Times New Roman" w:hAnsi="Times New Roman" w:cs="Times New Roman"/>
          <w:b/>
          <w:bCs/>
          <w:sz w:val="22"/>
          <w:szCs w:val="22"/>
        </w:rPr>
        <w:t xml:space="preserve">Dr Md Rafiqul Islam, </w:t>
      </w:r>
      <w:r w:rsidRPr="002A43A8">
        <w:rPr>
          <w:rFonts w:ascii="Times New Roman" w:hAnsi="Times New Roman" w:cs="Times New Roman"/>
          <w:bCs/>
          <w:sz w:val="22"/>
          <w:szCs w:val="22"/>
        </w:rPr>
        <w:t xml:space="preserve">MBBS, MPH, </w:t>
      </w:r>
      <w:r>
        <w:rPr>
          <w:rFonts w:ascii="Times New Roman" w:hAnsi="Times New Roman" w:cs="Times New Roman"/>
          <w:bCs/>
          <w:sz w:val="22"/>
          <w:szCs w:val="22"/>
        </w:rPr>
        <w:t xml:space="preserve">MFPH (D), </w:t>
      </w:r>
      <w:r w:rsidRPr="002A43A8">
        <w:rPr>
          <w:rFonts w:ascii="Times New Roman" w:hAnsi="Times New Roman" w:cs="Times New Roman"/>
          <w:bCs/>
          <w:sz w:val="22"/>
          <w:szCs w:val="22"/>
        </w:rPr>
        <w:t>Ph</w:t>
      </w:r>
      <w:r w:rsidRPr="009443E1">
        <w:rPr>
          <w:rFonts w:ascii="Times New Roman" w:hAnsi="Times New Roman" w:cs="Times New Roman"/>
          <w:bCs/>
          <w:sz w:val="22"/>
          <w:szCs w:val="22"/>
        </w:rPr>
        <w:t>.D., Director of Research, GV Health</w:t>
      </w:r>
    </w:p>
    <w:p w14:paraId="0FB8F686" w14:textId="77777777" w:rsidR="002577B5" w:rsidRPr="009443E1" w:rsidRDefault="002577B5" w:rsidP="002577B5">
      <w:pPr>
        <w:rPr>
          <w:rFonts w:ascii="Times New Roman" w:hAnsi="Times New Roman" w:cs="Times New Roman"/>
          <w:bCs/>
          <w:sz w:val="22"/>
          <w:szCs w:val="22"/>
        </w:rPr>
      </w:pPr>
      <w:r w:rsidRPr="009443E1">
        <w:rPr>
          <w:rFonts w:ascii="Times New Roman" w:hAnsi="Times New Roman" w:cs="Times New Roman"/>
          <w:b/>
          <w:bCs/>
          <w:sz w:val="22"/>
          <w:szCs w:val="22"/>
        </w:rPr>
        <w:t xml:space="preserve">Dr Ainsley Robinson, </w:t>
      </w:r>
      <w:r w:rsidRPr="009443E1">
        <w:rPr>
          <w:rFonts w:ascii="Times New Roman" w:hAnsi="Times New Roman" w:cs="Times New Roman"/>
          <w:bCs/>
          <w:sz w:val="22"/>
          <w:szCs w:val="22"/>
        </w:rPr>
        <w:t>Ph.D., CTRSS Project Officer, GV Health</w:t>
      </w:r>
    </w:p>
    <w:p w14:paraId="45D62C99" w14:textId="77777777" w:rsidR="002577B5" w:rsidRDefault="002577B5" w:rsidP="002577B5">
      <w:pPr>
        <w:rPr>
          <w:rFonts w:ascii="Times New Roman" w:hAnsi="Times New Roman" w:cs="Times New Roman"/>
          <w:b/>
          <w:bCs/>
        </w:rPr>
      </w:pPr>
    </w:p>
    <w:p w14:paraId="4479D315" w14:textId="77777777" w:rsidR="002577B5" w:rsidRPr="009443E1" w:rsidRDefault="002577B5" w:rsidP="002577B5">
      <w:pPr>
        <w:rPr>
          <w:rFonts w:ascii="Times New Roman" w:hAnsi="Times New Roman" w:cs="Times New Roman"/>
          <w:b/>
          <w:bCs/>
        </w:rPr>
      </w:pPr>
      <w:r w:rsidRPr="009443E1">
        <w:rPr>
          <w:rFonts w:ascii="Times New Roman" w:hAnsi="Times New Roman" w:cs="Times New Roman"/>
          <w:b/>
          <w:bCs/>
        </w:rPr>
        <w:t>Background</w:t>
      </w:r>
    </w:p>
    <w:p w14:paraId="10A39CE1" w14:textId="77777777" w:rsidR="002577B5" w:rsidRPr="009443E1" w:rsidRDefault="002577B5" w:rsidP="002577B5">
      <w:pPr>
        <w:rPr>
          <w:rFonts w:ascii="Times New Roman" w:hAnsi="Times New Roman" w:cs="Times New Roman"/>
        </w:rPr>
      </w:pPr>
    </w:p>
    <w:p w14:paraId="6FC62BD1" w14:textId="77777777" w:rsidR="002577B5" w:rsidRPr="00F85D25" w:rsidRDefault="002577B5" w:rsidP="002577B5">
      <w:pPr>
        <w:spacing w:line="360" w:lineRule="auto"/>
        <w:rPr>
          <w:rFonts w:ascii="Times New Roman" w:hAnsi="Times New Roman" w:cs="Times New Roman"/>
          <w:sz w:val="22"/>
          <w:szCs w:val="22"/>
        </w:rPr>
      </w:pPr>
      <w:r w:rsidRPr="00F85D25">
        <w:rPr>
          <w:rFonts w:ascii="Times New Roman" w:hAnsi="Times New Roman" w:cs="Times New Roman"/>
          <w:sz w:val="22"/>
          <w:szCs w:val="22"/>
        </w:rPr>
        <w:t xml:space="preserve">Caesarean section (CS) is one of </w:t>
      </w:r>
      <w:r>
        <w:rPr>
          <w:rFonts w:ascii="Times New Roman" w:hAnsi="Times New Roman" w:cs="Times New Roman"/>
          <w:sz w:val="22"/>
          <w:szCs w:val="22"/>
        </w:rPr>
        <w:t xml:space="preserve">the </w:t>
      </w:r>
      <w:r w:rsidRPr="00F85D25">
        <w:rPr>
          <w:rFonts w:ascii="Times New Roman" w:hAnsi="Times New Roman" w:cs="Times New Roman"/>
          <w:sz w:val="22"/>
          <w:szCs w:val="22"/>
        </w:rPr>
        <w:t xml:space="preserve">methods of operative delivery in childbirth and its rate has increased internationally over the last 3 decades for various reasons. </w:t>
      </w:r>
      <w:r w:rsidRPr="00F85D25">
        <w:rPr>
          <w:rFonts w:ascii="Times New Roman" w:hAnsi="Times New Roman" w:cs="Times New Roman"/>
          <w:sz w:val="22"/>
          <w:szCs w:val="22"/>
          <w:shd w:val="clear" w:color="auto" w:fill="FFFFFF"/>
        </w:rPr>
        <w:t xml:space="preserve">According to </w:t>
      </w:r>
      <w:r w:rsidRPr="00F85D25">
        <w:rPr>
          <w:rFonts w:ascii="Times New Roman" w:hAnsi="Times New Roman" w:cs="Times New Roman"/>
          <w:sz w:val="22"/>
          <w:szCs w:val="22"/>
        </w:rPr>
        <w:t xml:space="preserve">Australian Institute of Health and Welfare </w:t>
      </w:r>
      <w:r w:rsidRPr="00F85D25">
        <w:rPr>
          <w:rFonts w:ascii="Times New Roman" w:hAnsi="Times New Roman" w:cs="Times New Roman"/>
          <w:sz w:val="22"/>
          <w:szCs w:val="22"/>
        </w:rPr>
        <w:fldChar w:fldCharType="begin"/>
      </w:r>
      <w:r w:rsidRPr="00F85D25">
        <w:rPr>
          <w:rFonts w:ascii="Times New Roman" w:hAnsi="Times New Roman" w:cs="Times New Roman"/>
          <w:sz w:val="22"/>
          <w:szCs w:val="22"/>
        </w:rPr>
        <w:instrText xml:space="preserve"> ADDIN EN.CITE &lt;EndNote&gt;&lt;Cite&gt;&lt;Author&gt;Australian Institute of Health and Welfare&lt;/Author&gt;&lt;Year&gt;2018&lt;/Year&gt;&lt;RecNum&gt;11&lt;/RecNum&gt;&lt;DisplayText&gt;(1)&lt;/DisplayText&gt;&lt;record&gt;&lt;rec-number&gt;11&lt;/rec-number&gt;&lt;foreign-keys&gt;&lt;key app="EN" db-id="2p2wvdat3ww0dcev52qvww9respwf25xdaa2"&gt;11&lt;/key&gt;&lt;/foreign-keys&gt;&lt;ref-type name="Report"&gt;27&lt;/ref-type&gt;&lt;contributors&gt;&lt;authors&gt;&lt;author&gt;Australian Institute of Health and Welfare,&lt;/author&gt;&lt;/authors&gt;&lt;secondary-authors&gt;&lt;author&gt;AIHW&lt;/author&gt;&lt;/secondary-authors&gt;&lt;/contributors&gt;&lt;titles&gt;&lt;title&gt;Australia&amp;apos;s mothers and babies 2016 - in brief&lt;/title&gt;&lt;/titles&gt;&lt;dates&gt;&lt;year&gt;2018&lt;/year&gt;&lt;/dates&gt;&lt;pub-location&gt;Canberra&lt;/pub-location&gt;&lt;publisher&gt;AIHW&lt;/publisher&gt;&lt;urls&gt;&lt;/urls&gt;&lt;/record&gt;&lt;/Cite&gt;&lt;/EndNote&gt;</w:instrText>
      </w:r>
      <w:r w:rsidRPr="00F85D25">
        <w:rPr>
          <w:rFonts w:ascii="Times New Roman" w:hAnsi="Times New Roman" w:cs="Times New Roman"/>
          <w:sz w:val="22"/>
          <w:szCs w:val="22"/>
        </w:rPr>
        <w:fldChar w:fldCharType="separate"/>
      </w:r>
      <w:r w:rsidRPr="00F85D25">
        <w:rPr>
          <w:rFonts w:ascii="Times New Roman" w:hAnsi="Times New Roman" w:cs="Times New Roman"/>
          <w:noProof/>
          <w:sz w:val="22"/>
          <w:szCs w:val="22"/>
        </w:rPr>
        <w:t>(</w:t>
      </w:r>
      <w:hyperlink w:anchor="_ENREF_1" w:tooltip="Australian Institute of Health and Welfare, 2018 #11" w:history="1">
        <w:r w:rsidRPr="00F85D25">
          <w:rPr>
            <w:rFonts w:ascii="Times New Roman" w:hAnsi="Times New Roman" w:cs="Times New Roman"/>
            <w:noProof/>
            <w:sz w:val="22"/>
            <w:szCs w:val="22"/>
          </w:rPr>
          <w:t>1</w:t>
        </w:r>
      </w:hyperlink>
      <w:r w:rsidRPr="00F85D25">
        <w:rPr>
          <w:rFonts w:ascii="Times New Roman" w:hAnsi="Times New Roman" w:cs="Times New Roman"/>
          <w:noProof/>
          <w:sz w:val="22"/>
          <w:szCs w:val="22"/>
        </w:rPr>
        <w:t>)</w:t>
      </w:r>
      <w:r w:rsidRPr="00F85D25">
        <w:rPr>
          <w:rFonts w:ascii="Times New Roman" w:hAnsi="Times New Roman" w:cs="Times New Roman"/>
          <w:sz w:val="22"/>
          <w:szCs w:val="22"/>
        </w:rPr>
        <w:fldChar w:fldCharType="end"/>
      </w:r>
      <w:r w:rsidRPr="00F85D25">
        <w:rPr>
          <w:rFonts w:ascii="Times New Roman" w:hAnsi="Times New Roman" w:cs="Times New Roman"/>
          <w:sz w:val="22"/>
          <w:szCs w:val="22"/>
        </w:rPr>
        <w:t xml:space="preserve">  the CS rate in Australia was 34% in 2016. </w:t>
      </w:r>
    </w:p>
    <w:p w14:paraId="208BE717" w14:textId="77777777" w:rsidR="002577B5" w:rsidRPr="009443E1" w:rsidRDefault="002577B5" w:rsidP="002577B5">
      <w:p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Like any other surgical procedure CS has morbidity in the form of infections, which include endometritis in addition to surgical site infection. This is a matter of concern as it has been reported that </w:t>
      </w:r>
      <w:r w:rsidRPr="009443E1">
        <w:rPr>
          <w:rFonts w:ascii="Times New Roman" w:hAnsi="Times New Roman" w:cs="Times New Roman"/>
          <w:sz w:val="22"/>
          <w:szCs w:val="22"/>
        </w:rPr>
        <w:t xml:space="preserve">CS can have ten times higher risk of infections than that of vaginal delivery </w:t>
      </w:r>
      <w:r w:rsidRPr="009443E1">
        <w:rPr>
          <w:rFonts w:ascii="Times New Roman" w:hAnsi="Times New Roman" w:cs="Times New Roman"/>
          <w:sz w:val="22"/>
          <w:szCs w:val="22"/>
        </w:rPr>
        <w:fldChar w:fldCharType="begin">
          <w:fldData xml:space="preserve">PEVuZE5vdGU+PENpdGU+PEF1dGhvcj5IYWRpYXRpPC9BdXRob3I+PFllYXI+MjAxODwvWWVhcj48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cz5DRDAwNzQ2MjwvcGFnZXM+PHZvbHVtZT4xMDwvdm9sdW1lPjxrZXl3b3Jkcz48a2V5d29yZD5B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</w:fldData>
        </w:fldChar>
      </w:r>
      <w:r w:rsidRPr="009443E1">
        <w:rPr>
          <w:rFonts w:ascii="Times New Roman" w:hAnsi="Times New Roman" w:cs="Times New Roman"/>
          <w:sz w:val="22"/>
          <w:szCs w:val="22"/>
        </w:rPr>
        <w:instrText xml:space="preserve"> ADDIN EN.CITE </w:instrText>
      </w:r>
      <w:r w:rsidRPr="009443E1">
        <w:rPr>
          <w:rFonts w:ascii="Times New Roman" w:hAnsi="Times New Roman" w:cs="Times New Roman"/>
          <w:sz w:val="22"/>
          <w:szCs w:val="22"/>
        </w:rPr>
        <w:fldChar w:fldCharType="begin">
          <w:fldData xml:space="preserve">PEVuZE5vdGU+PENpdGU+PEF1dGhvcj5IYWRpYXRpPC9BdXRob3I+PFllYXI+MjAxODwvWWVhcj48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cz5DRDAwNzQ2MjwvcGFnZXM+PHZvbHVtZT4xMDwvdm9sdW1lPjxrZXl3b3Jkcz48a2V5d29yZD5B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</w:fldData>
        </w:fldChar>
      </w:r>
      <w:r w:rsidRPr="009443E1">
        <w:rPr>
          <w:rFonts w:ascii="Times New Roman" w:hAnsi="Times New Roman" w:cs="Times New Roman"/>
          <w:sz w:val="22"/>
          <w:szCs w:val="22"/>
        </w:rPr>
        <w:instrText xml:space="preserve"> ADDIN EN.CITE.DATA </w:instrText>
      </w:r>
      <w:r w:rsidRPr="009443E1">
        <w:rPr>
          <w:rFonts w:ascii="Times New Roman" w:hAnsi="Times New Roman" w:cs="Times New Roman"/>
          <w:sz w:val="22"/>
          <w:szCs w:val="22"/>
        </w:rPr>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r>
      <w:r w:rsidRPr="009443E1">
        <w:rPr>
          <w:rFonts w:ascii="Times New Roman" w:hAnsi="Times New Roman" w:cs="Times New Roman"/>
          <w:sz w:val="22"/>
          <w:szCs w:val="22"/>
        </w:rPr>
        <w:fldChar w:fldCharType="separate"/>
      </w:r>
      <w:r w:rsidRPr="009443E1">
        <w:rPr>
          <w:rFonts w:ascii="Times New Roman" w:hAnsi="Times New Roman" w:cs="Times New Roman"/>
          <w:noProof/>
          <w:sz w:val="22"/>
          <w:szCs w:val="22"/>
        </w:rPr>
        <w:t>(</w:t>
      </w:r>
      <w:hyperlink w:anchor="_ENREF_2" w:tooltip="Hadiati, 2018 #2" w:history="1">
        <w:r w:rsidRPr="009443E1">
          <w:rPr>
            <w:rFonts w:ascii="Times New Roman" w:hAnsi="Times New Roman" w:cs="Times New Roman"/>
            <w:noProof/>
            <w:sz w:val="22"/>
            <w:szCs w:val="22"/>
          </w:rPr>
          <w:t>2</w:t>
        </w:r>
      </w:hyperlink>
      <w:r w:rsidRPr="009443E1">
        <w:rPr>
          <w:rFonts w:ascii="Times New Roman" w:hAnsi="Times New Roman" w:cs="Times New Roman"/>
          <w:noProof/>
          <w:sz w:val="22"/>
          <w:szCs w:val="22"/>
        </w:rPr>
        <w:t>)</w:t>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t xml:space="preserve">. </w:t>
      </w:r>
      <w:r>
        <w:rPr>
          <w:rFonts w:ascii="Times New Roman" w:hAnsi="Times New Roman" w:cs="Times New Roman"/>
          <w:sz w:val="22"/>
          <w:szCs w:val="22"/>
        </w:rPr>
        <w:t>Such</w:t>
      </w:r>
      <w:r w:rsidRPr="009443E1">
        <w:rPr>
          <w:rFonts w:ascii="Times New Roman" w:hAnsi="Times New Roman" w:cs="Times New Roman"/>
          <w:sz w:val="22"/>
          <w:szCs w:val="22"/>
        </w:rPr>
        <w:t xml:space="preserve"> infections cause additional burden not only to the mother herself but also to the newborn and </w:t>
      </w:r>
      <w:r>
        <w:rPr>
          <w:rFonts w:ascii="Times New Roman" w:hAnsi="Times New Roman" w:cs="Times New Roman"/>
          <w:sz w:val="22"/>
          <w:szCs w:val="22"/>
        </w:rPr>
        <w:t xml:space="preserve">her </w:t>
      </w:r>
      <w:r w:rsidRPr="009443E1">
        <w:rPr>
          <w:rFonts w:ascii="Times New Roman" w:hAnsi="Times New Roman" w:cs="Times New Roman"/>
          <w:sz w:val="22"/>
          <w:szCs w:val="22"/>
        </w:rPr>
        <w:t>famil</w:t>
      </w:r>
      <w:r>
        <w:rPr>
          <w:rFonts w:ascii="Times New Roman" w:hAnsi="Times New Roman" w:cs="Times New Roman"/>
          <w:sz w:val="22"/>
          <w:szCs w:val="22"/>
        </w:rPr>
        <w:t>y as a whole</w:t>
      </w:r>
      <w:r w:rsidRPr="009443E1">
        <w:rPr>
          <w:rFonts w:ascii="Times New Roman" w:hAnsi="Times New Roman" w:cs="Times New Roman"/>
          <w:sz w:val="22"/>
          <w:szCs w:val="22"/>
        </w:rPr>
        <w:t xml:space="preserve">. It also increases the risk of hospital </w:t>
      </w:r>
      <w:r w:rsidRPr="009443E1">
        <w:rPr>
          <w:rFonts w:ascii="Times New Roman" w:hAnsi="Times New Roman" w:cs="Times New Roman"/>
          <w:sz w:val="22"/>
          <w:szCs w:val="22"/>
          <w:shd w:val="clear" w:color="auto" w:fill="FFFFFF"/>
        </w:rPr>
        <w:t xml:space="preserve">readmissions and cost to health care system across the world </w:t>
      </w:r>
      <w:r w:rsidRPr="009443E1">
        <w:rPr>
          <w:rFonts w:ascii="Times New Roman" w:hAnsi="Times New Roman" w:cs="Times New Roman"/>
          <w:sz w:val="22"/>
          <w:szCs w:val="22"/>
          <w:shd w:val="clear" w:color="auto" w:fill="FFFFFF"/>
        </w:rPr>
        <w:fldChar w:fldCharType="begin">
          <w:fldData xml:space="preserve">PEVuZE5vdGU+PENpdGU+PEF1dGhvcj5QaWVyc29uPC9BdXRob3I+PFllYXI+MjAxODwvWWVhcj48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</w:fldData>
        </w:fldChar>
      </w:r>
      <w:r w:rsidRPr="009443E1">
        <w:rPr>
          <w:rFonts w:ascii="Times New Roman" w:hAnsi="Times New Roman" w:cs="Times New Roman"/>
          <w:sz w:val="22"/>
          <w:szCs w:val="22"/>
          <w:shd w:val="clear" w:color="auto" w:fill="FFFFFF"/>
        </w:rPr>
        <w:instrText xml:space="preserve"> ADDIN EN.CITE </w:instrText>
      </w:r>
      <w:r w:rsidRPr="009443E1">
        <w:rPr>
          <w:rFonts w:ascii="Times New Roman" w:hAnsi="Times New Roman" w:cs="Times New Roman"/>
          <w:sz w:val="22"/>
          <w:szCs w:val="22"/>
          <w:shd w:val="clear" w:color="auto" w:fill="FFFFFF"/>
        </w:rPr>
        <w:fldChar w:fldCharType="begin">
          <w:fldData xml:space="preserve">PEVuZE5vdGU+PENpdGU+PEF1dGhvcj5QaWVyc29uPC9BdXRob3I+PFllYXI+MjAxODwvWWVhcj48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</w:fldData>
        </w:fldChar>
      </w:r>
      <w:r w:rsidRPr="009443E1">
        <w:rPr>
          <w:rFonts w:ascii="Times New Roman" w:hAnsi="Times New Roman" w:cs="Times New Roman"/>
          <w:sz w:val="22"/>
          <w:szCs w:val="22"/>
          <w:shd w:val="clear" w:color="auto" w:fill="FFFFFF"/>
        </w:rPr>
        <w:instrText xml:space="preserve"> ADDIN EN.CITE.DATA </w:instrText>
      </w:r>
      <w:r w:rsidRPr="009443E1">
        <w:rPr>
          <w:rFonts w:ascii="Times New Roman" w:hAnsi="Times New Roman" w:cs="Times New Roman"/>
          <w:sz w:val="22"/>
          <w:szCs w:val="22"/>
          <w:shd w:val="clear" w:color="auto" w:fill="FFFFFF"/>
        </w:rPr>
      </w:r>
      <w:r w:rsidRPr="009443E1">
        <w:rPr>
          <w:rFonts w:ascii="Times New Roman" w:hAnsi="Times New Roman" w:cs="Times New Roman"/>
          <w:sz w:val="22"/>
          <w:szCs w:val="22"/>
          <w:shd w:val="clear" w:color="auto" w:fill="FFFFFF"/>
        </w:rPr>
        <w:fldChar w:fldCharType="end"/>
      </w:r>
      <w:r w:rsidRPr="009443E1">
        <w:rPr>
          <w:rFonts w:ascii="Times New Roman" w:hAnsi="Times New Roman" w:cs="Times New Roman"/>
          <w:sz w:val="22"/>
          <w:szCs w:val="22"/>
          <w:shd w:val="clear" w:color="auto" w:fill="FFFFFF"/>
        </w:rPr>
      </w:r>
      <w:r w:rsidRPr="009443E1">
        <w:rPr>
          <w:rFonts w:ascii="Times New Roman" w:hAnsi="Times New Roman" w:cs="Times New Roman"/>
          <w:sz w:val="22"/>
          <w:szCs w:val="22"/>
          <w:shd w:val="clear" w:color="auto" w:fill="FFFFFF"/>
        </w:rPr>
        <w:fldChar w:fldCharType="separate"/>
      </w:r>
      <w:r w:rsidRPr="009443E1">
        <w:rPr>
          <w:rFonts w:ascii="Times New Roman" w:hAnsi="Times New Roman" w:cs="Times New Roman"/>
          <w:noProof/>
          <w:sz w:val="22"/>
          <w:szCs w:val="22"/>
          <w:shd w:val="clear" w:color="auto" w:fill="FFFFFF"/>
        </w:rPr>
        <w:t>(</w:t>
      </w:r>
      <w:hyperlink w:anchor="_ENREF_3" w:tooltip="Pierson, 2018 #5" w:history="1">
        <w:r w:rsidRPr="009443E1">
          <w:rPr>
            <w:rFonts w:ascii="Times New Roman" w:hAnsi="Times New Roman" w:cs="Times New Roman"/>
            <w:noProof/>
            <w:sz w:val="22"/>
            <w:szCs w:val="22"/>
            <w:shd w:val="clear" w:color="auto" w:fill="FFFFFF"/>
          </w:rPr>
          <w:t>3</w:t>
        </w:r>
      </w:hyperlink>
      <w:r w:rsidRPr="009443E1">
        <w:rPr>
          <w:rFonts w:ascii="Times New Roman" w:hAnsi="Times New Roman" w:cs="Times New Roman"/>
          <w:noProof/>
          <w:sz w:val="22"/>
          <w:szCs w:val="22"/>
          <w:shd w:val="clear" w:color="auto" w:fill="FFFFFF"/>
        </w:rPr>
        <w:t>)</w:t>
      </w:r>
      <w:r w:rsidRPr="009443E1">
        <w:rPr>
          <w:rFonts w:ascii="Times New Roman" w:hAnsi="Times New Roman" w:cs="Times New Roman"/>
          <w:sz w:val="22"/>
          <w:szCs w:val="22"/>
          <w:shd w:val="clear" w:color="auto" w:fill="FFFFFF"/>
        </w:rPr>
        <w:fldChar w:fldCharType="end"/>
      </w:r>
      <w:r w:rsidRPr="009443E1">
        <w:rPr>
          <w:rFonts w:ascii="Times New Roman" w:hAnsi="Times New Roman" w:cs="Times New Roman"/>
          <w:sz w:val="22"/>
          <w:szCs w:val="22"/>
          <w:shd w:val="clear" w:color="auto" w:fill="FFFFFF"/>
        </w:rPr>
        <w:t>.</w:t>
      </w:r>
      <w:r w:rsidRPr="009443E1">
        <w:rPr>
          <w:rFonts w:ascii="Times New Roman" w:hAnsi="Times New Roman" w:cs="Times New Roman"/>
          <w:sz w:val="22"/>
          <w:szCs w:val="22"/>
        </w:rPr>
        <w:t xml:space="preserve"> </w:t>
      </w:r>
      <w:r w:rsidRPr="009443E1">
        <w:rPr>
          <w:rFonts w:ascii="Times New Roman" w:hAnsi="Times New Roman" w:cs="Times New Roman"/>
          <w:sz w:val="22"/>
          <w:szCs w:val="22"/>
          <w:shd w:val="clear" w:color="auto" w:fill="FCFCFC"/>
        </w:rPr>
        <w:t xml:space="preserve">Olsen MA et al., (2010) demonstrated that wound infection and endometritis may incur an additional cost of US$ 4200 and US$4500 to the health systems respectively </w:t>
      </w:r>
      <w:r w:rsidRPr="009443E1">
        <w:rPr>
          <w:rFonts w:ascii="Times New Roman" w:hAnsi="Times New Roman" w:cs="Times New Roman"/>
          <w:sz w:val="22"/>
          <w:szCs w:val="22"/>
          <w:shd w:val="clear" w:color="auto" w:fill="FCFCFC"/>
        </w:rPr>
        <w:fldChar w:fldCharType="begin"/>
      </w:r>
      <w:r w:rsidRPr="009443E1">
        <w:rPr>
          <w:rFonts w:ascii="Times New Roman" w:hAnsi="Times New Roman" w:cs="Times New Roman"/>
          <w:sz w:val="22"/>
          <w:szCs w:val="22"/>
          <w:shd w:val="clear" w:color="auto" w:fill="FCFCFC"/>
        </w:rPr>
        <w:instrText xml:space="preserve"> ADDIN EN.CITE &lt;EndNote&gt;&lt;Cite&gt;&lt;Author&gt;Olsen MA&lt;/Author&gt;&lt;Year&gt;2010&lt;/Year&gt;&lt;RecNum&gt;3&lt;/RecNum&gt;&lt;DisplayText&gt;(4)&lt;/DisplayText&gt;&lt;record&gt;&lt;rec-number&gt;3&lt;/rec-number&gt;&lt;foreign-keys&gt;&lt;key app="EN" db-id="2p2wvdat3ww0dcev52qvww9respwf25xdaa2"&gt;3&lt;/key&gt;&lt;/foreign-keys&gt;&lt;ref-type name="Journal Article"&gt;17&lt;/ref-type&gt;&lt;contributors&gt;&lt;authors&gt;&lt;author&gt;Olsen MA, &lt;/author&gt;&lt;author&gt;Butler AM, &lt;/author&gt;&lt;author&gt;Willers DM, &lt;/author&gt;&lt;author&gt;Gross GA, Fraser VJ,&lt;/author&gt;&lt;/authors&gt;&lt;/contributors&gt;&lt;titles&gt;&lt;title&gt;Comparison of costs of surgical site infection and endometritis after cesarean delivery using claims and medical record data&lt;/title&gt;&lt;secondary-title&gt;Infect Control Hosp Epidemiol&lt;/secondary-title&gt;&lt;/titles&gt;&lt;periodical&gt;&lt;full-title&gt;Infect Control Hosp Epidemiol&lt;/full-title&gt;&lt;/periodical&gt;&lt;pages&gt;872-5&lt;/pages&gt;&lt;volume&gt;31&lt;/volume&gt;&lt;number&gt;8&lt;/number&gt;&lt;dates&gt;&lt;year&gt;2010&lt;/year&gt;&lt;/dates&gt;&lt;urls&gt;&lt;/urls&gt;&lt;electronic-resource-num&gt;10.1086/655435.&lt;/electronic-resource-num&gt;&lt;/record&gt;&lt;/Cite&gt;&lt;/EndNote&gt;</w:instrText>
      </w:r>
      <w:r w:rsidRPr="009443E1">
        <w:rPr>
          <w:rFonts w:ascii="Times New Roman" w:hAnsi="Times New Roman" w:cs="Times New Roman"/>
          <w:sz w:val="22"/>
          <w:szCs w:val="22"/>
          <w:shd w:val="clear" w:color="auto" w:fill="FCFCFC"/>
        </w:rPr>
        <w:fldChar w:fldCharType="separate"/>
      </w:r>
      <w:r w:rsidRPr="009443E1">
        <w:rPr>
          <w:rFonts w:ascii="Times New Roman" w:hAnsi="Times New Roman" w:cs="Times New Roman"/>
          <w:noProof/>
          <w:sz w:val="22"/>
          <w:szCs w:val="22"/>
          <w:shd w:val="clear" w:color="auto" w:fill="FCFCFC"/>
        </w:rPr>
        <w:t>(</w:t>
      </w:r>
      <w:hyperlink w:anchor="_ENREF_4" w:tooltip="Olsen MA, 2010 #3" w:history="1">
        <w:r w:rsidRPr="009443E1">
          <w:rPr>
            <w:rFonts w:ascii="Times New Roman" w:hAnsi="Times New Roman" w:cs="Times New Roman"/>
            <w:noProof/>
            <w:sz w:val="22"/>
            <w:szCs w:val="22"/>
            <w:shd w:val="clear" w:color="auto" w:fill="FCFCFC"/>
          </w:rPr>
          <w:t>4</w:t>
        </w:r>
      </w:hyperlink>
      <w:r w:rsidRPr="009443E1">
        <w:rPr>
          <w:rFonts w:ascii="Times New Roman" w:hAnsi="Times New Roman" w:cs="Times New Roman"/>
          <w:noProof/>
          <w:sz w:val="22"/>
          <w:szCs w:val="22"/>
          <w:shd w:val="clear" w:color="auto" w:fill="FCFCFC"/>
        </w:rPr>
        <w:t>)</w:t>
      </w:r>
      <w:r w:rsidRPr="009443E1">
        <w:rPr>
          <w:rFonts w:ascii="Times New Roman" w:hAnsi="Times New Roman" w:cs="Times New Roman"/>
          <w:sz w:val="22"/>
          <w:szCs w:val="22"/>
          <w:shd w:val="clear" w:color="auto" w:fill="FCFCFC"/>
        </w:rPr>
        <w:fldChar w:fldCharType="end"/>
      </w:r>
      <w:r w:rsidRPr="009443E1">
        <w:rPr>
          <w:rFonts w:ascii="Times New Roman" w:hAnsi="Times New Roman" w:cs="Times New Roman"/>
          <w:sz w:val="22"/>
          <w:szCs w:val="22"/>
          <w:shd w:val="clear" w:color="auto" w:fill="FCFCFC"/>
        </w:rPr>
        <w:t xml:space="preserve">. Evidence favours the use of prophylactic antibiotic for CS to reduce post-op infections </w:t>
      </w:r>
      <w:r w:rsidRPr="009443E1">
        <w:rPr>
          <w:rFonts w:ascii="Times New Roman" w:hAnsi="Times New Roman" w:cs="Times New Roman"/>
          <w:sz w:val="22"/>
          <w:szCs w:val="22"/>
          <w:shd w:val="clear" w:color="auto" w:fill="FCFCFC"/>
        </w:rPr>
        <w:fldChar w:fldCharType="begin"/>
      </w:r>
      <w:r w:rsidRPr="009443E1">
        <w:rPr>
          <w:rFonts w:ascii="Times New Roman" w:hAnsi="Times New Roman" w:cs="Times New Roman"/>
          <w:sz w:val="22"/>
          <w:szCs w:val="22"/>
          <w:shd w:val="clear" w:color="auto" w:fill="FCFCFC"/>
        </w:rPr>
        <w:instrText xml:space="preserve"> ADDIN EN.CITE &lt;EndNote&gt;&lt;Cite&gt;&lt;Author&gt;Clifford&lt;/Author&gt;&lt;Year&gt;2012&lt;/Year&gt;&lt;RecNum&gt;4&lt;/RecNum&gt;&lt;DisplayText&gt;(5)&lt;/DisplayText&gt;&lt;record&gt;&lt;rec-number&gt;4&lt;/rec-number&gt;&lt;foreign-keys&gt;&lt;key app="EN" db-id="2p2wvdat3ww0dcev52qvww9respwf25xdaa2"&gt;4&lt;/key&gt;&lt;/foreign-keys&gt;&lt;ref-type name="Journal Article"&gt;17&lt;/ref-type&gt;&lt;contributors&gt;&lt;authors&gt;&lt;author&gt;Clifford, V.&lt;/author&gt;&lt;author&gt;Daley, A.&lt;/author&gt;&lt;/authors&gt;&lt;/contributors&gt;&lt;auth-address&gt;Department of Microbiology, The Royal Children&amp;apos;s Hospital, Melbourne, Vic., Australia. vanessa.clifford@rch.org.au&lt;/auth-address&gt;&lt;titles&gt;&lt;title&gt;Antibiotic prophylaxis in obstetric and gynaecological procedures: a review&lt;/title&gt;&lt;secondary-title&gt;Aust N Z J Obstet Gynaecol&lt;/secondary-title&gt;&lt;alt-title&gt;The Australian &amp;amp; New Zealand journal of obstetrics &amp;amp; gynaecology&lt;/alt-title&gt;&lt;/titles&gt;&lt;periodical&gt;&lt;full-title&gt;Aust N Z J Obstet Gynaecol&lt;/full-title&gt;&lt;abbr-1&gt;The Australian &amp;amp; New Zealand journal of obstetrics &amp;amp; gynaecology&lt;/abbr-1&gt;&lt;/periodical&gt;&lt;alt-periodical&gt;&lt;full-title&gt;Aust N Z J Obstet Gynaecol&lt;/full-title&gt;&lt;abbr-1&gt;The Australian &amp;amp; New Zealand journal of obstetrics &amp;amp; gynaecology&lt;/abbr-1&gt;&lt;/alt-periodical&gt;&lt;pages&gt;412-9&lt;/pages&gt;&lt;volume&gt;52&lt;/volume&gt;&lt;number&gt;5&lt;/number&gt;&lt;keywords&gt;&lt;keyword&gt;*Antibiotic Prophylaxis&lt;/keyword&gt;&lt;keyword&gt;Female&lt;/keyword&gt;&lt;keyword&gt;Gynecologic Surgical Procedures/*adverse effects&lt;/keyword&gt;&lt;keyword&gt;Humans&lt;/keyword&gt;&lt;keyword&gt;Obstetric Surgical Procedures/*adverse effects&lt;/keyword&gt;&lt;keyword&gt;Practice Guidelines as Topic&lt;/keyword&gt;&lt;keyword&gt;Pregnancy&lt;/keyword&gt;&lt;keyword&gt;Surgical Wound Infection/etiology/*prevention &amp;amp; control&lt;/keyword&gt;&lt;/keywords&gt;&lt;dates&gt;&lt;year&gt;2012&lt;/year&gt;&lt;pub-dates&gt;&lt;date&gt;Oct&lt;/date&gt;&lt;/pub-dates&gt;&lt;/dates&gt;&lt;isbn&gt;1479-828X (Electronic)&amp;#xD;0004-8666 (Linking)&lt;/isbn&gt;&lt;accession-num&gt;22804840&lt;/accession-num&gt;&lt;urls&gt;&lt;related-urls&gt;&lt;url&gt;http://www.ncbi.nlm.nih.gov/pubmed/22804840&lt;/url&gt;&lt;/related-urls&gt;&lt;/urls&gt;&lt;electronic-resource-num&gt;10.1111/j.1479-828X.2012.01460.x&lt;/electronic-resource-num&gt;&lt;/record&gt;&lt;/Cite&gt;&lt;/EndNote&gt;</w:instrText>
      </w:r>
      <w:r w:rsidRPr="009443E1">
        <w:rPr>
          <w:rFonts w:ascii="Times New Roman" w:hAnsi="Times New Roman" w:cs="Times New Roman"/>
          <w:sz w:val="22"/>
          <w:szCs w:val="22"/>
          <w:shd w:val="clear" w:color="auto" w:fill="FCFCFC"/>
        </w:rPr>
        <w:fldChar w:fldCharType="separate"/>
      </w:r>
      <w:r w:rsidRPr="009443E1">
        <w:rPr>
          <w:rFonts w:ascii="Times New Roman" w:hAnsi="Times New Roman" w:cs="Times New Roman"/>
          <w:noProof/>
          <w:sz w:val="22"/>
          <w:szCs w:val="22"/>
          <w:shd w:val="clear" w:color="auto" w:fill="FCFCFC"/>
        </w:rPr>
        <w:t>(</w:t>
      </w:r>
      <w:hyperlink w:anchor="_ENREF_5" w:tooltip="Clifford, 2012 #4" w:history="1">
        <w:r w:rsidRPr="009443E1">
          <w:rPr>
            <w:rFonts w:ascii="Times New Roman" w:hAnsi="Times New Roman" w:cs="Times New Roman"/>
            <w:noProof/>
            <w:sz w:val="22"/>
            <w:szCs w:val="22"/>
            <w:shd w:val="clear" w:color="auto" w:fill="FCFCFC"/>
          </w:rPr>
          <w:t>5</w:t>
        </w:r>
      </w:hyperlink>
      <w:r w:rsidRPr="009443E1">
        <w:rPr>
          <w:rFonts w:ascii="Times New Roman" w:hAnsi="Times New Roman" w:cs="Times New Roman"/>
          <w:noProof/>
          <w:sz w:val="22"/>
          <w:szCs w:val="22"/>
          <w:shd w:val="clear" w:color="auto" w:fill="FCFCFC"/>
        </w:rPr>
        <w:t>)</w:t>
      </w:r>
      <w:r w:rsidRPr="009443E1">
        <w:rPr>
          <w:rFonts w:ascii="Times New Roman" w:hAnsi="Times New Roman" w:cs="Times New Roman"/>
          <w:sz w:val="22"/>
          <w:szCs w:val="22"/>
          <w:shd w:val="clear" w:color="auto" w:fill="FCFCFC"/>
        </w:rPr>
        <w:fldChar w:fldCharType="end"/>
      </w:r>
      <w:r w:rsidRPr="009443E1">
        <w:rPr>
          <w:rFonts w:ascii="Times New Roman" w:hAnsi="Times New Roman" w:cs="Times New Roman"/>
          <w:sz w:val="22"/>
          <w:szCs w:val="22"/>
          <w:shd w:val="clear" w:color="auto" w:fill="FCFCFC"/>
        </w:rPr>
        <w:t xml:space="preserve">, although, there are debates in single vs multiple doses, routes and timing of antibiotic use, types of antibiotics and duration. To reduce the rate of post CS infections further, different antiseptics </w:t>
      </w:r>
      <w:r>
        <w:rPr>
          <w:rFonts w:ascii="Times New Roman" w:hAnsi="Times New Roman" w:cs="Times New Roman"/>
          <w:sz w:val="22"/>
          <w:szCs w:val="22"/>
          <w:shd w:val="clear" w:color="auto" w:fill="FCFCFC"/>
        </w:rPr>
        <w:t xml:space="preserve">have been </w:t>
      </w:r>
      <w:r w:rsidRPr="009443E1">
        <w:rPr>
          <w:rFonts w:ascii="Times New Roman" w:hAnsi="Times New Roman" w:cs="Times New Roman"/>
          <w:sz w:val="22"/>
          <w:szCs w:val="22"/>
          <w:shd w:val="clear" w:color="auto" w:fill="FCFCFC"/>
        </w:rPr>
        <w:t>practi</w:t>
      </w:r>
      <w:r>
        <w:rPr>
          <w:rFonts w:ascii="Times New Roman" w:hAnsi="Times New Roman" w:cs="Times New Roman"/>
          <w:sz w:val="22"/>
          <w:szCs w:val="22"/>
          <w:shd w:val="clear" w:color="auto" w:fill="FCFCFC"/>
        </w:rPr>
        <w:t>sed</w:t>
      </w:r>
      <w:r w:rsidRPr="009443E1">
        <w:rPr>
          <w:rFonts w:ascii="Times New Roman" w:hAnsi="Times New Roman" w:cs="Times New Roman"/>
          <w:sz w:val="22"/>
          <w:szCs w:val="22"/>
          <w:shd w:val="clear" w:color="auto" w:fill="FCFCFC"/>
        </w:rPr>
        <w:t xml:space="preserve"> inconsistently for skin preparation and vaginal toileting.  </w:t>
      </w:r>
      <w:r>
        <w:rPr>
          <w:rFonts w:ascii="Times New Roman" w:hAnsi="Times New Roman" w:cs="Times New Roman"/>
          <w:sz w:val="22"/>
          <w:szCs w:val="22"/>
          <w:shd w:val="clear" w:color="auto" w:fill="FCFCFC"/>
        </w:rPr>
        <w:t>However, a</w:t>
      </w:r>
      <w:r w:rsidRPr="009443E1">
        <w:rPr>
          <w:rFonts w:ascii="Times New Roman" w:hAnsi="Times New Roman" w:cs="Times New Roman"/>
          <w:sz w:val="22"/>
          <w:szCs w:val="22"/>
          <w:shd w:val="clear" w:color="auto" w:fill="FCFCFC"/>
        </w:rPr>
        <w:t xml:space="preserve"> Cochrane review suggests no clear evidence of favouring the use of </w:t>
      </w:r>
      <w:r w:rsidRPr="009443E1">
        <w:rPr>
          <w:rFonts w:ascii="Times New Roman" w:hAnsi="Times New Roman" w:cs="Times New Roman"/>
          <w:sz w:val="22"/>
          <w:szCs w:val="22"/>
        </w:rPr>
        <w:t xml:space="preserve">chlorhexidine solution before surgery over the other washing products to prevent Surgical Site Infection (SSI) </w:t>
      </w:r>
      <w:r w:rsidRPr="009443E1">
        <w:rPr>
          <w:rFonts w:ascii="Times New Roman" w:hAnsi="Times New Roman" w:cs="Times New Roman"/>
          <w:sz w:val="22"/>
          <w:szCs w:val="22"/>
        </w:rPr>
        <w:fldChar w:fldCharType="begin">
          <w:fldData xml:space="preserve">PEVuZE5vdGU+PENpdGU+PEF1dGhvcj5XZWJzdGVyPC9BdXRob3I+PFllYXI+MjAxNTwvWWVhcj48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cmlvZGljYWw+PHBhZ2VzPkNEMDA0OTg1PC9wYWdlcz48bnVtYmVyPjI8L251bWJlcj48a2V5d29y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</w:fldData>
        </w:fldChar>
      </w:r>
      <w:r w:rsidRPr="009443E1">
        <w:rPr>
          <w:rFonts w:ascii="Times New Roman" w:hAnsi="Times New Roman" w:cs="Times New Roman"/>
          <w:sz w:val="22"/>
          <w:szCs w:val="22"/>
        </w:rPr>
        <w:instrText xml:space="preserve"> ADDIN EN.CITE </w:instrText>
      </w:r>
      <w:r w:rsidRPr="009443E1">
        <w:rPr>
          <w:rFonts w:ascii="Times New Roman" w:hAnsi="Times New Roman" w:cs="Times New Roman"/>
          <w:sz w:val="22"/>
          <w:szCs w:val="22"/>
        </w:rPr>
        <w:fldChar w:fldCharType="begin">
          <w:fldData xml:space="preserve">PEVuZE5vdGU+PENpdGU+PEF1dGhvcj5XZWJzdGVyPC9BdXRob3I+PFllYXI+MjAxNTwvWWVhcj48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cmlvZGljYWw+PHBhZ2VzPkNEMDA0OTg1PC9wYWdlcz48bnVtYmVyPjI8L251bWJlcj48a2V5d29y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</w:fldData>
        </w:fldChar>
      </w:r>
      <w:r w:rsidRPr="009443E1">
        <w:rPr>
          <w:rFonts w:ascii="Times New Roman" w:hAnsi="Times New Roman" w:cs="Times New Roman"/>
          <w:sz w:val="22"/>
          <w:szCs w:val="22"/>
        </w:rPr>
        <w:instrText xml:space="preserve"> ADDIN EN.CITE.DATA </w:instrText>
      </w:r>
      <w:r w:rsidRPr="009443E1">
        <w:rPr>
          <w:rFonts w:ascii="Times New Roman" w:hAnsi="Times New Roman" w:cs="Times New Roman"/>
          <w:sz w:val="22"/>
          <w:szCs w:val="22"/>
        </w:rPr>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r>
      <w:r w:rsidRPr="009443E1">
        <w:rPr>
          <w:rFonts w:ascii="Times New Roman" w:hAnsi="Times New Roman" w:cs="Times New Roman"/>
          <w:sz w:val="22"/>
          <w:szCs w:val="22"/>
        </w:rPr>
        <w:fldChar w:fldCharType="separate"/>
      </w:r>
      <w:r w:rsidRPr="009443E1">
        <w:rPr>
          <w:rFonts w:ascii="Times New Roman" w:hAnsi="Times New Roman" w:cs="Times New Roman"/>
          <w:noProof/>
          <w:sz w:val="22"/>
          <w:szCs w:val="22"/>
        </w:rPr>
        <w:t>(</w:t>
      </w:r>
      <w:hyperlink w:anchor="_ENREF_6" w:tooltip="Webster, 2015 #7" w:history="1">
        <w:r w:rsidRPr="009443E1">
          <w:rPr>
            <w:rFonts w:ascii="Times New Roman" w:hAnsi="Times New Roman" w:cs="Times New Roman"/>
            <w:noProof/>
            <w:sz w:val="22"/>
            <w:szCs w:val="22"/>
          </w:rPr>
          <w:t>6</w:t>
        </w:r>
      </w:hyperlink>
      <w:r w:rsidRPr="009443E1">
        <w:rPr>
          <w:rFonts w:ascii="Times New Roman" w:hAnsi="Times New Roman" w:cs="Times New Roman"/>
          <w:noProof/>
          <w:sz w:val="22"/>
          <w:szCs w:val="22"/>
        </w:rPr>
        <w:t>)</w:t>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t xml:space="preserve">. While another Cochrane review reported that use of either chlorhexidine or povidone iodine before CS </w:t>
      </w:r>
      <w:r>
        <w:rPr>
          <w:rFonts w:ascii="Times New Roman" w:hAnsi="Times New Roman" w:cs="Times New Roman"/>
          <w:sz w:val="22"/>
          <w:szCs w:val="22"/>
        </w:rPr>
        <w:t>did not</w:t>
      </w:r>
      <w:r w:rsidRPr="009443E1">
        <w:rPr>
          <w:rFonts w:ascii="Times New Roman" w:hAnsi="Times New Roman" w:cs="Times New Roman"/>
          <w:sz w:val="22"/>
          <w:szCs w:val="22"/>
        </w:rPr>
        <w:t xml:space="preserve"> make any or </w:t>
      </w:r>
      <w:r>
        <w:rPr>
          <w:rFonts w:ascii="Times New Roman" w:hAnsi="Times New Roman" w:cs="Times New Roman"/>
          <w:sz w:val="22"/>
          <w:szCs w:val="22"/>
        </w:rPr>
        <w:t xml:space="preserve">might </w:t>
      </w:r>
      <w:r w:rsidRPr="009443E1">
        <w:rPr>
          <w:rFonts w:ascii="Times New Roman" w:hAnsi="Times New Roman" w:cs="Times New Roman"/>
          <w:sz w:val="22"/>
          <w:szCs w:val="22"/>
        </w:rPr>
        <w:t xml:space="preserve">make little difference to the SSI or endometritis </w:t>
      </w:r>
      <w:r w:rsidRPr="009443E1">
        <w:rPr>
          <w:rFonts w:ascii="Times New Roman" w:hAnsi="Times New Roman" w:cs="Times New Roman"/>
          <w:sz w:val="22"/>
          <w:szCs w:val="22"/>
        </w:rPr>
        <w:fldChar w:fldCharType="begin">
          <w:fldData xml:space="preserve">PEVuZE5vdGU+PENpdGU+PEF1dGhvcj5IYWRpYXRpPC9BdXRob3I+PFllYXI+MjAxODwvWWVhcj48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YWdlcz5DRDAwNzQ2MjwvcGFnZXM+PHZvbHVtZT4xMDwvdm9sdW1lPjxrZXl3b3Jkcz48a2V5d29y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</w:fldData>
        </w:fldChar>
      </w:r>
      <w:r w:rsidRPr="009443E1">
        <w:rPr>
          <w:rFonts w:ascii="Times New Roman" w:hAnsi="Times New Roman" w:cs="Times New Roman"/>
          <w:sz w:val="22"/>
          <w:szCs w:val="22"/>
        </w:rPr>
        <w:instrText xml:space="preserve"> ADDIN EN.CITE </w:instrText>
      </w:r>
      <w:r w:rsidRPr="009443E1">
        <w:rPr>
          <w:rFonts w:ascii="Times New Roman" w:hAnsi="Times New Roman" w:cs="Times New Roman"/>
          <w:sz w:val="22"/>
          <w:szCs w:val="22"/>
        </w:rPr>
        <w:fldChar w:fldCharType="begin">
          <w:fldData xml:space="preserve">PEVuZE5vdGU+PENpdGU+PEF1dGhvcj5IYWRpYXRpPC9BdXRob3I+PFllYXI+MjAxODwvWWVhcj48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YWdlcz5DRDAwNzQ2MjwvcGFnZXM+PHZvbHVtZT4xMDwvdm9sdW1lPjxrZXl3b3Jkcz48a2V5d29y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</w:fldData>
        </w:fldChar>
      </w:r>
      <w:r w:rsidRPr="009443E1">
        <w:rPr>
          <w:rFonts w:ascii="Times New Roman" w:hAnsi="Times New Roman" w:cs="Times New Roman"/>
          <w:sz w:val="22"/>
          <w:szCs w:val="22"/>
        </w:rPr>
        <w:instrText xml:space="preserve"> ADDIN EN.CITE.DATA </w:instrText>
      </w:r>
      <w:r w:rsidRPr="009443E1">
        <w:rPr>
          <w:rFonts w:ascii="Times New Roman" w:hAnsi="Times New Roman" w:cs="Times New Roman"/>
          <w:sz w:val="22"/>
          <w:szCs w:val="22"/>
        </w:rPr>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r>
      <w:r w:rsidRPr="009443E1">
        <w:rPr>
          <w:rFonts w:ascii="Times New Roman" w:hAnsi="Times New Roman" w:cs="Times New Roman"/>
          <w:sz w:val="22"/>
          <w:szCs w:val="22"/>
        </w:rPr>
        <w:fldChar w:fldCharType="separate"/>
      </w:r>
      <w:r w:rsidRPr="009443E1">
        <w:rPr>
          <w:rFonts w:ascii="Times New Roman" w:hAnsi="Times New Roman" w:cs="Times New Roman"/>
          <w:noProof/>
          <w:sz w:val="22"/>
          <w:szCs w:val="22"/>
        </w:rPr>
        <w:t>(</w:t>
      </w:r>
      <w:hyperlink w:anchor="_ENREF_2" w:tooltip="Hadiati, 2018 #2" w:history="1">
        <w:r w:rsidRPr="009443E1">
          <w:rPr>
            <w:rFonts w:ascii="Times New Roman" w:hAnsi="Times New Roman" w:cs="Times New Roman"/>
            <w:noProof/>
            <w:sz w:val="22"/>
            <w:szCs w:val="22"/>
          </w:rPr>
          <w:t>2</w:t>
        </w:r>
      </w:hyperlink>
      <w:r w:rsidRPr="009443E1">
        <w:rPr>
          <w:rFonts w:ascii="Times New Roman" w:hAnsi="Times New Roman" w:cs="Times New Roman"/>
          <w:noProof/>
          <w:sz w:val="22"/>
          <w:szCs w:val="22"/>
        </w:rPr>
        <w:t>)</w:t>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t xml:space="preserve">.  On the other hand, World Health Organization (WHO) recommends the use of povidone iodine for vaginal cleansing immediately before CS to reduce maternal infection morbidities </w:t>
      </w:r>
      <w:r w:rsidRPr="009443E1">
        <w:rPr>
          <w:rFonts w:ascii="Times New Roman" w:hAnsi="Times New Roman" w:cs="Times New Roman"/>
          <w:sz w:val="22"/>
          <w:szCs w:val="22"/>
        </w:rPr>
        <w:fldChar w:fldCharType="begin"/>
      </w:r>
      <w:r w:rsidRPr="009443E1">
        <w:rPr>
          <w:rFonts w:ascii="Times New Roman" w:hAnsi="Times New Roman" w:cs="Times New Roman"/>
          <w:sz w:val="22"/>
          <w:szCs w:val="22"/>
        </w:rPr>
        <w:instrText xml:space="preserve"> ADDIN EN.CITE &lt;EndNote&gt;&lt;Cite&gt;&lt;Author&gt;World Health Orgnaization (WHO)&lt;/Author&gt;&lt;Year&gt;2015&lt;/Year&gt;&lt;RecNum&gt;8&lt;/RecNum&gt;&lt;DisplayText&gt;(7)&lt;/DisplayText&gt;&lt;record&gt;&lt;rec-number&gt;8&lt;/rec-number&gt;&lt;foreign-keys&gt;&lt;key app="EN" db-id="2p2wvdat3ww0dcev52qvww9respwf25xdaa2"&gt;8&lt;/key&gt;&lt;/foreign-keys&gt;&lt;ref-type name="Web Page"&gt;12&lt;/ref-type&gt;&lt;contributors&gt;&lt;authors&gt;&lt;author&gt;World Health Orgnaization (WHO),&lt;/author&gt;&lt;/authors&gt;&lt;secondary-authors&gt;&lt;author&gt;Department of Maternal, Newborn, Child &amp;amp; Adolescent Health, World Health Organization&lt;/author&gt;&lt;/secondary-authors&gt;&lt;/contributors&gt;&lt;titles&gt;&lt;title&gt;WHO recommendations for prevention and treatment of maternal peripartum infections&lt;/title&gt;&lt;/titles&gt;&lt;volume&gt;2020&lt;/volume&gt;&lt;number&gt;16 March &lt;/number&gt;&lt;dates&gt;&lt;year&gt;2015&lt;/year&gt;&lt;/dates&gt;&lt;pub-location&gt;Geneva&lt;/pub-location&gt;&lt;publisher&gt;WHO&lt;/publisher&gt;&lt;urls&gt;&lt;/urls&gt;&lt;/record&gt;&lt;/Cite&gt;&lt;/EndNote&gt;</w:instrText>
      </w:r>
      <w:r w:rsidRPr="009443E1">
        <w:rPr>
          <w:rFonts w:ascii="Times New Roman" w:hAnsi="Times New Roman" w:cs="Times New Roman"/>
          <w:sz w:val="22"/>
          <w:szCs w:val="22"/>
        </w:rPr>
        <w:fldChar w:fldCharType="separate"/>
      </w:r>
      <w:r w:rsidRPr="009443E1">
        <w:rPr>
          <w:rFonts w:ascii="Times New Roman" w:hAnsi="Times New Roman" w:cs="Times New Roman"/>
          <w:noProof/>
          <w:sz w:val="22"/>
          <w:szCs w:val="22"/>
        </w:rPr>
        <w:t>(</w:t>
      </w:r>
      <w:hyperlink w:anchor="_ENREF_7" w:tooltip="World Health Orgnaization (WHO), 2015 #8" w:history="1">
        <w:r w:rsidRPr="009443E1">
          <w:rPr>
            <w:rFonts w:ascii="Times New Roman" w:hAnsi="Times New Roman" w:cs="Times New Roman"/>
            <w:noProof/>
            <w:sz w:val="22"/>
            <w:szCs w:val="22"/>
          </w:rPr>
          <w:t>7</w:t>
        </w:r>
      </w:hyperlink>
      <w:r w:rsidRPr="009443E1">
        <w:rPr>
          <w:rFonts w:ascii="Times New Roman" w:hAnsi="Times New Roman" w:cs="Times New Roman"/>
          <w:noProof/>
          <w:sz w:val="22"/>
          <w:szCs w:val="22"/>
        </w:rPr>
        <w:t>)</w:t>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t>. This recommendation is further emphasized in a recent systematic review and network meta-analysis</w:t>
      </w:r>
      <w:r>
        <w:rPr>
          <w:rFonts w:ascii="Times New Roman" w:hAnsi="Times New Roman" w:cs="Times New Roman"/>
          <w:sz w:val="22"/>
          <w:szCs w:val="22"/>
        </w:rPr>
        <w:t xml:space="preserve"> by </w:t>
      </w:r>
      <w:proofErr w:type="spellStart"/>
      <w:r w:rsidRPr="00F44F4C">
        <w:rPr>
          <w:rFonts w:ascii="Times New Roman" w:hAnsi="Times New Roman" w:cs="Times New Roman"/>
          <w:sz w:val="22"/>
          <w:szCs w:val="22"/>
        </w:rPr>
        <w:t>Roeckner</w:t>
      </w:r>
      <w:proofErr w:type="spellEnd"/>
      <w:r w:rsidRPr="00F44F4C">
        <w:rPr>
          <w:rFonts w:ascii="Times New Roman" w:hAnsi="Times New Roman" w:cs="Times New Roman"/>
          <w:sz w:val="22"/>
          <w:szCs w:val="22"/>
        </w:rPr>
        <w:t xml:space="preserve"> JT</w:t>
      </w:r>
      <w:r>
        <w:rPr>
          <w:rFonts w:ascii="Times New Roman" w:hAnsi="Times New Roman" w:cs="Times New Roman"/>
          <w:sz w:val="22"/>
          <w:szCs w:val="22"/>
        </w:rPr>
        <w:t>, et al.</w:t>
      </w:r>
      <w:r w:rsidRPr="000A7D4A">
        <w:rPr>
          <w:rFonts w:ascii="Times New Roman" w:hAnsi="Times New Roman" w:cs="Times New Roman"/>
          <w:sz w:val="22"/>
          <w:szCs w:val="22"/>
          <w:shd w:val="clear" w:color="auto" w:fill="FFFFFF"/>
        </w:rPr>
        <w:t xml:space="preserve"> </w:t>
      </w:r>
      <w:r w:rsidRPr="009443E1">
        <w:rPr>
          <w:rFonts w:ascii="Times New Roman" w:hAnsi="Times New Roman" w:cs="Times New Roman"/>
          <w:sz w:val="22"/>
          <w:szCs w:val="22"/>
          <w:shd w:val="clear" w:color="auto" w:fill="FFFFFF"/>
        </w:rPr>
        <w:fldChar w:fldCharType="begin"/>
      </w:r>
      <w:r w:rsidRPr="009443E1">
        <w:rPr>
          <w:rFonts w:ascii="Times New Roman" w:hAnsi="Times New Roman" w:cs="Times New Roman"/>
          <w:sz w:val="22"/>
          <w:szCs w:val="22"/>
          <w:shd w:val="clear" w:color="auto" w:fill="FFFFFF"/>
        </w:rPr>
        <w:instrText xml:space="preserve"> ADDIN EN.CITE &lt;EndNote&gt;&lt;Cite&gt;&lt;Author&gt;Roeckner JT&lt;/Author&gt;&lt;Year&gt;2019&lt;/Year&gt;&lt;RecNum&gt;9&lt;/RecNum&gt;&lt;DisplayText&gt;(8)&lt;/DisplayText&gt;&lt;record&gt;&lt;rec-number&gt;9&lt;/rec-number&gt;&lt;foreign-keys&gt;&lt;key app="EN" db-id="2p2wvdat3ww0dcev52qvww9respwf25xdaa2"&gt;9&lt;/key&gt;&lt;/foreign-keys&gt;&lt;ref-type name="Journal Article"&gt;17&lt;/ref-type&gt;&lt;contributors&gt;&lt;authors&gt;&lt;author&gt;Roeckner JT, &lt;/author&gt;&lt;author&gt;Sanchez-Ramos L, &lt;/author&gt;&lt;author&gt;Mitta M, &lt;/author&gt;&lt;author&gt;Kovacs A, &lt;/author&gt;&lt;author&gt;Kaunitz AM,&lt;/author&gt;&lt;/authors&gt;&lt;/contributors&gt;&lt;titles&gt;&lt;title&gt;Povidone-iodine 1% is the most effective vaginal antiseptic for preventing post-cesarean endometritis: a systematic review and network meta-analysis&lt;/title&gt;&lt;secondary-title&gt;Am J Obstet Gynecol&lt;/secondary-title&gt;&lt;/titles&gt;&lt;periodical&gt;&lt;full-title&gt;Am J Obstet Gynecol&lt;/full-title&gt;&lt;/periodical&gt;&lt;pages&gt;261&lt;/pages&gt;&lt;volume&gt;221&lt;/volume&gt;&lt;number&gt;3&lt;/number&gt;&lt;edition&gt;04 April 2019&lt;/edition&gt;&lt;dates&gt;&lt;year&gt;2019&lt;/year&gt;&lt;/dates&gt;&lt;urls&gt;&lt;/urls&gt;&lt;electronic-resource-num&gt;10.1016/j.ajog.2019.04.002&lt;/electronic-resource-num&gt;&lt;/record&gt;&lt;/Cite&gt;&lt;/EndNote&gt;</w:instrText>
      </w:r>
      <w:r w:rsidRPr="009443E1">
        <w:rPr>
          <w:rFonts w:ascii="Times New Roman" w:hAnsi="Times New Roman" w:cs="Times New Roman"/>
          <w:sz w:val="22"/>
          <w:szCs w:val="22"/>
          <w:shd w:val="clear" w:color="auto" w:fill="FFFFFF"/>
        </w:rPr>
        <w:fldChar w:fldCharType="separate"/>
      </w:r>
      <w:r w:rsidRPr="009443E1">
        <w:rPr>
          <w:rFonts w:ascii="Times New Roman" w:hAnsi="Times New Roman" w:cs="Times New Roman"/>
          <w:noProof/>
          <w:sz w:val="22"/>
          <w:szCs w:val="22"/>
          <w:shd w:val="clear" w:color="auto" w:fill="FFFFFF"/>
        </w:rPr>
        <w:t>(</w:t>
      </w:r>
      <w:hyperlink w:anchor="_ENREF_8" w:tooltip="Roeckner JT, 2019 #9" w:history="1">
        <w:r w:rsidRPr="009443E1">
          <w:rPr>
            <w:rFonts w:ascii="Times New Roman" w:hAnsi="Times New Roman" w:cs="Times New Roman"/>
            <w:noProof/>
            <w:sz w:val="22"/>
            <w:szCs w:val="22"/>
            <w:shd w:val="clear" w:color="auto" w:fill="FFFFFF"/>
          </w:rPr>
          <w:t>8</w:t>
        </w:r>
      </w:hyperlink>
      <w:r w:rsidRPr="009443E1">
        <w:rPr>
          <w:rFonts w:ascii="Times New Roman" w:hAnsi="Times New Roman" w:cs="Times New Roman"/>
          <w:noProof/>
          <w:sz w:val="22"/>
          <w:szCs w:val="22"/>
          <w:shd w:val="clear" w:color="auto" w:fill="FFFFFF"/>
        </w:rPr>
        <w:t>)</w:t>
      </w:r>
      <w:r w:rsidRPr="009443E1">
        <w:rPr>
          <w:rFonts w:ascii="Times New Roman" w:hAnsi="Times New Roman" w:cs="Times New Roman"/>
          <w:sz w:val="22"/>
          <w:szCs w:val="22"/>
          <w:shd w:val="clear" w:color="auto" w:fill="FFFFFF"/>
        </w:rPr>
        <w:fldChar w:fldCharType="end"/>
      </w:r>
      <w:r w:rsidRPr="009443E1">
        <w:rPr>
          <w:rFonts w:ascii="Times New Roman" w:hAnsi="Times New Roman" w:cs="Times New Roman"/>
          <w:sz w:val="22"/>
          <w:szCs w:val="22"/>
        </w:rPr>
        <w:t xml:space="preserve">, and they </w:t>
      </w:r>
      <w:r>
        <w:rPr>
          <w:rFonts w:ascii="Times New Roman" w:hAnsi="Times New Roman" w:cs="Times New Roman"/>
          <w:sz w:val="22"/>
          <w:szCs w:val="22"/>
        </w:rPr>
        <w:t xml:space="preserve">have </w:t>
      </w:r>
      <w:r w:rsidRPr="009443E1">
        <w:rPr>
          <w:rFonts w:ascii="Times New Roman" w:hAnsi="Times New Roman" w:cs="Times New Roman"/>
          <w:sz w:val="22"/>
          <w:szCs w:val="22"/>
        </w:rPr>
        <w:t xml:space="preserve">reported that the use of 1% povidone iodine for </w:t>
      </w:r>
      <w:r w:rsidRPr="009443E1">
        <w:rPr>
          <w:rFonts w:ascii="Times New Roman" w:hAnsi="Times New Roman" w:cs="Times New Roman"/>
          <w:sz w:val="22"/>
          <w:szCs w:val="22"/>
          <w:shd w:val="clear" w:color="auto" w:fill="FFFFFF"/>
        </w:rPr>
        <w:t>pre-surgical vaginal irrigation among women underwent CS has the most beneficial outcomes in reduction of fever, wound </w:t>
      </w:r>
      <w:r w:rsidRPr="009443E1">
        <w:rPr>
          <w:rStyle w:val="highlight"/>
          <w:rFonts w:ascii="Times New Roman" w:hAnsi="Times New Roman" w:cs="Times New Roman"/>
          <w:sz w:val="22"/>
          <w:szCs w:val="22"/>
          <w:shd w:val="clear" w:color="auto" w:fill="FFFFFF"/>
        </w:rPr>
        <w:t xml:space="preserve">infections and </w:t>
      </w:r>
      <w:r w:rsidRPr="009443E1">
        <w:rPr>
          <w:rFonts w:ascii="Times New Roman" w:hAnsi="Times New Roman" w:cs="Times New Roman"/>
          <w:sz w:val="22"/>
          <w:szCs w:val="22"/>
          <w:shd w:val="clear" w:color="auto" w:fill="FFFFFF"/>
        </w:rPr>
        <w:t xml:space="preserve">endometritis. </w:t>
      </w:r>
      <w:r w:rsidRPr="009443E1">
        <w:rPr>
          <w:rFonts w:ascii="Times New Roman" w:hAnsi="Times New Roman" w:cs="Times New Roman"/>
          <w:sz w:val="22"/>
          <w:szCs w:val="22"/>
          <w:shd w:val="clear" w:color="auto" w:fill="FCFCFC"/>
        </w:rPr>
        <w:t xml:space="preserve">Despite the above measures, surgical site infection (SSI) incidence ranges from 3-15% </w:t>
      </w:r>
      <w:r w:rsidRPr="009443E1">
        <w:rPr>
          <w:rFonts w:ascii="Times New Roman" w:hAnsi="Times New Roman" w:cs="Times New Roman"/>
          <w:sz w:val="22"/>
          <w:szCs w:val="22"/>
          <w:shd w:val="clear" w:color="auto" w:fill="FCFCFC"/>
        </w:rPr>
        <w:fldChar w:fldCharType="begin"/>
      </w:r>
      <w:r w:rsidRPr="009443E1">
        <w:rPr>
          <w:rFonts w:ascii="Times New Roman" w:hAnsi="Times New Roman" w:cs="Times New Roman"/>
          <w:sz w:val="22"/>
          <w:szCs w:val="22"/>
          <w:shd w:val="clear" w:color="auto" w:fill="FCFCFC"/>
        </w:rPr>
        <w:instrText xml:space="preserve"> ADDIN EN.CITE &lt;EndNote&gt;&lt;Cite&gt;&lt;Author&gt;Zuarez-Easton&lt;/Author&gt;&lt;Year&gt;2017&lt;/Year&gt;&lt;RecNum&gt;6&lt;/RecNum&gt;&lt;DisplayText&gt;(9)&lt;/DisplayText&gt;&lt;record&gt;&lt;rec-number&gt;6&lt;/rec-number&gt;&lt;foreign-keys&gt;&lt;key app="EN" db-id="2p2wvdat3ww0dcev52qvww9respwf25xdaa2"&gt;6&lt;/key&gt;&lt;/foreign-keys&gt;&lt;ref-type name="Journal Article"&gt;17&lt;/ref-type&gt;&lt;contributors&gt;&lt;authors&gt;&lt;author&gt;Zuarez-Easton, S.&lt;/author&gt;&lt;author&gt;Zafran, N.&lt;/author&gt;&lt;author&gt;Garmi, G.&lt;/author&gt;&lt;author&gt;Salim, R.&lt;/author&gt;&lt;/authors&gt;&lt;/contributors&gt;&lt;auth-address&gt;Department of Obstetrics and Gynecology, Emek Medical Center, Afula.&amp;#xD;Department of Obstetrics and Gynecology, Emek Medical Center, Afula; Rappaport Faculty of Medicine, Technion-Israel Institute of Technology, Haifa, Israel.&lt;/auth-address&gt;&lt;titles&gt;&lt;title&gt;Postcesarean wound infection: prevalence, impact, prevention, and management challenges&lt;/title&gt;&lt;secondary-title&gt;Int J Womens Health&lt;/secondary-title&gt;&lt;alt-title&gt;International journal of women&amp;apos;s health&lt;/alt-title&gt;&lt;/titles&gt;&lt;periodical&gt;&lt;full-title&gt;Int J Womens Health&lt;/full-title&gt;&lt;abbr-1&gt;International journal of women&amp;apos;s health&lt;/abbr-1&gt;&lt;/periodical&gt;&lt;alt-periodical&gt;&lt;full-title&gt;Int J Womens Health&lt;/full-title&gt;&lt;abbr-1&gt;International journal of women&amp;apos;s health&lt;/abbr-1&gt;&lt;/alt-periodical&gt;&lt;pages&gt;81-88&lt;/pages&gt;&lt;volume&gt;9&lt;/volume&gt;&lt;dates&gt;&lt;year&gt;2017&lt;/year&gt;&lt;/dates&gt;&lt;isbn&gt;1179-1411 (Print)&amp;#xD;1179-1411 (Linking)&lt;/isbn&gt;&lt;accession-num&gt;28255256&lt;/accession-num&gt;&lt;urls&gt;&lt;related-urls&gt;&lt;url&gt;http://www.ncbi.nlm.nih.gov/pubmed/28255256&lt;/url&gt;&lt;/related-urls&gt;&lt;/urls&gt;&lt;custom2&gt;5322852&lt;/custom2&gt;&lt;electronic-resource-num&gt;10.2147/IJWH.S98876&lt;/electronic-resource-num&gt;&lt;/record&gt;&lt;/Cite&gt;&lt;/EndNote&gt;</w:instrText>
      </w:r>
      <w:r w:rsidRPr="009443E1">
        <w:rPr>
          <w:rFonts w:ascii="Times New Roman" w:hAnsi="Times New Roman" w:cs="Times New Roman"/>
          <w:sz w:val="22"/>
          <w:szCs w:val="22"/>
          <w:shd w:val="clear" w:color="auto" w:fill="FCFCFC"/>
        </w:rPr>
        <w:fldChar w:fldCharType="separate"/>
      </w:r>
      <w:r w:rsidRPr="009443E1">
        <w:rPr>
          <w:rFonts w:ascii="Times New Roman" w:hAnsi="Times New Roman" w:cs="Times New Roman"/>
          <w:noProof/>
          <w:sz w:val="22"/>
          <w:szCs w:val="22"/>
          <w:shd w:val="clear" w:color="auto" w:fill="FCFCFC"/>
        </w:rPr>
        <w:t>(</w:t>
      </w:r>
      <w:hyperlink w:anchor="_ENREF_9" w:tooltip="Zuarez-Easton, 2017 #6" w:history="1">
        <w:r w:rsidRPr="009443E1">
          <w:rPr>
            <w:rFonts w:ascii="Times New Roman" w:hAnsi="Times New Roman" w:cs="Times New Roman"/>
            <w:noProof/>
            <w:sz w:val="22"/>
            <w:szCs w:val="22"/>
            <w:shd w:val="clear" w:color="auto" w:fill="FCFCFC"/>
          </w:rPr>
          <w:t>9</w:t>
        </w:r>
      </w:hyperlink>
      <w:r w:rsidRPr="009443E1">
        <w:rPr>
          <w:rFonts w:ascii="Times New Roman" w:hAnsi="Times New Roman" w:cs="Times New Roman"/>
          <w:noProof/>
          <w:sz w:val="22"/>
          <w:szCs w:val="22"/>
          <w:shd w:val="clear" w:color="auto" w:fill="FCFCFC"/>
        </w:rPr>
        <w:t>)</w:t>
      </w:r>
      <w:r w:rsidRPr="009443E1">
        <w:rPr>
          <w:rFonts w:ascii="Times New Roman" w:hAnsi="Times New Roman" w:cs="Times New Roman"/>
          <w:sz w:val="22"/>
          <w:szCs w:val="22"/>
          <w:shd w:val="clear" w:color="auto" w:fill="FCFCFC"/>
        </w:rPr>
        <w:fldChar w:fldCharType="end"/>
      </w:r>
      <w:r w:rsidRPr="009443E1">
        <w:rPr>
          <w:rFonts w:ascii="Times New Roman" w:hAnsi="Times New Roman" w:cs="Times New Roman"/>
          <w:sz w:val="22"/>
          <w:szCs w:val="22"/>
          <w:shd w:val="clear" w:color="auto" w:fill="FCFCFC"/>
        </w:rPr>
        <w:t xml:space="preserve">, perhaps due to variability of practices and individual preferences to one antiseptic agent over the other. Given the current limited data, it is imperative to identify the best </w:t>
      </w:r>
      <w:proofErr w:type="gramStart"/>
      <w:r w:rsidRPr="009443E1">
        <w:rPr>
          <w:rFonts w:ascii="Times New Roman" w:hAnsi="Times New Roman" w:cs="Times New Roman"/>
          <w:sz w:val="22"/>
          <w:szCs w:val="22"/>
          <w:shd w:val="clear" w:color="auto" w:fill="FCFCFC"/>
        </w:rPr>
        <w:t>evidence based</w:t>
      </w:r>
      <w:proofErr w:type="gramEnd"/>
      <w:r w:rsidRPr="009443E1">
        <w:rPr>
          <w:rFonts w:ascii="Times New Roman" w:hAnsi="Times New Roman" w:cs="Times New Roman"/>
          <w:sz w:val="22"/>
          <w:szCs w:val="22"/>
          <w:shd w:val="clear" w:color="auto" w:fill="FCFCFC"/>
        </w:rPr>
        <w:t xml:space="preserve"> practice for uniform use of antiseptic agents for vaginal </w:t>
      </w:r>
      <w:r w:rsidRPr="009443E1">
        <w:rPr>
          <w:rFonts w:ascii="Times New Roman" w:hAnsi="Times New Roman" w:cs="Times New Roman"/>
          <w:sz w:val="22"/>
          <w:szCs w:val="22"/>
          <w:shd w:val="clear" w:color="auto" w:fill="FCFCFC"/>
        </w:rPr>
        <w:lastRenderedPageBreak/>
        <w:t>toileting to reduce post CS infections or complication and to standardise their practice in a regional Australian hospital</w:t>
      </w:r>
      <w:r w:rsidRPr="009443E1">
        <w:rPr>
          <w:rFonts w:ascii="Times New Roman" w:hAnsi="Times New Roman" w:cs="Times New Roman"/>
          <w:sz w:val="22"/>
          <w:szCs w:val="22"/>
        </w:rPr>
        <w:t xml:space="preserve"> for Enhanced Recovery After Caesarean delivery (ERAs)</w:t>
      </w:r>
      <w:r w:rsidRPr="009443E1">
        <w:rPr>
          <w:rFonts w:ascii="Times New Roman" w:hAnsi="Times New Roman" w:cs="Times New Roman"/>
          <w:sz w:val="22"/>
          <w:szCs w:val="22"/>
          <w:shd w:val="clear" w:color="auto" w:fill="FCFCFC"/>
        </w:rPr>
        <w:t xml:space="preserve">.  </w:t>
      </w:r>
    </w:p>
    <w:p w14:paraId="322D2211"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Hypothesis</w:t>
      </w:r>
    </w:p>
    <w:p w14:paraId="0880AF4F" w14:textId="472DAC05" w:rsidR="002577B5" w:rsidRPr="009443E1" w:rsidRDefault="002577B5" w:rsidP="002577B5">
      <w:pPr>
        <w:spacing w:line="360" w:lineRule="auto"/>
        <w:rPr>
          <w:rFonts w:ascii="Times New Roman" w:hAnsi="Times New Roman" w:cs="Times New Roman"/>
          <w:sz w:val="22"/>
          <w:szCs w:val="22"/>
        </w:rPr>
      </w:pPr>
      <w:r w:rsidRPr="00BE7BF1">
        <w:rPr>
          <w:rFonts w:ascii="Times New Roman" w:hAnsi="Times New Roman" w:cs="Times New Roman"/>
          <w:b/>
          <w:sz w:val="22"/>
          <w:szCs w:val="22"/>
        </w:rPr>
        <w:t>H</w:t>
      </w:r>
      <w:r w:rsidR="00BE7BF1">
        <w:rPr>
          <w:rFonts w:ascii="Times New Roman" w:hAnsi="Times New Roman" w:cs="Times New Roman"/>
          <w:b/>
          <w:sz w:val="22"/>
          <w:szCs w:val="22"/>
          <w:vertAlign w:val="subscript"/>
        </w:rPr>
        <w:t>1</w:t>
      </w:r>
      <w:r w:rsidRPr="009443E1">
        <w:rPr>
          <w:rFonts w:ascii="Times New Roman" w:hAnsi="Times New Roman" w:cs="Times New Roman"/>
          <w:sz w:val="22"/>
          <w:szCs w:val="22"/>
        </w:rPr>
        <w:t xml:space="preserve">: In a blinded randomised controlled clinical trial of using either chlorohexidine or povidone iodine for vaginal irrigation prior to any CS will reduce post-operative infection outcomes by 50% when compared to </w:t>
      </w:r>
      <w:r>
        <w:rPr>
          <w:rFonts w:ascii="Times New Roman" w:hAnsi="Times New Roman" w:cs="Times New Roman"/>
          <w:sz w:val="22"/>
          <w:szCs w:val="22"/>
        </w:rPr>
        <w:t xml:space="preserve">no </w:t>
      </w:r>
      <w:r w:rsidRPr="009443E1">
        <w:rPr>
          <w:rFonts w:ascii="Times New Roman" w:hAnsi="Times New Roman" w:cs="Times New Roman"/>
          <w:sz w:val="22"/>
          <w:szCs w:val="22"/>
        </w:rPr>
        <w:t>vaginal irrigation</w:t>
      </w:r>
      <w:r>
        <w:rPr>
          <w:rFonts w:ascii="Times New Roman" w:hAnsi="Times New Roman" w:cs="Times New Roman"/>
          <w:sz w:val="22"/>
          <w:szCs w:val="22"/>
        </w:rPr>
        <w:t>.</w:t>
      </w:r>
    </w:p>
    <w:p w14:paraId="4BD227F7"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Methods:</w:t>
      </w:r>
    </w:p>
    <w:p w14:paraId="58540665"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General Objective</w:t>
      </w:r>
    </w:p>
    <w:p w14:paraId="2A863E77" w14:textId="77777777" w:rsidR="002577B5" w:rsidRPr="009443E1" w:rsidRDefault="002577B5" w:rsidP="002577B5">
      <w:pPr>
        <w:spacing w:line="360" w:lineRule="auto"/>
        <w:rPr>
          <w:rFonts w:ascii="Times New Roman" w:hAnsi="Times New Roman" w:cs="Times New Roman"/>
          <w:sz w:val="22"/>
          <w:szCs w:val="22"/>
        </w:rPr>
      </w:pPr>
      <w:r>
        <w:rPr>
          <w:rFonts w:ascii="Times New Roman" w:hAnsi="Times New Roman" w:cs="Times New Roman"/>
          <w:sz w:val="22"/>
          <w:szCs w:val="22"/>
        </w:rPr>
        <w:t xml:space="preserve">To introduce uniform use of vaginal antiseptic wash </w:t>
      </w:r>
      <w:r w:rsidRPr="009443E1">
        <w:rPr>
          <w:rFonts w:ascii="Times New Roman" w:hAnsi="Times New Roman" w:cs="Times New Roman"/>
          <w:sz w:val="22"/>
          <w:szCs w:val="22"/>
        </w:rPr>
        <w:t>immediate</w:t>
      </w:r>
      <w:r>
        <w:rPr>
          <w:rFonts w:ascii="Times New Roman" w:hAnsi="Times New Roman" w:cs="Times New Roman"/>
          <w:sz w:val="22"/>
          <w:szCs w:val="22"/>
        </w:rPr>
        <w:t>ly</w:t>
      </w:r>
      <w:r w:rsidRPr="009443E1">
        <w:rPr>
          <w:rFonts w:ascii="Times New Roman" w:hAnsi="Times New Roman" w:cs="Times New Roman"/>
          <w:sz w:val="22"/>
          <w:szCs w:val="22"/>
        </w:rPr>
        <w:t xml:space="preserve"> prior to Caesarean section</w:t>
      </w:r>
      <w:r>
        <w:rPr>
          <w:rFonts w:ascii="Times New Roman" w:hAnsi="Times New Roman" w:cs="Times New Roman"/>
          <w:sz w:val="22"/>
          <w:szCs w:val="22"/>
        </w:rPr>
        <w:t xml:space="preserve"> and to d</w:t>
      </w:r>
      <w:r w:rsidRPr="009443E1">
        <w:rPr>
          <w:rFonts w:ascii="Times New Roman" w:hAnsi="Times New Roman" w:cs="Times New Roman"/>
          <w:sz w:val="22"/>
          <w:szCs w:val="22"/>
        </w:rPr>
        <w:t>etermine the best antiseptic wash material in reducing post-operative infections or complications.</w:t>
      </w:r>
    </w:p>
    <w:p w14:paraId="7B1712AD" w14:textId="77777777" w:rsidR="002577B5" w:rsidRPr="009443E1" w:rsidRDefault="002577B5" w:rsidP="002577B5">
      <w:pPr>
        <w:rPr>
          <w:rFonts w:ascii="Times New Roman" w:hAnsi="Times New Roman" w:cs="Times New Roman"/>
          <w:b/>
          <w:bCs/>
          <w:u w:val="single"/>
        </w:rPr>
      </w:pPr>
    </w:p>
    <w:p w14:paraId="3F346092" w14:textId="77777777" w:rsidR="002577B5" w:rsidRPr="009443E1" w:rsidRDefault="002577B5" w:rsidP="002577B5">
      <w:pPr>
        <w:spacing w:line="360" w:lineRule="auto"/>
        <w:rPr>
          <w:rFonts w:ascii="Times New Roman" w:hAnsi="Times New Roman" w:cs="Times New Roman"/>
          <w:b/>
          <w:bCs/>
          <w:sz w:val="22"/>
          <w:szCs w:val="22"/>
        </w:rPr>
      </w:pPr>
      <w:r w:rsidRPr="009443E1">
        <w:rPr>
          <w:rFonts w:ascii="Times New Roman" w:hAnsi="Times New Roman" w:cs="Times New Roman"/>
          <w:b/>
          <w:bCs/>
          <w:sz w:val="22"/>
          <w:szCs w:val="22"/>
        </w:rPr>
        <w:t xml:space="preserve">Specific Aims </w:t>
      </w:r>
    </w:p>
    <w:p w14:paraId="5769A644" w14:textId="77777777" w:rsidR="002577B5" w:rsidRPr="009443E1" w:rsidRDefault="002577B5" w:rsidP="002577B5">
      <w:pPr>
        <w:pStyle w:val="ListParagraph"/>
        <w:numPr>
          <w:ilvl w:val="0"/>
          <w:numId w:val="1"/>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determine the number of post-CS infections among women that will undergo pre-operative vaginal cleansing with either 1% povidone iodine or chlorohexidine or </w:t>
      </w:r>
      <w:r>
        <w:rPr>
          <w:rFonts w:ascii="Times New Roman" w:hAnsi="Times New Roman" w:cs="Times New Roman"/>
          <w:sz w:val="22"/>
          <w:szCs w:val="22"/>
        </w:rPr>
        <w:t>no toileting (</w:t>
      </w:r>
      <w:r w:rsidRPr="009443E1">
        <w:rPr>
          <w:rFonts w:ascii="Times New Roman" w:hAnsi="Times New Roman" w:cs="Times New Roman"/>
          <w:sz w:val="22"/>
          <w:szCs w:val="22"/>
        </w:rPr>
        <w:t>control</w:t>
      </w:r>
      <w:r>
        <w:rPr>
          <w:rFonts w:ascii="Times New Roman" w:hAnsi="Times New Roman" w:cs="Times New Roman"/>
          <w:sz w:val="22"/>
          <w:szCs w:val="22"/>
        </w:rPr>
        <w:t xml:space="preserve">) </w:t>
      </w:r>
      <w:r w:rsidRPr="009443E1">
        <w:rPr>
          <w:rFonts w:ascii="Times New Roman" w:hAnsi="Times New Roman" w:cs="Times New Roman"/>
          <w:sz w:val="22"/>
          <w:szCs w:val="22"/>
        </w:rPr>
        <w:t xml:space="preserve">during elective CS  </w:t>
      </w:r>
    </w:p>
    <w:p w14:paraId="0B1C67C2" w14:textId="77777777" w:rsidR="002577B5" w:rsidRPr="009443E1" w:rsidRDefault="002577B5" w:rsidP="002577B5">
      <w:pPr>
        <w:pStyle w:val="ListParagraph"/>
        <w:numPr>
          <w:ilvl w:val="0"/>
          <w:numId w:val="1"/>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determine the number of post-CS infections among women that will undergo pre-operative vaginal cleansing with 1% povidone iodine or chlorohexidine or </w:t>
      </w:r>
      <w:r>
        <w:rPr>
          <w:rFonts w:ascii="Times New Roman" w:hAnsi="Times New Roman" w:cs="Times New Roman"/>
          <w:sz w:val="22"/>
          <w:szCs w:val="22"/>
        </w:rPr>
        <w:t>no toileting (</w:t>
      </w:r>
      <w:r w:rsidRPr="009443E1">
        <w:rPr>
          <w:rFonts w:ascii="Times New Roman" w:hAnsi="Times New Roman" w:cs="Times New Roman"/>
          <w:sz w:val="22"/>
          <w:szCs w:val="22"/>
        </w:rPr>
        <w:t>control</w:t>
      </w:r>
      <w:r>
        <w:rPr>
          <w:rFonts w:ascii="Times New Roman" w:hAnsi="Times New Roman" w:cs="Times New Roman"/>
          <w:sz w:val="22"/>
          <w:szCs w:val="22"/>
        </w:rPr>
        <w:t xml:space="preserve">) </w:t>
      </w:r>
      <w:r w:rsidRPr="009443E1">
        <w:rPr>
          <w:rFonts w:ascii="Times New Roman" w:hAnsi="Times New Roman" w:cs="Times New Roman"/>
          <w:sz w:val="22"/>
          <w:szCs w:val="22"/>
        </w:rPr>
        <w:t>during emergency CS</w:t>
      </w:r>
    </w:p>
    <w:p w14:paraId="5BC523EA" w14:textId="77777777" w:rsidR="002577B5" w:rsidRPr="009443E1" w:rsidRDefault="002577B5" w:rsidP="002577B5">
      <w:pPr>
        <w:pStyle w:val="ListParagraph"/>
        <w:numPr>
          <w:ilvl w:val="0"/>
          <w:numId w:val="1"/>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compare the rate of infections among the three groups that receiving either 1% povidone iodine or chlorohexidine or </w:t>
      </w:r>
      <w:r>
        <w:rPr>
          <w:rFonts w:ascii="Times New Roman" w:hAnsi="Times New Roman" w:cs="Times New Roman"/>
          <w:sz w:val="22"/>
          <w:szCs w:val="22"/>
        </w:rPr>
        <w:t xml:space="preserve">no toileting </w:t>
      </w:r>
      <w:r w:rsidRPr="009443E1">
        <w:rPr>
          <w:rFonts w:ascii="Times New Roman" w:hAnsi="Times New Roman" w:cs="Times New Roman"/>
          <w:sz w:val="22"/>
          <w:szCs w:val="22"/>
        </w:rPr>
        <w:t>for vaginal irrigation prior to any kind of CS</w:t>
      </w:r>
    </w:p>
    <w:p w14:paraId="34FFA8D1" w14:textId="77777777" w:rsidR="002577B5" w:rsidRPr="009443E1" w:rsidRDefault="002577B5" w:rsidP="002577B5">
      <w:pPr>
        <w:pStyle w:val="ListParagraph"/>
        <w:numPr>
          <w:ilvl w:val="0"/>
          <w:numId w:val="1"/>
        </w:numPr>
        <w:spacing w:line="360" w:lineRule="auto"/>
        <w:rPr>
          <w:rFonts w:ascii="Times New Roman" w:hAnsi="Times New Roman" w:cs="Times New Roman"/>
          <w:sz w:val="22"/>
          <w:szCs w:val="22"/>
        </w:rPr>
      </w:pPr>
      <w:r w:rsidRPr="009443E1">
        <w:rPr>
          <w:rFonts w:ascii="Times New Roman" w:hAnsi="Times New Roman" w:cs="Times New Roman"/>
          <w:sz w:val="22"/>
          <w:szCs w:val="22"/>
        </w:rPr>
        <w:t>To identify the best antiseptic wash and methods for vaginal irrigation prior to CS for developing a uniform guideline through locally generated evidence</w:t>
      </w:r>
    </w:p>
    <w:p w14:paraId="4EFC277A" w14:textId="77777777" w:rsidR="002577B5" w:rsidRPr="009443E1" w:rsidRDefault="002577B5" w:rsidP="002577B5">
      <w:pPr>
        <w:pStyle w:val="ListParagraph"/>
        <w:numPr>
          <w:ilvl w:val="0"/>
          <w:numId w:val="1"/>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determine the factors that may influence the outcomes such as post-CS infections or related complications    </w:t>
      </w:r>
    </w:p>
    <w:p w14:paraId="3A834D16"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Outcomes</w:t>
      </w:r>
    </w:p>
    <w:p w14:paraId="5A310FB2" w14:textId="77777777" w:rsidR="002577B5" w:rsidRPr="009443E1" w:rsidRDefault="002577B5" w:rsidP="002577B5">
      <w:pPr>
        <w:spacing w:line="360" w:lineRule="auto"/>
        <w:rPr>
          <w:rFonts w:ascii="Times New Roman" w:hAnsi="Times New Roman" w:cs="Times New Roman"/>
          <w:i/>
          <w:sz w:val="22"/>
          <w:szCs w:val="22"/>
        </w:rPr>
      </w:pPr>
      <w:r w:rsidRPr="009443E1">
        <w:rPr>
          <w:rFonts w:ascii="Times New Roman" w:hAnsi="Times New Roman" w:cs="Times New Roman"/>
          <w:i/>
          <w:sz w:val="22"/>
          <w:szCs w:val="22"/>
        </w:rPr>
        <w:t>Primary outcome</w:t>
      </w:r>
    </w:p>
    <w:p w14:paraId="2733FD2D" w14:textId="77777777" w:rsidR="002577B5" w:rsidRPr="009443E1" w:rsidRDefault="002577B5" w:rsidP="002577B5">
      <w:pPr>
        <w:spacing w:line="360" w:lineRule="auto"/>
        <w:rPr>
          <w:rFonts w:ascii="Times New Roman" w:hAnsi="Times New Roman" w:cs="Times New Roman"/>
          <w:sz w:val="22"/>
          <w:szCs w:val="22"/>
        </w:rPr>
      </w:pPr>
    </w:p>
    <w:p w14:paraId="10847534" w14:textId="5D12408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Endometritis: defined as core temperature measured &gt;38</w:t>
      </w:r>
      <w:r w:rsidRPr="009443E1">
        <w:rPr>
          <w:rFonts w:ascii="Times New Roman" w:hAnsi="Times New Roman" w:cs="Times New Roman"/>
          <w:sz w:val="22"/>
          <w:szCs w:val="22"/>
          <w:vertAlign w:val="superscript"/>
        </w:rPr>
        <w:t>ºc</w:t>
      </w:r>
      <w:r>
        <w:rPr>
          <w:rFonts w:ascii="Times New Roman" w:hAnsi="Times New Roman" w:cs="Times New Roman"/>
          <w:sz w:val="22"/>
          <w:szCs w:val="22"/>
          <w:vertAlign w:val="superscript"/>
        </w:rPr>
        <w:t xml:space="preserve"> </w:t>
      </w:r>
      <w:r w:rsidRPr="009443E1">
        <w:rPr>
          <w:rFonts w:ascii="Times New Roman" w:hAnsi="Times New Roman" w:cs="Times New Roman"/>
          <w:sz w:val="22"/>
          <w:szCs w:val="22"/>
        </w:rPr>
        <w:t>with uterine tenderness and/or foul smelling vaginal discharge</w:t>
      </w:r>
      <w:r w:rsidR="000D758A">
        <w:rPr>
          <w:rFonts w:ascii="Times New Roman" w:hAnsi="Times New Roman" w:cs="Times New Roman"/>
          <w:sz w:val="22"/>
          <w:szCs w:val="22"/>
        </w:rPr>
        <w:t xml:space="preserve"> </w:t>
      </w:r>
      <w:r w:rsidR="000D758A" w:rsidRPr="00182D1A">
        <w:rPr>
          <w:rFonts w:ascii="Times New Roman" w:hAnsi="Times New Roman" w:cs="Times New Roman"/>
          <w:sz w:val="22"/>
          <w:szCs w:val="22"/>
        </w:rPr>
        <w:t>within 28 days of post-CS</w:t>
      </w:r>
    </w:p>
    <w:p w14:paraId="4490F4CD" w14:textId="77777777" w:rsidR="002577B5" w:rsidRPr="009443E1" w:rsidRDefault="002577B5" w:rsidP="002577B5">
      <w:pPr>
        <w:spacing w:line="360" w:lineRule="auto"/>
        <w:rPr>
          <w:rFonts w:ascii="Times New Roman" w:hAnsi="Times New Roman" w:cs="Times New Roman"/>
          <w:sz w:val="22"/>
          <w:szCs w:val="22"/>
        </w:rPr>
      </w:pPr>
    </w:p>
    <w:p w14:paraId="080C3D0F" w14:textId="77777777" w:rsidR="002577B5" w:rsidRPr="009443E1" w:rsidRDefault="002577B5" w:rsidP="002577B5">
      <w:pPr>
        <w:spacing w:line="360" w:lineRule="auto"/>
        <w:rPr>
          <w:rFonts w:ascii="Times New Roman" w:hAnsi="Times New Roman" w:cs="Times New Roman"/>
          <w:i/>
          <w:sz w:val="22"/>
          <w:szCs w:val="22"/>
        </w:rPr>
      </w:pPr>
      <w:r w:rsidRPr="009443E1">
        <w:rPr>
          <w:rFonts w:ascii="Times New Roman" w:hAnsi="Times New Roman" w:cs="Times New Roman"/>
          <w:i/>
          <w:sz w:val="22"/>
          <w:szCs w:val="22"/>
        </w:rPr>
        <w:t>Secondary outcomes</w:t>
      </w:r>
    </w:p>
    <w:p w14:paraId="588F2118" w14:textId="6CF09122" w:rsidR="002577B5" w:rsidRPr="009443E1" w:rsidRDefault="002577B5" w:rsidP="002577B5">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Post-operative fever: defined as core temperature &gt;3</w:t>
      </w:r>
      <w:r>
        <w:rPr>
          <w:rFonts w:ascii="Times New Roman" w:hAnsi="Times New Roman" w:cs="Times New Roman"/>
          <w:sz w:val="22"/>
          <w:szCs w:val="22"/>
        </w:rPr>
        <w:t>8</w:t>
      </w:r>
      <w:r w:rsidRPr="002C1675">
        <w:rPr>
          <w:rFonts w:ascii="Times New Roman" w:hAnsi="Times New Roman" w:cs="Times New Roman"/>
          <w:sz w:val="22"/>
          <w:szCs w:val="22"/>
          <w:vertAlign w:val="superscript"/>
        </w:rPr>
        <w:t xml:space="preserve"> </w:t>
      </w:r>
      <w:r w:rsidRPr="009443E1">
        <w:rPr>
          <w:rFonts w:ascii="Times New Roman" w:hAnsi="Times New Roman" w:cs="Times New Roman"/>
          <w:sz w:val="22"/>
          <w:szCs w:val="22"/>
          <w:vertAlign w:val="superscript"/>
        </w:rPr>
        <w:t xml:space="preserve">ºc </w:t>
      </w:r>
      <w:r w:rsidRPr="009443E1">
        <w:rPr>
          <w:rFonts w:ascii="Times New Roman" w:hAnsi="Times New Roman" w:cs="Times New Roman"/>
          <w:sz w:val="22"/>
          <w:szCs w:val="22"/>
        </w:rPr>
        <w:t>at any poi</w:t>
      </w:r>
      <w:r>
        <w:rPr>
          <w:rFonts w:ascii="Times New Roman" w:hAnsi="Times New Roman" w:cs="Times New Roman"/>
          <w:sz w:val="22"/>
          <w:szCs w:val="22"/>
        </w:rPr>
        <w:t xml:space="preserve">nt </w:t>
      </w:r>
      <w:r w:rsidRPr="009443E1">
        <w:rPr>
          <w:rFonts w:ascii="Times New Roman" w:hAnsi="Times New Roman" w:cs="Times New Roman"/>
          <w:sz w:val="22"/>
          <w:szCs w:val="22"/>
        </w:rPr>
        <w:t xml:space="preserve">until </w:t>
      </w:r>
      <w:r w:rsidR="00C4292D">
        <w:rPr>
          <w:rFonts w:ascii="Times New Roman" w:hAnsi="Times New Roman" w:cs="Times New Roman"/>
          <w:sz w:val="22"/>
          <w:szCs w:val="22"/>
        </w:rPr>
        <w:t xml:space="preserve">28 </w:t>
      </w:r>
      <w:r w:rsidRPr="009443E1">
        <w:rPr>
          <w:rFonts w:ascii="Times New Roman" w:hAnsi="Times New Roman" w:cs="Times New Roman"/>
          <w:sz w:val="22"/>
          <w:szCs w:val="22"/>
        </w:rPr>
        <w:t>days of post C</w:t>
      </w:r>
      <w:r>
        <w:rPr>
          <w:rFonts w:ascii="Times New Roman" w:hAnsi="Times New Roman" w:cs="Times New Roman"/>
          <w:sz w:val="22"/>
          <w:szCs w:val="22"/>
        </w:rPr>
        <w:t>aesarean section</w:t>
      </w:r>
    </w:p>
    <w:p w14:paraId="05F57BDA" w14:textId="60EFDDE5" w:rsidR="002577B5" w:rsidRPr="009443E1" w:rsidRDefault="002577B5" w:rsidP="002577B5">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Wound infection: defined as itch, redness, pain, swelling and collection of purulent discharge at the surgical incision site within </w:t>
      </w:r>
      <w:r w:rsidR="00C4292D">
        <w:rPr>
          <w:rFonts w:ascii="Times New Roman" w:hAnsi="Times New Roman" w:cs="Times New Roman"/>
          <w:sz w:val="22"/>
          <w:szCs w:val="22"/>
        </w:rPr>
        <w:t>28 d</w:t>
      </w:r>
      <w:r w:rsidRPr="009443E1">
        <w:rPr>
          <w:rFonts w:ascii="Times New Roman" w:hAnsi="Times New Roman" w:cs="Times New Roman"/>
          <w:sz w:val="22"/>
          <w:szCs w:val="22"/>
        </w:rPr>
        <w:t>ays of CS</w:t>
      </w:r>
    </w:p>
    <w:p w14:paraId="359CFD6A" w14:textId="3ABDE729" w:rsidR="002577B5" w:rsidRPr="009443E1" w:rsidRDefault="002577B5" w:rsidP="002577B5">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Readmission with infection: defined as representation of post CS patients to the hospital in 28 days of </w:t>
      </w:r>
      <w:r w:rsidRPr="00182D1A">
        <w:rPr>
          <w:rFonts w:ascii="Times New Roman" w:hAnsi="Times New Roman" w:cs="Times New Roman"/>
          <w:sz w:val="22"/>
          <w:szCs w:val="22"/>
        </w:rPr>
        <w:t>caesarean section</w:t>
      </w:r>
      <w:r>
        <w:rPr>
          <w:rFonts w:ascii="Times New Roman" w:hAnsi="Times New Roman" w:cs="Times New Roman"/>
          <w:sz w:val="22"/>
          <w:szCs w:val="22"/>
        </w:rPr>
        <w:t xml:space="preserve"> </w:t>
      </w:r>
      <w:r w:rsidRPr="009443E1">
        <w:rPr>
          <w:rFonts w:ascii="Times New Roman" w:hAnsi="Times New Roman" w:cs="Times New Roman"/>
          <w:sz w:val="22"/>
          <w:szCs w:val="22"/>
        </w:rPr>
        <w:t xml:space="preserve">with surgical site infection or related infective complications </w:t>
      </w:r>
    </w:p>
    <w:p w14:paraId="62B28D38" w14:textId="77777777" w:rsidR="002577B5" w:rsidRDefault="002577B5" w:rsidP="002577B5">
      <w:pPr>
        <w:spacing w:line="360" w:lineRule="auto"/>
        <w:rPr>
          <w:rFonts w:ascii="Times New Roman" w:hAnsi="Times New Roman" w:cs="Times New Roman"/>
          <w:b/>
          <w:bCs/>
          <w:sz w:val="22"/>
          <w:szCs w:val="22"/>
        </w:rPr>
      </w:pPr>
      <w:r w:rsidRPr="005B054D">
        <w:rPr>
          <w:rFonts w:ascii="Times New Roman" w:hAnsi="Times New Roman" w:cs="Times New Roman"/>
          <w:b/>
          <w:bCs/>
          <w:sz w:val="22"/>
          <w:szCs w:val="22"/>
        </w:rPr>
        <w:lastRenderedPageBreak/>
        <w:t>Assessment of infection:</w:t>
      </w:r>
    </w:p>
    <w:p w14:paraId="76E082A5" w14:textId="77777777" w:rsidR="002577B5" w:rsidRPr="005B054D" w:rsidRDefault="002577B5" w:rsidP="002577B5">
      <w:pPr>
        <w:spacing w:line="360" w:lineRule="auto"/>
        <w:rPr>
          <w:rFonts w:ascii="Times New Roman" w:hAnsi="Times New Roman" w:cs="Times New Roman"/>
          <w:bCs/>
          <w:sz w:val="22"/>
          <w:szCs w:val="22"/>
        </w:rPr>
      </w:pPr>
      <w:r w:rsidRPr="005B054D">
        <w:rPr>
          <w:rFonts w:ascii="Times New Roman" w:hAnsi="Times New Roman" w:cs="Times New Roman"/>
          <w:bCs/>
          <w:sz w:val="22"/>
          <w:szCs w:val="22"/>
        </w:rPr>
        <w:t xml:space="preserve">A third person with superior clinical acumen independent to the project will assess the post Caesarean infection to reduce any potential bias. </w:t>
      </w:r>
      <w:r>
        <w:rPr>
          <w:rFonts w:ascii="Times New Roman" w:hAnsi="Times New Roman" w:cs="Times New Roman"/>
          <w:bCs/>
          <w:sz w:val="22"/>
          <w:szCs w:val="22"/>
        </w:rPr>
        <w:t xml:space="preserve">For example, the Obstetrics and Gynaecology (O &amp; G) Consultant on call and O &amp; G Registrar. </w:t>
      </w:r>
    </w:p>
    <w:p w14:paraId="1E00E3F6"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Sample size calculation</w:t>
      </w:r>
    </w:p>
    <w:p w14:paraId="23361D20" w14:textId="090CFF09"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noProof/>
          <w:sz w:val="22"/>
          <w:szCs w:val="22"/>
          <w:lang w:eastAsia="en-AU"/>
        </w:rPr>
        <mc:AlternateContent>
          <mc:Choice Requires="wps">
            <w:drawing>
              <wp:anchor distT="0" distB="0" distL="114300" distR="114300" simplePos="0" relativeHeight="251659264" behindDoc="0" locked="0" layoutInCell="1" allowOverlap="1" wp14:anchorId="6234BC7A" wp14:editId="1C2F84A4">
                <wp:simplePos x="0" y="0"/>
                <wp:positionH relativeFrom="column">
                  <wp:posOffset>961085</wp:posOffset>
                </wp:positionH>
                <wp:positionV relativeFrom="paragraph">
                  <wp:posOffset>947420</wp:posOffset>
                </wp:positionV>
                <wp:extent cx="492981" cy="285750"/>
                <wp:effectExtent l="0" t="0" r="21590" b="19050"/>
                <wp:wrapNone/>
                <wp:docPr id="46" name="Double Bracket 46"/>
                <wp:cNvGraphicFramePr/>
                <a:graphic xmlns:a="http://schemas.openxmlformats.org/drawingml/2006/main">
                  <a:graphicData uri="http://schemas.microsoft.com/office/word/2010/wordprocessingShape">
                    <wps:wsp>
                      <wps:cNvSpPr/>
                      <wps:spPr>
                        <a:xfrm>
                          <a:off x="0" y="0"/>
                          <a:ext cx="492981"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DC3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6" o:spid="_x0000_s1026" type="#_x0000_t185" style="position:absolute;margin-left:75.7pt;margin-top:74.6pt;width:38.8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" strokecolor="black [3213]" strokeweight=".5pt">
                <v:stroke joinstyle="miter"/>
              </v:shape>
            </w:pict>
          </mc:Fallback>
        </mc:AlternateContent>
      </w:r>
      <w:r w:rsidRPr="009443E1">
        <w:rPr>
          <w:rFonts w:ascii="Times New Roman" w:hAnsi="Times New Roman" w:cs="Times New Roman"/>
          <w:sz w:val="22"/>
          <w:szCs w:val="22"/>
        </w:rPr>
        <w:t xml:space="preserve">We assume that the interventions will improve the rate of infection including post-operative infective complications (within 28 days of </w:t>
      </w:r>
      <w:r w:rsidRPr="00182D1A">
        <w:rPr>
          <w:rFonts w:ascii="Times New Roman" w:hAnsi="Times New Roman" w:cs="Times New Roman"/>
          <w:sz w:val="22"/>
          <w:szCs w:val="22"/>
        </w:rPr>
        <w:t>caesarean section</w:t>
      </w:r>
      <w:r w:rsidRPr="009443E1">
        <w:rPr>
          <w:rFonts w:ascii="Times New Roman" w:hAnsi="Times New Roman" w:cs="Times New Roman"/>
          <w:sz w:val="22"/>
          <w:szCs w:val="22"/>
        </w:rPr>
        <w:t xml:space="preserve"> from the hospital) by 50% compared to the control. Thus, for sample size estimation in this study we set P</w:t>
      </w:r>
      <w:r w:rsidRPr="009443E1">
        <w:rPr>
          <w:rFonts w:ascii="Times New Roman" w:hAnsi="Times New Roman" w:cs="Times New Roman"/>
          <w:sz w:val="22"/>
          <w:szCs w:val="22"/>
          <w:vertAlign w:val="subscript"/>
        </w:rPr>
        <w:t>1</w:t>
      </w:r>
      <w:r w:rsidRPr="009443E1">
        <w:rPr>
          <w:rFonts w:ascii="Times New Roman" w:hAnsi="Times New Roman" w:cs="Times New Roman"/>
          <w:sz w:val="22"/>
          <w:szCs w:val="22"/>
        </w:rPr>
        <w:t xml:space="preserve"> =8% (as per overall prevalence of post CS infection range 3-15%), P</w:t>
      </w:r>
      <w:r w:rsidRPr="009443E1">
        <w:rPr>
          <w:rFonts w:ascii="Times New Roman" w:hAnsi="Times New Roman" w:cs="Times New Roman"/>
          <w:sz w:val="22"/>
          <w:szCs w:val="22"/>
          <w:vertAlign w:val="subscript"/>
        </w:rPr>
        <w:t>2</w:t>
      </w:r>
      <w:r w:rsidRPr="009443E1">
        <w:rPr>
          <w:rFonts w:ascii="Times New Roman" w:hAnsi="Times New Roman" w:cs="Times New Roman"/>
          <w:sz w:val="22"/>
          <w:szCs w:val="22"/>
        </w:rPr>
        <w:t xml:space="preserve"> = 4%, significance level = 5% and the study power =80%. </w:t>
      </w:r>
    </w:p>
    <w:p w14:paraId="6E081669" w14:textId="77777777" w:rsidR="002577B5" w:rsidRPr="00B61694" w:rsidRDefault="002577B5" w:rsidP="002577B5">
      <w:pPr>
        <w:pStyle w:val="NoSpacing"/>
        <w:rPr>
          <w:sz w:val="22"/>
          <w:szCs w:val="22"/>
          <w:vertAlign w:val="superscript"/>
        </w:rPr>
      </w:pPr>
      <w:r>
        <w:rPr>
          <w:noProof/>
          <w:sz w:val="22"/>
          <w:szCs w:val="22"/>
          <w:lang w:val="en-AU" w:eastAsia="en-AU"/>
        </w:rPr>
        <mc:AlternateContent>
          <mc:Choice Requires="wps">
            <w:drawing>
              <wp:anchor distT="0" distB="0" distL="114300" distR="114300" simplePos="0" relativeHeight="251696128" behindDoc="0" locked="0" layoutInCell="1" allowOverlap="1" wp14:anchorId="660045C4" wp14:editId="33816744">
                <wp:simplePos x="0" y="0"/>
                <wp:positionH relativeFrom="column">
                  <wp:posOffset>958291</wp:posOffset>
                </wp:positionH>
                <wp:positionV relativeFrom="paragraph">
                  <wp:posOffset>156312</wp:posOffset>
                </wp:positionV>
                <wp:extent cx="4927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492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7592E" id="Straight Connector 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5.45pt,12.3pt" to="114.2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" strokecolor="#4472c4 [3204]" strokeweight=".5pt">
                <v:stroke joinstyle="miter"/>
              </v:line>
            </w:pict>
          </mc:Fallback>
        </mc:AlternateContent>
      </w:r>
      <w:r w:rsidRPr="009443E1">
        <w:rPr>
          <w:sz w:val="22"/>
          <w:szCs w:val="22"/>
        </w:rPr>
        <w:t xml:space="preserve">Therefore, n ≥    </w:t>
      </w:r>
      <w:r>
        <w:rPr>
          <w:sz w:val="22"/>
          <w:szCs w:val="22"/>
        </w:rPr>
        <w:t xml:space="preserve"> </w:t>
      </w:r>
      <w:r w:rsidRPr="00B61694">
        <w:rPr>
          <w:sz w:val="22"/>
          <w:szCs w:val="22"/>
        </w:rPr>
        <w:t>Z</w:t>
      </w:r>
      <w:r w:rsidRPr="00B61694">
        <w:rPr>
          <w:sz w:val="22"/>
          <w:szCs w:val="22"/>
          <w:vertAlign w:val="subscript"/>
        </w:rPr>
        <w:t xml:space="preserve">α </w:t>
      </w:r>
      <w:r w:rsidRPr="00B61694">
        <w:rPr>
          <w:sz w:val="22"/>
          <w:szCs w:val="22"/>
        </w:rPr>
        <w:t>+ Z</w:t>
      </w:r>
      <w:r w:rsidRPr="00B61694">
        <w:rPr>
          <w:sz w:val="22"/>
          <w:szCs w:val="22"/>
          <w:vertAlign w:val="subscript"/>
        </w:rPr>
        <w:t xml:space="preserve">β    </w:t>
      </w:r>
      <w:r w:rsidRPr="00B61694">
        <w:rPr>
          <w:sz w:val="22"/>
          <w:szCs w:val="22"/>
          <w:vertAlign w:val="superscript"/>
        </w:rPr>
        <w:t>2</w:t>
      </w:r>
    </w:p>
    <w:p w14:paraId="4750A66A" w14:textId="77777777" w:rsidR="002577B5" w:rsidRPr="009443E1" w:rsidRDefault="002577B5" w:rsidP="002577B5">
      <w:pPr>
        <w:pStyle w:val="NoSpacing"/>
        <w:rPr>
          <w:b/>
          <w:sz w:val="22"/>
          <w:szCs w:val="22"/>
        </w:rPr>
      </w:pPr>
      <w:r w:rsidRPr="009443E1">
        <w:rPr>
          <w:sz w:val="22"/>
          <w:szCs w:val="22"/>
        </w:rPr>
        <w:t xml:space="preserve">                            ES</w:t>
      </w:r>
    </w:p>
    <w:p w14:paraId="7C0D1C7A" w14:textId="77777777" w:rsidR="002577B5" w:rsidRPr="009443E1" w:rsidRDefault="002577B5" w:rsidP="002577B5">
      <w:pPr>
        <w:pStyle w:val="NoSpacing"/>
        <w:rPr>
          <w:sz w:val="22"/>
          <w:szCs w:val="22"/>
        </w:rPr>
      </w:pPr>
      <w:r w:rsidRPr="009443E1">
        <w:rPr>
          <w:noProof/>
          <w:sz w:val="22"/>
          <w:szCs w:val="22"/>
          <w:lang w:val="en-AU" w:eastAsia="en-AU"/>
        </w:rPr>
        <mc:AlternateContent>
          <mc:Choice Requires="wps">
            <w:drawing>
              <wp:anchor distT="0" distB="0" distL="114300" distR="114300" simplePos="0" relativeHeight="251660288" behindDoc="0" locked="0" layoutInCell="1" allowOverlap="1" wp14:anchorId="0663673C" wp14:editId="2E7C1FDF">
                <wp:simplePos x="0" y="0"/>
                <wp:positionH relativeFrom="column">
                  <wp:posOffset>318052</wp:posOffset>
                </wp:positionH>
                <wp:positionV relativeFrom="paragraph">
                  <wp:posOffset>155382</wp:posOffset>
                </wp:positionV>
                <wp:extent cx="556591" cy="0"/>
                <wp:effectExtent l="0" t="0" r="15240" b="19050"/>
                <wp:wrapNone/>
                <wp:docPr id="49" name="Straight Connector 49"/>
                <wp:cNvGraphicFramePr/>
                <a:graphic xmlns:a="http://schemas.openxmlformats.org/drawingml/2006/main">
                  <a:graphicData uri="http://schemas.microsoft.com/office/word/2010/wordprocessingShape">
                    <wps:wsp>
                      <wps:cNvCnPr/>
                      <wps:spPr>
                        <a:xfrm>
                          <a:off x="0" y="0"/>
                          <a:ext cx="5565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934CE" id="Straight Connector 4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5pt,12.25pt" to="68.9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" strokecolor="black [3213]" strokeweight=".5pt">
                <v:stroke joinstyle="miter"/>
              </v:line>
            </w:pict>
          </mc:Fallback>
        </mc:AlternateContent>
      </w:r>
      <w:r w:rsidRPr="009443E1">
        <w:rPr>
          <w:sz w:val="22"/>
          <w:szCs w:val="22"/>
        </w:rPr>
        <w:t>ES=   P</w:t>
      </w:r>
      <w:r w:rsidRPr="009443E1">
        <w:rPr>
          <w:sz w:val="22"/>
          <w:szCs w:val="22"/>
          <w:vertAlign w:val="subscript"/>
        </w:rPr>
        <w:t>1</w:t>
      </w:r>
      <w:r w:rsidRPr="009443E1">
        <w:rPr>
          <w:sz w:val="22"/>
          <w:szCs w:val="22"/>
        </w:rPr>
        <w:t>-P</w:t>
      </w:r>
      <w:r w:rsidRPr="009443E1">
        <w:rPr>
          <w:sz w:val="22"/>
          <w:szCs w:val="22"/>
          <w:vertAlign w:val="subscript"/>
        </w:rPr>
        <w:t>2</w:t>
      </w:r>
    </w:p>
    <w:p w14:paraId="1E0A6AB6" w14:textId="77777777" w:rsidR="002577B5" w:rsidRPr="009443E1" w:rsidRDefault="002577B5" w:rsidP="002577B5">
      <w:pPr>
        <w:pStyle w:val="NoSpacing"/>
        <w:rPr>
          <w:sz w:val="22"/>
          <w:szCs w:val="22"/>
        </w:rPr>
      </w:pPr>
      <w:r w:rsidRPr="009443E1">
        <w:rPr>
          <w:sz w:val="22"/>
          <w:szCs w:val="22"/>
        </w:rPr>
        <w:t xml:space="preserve">       √P</w:t>
      </w:r>
      <w:r w:rsidRPr="009443E1">
        <w:rPr>
          <w:sz w:val="22"/>
          <w:szCs w:val="22"/>
          <w:vertAlign w:val="subscript"/>
        </w:rPr>
        <w:t>1</w:t>
      </w:r>
      <w:r w:rsidRPr="009443E1">
        <w:rPr>
          <w:sz w:val="22"/>
          <w:szCs w:val="22"/>
        </w:rPr>
        <w:t>(1-P</w:t>
      </w:r>
      <w:r w:rsidRPr="009443E1">
        <w:rPr>
          <w:sz w:val="22"/>
          <w:szCs w:val="22"/>
          <w:vertAlign w:val="subscript"/>
        </w:rPr>
        <w:t>1</w:t>
      </w:r>
      <w:r w:rsidRPr="009443E1">
        <w:rPr>
          <w:sz w:val="22"/>
          <w:szCs w:val="22"/>
        </w:rPr>
        <w:t xml:space="preserve">)     </w:t>
      </w:r>
    </w:p>
    <w:p w14:paraId="10AC7B4C" w14:textId="77777777" w:rsidR="002577B5" w:rsidRPr="009443E1" w:rsidRDefault="002577B5" w:rsidP="002577B5">
      <w:pPr>
        <w:pStyle w:val="NoSpacing"/>
        <w:spacing w:line="360" w:lineRule="auto"/>
        <w:rPr>
          <w:sz w:val="22"/>
          <w:szCs w:val="22"/>
        </w:rPr>
      </w:pPr>
    </w:p>
    <w:p w14:paraId="4402C868" w14:textId="77777777" w:rsidR="002577B5" w:rsidRPr="009443E1" w:rsidRDefault="002577B5" w:rsidP="002577B5">
      <w:pPr>
        <w:pStyle w:val="NoSpacing"/>
        <w:spacing w:line="360" w:lineRule="auto"/>
        <w:rPr>
          <w:sz w:val="22"/>
          <w:szCs w:val="22"/>
        </w:rPr>
      </w:pPr>
      <w:r w:rsidRPr="009443E1">
        <w:rPr>
          <w:sz w:val="22"/>
          <w:szCs w:val="22"/>
        </w:rPr>
        <w:t>n ≥ 361</w:t>
      </w:r>
    </w:p>
    <w:p w14:paraId="39CF27A8" w14:textId="7777777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Here, Zα = 1.96, Zβ = 0.84, P</w:t>
      </w:r>
      <w:r w:rsidRPr="009443E1">
        <w:rPr>
          <w:rFonts w:ascii="Times New Roman" w:hAnsi="Times New Roman" w:cs="Times New Roman"/>
          <w:sz w:val="22"/>
          <w:szCs w:val="22"/>
          <w:vertAlign w:val="subscript"/>
        </w:rPr>
        <w:t>1</w:t>
      </w:r>
      <w:r w:rsidRPr="009443E1">
        <w:rPr>
          <w:rFonts w:ascii="Times New Roman" w:hAnsi="Times New Roman" w:cs="Times New Roman"/>
          <w:sz w:val="22"/>
          <w:szCs w:val="22"/>
        </w:rPr>
        <w:t>= 0.08, P</w:t>
      </w:r>
      <w:r w:rsidRPr="009443E1">
        <w:rPr>
          <w:rFonts w:ascii="Times New Roman" w:hAnsi="Times New Roman" w:cs="Times New Roman"/>
          <w:sz w:val="22"/>
          <w:szCs w:val="22"/>
          <w:vertAlign w:val="subscript"/>
        </w:rPr>
        <w:t>2</w:t>
      </w:r>
      <w:r w:rsidRPr="009443E1">
        <w:rPr>
          <w:rFonts w:ascii="Times New Roman" w:hAnsi="Times New Roman" w:cs="Times New Roman"/>
          <w:sz w:val="22"/>
          <w:szCs w:val="22"/>
        </w:rPr>
        <w:t xml:space="preserve"> =0.04, and P</w:t>
      </w:r>
      <w:r w:rsidRPr="009443E1">
        <w:rPr>
          <w:rFonts w:ascii="Times New Roman" w:hAnsi="Times New Roman" w:cs="Times New Roman"/>
          <w:sz w:val="22"/>
          <w:szCs w:val="22"/>
          <w:vertAlign w:val="subscript"/>
        </w:rPr>
        <w:t>1</w:t>
      </w:r>
      <w:r w:rsidRPr="009443E1">
        <w:rPr>
          <w:rFonts w:ascii="Times New Roman" w:hAnsi="Times New Roman" w:cs="Times New Roman"/>
          <w:sz w:val="22"/>
          <w:szCs w:val="22"/>
        </w:rPr>
        <w:t>-P</w:t>
      </w:r>
      <w:r w:rsidRPr="009443E1">
        <w:rPr>
          <w:rFonts w:ascii="Times New Roman" w:hAnsi="Times New Roman" w:cs="Times New Roman"/>
          <w:sz w:val="22"/>
          <w:szCs w:val="22"/>
          <w:vertAlign w:val="subscript"/>
        </w:rPr>
        <w:t>2</w:t>
      </w:r>
      <w:r w:rsidRPr="009443E1">
        <w:rPr>
          <w:rFonts w:ascii="Times New Roman" w:hAnsi="Times New Roman" w:cs="Times New Roman"/>
          <w:sz w:val="22"/>
          <w:szCs w:val="22"/>
        </w:rPr>
        <w:t>= 0.04.</w:t>
      </w:r>
    </w:p>
    <w:p w14:paraId="5B3124C2" w14:textId="7777777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Considering 5% drop out, the study will require recruiting approximately 375 participants for all the groups and 125 in each group over a period of </w:t>
      </w:r>
      <w:r>
        <w:rPr>
          <w:rFonts w:ascii="Times New Roman" w:hAnsi="Times New Roman" w:cs="Times New Roman"/>
          <w:sz w:val="22"/>
          <w:szCs w:val="22"/>
        </w:rPr>
        <w:t xml:space="preserve">sixteen (16) </w:t>
      </w:r>
      <w:r w:rsidRPr="009443E1">
        <w:rPr>
          <w:rFonts w:ascii="Times New Roman" w:hAnsi="Times New Roman" w:cs="Times New Roman"/>
          <w:sz w:val="22"/>
          <w:szCs w:val="22"/>
        </w:rPr>
        <w:t xml:space="preserve">months to adequately test the assumption. </w:t>
      </w:r>
    </w:p>
    <w:p w14:paraId="075C0052" w14:textId="77777777" w:rsidR="002577B5" w:rsidRPr="009443E1" w:rsidRDefault="002577B5" w:rsidP="002577B5">
      <w:pPr>
        <w:spacing w:line="360" w:lineRule="auto"/>
        <w:rPr>
          <w:rFonts w:ascii="Times New Roman" w:hAnsi="Times New Roman" w:cs="Times New Roman"/>
          <w:b/>
          <w:bCs/>
          <w:sz w:val="22"/>
          <w:szCs w:val="22"/>
        </w:rPr>
      </w:pPr>
      <w:r w:rsidRPr="009443E1">
        <w:rPr>
          <w:rFonts w:ascii="Times New Roman" w:hAnsi="Times New Roman" w:cs="Times New Roman"/>
          <w:b/>
          <w:bCs/>
          <w:sz w:val="22"/>
          <w:szCs w:val="22"/>
        </w:rPr>
        <w:t>Study design, Setting and timeline</w:t>
      </w:r>
    </w:p>
    <w:p w14:paraId="6F84F518" w14:textId="77777777" w:rsidR="002577B5" w:rsidRPr="009443E1" w:rsidRDefault="002577B5" w:rsidP="002577B5">
      <w:pPr>
        <w:spacing w:line="360" w:lineRule="auto"/>
        <w:rPr>
          <w:rFonts w:ascii="Times New Roman" w:hAnsi="Times New Roman" w:cs="Times New Roman"/>
          <w:bCs/>
          <w:sz w:val="22"/>
          <w:szCs w:val="22"/>
        </w:rPr>
      </w:pPr>
      <w:r w:rsidRPr="009443E1">
        <w:rPr>
          <w:rFonts w:ascii="Times New Roman" w:hAnsi="Times New Roman" w:cs="Times New Roman"/>
          <w:bCs/>
          <w:sz w:val="22"/>
          <w:szCs w:val="22"/>
        </w:rPr>
        <w:t>A blinded randomized controlled clinical trial will be carried out in the Obstetrics and Gynaecology Department of GV Health between May 2020 and A</w:t>
      </w:r>
      <w:r>
        <w:rPr>
          <w:rFonts w:ascii="Times New Roman" w:hAnsi="Times New Roman" w:cs="Times New Roman"/>
          <w:bCs/>
          <w:sz w:val="22"/>
          <w:szCs w:val="22"/>
        </w:rPr>
        <w:t>ugust</w:t>
      </w:r>
      <w:r w:rsidRPr="009443E1">
        <w:rPr>
          <w:rFonts w:ascii="Times New Roman" w:hAnsi="Times New Roman" w:cs="Times New Roman"/>
          <w:bCs/>
          <w:sz w:val="22"/>
          <w:szCs w:val="22"/>
        </w:rPr>
        <w:t xml:space="preserve"> 2021. Considering </w:t>
      </w:r>
      <w:r>
        <w:rPr>
          <w:rFonts w:ascii="Times New Roman" w:hAnsi="Times New Roman" w:cs="Times New Roman"/>
          <w:bCs/>
          <w:sz w:val="22"/>
          <w:szCs w:val="22"/>
        </w:rPr>
        <w:t>25</w:t>
      </w:r>
      <w:r w:rsidRPr="009443E1">
        <w:rPr>
          <w:rFonts w:ascii="Times New Roman" w:hAnsi="Times New Roman" w:cs="Times New Roman"/>
          <w:bCs/>
          <w:sz w:val="22"/>
          <w:szCs w:val="22"/>
        </w:rPr>
        <w:t xml:space="preserve">% Caesarean Section of a total of approximately 1200 deliveries in GV Health, we may recruit the required number of participants in </w:t>
      </w:r>
      <w:r>
        <w:rPr>
          <w:rFonts w:ascii="Times New Roman" w:hAnsi="Times New Roman" w:cs="Times New Roman"/>
          <w:bCs/>
          <w:sz w:val="22"/>
          <w:szCs w:val="22"/>
        </w:rPr>
        <w:t>sixteen</w:t>
      </w:r>
      <w:r w:rsidRPr="009443E1">
        <w:rPr>
          <w:rFonts w:ascii="Times New Roman" w:hAnsi="Times New Roman" w:cs="Times New Roman"/>
          <w:bCs/>
          <w:sz w:val="22"/>
          <w:szCs w:val="22"/>
        </w:rPr>
        <w:t xml:space="preserve"> months period. </w:t>
      </w:r>
    </w:p>
    <w:p w14:paraId="5ABB9978" w14:textId="77777777" w:rsidR="002577B5" w:rsidRPr="009443E1" w:rsidRDefault="002577B5" w:rsidP="002577B5">
      <w:pPr>
        <w:spacing w:line="360" w:lineRule="auto"/>
        <w:rPr>
          <w:rFonts w:ascii="Times New Roman" w:hAnsi="Times New Roman" w:cs="Times New Roman"/>
          <w:i/>
          <w:iCs/>
          <w:sz w:val="22"/>
          <w:szCs w:val="22"/>
          <w:u w:val="single"/>
        </w:rPr>
      </w:pPr>
      <w:r w:rsidRPr="009443E1">
        <w:rPr>
          <w:rFonts w:ascii="Times New Roman" w:hAnsi="Times New Roman" w:cs="Times New Roman"/>
          <w:b/>
          <w:bCs/>
          <w:sz w:val="22"/>
          <w:szCs w:val="22"/>
        </w:rPr>
        <w:t>Eligibility</w:t>
      </w:r>
      <w:r w:rsidRPr="009443E1">
        <w:rPr>
          <w:rFonts w:ascii="Times New Roman" w:hAnsi="Times New Roman" w:cs="Times New Roman"/>
          <w:b/>
          <w:bCs/>
          <w:sz w:val="22"/>
          <w:szCs w:val="22"/>
        </w:rPr>
        <w:br/>
      </w:r>
      <w:r w:rsidRPr="009443E1">
        <w:rPr>
          <w:rFonts w:ascii="Times New Roman" w:hAnsi="Times New Roman" w:cs="Times New Roman"/>
          <w:i/>
          <w:iCs/>
          <w:sz w:val="22"/>
          <w:szCs w:val="22"/>
        </w:rPr>
        <w:t>Inclusion criteria</w:t>
      </w:r>
    </w:p>
    <w:p w14:paraId="69FB8541" w14:textId="7777777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Any patients undergoing for either emergency or elective CS</w:t>
      </w:r>
      <w:r>
        <w:rPr>
          <w:rFonts w:ascii="Times New Roman" w:hAnsi="Times New Roman" w:cs="Times New Roman"/>
          <w:sz w:val="22"/>
          <w:szCs w:val="22"/>
        </w:rPr>
        <w:t xml:space="preserve"> that provided voluntary informed consent</w:t>
      </w:r>
      <w:r w:rsidRPr="009443E1">
        <w:rPr>
          <w:rFonts w:ascii="Times New Roman" w:hAnsi="Times New Roman" w:cs="Times New Roman"/>
          <w:sz w:val="22"/>
          <w:szCs w:val="22"/>
        </w:rPr>
        <w:t xml:space="preserve"> will be included in the study. </w:t>
      </w:r>
    </w:p>
    <w:p w14:paraId="713407B2" w14:textId="77777777" w:rsidR="002577B5" w:rsidRPr="009443E1" w:rsidRDefault="002577B5" w:rsidP="002577B5">
      <w:pPr>
        <w:spacing w:line="360" w:lineRule="auto"/>
        <w:rPr>
          <w:rFonts w:ascii="Times New Roman" w:hAnsi="Times New Roman" w:cs="Times New Roman"/>
          <w:i/>
          <w:iCs/>
          <w:sz w:val="22"/>
          <w:szCs w:val="22"/>
        </w:rPr>
      </w:pPr>
      <w:r w:rsidRPr="009443E1">
        <w:rPr>
          <w:rFonts w:ascii="Times New Roman" w:hAnsi="Times New Roman" w:cs="Times New Roman"/>
          <w:i/>
          <w:iCs/>
          <w:sz w:val="22"/>
          <w:szCs w:val="22"/>
        </w:rPr>
        <w:t>Exclusion criteria</w:t>
      </w:r>
    </w:p>
    <w:p w14:paraId="741825E1" w14:textId="77777777" w:rsidR="002577B5" w:rsidRPr="003D54B8" w:rsidRDefault="002577B5" w:rsidP="002577B5">
      <w:pPr>
        <w:pStyle w:val="ListParagraph"/>
        <w:numPr>
          <w:ilvl w:val="0"/>
          <w:numId w:val="3"/>
        </w:numPr>
        <w:spacing w:line="360" w:lineRule="auto"/>
        <w:rPr>
          <w:rFonts w:ascii="Times New Roman" w:hAnsi="Times New Roman" w:cs="Times New Roman"/>
          <w:sz w:val="22"/>
          <w:szCs w:val="22"/>
        </w:rPr>
      </w:pPr>
      <w:r w:rsidRPr="003D54B8">
        <w:rPr>
          <w:rFonts w:ascii="Times New Roman" w:hAnsi="Times New Roman" w:cs="Times New Roman"/>
          <w:sz w:val="22"/>
          <w:szCs w:val="22"/>
        </w:rPr>
        <w:t xml:space="preserve">Patients having signs of </w:t>
      </w:r>
      <w:proofErr w:type="spellStart"/>
      <w:r w:rsidRPr="003D54B8">
        <w:rPr>
          <w:rFonts w:ascii="Times New Roman" w:hAnsi="Times New Roman" w:cs="Times New Roman"/>
          <w:sz w:val="22"/>
          <w:szCs w:val="22"/>
        </w:rPr>
        <w:t>chorio</w:t>
      </w:r>
      <w:proofErr w:type="spellEnd"/>
      <w:r w:rsidRPr="003D54B8">
        <w:rPr>
          <w:rFonts w:ascii="Times New Roman" w:hAnsi="Times New Roman" w:cs="Times New Roman"/>
          <w:sz w:val="22"/>
          <w:szCs w:val="22"/>
        </w:rPr>
        <w:t xml:space="preserve">, intrapartum pyrexia and other signs of infection will be excluded from the study. </w:t>
      </w:r>
    </w:p>
    <w:p w14:paraId="5D72306F" w14:textId="77777777" w:rsidR="002577B5" w:rsidRDefault="002577B5" w:rsidP="002577B5">
      <w:pPr>
        <w:pStyle w:val="ListParagraph"/>
        <w:numPr>
          <w:ilvl w:val="0"/>
          <w:numId w:val="3"/>
        </w:numPr>
        <w:spacing w:line="360" w:lineRule="auto"/>
        <w:rPr>
          <w:rFonts w:ascii="Times New Roman" w:hAnsi="Times New Roman" w:cs="Times New Roman"/>
          <w:sz w:val="22"/>
          <w:szCs w:val="22"/>
        </w:rPr>
      </w:pPr>
      <w:r w:rsidRPr="00560652">
        <w:rPr>
          <w:rFonts w:ascii="Times New Roman" w:hAnsi="Times New Roman" w:cs="Times New Roman"/>
          <w:sz w:val="22"/>
          <w:szCs w:val="22"/>
        </w:rPr>
        <w:t>P</w:t>
      </w:r>
      <w:r>
        <w:rPr>
          <w:rFonts w:ascii="Times New Roman" w:hAnsi="Times New Roman" w:cs="Times New Roman"/>
          <w:sz w:val="22"/>
          <w:szCs w:val="22"/>
        </w:rPr>
        <w:t>a</w:t>
      </w:r>
      <w:r w:rsidRPr="00560652">
        <w:rPr>
          <w:rFonts w:ascii="Times New Roman" w:hAnsi="Times New Roman" w:cs="Times New Roman"/>
          <w:sz w:val="22"/>
          <w:szCs w:val="22"/>
        </w:rPr>
        <w:t>t</w:t>
      </w:r>
      <w:r>
        <w:rPr>
          <w:rFonts w:ascii="Times New Roman" w:hAnsi="Times New Roman" w:cs="Times New Roman"/>
          <w:sz w:val="22"/>
          <w:szCs w:val="22"/>
        </w:rPr>
        <w:t>ient</w:t>
      </w:r>
      <w:r w:rsidRPr="00560652">
        <w:rPr>
          <w:rFonts w:ascii="Times New Roman" w:hAnsi="Times New Roman" w:cs="Times New Roman"/>
          <w:sz w:val="22"/>
          <w:szCs w:val="22"/>
        </w:rPr>
        <w:t xml:space="preserve">s who develop intrapartum pyrexia as a result of </w:t>
      </w:r>
      <w:proofErr w:type="spellStart"/>
      <w:r w:rsidRPr="00560652">
        <w:rPr>
          <w:rFonts w:ascii="Times New Roman" w:hAnsi="Times New Roman" w:cs="Times New Roman"/>
          <w:sz w:val="22"/>
          <w:szCs w:val="22"/>
        </w:rPr>
        <w:t>syntocinon</w:t>
      </w:r>
      <w:proofErr w:type="spellEnd"/>
      <w:r w:rsidRPr="00560652">
        <w:rPr>
          <w:rFonts w:ascii="Times New Roman" w:hAnsi="Times New Roman" w:cs="Times New Roman"/>
          <w:sz w:val="22"/>
          <w:szCs w:val="22"/>
        </w:rPr>
        <w:t xml:space="preserve"> drip, prolon</w:t>
      </w:r>
      <w:r>
        <w:rPr>
          <w:rFonts w:ascii="Times New Roman" w:hAnsi="Times New Roman" w:cs="Times New Roman"/>
          <w:sz w:val="22"/>
          <w:szCs w:val="22"/>
        </w:rPr>
        <w:t>ged labour or obstructed labour and provided voluntary informed consent</w:t>
      </w:r>
      <w:r w:rsidRPr="00560652">
        <w:rPr>
          <w:rFonts w:ascii="Times New Roman" w:hAnsi="Times New Roman" w:cs="Times New Roman"/>
          <w:sz w:val="22"/>
          <w:szCs w:val="22"/>
        </w:rPr>
        <w:t xml:space="preserve"> will be </w:t>
      </w:r>
      <w:r>
        <w:rPr>
          <w:rFonts w:ascii="Times New Roman" w:hAnsi="Times New Roman" w:cs="Times New Roman"/>
          <w:sz w:val="22"/>
          <w:szCs w:val="22"/>
        </w:rPr>
        <w:t>included in the study</w:t>
      </w:r>
      <w:r w:rsidRPr="00560652">
        <w:rPr>
          <w:rFonts w:ascii="Times New Roman" w:hAnsi="Times New Roman" w:cs="Times New Roman"/>
          <w:sz w:val="22"/>
          <w:szCs w:val="22"/>
        </w:rPr>
        <w:t xml:space="preserve"> initially</w:t>
      </w:r>
      <w:r>
        <w:rPr>
          <w:rFonts w:ascii="Times New Roman" w:hAnsi="Times New Roman" w:cs="Times New Roman"/>
          <w:sz w:val="22"/>
          <w:szCs w:val="22"/>
        </w:rPr>
        <w:t xml:space="preserve">. Their placental </w:t>
      </w:r>
      <w:r w:rsidRPr="00560652">
        <w:rPr>
          <w:rFonts w:ascii="Times New Roman" w:hAnsi="Times New Roman" w:cs="Times New Roman"/>
          <w:sz w:val="22"/>
          <w:szCs w:val="22"/>
        </w:rPr>
        <w:t>swabs will be taken</w:t>
      </w:r>
      <w:r>
        <w:rPr>
          <w:rFonts w:ascii="Times New Roman" w:hAnsi="Times New Roman" w:cs="Times New Roman"/>
          <w:sz w:val="22"/>
          <w:szCs w:val="22"/>
        </w:rPr>
        <w:t xml:space="preserve"> for microscopic examination, culture and sensitivity (m/cs). T</w:t>
      </w:r>
      <w:r w:rsidRPr="00560652">
        <w:rPr>
          <w:rFonts w:ascii="Times New Roman" w:hAnsi="Times New Roman" w:cs="Times New Roman"/>
          <w:sz w:val="22"/>
          <w:szCs w:val="22"/>
        </w:rPr>
        <w:t xml:space="preserve">hey will be excluded from the study only if </w:t>
      </w:r>
      <w:r>
        <w:rPr>
          <w:rFonts w:ascii="Times New Roman" w:hAnsi="Times New Roman" w:cs="Times New Roman"/>
          <w:sz w:val="22"/>
          <w:szCs w:val="22"/>
        </w:rPr>
        <w:t xml:space="preserve">their </w:t>
      </w:r>
      <w:r w:rsidRPr="00560652">
        <w:rPr>
          <w:rFonts w:ascii="Times New Roman" w:hAnsi="Times New Roman" w:cs="Times New Roman"/>
          <w:sz w:val="22"/>
          <w:szCs w:val="22"/>
        </w:rPr>
        <w:t xml:space="preserve">swab results </w:t>
      </w:r>
      <w:r>
        <w:rPr>
          <w:rFonts w:ascii="Times New Roman" w:hAnsi="Times New Roman" w:cs="Times New Roman"/>
          <w:sz w:val="22"/>
          <w:szCs w:val="22"/>
        </w:rPr>
        <w:t>are</w:t>
      </w:r>
      <w:r w:rsidRPr="00560652">
        <w:rPr>
          <w:rFonts w:ascii="Times New Roman" w:hAnsi="Times New Roman" w:cs="Times New Roman"/>
          <w:sz w:val="22"/>
          <w:szCs w:val="22"/>
        </w:rPr>
        <w:t xml:space="preserve"> positive</w:t>
      </w:r>
      <w:r>
        <w:rPr>
          <w:rFonts w:ascii="Times New Roman" w:hAnsi="Times New Roman" w:cs="Times New Roman"/>
          <w:sz w:val="22"/>
          <w:szCs w:val="22"/>
        </w:rPr>
        <w:t xml:space="preserve"> for m/cs</w:t>
      </w:r>
      <w:r w:rsidRPr="00560652">
        <w:rPr>
          <w:rFonts w:ascii="Times New Roman" w:hAnsi="Times New Roman" w:cs="Times New Roman"/>
          <w:sz w:val="22"/>
          <w:szCs w:val="22"/>
        </w:rPr>
        <w:t>.</w:t>
      </w:r>
    </w:p>
    <w:p w14:paraId="00B8EA5F" w14:textId="77777777" w:rsidR="002577B5" w:rsidRPr="00560652" w:rsidRDefault="002577B5" w:rsidP="002577B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sz w:val="22"/>
          <w:szCs w:val="22"/>
        </w:rPr>
        <w:t>Face presentation</w:t>
      </w:r>
    </w:p>
    <w:p w14:paraId="5103DC08" w14:textId="77777777" w:rsidR="002577B5" w:rsidRPr="009443E1" w:rsidRDefault="002577B5" w:rsidP="002577B5">
      <w:pPr>
        <w:rPr>
          <w:rFonts w:ascii="Times New Roman" w:hAnsi="Times New Roman" w:cs="Times New Roman"/>
          <w:sz w:val="22"/>
          <w:szCs w:val="22"/>
        </w:rPr>
      </w:pPr>
    </w:p>
    <w:p w14:paraId="1C1D0E7A"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Follow-up plan</w:t>
      </w:r>
    </w:p>
    <w:p w14:paraId="21C12F05" w14:textId="0DFE55C1"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lastRenderedPageBreak/>
        <w:t xml:space="preserve">All the patients included in the study will be followed up for a period of 28 days for the outcome signs and symptoms.  </w:t>
      </w:r>
      <w:r>
        <w:rPr>
          <w:rFonts w:ascii="Times New Roman" w:hAnsi="Times New Roman" w:cs="Times New Roman"/>
          <w:sz w:val="22"/>
          <w:szCs w:val="22"/>
        </w:rPr>
        <w:t xml:space="preserve">We will follow up the patients over the phone fortnightly until 28 days of </w:t>
      </w:r>
      <w:r w:rsidRPr="00182D1A">
        <w:rPr>
          <w:rFonts w:ascii="Times New Roman" w:hAnsi="Times New Roman" w:cs="Times New Roman"/>
          <w:sz w:val="22"/>
          <w:szCs w:val="22"/>
        </w:rPr>
        <w:t>post caesarean and we will also follow up them during hospital presentations or admissions until 28 days post caesarean section.</w:t>
      </w:r>
      <w:r>
        <w:rPr>
          <w:rFonts w:ascii="Times New Roman" w:hAnsi="Times New Roman" w:cs="Times New Roman"/>
          <w:sz w:val="22"/>
          <w:szCs w:val="22"/>
        </w:rPr>
        <w:t xml:space="preserve"> </w:t>
      </w:r>
    </w:p>
    <w:p w14:paraId="0B359E59"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 xml:space="preserve">Intervention </w:t>
      </w:r>
    </w:p>
    <w:p w14:paraId="23087368" w14:textId="7777777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Patients that will be undergoing for elective or emergency CS are randomised either to 1% povidone iodine or chlorohexidine or </w:t>
      </w:r>
      <w:r>
        <w:rPr>
          <w:rFonts w:ascii="Times New Roman" w:hAnsi="Times New Roman" w:cs="Times New Roman"/>
          <w:sz w:val="22"/>
          <w:szCs w:val="22"/>
        </w:rPr>
        <w:t xml:space="preserve">no </w:t>
      </w:r>
      <w:r w:rsidRPr="009443E1">
        <w:rPr>
          <w:rFonts w:ascii="Times New Roman" w:hAnsi="Times New Roman" w:cs="Times New Roman"/>
          <w:sz w:val="22"/>
          <w:szCs w:val="22"/>
        </w:rPr>
        <w:t>vaginal irrigation</w:t>
      </w:r>
      <w:r>
        <w:rPr>
          <w:rFonts w:ascii="Times New Roman" w:hAnsi="Times New Roman" w:cs="Times New Roman"/>
          <w:sz w:val="22"/>
          <w:szCs w:val="22"/>
        </w:rPr>
        <w:t xml:space="preserve"> group.</w:t>
      </w:r>
    </w:p>
    <w:p w14:paraId="164023AB"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Co-intervention</w:t>
      </w:r>
    </w:p>
    <w:p w14:paraId="35A50427" w14:textId="7777777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All the enrolled patients’ skin preparation will follow the same procedure and use of same material of similar quantity</w:t>
      </w:r>
      <w:r>
        <w:rPr>
          <w:rFonts w:ascii="Times New Roman" w:hAnsi="Times New Roman" w:cs="Times New Roman"/>
          <w:sz w:val="22"/>
          <w:szCs w:val="22"/>
        </w:rPr>
        <w:t xml:space="preserve"> (chlorhexidine). </w:t>
      </w:r>
      <w:r w:rsidRPr="009443E1">
        <w:rPr>
          <w:rFonts w:ascii="Times New Roman" w:hAnsi="Times New Roman" w:cs="Times New Roman"/>
          <w:sz w:val="22"/>
          <w:szCs w:val="22"/>
        </w:rPr>
        <w:t xml:space="preserve"> Besides all the enrolled patients will receive same health education and wound care advice from the treating team.</w:t>
      </w:r>
    </w:p>
    <w:p w14:paraId="169D2C61" w14:textId="77777777" w:rsidR="002577B5" w:rsidRPr="009443E1" w:rsidRDefault="002577B5" w:rsidP="002577B5">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Blinding of intervention and their allocation</w:t>
      </w:r>
    </w:p>
    <w:p w14:paraId="26BC4168" w14:textId="77777777" w:rsidR="002577B5" w:rsidRPr="009443E1" w:rsidRDefault="002577B5" w:rsidP="002577B5">
      <w:pPr>
        <w:spacing w:line="360" w:lineRule="auto"/>
        <w:rPr>
          <w:rFonts w:ascii="Times New Roman" w:hAnsi="Times New Roman" w:cs="Times New Roman"/>
          <w:sz w:val="22"/>
          <w:szCs w:val="22"/>
        </w:rPr>
      </w:pPr>
      <w:r w:rsidRPr="009443E1">
        <w:rPr>
          <w:rFonts w:ascii="Times New Roman" w:hAnsi="Times New Roman" w:cs="Times New Roman"/>
          <w:sz w:val="22"/>
          <w:szCs w:val="22"/>
        </w:rPr>
        <w:t>After inclusion in the trial, each prospective CS patient will be assigned either into the intervention (1% povidone iodine or chlorohexidine) or control (</w:t>
      </w:r>
      <w:r>
        <w:rPr>
          <w:rFonts w:ascii="Times New Roman" w:hAnsi="Times New Roman" w:cs="Times New Roman"/>
          <w:sz w:val="22"/>
          <w:szCs w:val="22"/>
        </w:rPr>
        <w:t>no-irrigation</w:t>
      </w:r>
      <w:r w:rsidRPr="009443E1">
        <w:rPr>
          <w:rFonts w:ascii="Times New Roman" w:hAnsi="Times New Roman" w:cs="Times New Roman"/>
          <w:sz w:val="22"/>
          <w:szCs w:val="22"/>
        </w:rPr>
        <w:t>) group by using a block randomization technique. A permuted block of six will be used to randomize the patients. A third party not related to the study will generate the permuted blocks and allocate the treatment in sealed opaque envelops.</w:t>
      </w:r>
    </w:p>
    <w:p w14:paraId="1F260727" w14:textId="77777777" w:rsidR="002577B5" w:rsidRPr="009443E1" w:rsidRDefault="002577B5" w:rsidP="002577B5">
      <w:pPr>
        <w:rPr>
          <w:rFonts w:ascii="Times New Roman" w:hAnsi="Times New Roman" w:cs="Times New Roman"/>
          <w:b/>
          <w:color w:val="FF0000"/>
        </w:rPr>
      </w:pPr>
    </w:p>
    <w:p w14:paraId="10ED2AE1" w14:textId="77777777" w:rsidR="002577B5" w:rsidRPr="00AD48DE" w:rsidRDefault="002577B5" w:rsidP="002577B5">
      <w:pPr>
        <w:rPr>
          <w:rFonts w:ascii="Times New Roman" w:hAnsi="Times New Roman" w:cs="Times New Roman"/>
          <w:b/>
          <w:sz w:val="22"/>
          <w:szCs w:val="22"/>
        </w:rPr>
      </w:pPr>
      <w:r w:rsidRPr="00AD48DE">
        <w:rPr>
          <w:rFonts w:ascii="Times New Roman" w:hAnsi="Times New Roman" w:cs="Times New Roman"/>
          <w:b/>
          <w:sz w:val="22"/>
          <w:szCs w:val="22"/>
        </w:rPr>
        <w:t>Recruitment, consenting and data collection</w:t>
      </w:r>
    </w:p>
    <w:p w14:paraId="7592A6B1" w14:textId="77777777" w:rsidR="002577B5" w:rsidRDefault="002577B5" w:rsidP="002577B5">
      <w:pPr>
        <w:rPr>
          <w:rFonts w:ascii="Times New Roman" w:hAnsi="Times New Roman" w:cs="Times New Roman"/>
          <w:b/>
        </w:rPr>
      </w:pPr>
    </w:p>
    <w:p w14:paraId="1611D3E8" w14:textId="61572EB4" w:rsidR="002577B5" w:rsidRPr="00184E0B" w:rsidRDefault="002577B5" w:rsidP="002577B5">
      <w:pPr>
        <w:spacing w:line="360" w:lineRule="auto"/>
        <w:rPr>
          <w:rFonts w:ascii="Times New Roman" w:hAnsi="Times New Roman" w:cs="Times New Roman"/>
          <w:sz w:val="22"/>
          <w:szCs w:val="22"/>
        </w:rPr>
      </w:pPr>
      <w:r w:rsidRPr="00184E0B">
        <w:rPr>
          <w:rFonts w:ascii="Times New Roman" w:hAnsi="Times New Roman" w:cs="Times New Roman"/>
          <w:sz w:val="22"/>
          <w:szCs w:val="22"/>
        </w:rPr>
        <w:t xml:space="preserve">Patients undergoing any type of Caesarean Section at GV Health Obstetrics and Gynaecology Department will be approached to participate in the study by the one of the Co-investigators or the Principal Investigator from the treating team. A participant information and consent form (PICF) will be supplied to the patient. After reading the PICF if the patient is agreed to participate, they will have to provide a voluntary signed informed consent to the investigators. Later the patients will pick-up one of the sealed envelopes at random with either an intervention or control. The patient will </w:t>
      </w:r>
      <w:r w:rsidR="00BE7BF1">
        <w:rPr>
          <w:rFonts w:ascii="Times New Roman" w:hAnsi="Times New Roman" w:cs="Times New Roman"/>
          <w:sz w:val="22"/>
          <w:szCs w:val="22"/>
        </w:rPr>
        <w:t>pass</w:t>
      </w:r>
      <w:r w:rsidRPr="00184E0B">
        <w:rPr>
          <w:rFonts w:ascii="Times New Roman" w:hAnsi="Times New Roman" w:cs="Times New Roman"/>
          <w:sz w:val="22"/>
          <w:szCs w:val="22"/>
        </w:rPr>
        <w:t xml:space="preserve"> the envelope to the treating team. According to the envelope information the patient will be offered the type of intervention or control. </w:t>
      </w:r>
    </w:p>
    <w:p w14:paraId="44FB2BA5" w14:textId="15612EF0" w:rsidR="002577B5" w:rsidRDefault="002577B5" w:rsidP="002577B5">
      <w:pPr>
        <w:spacing w:line="360" w:lineRule="auto"/>
        <w:rPr>
          <w:rFonts w:ascii="Times New Roman" w:hAnsi="Times New Roman" w:cs="Times New Roman"/>
          <w:color w:val="000000" w:themeColor="text1"/>
          <w:sz w:val="22"/>
          <w:szCs w:val="22"/>
        </w:rPr>
      </w:pPr>
      <w:r w:rsidRPr="00F44F4C">
        <w:rPr>
          <w:rFonts w:ascii="Times New Roman" w:hAnsi="Times New Roman" w:cs="Times New Roman"/>
          <w:color w:val="000000" w:themeColor="text1"/>
          <w:sz w:val="22"/>
          <w:szCs w:val="22"/>
        </w:rPr>
        <w:t xml:space="preserve">A predeveloped questionnaire will be completed with patients UR number, socio-demographic characteristics, required clinical and pregnancy related information. All the fever, infection and readmission related information such as duration of Artificial Rupture of Membrane /Spontaneous Rupture of Membrane, duration of labour, BMI, Gestational Diabetes Mellitus (GDM) with current – diet or  insulin regime, duration of surgery, Estimated Blood Loss (EBL), Previous Caesarean Section (1/2/3) of elective/emergency nature &amp; Vaginal Examination at Caesarean Section etc. will be completed from either the patient’s or their record or at follow-up visits on the </w:t>
      </w:r>
      <w:r w:rsidRPr="00182D1A">
        <w:rPr>
          <w:rFonts w:ascii="Times New Roman" w:hAnsi="Times New Roman" w:cs="Times New Roman"/>
          <w:color w:val="000000" w:themeColor="text1"/>
          <w:sz w:val="22"/>
          <w:szCs w:val="22"/>
        </w:rPr>
        <w:t>14</w:t>
      </w:r>
      <w:r w:rsidRPr="00182D1A">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Pr="00F44F4C">
        <w:rPr>
          <w:rFonts w:ascii="Times New Roman" w:hAnsi="Times New Roman" w:cs="Times New Roman"/>
          <w:color w:val="000000" w:themeColor="text1"/>
          <w:sz w:val="22"/>
          <w:szCs w:val="22"/>
        </w:rPr>
        <w:t>and 28</w:t>
      </w:r>
      <w:r w:rsidRPr="00F44F4C">
        <w:rPr>
          <w:rFonts w:ascii="Times New Roman" w:hAnsi="Times New Roman" w:cs="Times New Roman"/>
          <w:color w:val="000000" w:themeColor="text1"/>
          <w:sz w:val="22"/>
          <w:szCs w:val="22"/>
          <w:vertAlign w:val="superscript"/>
        </w:rPr>
        <w:t>th</w:t>
      </w:r>
      <w:r w:rsidRPr="00F44F4C">
        <w:rPr>
          <w:rFonts w:ascii="Times New Roman" w:hAnsi="Times New Roman" w:cs="Times New Roman"/>
          <w:color w:val="000000" w:themeColor="text1"/>
          <w:sz w:val="22"/>
          <w:szCs w:val="22"/>
        </w:rPr>
        <w:t xml:space="preserve"> post-operative days. No identifying information but the aggregated data will be used for analysis and interpretation.</w:t>
      </w:r>
    </w:p>
    <w:p w14:paraId="72C633E7" w14:textId="77777777" w:rsidR="002577B5" w:rsidRDefault="002577B5" w:rsidP="002577B5">
      <w:pPr>
        <w:spacing w:line="360" w:lineRule="auto"/>
        <w:rPr>
          <w:rFonts w:ascii="Times New Roman" w:hAnsi="Times New Roman" w:cs="Times New Roman"/>
          <w:color w:val="000000" w:themeColor="text1"/>
          <w:sz w:val="22"/>
          <w:szCs w:val="22"/>
        </w:rPr>
      </w:pPr>
    </w:p>
    <w:p w14:paraId="38C21264" w14:textId="77777777" w:rsidR="002577B5" w:rsidRDefault="002577B5" w:rsidP="002577B5">
      <w:pPr>
        <w:spacing w:line="360" w:lineRule="auto"/>
        <w:rPr>
          <w:rFonts w:ascii="Times New Roman" w:hAnsi="Times New Roman" w:cs="Times New Roman"/>
          <w:color w:val="000000" w:themeColor="text1"/>
          <w:sz w:val="22"/>
          <w:szCs w:val="22"/>
        </w:rPr>
      </w:pPr>
    </w:p>
    <w:p w14:paraId="08484858" w14:textId="77777777" w:rsidR="002577B5" w:rsidRDefault="002577B5" w:rsidP="002577B5">
      <w:pPr>
        <w:spacing w:line="360" w:lineRule="auto"/>
        <w:rPr>
          <w:rFonts w:ascii="Times New Roman" w:hAnsi="Times New Roman" w:cs="Times New Roman"/>
          <w:color w:val="000000" w:themeColor="text1"/>
          <w:sz w:val="22"/>
          <w:szCs w:val="22"/>
        </w:rPr>
      </w:pPr>
    </w:p>
    <w:p w14:paraId="600F04D1" w14:textId="4FF4BA2D" w:rsidR="002577B5" w:rsidRPr="002009EB" w:rsidRDefault="00BE7BF1" w:rsidP="002577B5">
      <w:pPr>
        <w:spacing w:line="360" w:lineRule="auto"/>
        <w:rPr>
          <w:rFonts w:ascii="Times New Roman" w:hAnsi="Times New Roman" w:cs="Times New Roman"/>
          <w:b/>
          <w:sz w:val="22"/>
          <w:szCs w:val="22"/>
        </w:rPr>
      </w:pPr>
      <w:r>
        <w:rPr>
          <w:rFonts w:ascii="Times New Roman" w:hAnsi="Times New Roman" w:cs="Times New Roman"/>
          <w:b/>
          <w:sz w:val="22"/>
          <w:szCs w:val="22"/>
          <w:u w:val="single"/>
        </w:rPr>
        <w:t xml:space="preserve"> (This figure added as an appendix and as a separate document)</w:t>
      </w:r>
      <w:bookmarkStart w:id="0" w:name="_Toc112127599"/>
      <w:bookmarkStart w:id="1" w:name="_Toc112655636"/>
      <w:r w:rsidR="002577B5" w:rsidRPr="002009EB">
        <w:rPr>
          <w:rFonts w:ascii="Times New Roman" w:hAnsi="Times New Roman" w:cs="Times New Roman"/>
          <w:b/>
          <w:sz w:val="22"/>
          <w:szCs w:val="22"/>
        </w:rPr>
        <w:t xml:space="preserve">Data safety and monitoring </w:t>
      </w:r>
      <w:bookmarkEnd w:id="0"/>
      <w:bookmarkEnd w:id="1"/>
    </w:p>
    <w:p w14:paraId="3B389F77" w14:textId="77777777" w:rsidR="002577B5" w:rsidRPr="00184E0B" w:rsidRDefault="002577B5" w:rsidP="002577B5">
      <w:pPr>
        <w:spacing w:line="360" w:lineRule="auto"/>
        <w:rPr>
          <w:rFonts w:ascii="Times New Roman" w:hAnsi="Times New Roman" w:cs="Times New Roman"/>
          <w:bCs/>
          <w:sz w:val="22"/>
          <w:szCs w:val="22"/>
        </w:rPr>
      </w:pPr>
      <w:r w:rsidRPr="00184E0B">
        <w:rPr>
          <w:rFonts w:ascii="Times New Roman" w:hAnsi="Times New Roman" w:cs="Times New Roman"/>
          <w:bCs/>
          <w:sz w:val="22"/>
          <w:szCs w:val="22"/>
        </w:rPr>
        <w:t xml:space="preserve">Collected </w:t>
      </w:r>
      <w:r>
        <w:rPr>
          <w:rFonts w:ascii="Times New Roman" w:hAnsi="Times New Roman" w:cs="Times New Roman"/>
          <w:bCs/>
          <w:sz w:val="22"/>
          <w:szCs w:val="22"/>
        </w:rPr>
        <w:t>information will be remained anony</w:t>
      </w:r>
      <w:r w:rsidRPr="00184E0B">
        <w:rPr>
          <w:rFonts w:ascii="Times New Roman" w:hAnsi="Times New Roman" w:cs="Times New Roman"/>
          <w:bCs/>
          <w:sz w:val="22"/>
          <w:szCs w:val="22"/>
        </w:rPr>
        <w:t>mous. Except for the study investigators and the members of the relevant Human Research Ethics Committee (HREC), nobody will have access to the dataset unless there is an institutional or regulatory requirement arises. The principal investigator and the other investigators will maintain a routine and close monitoring of the study activities. Although the proposed interventions are safe, however, during study conduction if any study participant found sick, the investigators will provide adequate suggestions or support on care seeking from appropriate areas of healthcare as per routine standard protocol.</w:t>
      </w:r>
    </w:p>
    <w:p w14:paraId="064A7465" w14:textId="77777777" w:rsidR="002577B5" w:rsidRPr="002009EB" w:rsidRDefault="002577B5" w:rsidP="002577B5">
      <w:pPr>
        <w:spacing w:line="360" w:lineRule="auto"/>
        <w:jc w:val="both"/>
        <w:rPr>
          <w:rFonts w:ascii="Times New Roman" w:hAnsi="Times New Roman" w:cs="Times New Roman"/>
          <w:bCs/>
          <w:sz w:val="22"/>
          <w:szCs w:val="22"/>
        </w:rPr>
      </w:pPr>
      <w:r w:rsidRPr="002009EB">
        <w:rPr>
          <w:rFonts w:ascii="Times New Roman" w:hAnsi="Times New Roman" w:cs="Times New Roman"/>
          <w:b/>
          <w:bCs/>
          <w:sz w:val="22"/>
          <w:szCs w:val="22"/>
        </w:rPr>
        <w:t>Data analysis and statistical procedure</w:t>
      </w:r>
    </w:p>
    <w:p w14:paraId="71600A33" w14:textId="77777777" w:rsidR="002577B5" w:rsidRPr="00184E0B" w:rsidRDefault="002577B5" w:rsidP="002577B5">
      <w:pPr>
        <w:spacing w:line="360" w:lineRule="auto"/>
        <w:jc w:val="both"/>
        <w:rPr>
          <w:rFonts w:ascii="Times New Roman" w:hAnsi="Times New Roman" w:cs="Times New Roman"/>
          <w:sz w:val="22"/>
          <w:szCs w:val="22"/>
        </w:rPr>
      </w:pPr>
      <w:r w:rsidRPr="00184E0B">
        <w:rPr>
          <w:rFonts w:ascii="Times New Roman" w:hAnsi="Times New Roman" w:cs="Times New Roman"/>
          <w:sz w:val="22"/>
          <w:szCs w:val="22"/>
        </w:rPr>
        <w:t xml:space="preserve">Baseline characteristics of participants including demographic characteristics, morbidity information with severity, current medication/management and satisfaction towards the current management will be compared using the t-test or and χ2 tests for categorical variables to assess the success of the randomization. Summary statistics will be presented for </w:t>
      </w:r>
      <w:r>
        <w:rPr>
          <w:rFonts w:ascii="Times New Roman" w:hAnsi="Times New Roman" w:cs="Times New Roman"/>
          <w:sz w:val="22"/>
          <w:szCs w:val="22"/>
        </w:rPr>
        <w:t xml:space="preserve">all three </w:t>
      </w:r>
      <w:r w:rsidRPr="00184E0B">
        <w:rPr>
          <w:rFonts w:ascii="Times New Roman" w:hAnsi="Times New Roman" w:cs="Times New Roman"/>
          <w:sz w:val="22"/>
          <w:szCs w:val="22"/>
        </w:rPr>
        <w:t xml:space="preserve">groups’ </w:t>
      </w:r>
      <w:r>
        <w:rPr>
          <w:rFonts w:ascii="Times New Roman" w:hAnsi="Times New Roman" w:cs="Times New Roman"/>
          <w:sz w:val="22"/>
          <w:szCs w:val="22"/>
        </w:rPr>
        <w:t xml:space="preserve">infection information. </w:t>
      </w:r>
      <w:r w:rsidRPr="00184E0B">
        <w:rPr>
          <w:rFonts w:ascii="Times New Roman" w:hAnsi="Times New Roman" w:cs="Times New Roman"/>
          <w:sz w:val="22"/>
          <w:szCs w:val="22"/>
        </w:rPr>
        <w:t xml:space="preserve">BMI will be calculated using the weight and height of the participants. </w:t>
      </w:r>
      <w:r>
        <w:rPr>
          <w:rFonts w:ascii="Times New Roman" w:hAnsi="Times New Roman" w:cs="Times New Roman"/>
          <w:sz w:val="22"/>
          <w:szCs w:val="22"/>
        </w:rPr>
        <w:t>If required, a</w:t>
      </w:r>
      <w:r w:rsidRPr="00184E0B">
        <w:rPr>
          <w:rFonts w:ascii="Times New Roman" w:hAnsi="Times New Roman" w:cs="Times New Roman"/>
          <w:sz w:val="22"/>
          <w:szCs w:val="22"/>
        </w:rPr>
        <w:t xml:space="preserve">nalysis will be performed following ‘intention to treat’ analysis method. Primary and secondary outcomes will be compared </w:t>
      </w:r>
      <w:r>
        <w:rPr>
          <w:rFonts w:ascii="Times New Roman" w:hAnsi="Times New Roman" w:cs="Times New Roman"/>
          <w:sz w:val="22"/>
          <w:szCs w:val="22"/>
        </w:rPr>
        <w:t xml:space="preserve">using ANOVA. </w:t>
      </w:r>
      <w:r w:rsidRPr="00184E0B">
        <w:rPr>
          <w:rFonts w:ascii="Times New Roman" w:hAnsi="Times New Roman" w:cs="Times New Roman"/>
          <w:sz w:val="22"/>
          <w:szCs w:val="22"/>
        </w:rPr>
        <w:t>Where appropriate, logistic regression analyses will be used to compare the outcomes</w:t>
      </w:r>
      <w:r>
        <w:rPr>
          <w:rFonts w:ascii="Times New Roman" w:hAnsi="Times New Roman" w:cs="Times New Roman"/>
          <w:sz w:val="22"/>
          <w:szCs w:val="22"/>
        </w:rPr>
        <w:t xml:space="preserve"> separately for interventions versus control group</w:t>
      </w:r>
      <w:r w:rsidRPr="00184E0B">
        <w:rPr>
          <w:rFonts w:ascii="Times New Roman" w:hAnsi="Times New Roman" w:cs="Times New Roman"/>
          <w:sz w:val="22"/>
          <w:szCs w:val="22"/>
        </w:rPr>
        <w:t>. All data will be entered in MS Excel and all statistical analyses wi</w:t>
      </w:r>
      <w:r>
        <w:rPr>
          <w:rFonts w:ascii="Times New Roman" w:hAnsi="Times New Roman" w:cs="Times New Roman"/>
          <w:sz w:val="22"/>
          <w:szCs w:val="22"/>
        </w:rPr>
        <w:t xml:space="preserve">ll be performed using the STATA </w:t>
      </w:r>
      <w:r w:rsidRPr="00184E0B">
        <w:rPr>
          <w:rFonts w:ascii="Times New Roman" w:hAnsi="Times New Roman" w:cs="Times New Roman"/>
          <w:sz w:val="22"/>
          <w:szCs w:val="22"/>
        </w:rPr>
        <w:t xml:space="preserve">11.0 statistical package.  </w:t>
      </w:r>
    </w:p>
    <w:p w14:paraId="0C74399F" w14:textId="77777777" w:rsidR="002577B5" w:rsidRPr="002009EB" w:rsidRDefault="002577B5" w:rsidP="002577B5">
      <w:pPr>
        <w:spacing w:line="360" w:lineRule="auto"/>
        <w:jc w:val="both"/>
        <w:rPr>
          <w:rFonts w:ascii="Times New Roman" w:hAnsi="Times New Roman" w:cs="Times New Roman"/>
          <w:b/>
          <w:sz w:val="22"/>
          <w:szCs w:val="22"/>
        </w:rPr>
      </w:pPr>
      <w:r w:rsidRPr="002009EB">
        <w:rPr>
          <w:rFonts w:ascii="Times New Roman" w:hAnsi="Times New Roman" w:cs="Times New Roman"/>
          <w:b/>
          <w:sz w:val="22"/>
          <w:szCs w:val="22"/>
        </w:rPr>
        <w:t>Ethical assurance for protection of human rights</w:t>
      </w:r>
    </w:p>
    <w:p w14:paraId="61D33C3C" w14:textId="77777777" w:rsidR="002577B5" w:rsidRPr="00184E0B" w:rsidRDefault="002577B5" w:rsidP="002577B5">
      <w:pPr>
        <w:spacing w:line="360" w:lineRule="auto"/>
        <w:jc w:val="both"/>
        <w:rPr>
          <w:rFonts w:ascii="Times New Roman" w:hAnsi="Times New Roman" w:cs="Times New Roman"/>
          <w:sz w:val="22"/>
          <w:szCs w:val="22"/>
        </w:rPr>
      </w:pPr>
      <w:r w:rsidRPr="00184E0B">
        <w:rPr>
          <w:rFonts w:ascii="Times New Roman" w:hAnsi="Times New Roman" w:cs="Times New Roman"/>
          <w:sz w:val="22"/>
          <w:szCs w:val="22"/>
        </w:rPr>
        <w:t xml:space="preserve">The study will be applied for ethical approval from the Human Research Ethics Committee (HREC), GV Health considering any potential conflict of interests. All participants will be protected after selection. In addition to provide detailed information statement, the research team will clearly explain that participation is totally voluntary. The study will involve </w:t>
      </w:r>
      <w:r>
        <w:rPr>
          <w:rFonts w:ascii="Times New Roman" w:hAnsi="Times New Roman" w:cs="Times New Roman"/>
          <w:sz w:val="22"/>
          <w:szCs w:val="22"/>
        </w:rPr>
        <w:t xml:space="preserve">vaginal irrigation followed by Caesarean sections using the sealed opaque envelope’s method picked-up by the patient. </w:t>
      </w:r>
      <w:r w:rsidRPr="00184E0B">
        <w:rPr>
          <w:rFonts w:ascii="Times New Roman" w:hAnsi="Times New Roman" w:cs="Times New Roman"/>
          <w:sz w:val="22"/>
          <w:szCs w:val="22"/>
        </w:rPr>
        <w:t xml:space="preserve"> The surgical procedure will involve all the ethical/legal steps related to any other surgery in the hospital. There will be additional risks as in other surgeries.  Also the research team will explain clearly that the study will collect some basic information, measure height and weight, follow up telephone calls/visits and collection of information during any sudden health facility visits for </w:t>
      </w:r>
      <w:r>
        <w:rPr>
          <w:rFonts w:ascii="Times New Roman" w:hAnsi="Times New Roman" w:cs="Times New Roman"/>
          <w:sz w:val="22"/>
          <w:szCs w:val="22"/>
        </w:rPr>
        <w:t>infection or post-operative complications</w:t>
      </w:r>
      <w:r w:rsidRPr="00184E0B">
        <w:rPr>
          <w:rFonts w:ascii="Times New Roman" w:hAnsi="Times New Roman" w:cs="Times New Roman"/>
          <w:sz w:val="22"/>
          <w:szCs w:val="22"/>
        </w:rPr>
        <w:t>.</w:t>
      </w:r>
      <w:r w:rsidRPr="00184E0B">
        <w:rPr>
          <w:rFonts w:ascii="Times New Roman" w:hAnsi="Times New Roman" w:cs="Times New Roman"/>
          <w:color w:val="FF0000"/>
          <w:sz w:val="22"/>
          <w:szCs w:val="22"/>
        </w:rPr>
        <w:t xml:space="preserve"> </w:t>
      </w:r>
      <w:r w:rsidRPr="00184E0B">
        <w:rPr>
          <w:rFonts w:ascii="Times New Roman" w:hAnsi="Times New Roman" w:cs="Times New Roman"/>
          <w:sz w:val="22"/>
          <w:szCs w:val="22"/>
        </w:rPr>
        <w:t xml:space="preserve">Additionally, the trial will be registered with the Australia New Zealand Clinical Trial Registry (ANZCTR). </w:t>
      </w:r>
    </w:p>
    <w:p w14:paraId="7FBAC1D4" w14:textId="77777777" w:rsidR="002577B5" w:rsidRDefault="002577B5" w:rsidP="002577B5">
      <w:pPr>
        <w:spacing w:line="360" w:lineRule="auto"/>
        <w:rPr>
          <w:rFonts w:ascii="Times New Roman" w:hAnsi="Times New Roman" w:cs="Times New Roman"/>
        </w:rPr>
      </w:pPr>
    </w:p>
    <w:p w14:paraId="3AAAE1C5" w14:textId="77777777" w:rsidR="002577B5" w:rsidRPr="00F44F4C" w:rsidRDefault="002577B5" w:rsidP="002577B5">
      <w:pPr>
        <w:spacing w:line="360" w:lineRule="auto"/>
        <w:rPr>
          <w:rFonts w:ascii="Times New Roman" w:hAnsi="Times New Roman" w:cs="Times New Roman"/>
          <w:b/>
          <w:sz w:val="22"/>
          <w:szCs w:val="22"/>
        </w:rPr>
      </w:pPr>
      <w:r w:rsidRPr="00F44F4C">
        <w:rPr>
          <w:rFonts w:ascii="Times New Roman" w:hAnsi="Times New Roman" w:cs="Times New Roman"/>
          <w:b/>
          <w:sz w:val="22"/>
          <w:szCs w:val="22"/>
        </w:rPr>
        <w:t xml:space="preserve">Dissemination </w:t>
      </w:r>
    </w:p>
    <w:p w14:paraId="48A410DE" w14:textId="77777777" w:rsidR="002577B5" w:rsidRPr="00F44F4C" w:rsidRDefault="002577B5" w:rsidP="002577B5">
      <w:pPr>
        <w:spacing w:line="360" w:lineRule="auto"/>
        <w:rPr>
          <w:rFonts w:ascii="Times New Roman" w:hAnsi="Times New Roman" w:cs="Times New Roman"/>
          <w:sz w:val="22"/>
          <w:szCs w:val="22"/>
        </w:rPr>
      </w:pPr>
      <w:r w:rsidRPr="00F44F4C">
        <w:rPr>
          <w:rFonts w:ascii="Times New Roman" w:hAnsi="Times New Roman" w:cs="Times New Roman"/>
          <w:sz w:val="22"/>
          <w:szCs w:val="22"/>
        </w:rPr>
        <w:t>Study findings will be presented internally in the Goulburn Valley Health hospital for service improvement, externally in national or international conferences. A full scientific article will be developed and published in peer reviewed journal</w:t>
      </w:r>
      <w:r>
        <w:rPr>
          <w:rFonts w:ascii="Times New Roman" w:hAnsi="Times New Roman" w:cs="Times New Roman"/>
          <w:sz w:val="22"/>
          <w:szCs w:val="22"/>
        </w:rPr>
        <w:t>/s</w:t>
      </w:r>
      <w:r w:rsidRPr="00F44F4C">
        <w:rPr>
          <w:rFonts w:ascii="Times New Roman" w:hAnsi="Times New Roman" w:cs="Times New Roman"/>
          <w:sz w:val="22"/>
          <w:szCs w:val="22"/>
        </w:rPr>
        <w:t xml:space="preserve">. </w:t>
      </w:r>
    </w:p>
    <w:p w14:paraId="5927E75E" w14:textId="77777777" w:rsidR="002577B5" w:rsidRPr="00F44F4C" w:rsidRDefault="002577B5" w:rsidP="002577B5">
      <w:pPr>
        <w:spacing w:line="360" w:lineRule="auto"/>
        <w:rPr>
          <w:rFonts w:ascii="Times New Roman" w:hAnsi="Times New Roman" w:cs="Times New Roman"/>
        </w:rPr>
      </w:pPr>
    </w:p>
    <w:p w14:paraId="6AE3EF5E" w14:textId="77777777" w:rsidR="002577B5" w:rsidRPr="009443E1" w:rsidRDefault="002577B5" w:rsidP="002577B5">
      <w:pPr>
        <w:rPr>
          <w:rFonts w:ascii="Times New Roman" w:hAnsi="Times New Roman" w:cs="Times New Roman"/>
        </w:rPr>
      </w:pPr>
    </w:p>
    <w:p w14:paraId="4562CA68" w14:textId="77777777" w:rsidR="002577B5" w:rsidRPr="009443E1" w:rsidRDefault="002577B5" w:rsidP="002577B5">
      <w:pPr>
        <w:rPr>
          <w:rFonts w:ascii="Times New Roman" w:hAnsi="Times New Roman" w:cs="Times New Roman"/>
          <w:b/>
          <w:bCs/>
          <w:color w:val="FF0000"/>
        </w:rPr>
      </w:pPr>
    </w:p>
    <w:p w14:paraId="79FBC8ED" w14:textId="77777777" w:rsidR="002577B5" w:rsidRPr="0086505B" w:rsidRDefault="002577B5" w:rsidP="002577B5">
      <w:pPr>
        <w:rPr>
          <w:rFonts w:ascii="Times New Roman" w:hAnsi="Times New Roman" w:cs="Times New Roman"/>
          <w:b/>
          <w:sz w:val="22"/>
          <w:szCs w:val="22"/>
        </w:rPr>
      </w:pPr>
      <w:r w:rsidRPr="0086505B">
        <w:rPr>
          <w:rFonts w:ascii="Times New Roman" w:hAnsi="Times New Roman" w:cs="Times New Roman"/>
          <w:b/>
          <w:sz w:val="22"/>
          <w:szCs w:val="22"/>
        </w:rPr>
        <w:t>References:</w:t>
      </w:r>
    </w:p>
    <w:p w14:paraId="4B58216F" w14:textId="77777777" w:rsidR="002577B5" w:rsidRPr="0086505B" w:rsidRDefault="002577B5" w:rsidP="002577B5">
      <w:pPr>
        <w:pStyle w:val="EndNoteBibliography"/>
        <w:ind w:left="720" w:hanging="720"/>
        <w:rPr>
          <w:rFonts w:ascii="Times New Roman" w:hAnsi="Times New Roman"/>
          <w:sz w:val="22"/>
          <w:szCs w:val="22"/>
        </w:rPr>
      </w:pPr>
      <w:r w:rsidRPr="0086505B">
        <w:rPr>
          <w:rFonts w:ascii="Times New Roman" w:hAnsi="Times New Roman"/>
          <w:sz w:val="22"/>
          <w:szCs w:val="22"/>
        </w:rPr>
        <w:fldChar w:fldCharType="begin"/>
      </w:r>
      <w:r w:rsidRPr="0086505B">
        <w:rPr>
          <w:rFonts w:ascii="Times New Roman" w:hAnsi="Times New Roman"/>
          <w:sz w:val="22"/>
          <w:szCs w:val="22"/>
        </w:rPr>
        <w:instrText xml:space="preserve"> ADDIN EN.REFLIST </w:instrText>
      </w:r>
      <w:r w:rsidRPr="0086505B">
        <w:rPr>
          <w:rFonts w:ascii="Times New Roman" w:hAnsi="Times New Roman"/>
          <w:sz w:val="22"/>
          <w:szCs w:val="22"/>
        </w:rPr>
        <w:fldChar w:fldCharType="separate"/>
      </w:r>
      <w:bookmarkStart w:id="2" w:name="_ENREF_1"/>
      <w:r w:rsidRPr="0086505B">
        <w:rPr>
          <w:rFonts w:ascii="Times New Roman" w:hAnsi="Times New Roman"/>
          <w:sz w:val="22"/>
          <w:szCs w:val="22"/>
        </w:rPr>
        <w:t>1.</w:t>
      </w:r>
      <w:r w:rsidRPr="0086505B">
        <w:rPr>
          <w:rFonts w:ascii="Times New Roman" w:hAnsi="Times New Roman"/>
          <w:sz w:val="22"/>
          <w:szCs w:val="22"/>
        </w:rPr>
        <w:tab/>
        <w:t>Australian Institute of Health and Welfare. Australia's mothers and babies 2016 - in brief. Canberra: AIHW, 2018.</w:t>
      </w:r>
      <w:bookmarkEnd w:id="2"/>
    </w:p>
    <w:p w14:paraId="0F078A8D" w14:textId="77777777" w:rsidR="002577B5" w:rsidRPr="0086505B" w:rsidRDefault="002577B5" w:rsidP="002577B5">
      <w:pPr>
        <w:pStyle w:val="EndNoteBibliography"/>
        <w:ind w:left="720" w:hanging="720"/>
        <w:rPr>
          <w:rFonts w:ascii="Times New Roman" w:hAnsi="Times New Roman"/>
          <w:sz w:val="22"/>
          <w:szCs w:val="22"/>
        </w:rPr>
      </w:pPr>
      <w:bookmarkStart w:id="3" w:name="_ENREF_2"/>
      <w:r w:rsidRPr="0086505B">
        <w:rPr>
          <w:rFonts w:ascii="Times New Roman" w:hAnsi="Times New Roman"/>
          <w:sz w:val="22"/>
          <w:szCs w:val="22"/>
        </w:rPr>
        <w:t>2.</w:t>
      </w:r>
      <w:r w:rsidRPr="0086505B">
        <w:rPr>
          <w:rFonts w:ascii="Times New Roman" w:hAnsi="Times New Roman"/>
          <w:sz w:val="22"/>
          <w:szCs w:val="22"/>
        </w:rPr>
        <w:tab/>
        <w:t>Hadiati DR, Hakimi M, Nurdiati DS, da Silva Lopes K, Ota E. Skin preparation for preventing infection following caesarean section. The Cochrane database of systematic reviews. 2018;10:CD007462.</w:t>
      </w:r>
      <w:bookmarkEnd w:id="3"/>
    </w:p>
    <w:p w14:paraId="2F5AF3ED" w14:textId="77777777" w:rsidR="002577B5" w:rsidRPr="0086505B" w:rsidRDefault="002577B5" w:rsidP="002577B5">
      <w:pPr>
        <w:pStyle w:val="EndNoteBibliography"/>
        <w:ind w:left="720" w:hanging="720"/>
        <w:rPr>
          <w:rFonts w:ascii="Times New Roman" w:hAnsi="Times New Roman"/>
          <w:sz w:val="22"/>
          <w:szCs w:val="22"/>
        </w:rPr>
      </w:pPr>
      <w:bookmarkStart w:id="4" w:name="_ENREF_3"/>
      <w:r w:rsidRPr="0086505B">
        <w:rPr>
          <w:rFonts w:ascii="Times New Roman" w:hAnsi="Times New Roman"/>
          <w:sz w:val="22"/>
          <w:szCs w:val="22"/>
        </w:rPr>
        <w:t>3.</w:t>
      </w:r>
      <w:r w:rsidRPr="0086505B">
        <w:rPr>
          <w:rFonts w:ascii="Times New Roman" w:hAnsi="Times New Roman"/>
          <w:sz w:val="22"/>
          <w:szCs w:val="22"/>
        </w:rPr>
        <w:tab/>
        <w:t>Pierson RC, Scott NP, Briscoe KE, Haas DM. A review of post-caesarean infectious morbidity: how to prevent and treat. Journal of obstetrics and gynaecology : the journal of the Institute of Obstetrics and Gynaecology. 2018;38(5):591-7.</w:t>
      </w:r>
      <w:bookmarkEnd w:id="4"/>
    </w:p>
    <w:p w14:paraId="4F4CA77C" w14:textId="77777777" w:rsidR="002577B5" w:rsidRPr="0086505B" w:rsidRDefault="002577B5" w:rsidP="002577B5">
      <w:pPr>
        <w:pStyle w:val="EndNoteBibliography"/>
        <w:ind w:left="720" w:hanging="720"/>
        <w:rPr>
          <w:rFonts w:ascii="Times New Roman" w:hAnsi="Times New Roman"/>
          <w:sz w:val="22"/>
          <w:szCs w:val="22"/>
        </w:rPr>
      </w:pPr>
      <w:bookmarkStart w:id="5" w:name="_ENREF_4"/>
      <w:r w:rsidRPr="0086505B">
        <w:rPr>
          <w:rFonts w:ascii="Times New Roman" w:hAnsi="Times New Roman"/>
          <w:sz w:val="22"/>
          <w:szCs w:val="22"/>
        </w:rPr>
        <w:t>4.</w:t>
      </w:r>
      <w:r w:rsidRPr="0086505B">
        <w:rPr>
          <w:rFonts w:ascii="Times New Roman" w:hAnsi="Times New Roman"/>
          <w:sz w:val="22"/>
          <w:szCs w:val="22"/>
        </w:rPr>
        <w:tab/>
        <w:t>Olsen MA, Butler AM, Willers DM, Gross GA FV. Comparison of costs of surgical site infection and endometritis after cesarean delivery using claims and medical record data. Infect Control Hosp Epidemiol. 2010;31(8):872-5.</w:t>
      </w:r>
      <w:bookmarkEnd w:id="5"/>
    </w:p>
    <w:p w14:paraId="4AC21876" w14:textId="77777777" w:rsidR="002577B5" w:rsidRPr="0086505B" w:rsidRDefault="002577B5" w:rsidP="002577B5">
      <w:pPr>
        <w:pStyle w:val="EndNoteBibliography"/>
        <w:ind w:left="720" w:hanging="720"/>
        <w:rPr>
          <w:rFonts w:ascii="Times New Roman" w:hAnsi="Times New Roman"/>
          <w:sz w:val="22"/>
          <w:szCs w:val="22"/>
        </w:rPr>
      </w:pPr>
      <w:bookmarkStart w:id="6" w:name="_ENREF_5"/>
      <w:r w:rsidRPr="0086505B">
        <w:rPr>
          <w:rFonts w:ascii="Times New Roman" w:hAnsi="Times New Roman"/>
          <w:sz w:val="22"/>
          <w:szCs w:val="22"/>
        </w:rPr>
        <w:t>5.</w:t>
      </w:r>
      <w:r w:rsidRPr="0086505B">
        <w:rPr>
          <w:rFonts w:ascii="Times New Roman" w:hAnsi="Times New Roman"/>
          <w:sz w:val="22"/>
          <w:szCs w:val="22"/>
        </w:rPr>
        <w:tab/>
        <w:t>Clifford V, Daley A. Antibiotic prophylaxis in obstetric and gynaecological procedures: a review. The Australian &amp; New Zealand journal of obstetrics &amp; gynaecology. 2012;52(5):412-9.</w:t>
      </w:r>
      <w:bookmarkEnd w:id="6"/>
    </w:p>
    <w:p w14:paraId="13314D99" w14:textId="77777777" w:rsidR="002577B5" w:rsidRPr="0086505B" w:rsidRDefault="002577B5" w:rsidP="002577B5">
      <w:pPr>
        <w:pStyle w:val="EndNoteBibliography"/>
        <w:ind w:left="720" w:hanging="720"/>
        <w:rPr>
          <w:rFonts w:ascii="Times New Roman" w:hAnsi="Times New Roman"/>
          <w:sz w:val="22"/>
          <w:szCs w:val="22"/>
        </w:rPr>
      </w:pPr>
      <w:bookmarkStart w:id="7" w:name="_ENREF_6"/>
      <w:r w:rsidRPr="0086505B">
        <w:rPr>
          <w:rFonts w:ascii="Times New Roman" w:hAnsi="Times New Roman"/>
          <w:sz w:val="22"/>
          <w:szCs w:val="22"/>
        </w:rPr>
        <w:t>6.</w:t>
      </w:r>
      <w:r w:rsidRPr="0086505B">
        <w:rPr>
          <w:rFonts w:ascii="Times New Roman" w:hAnsi="Times New Roman"/>
          <w:sz w:val="22"/>
          <w:szCs w:val="22"/>
        </w:rPr>
        <w:tab/>
        <w:t>Webster J, Osborne S. Preoperative bathing or showering with skin antiseptics to prevent surgical site infection. The Cochrane database of systematic reviews. 2015(2):CD004985.</w:t>
      </w:r>
      <w:bookmarkEnd w:id="7"/>
    </w:p>
    <w:p w14:paraId="657A9B2E" w14:textId="77777777" w:rsidR="002577B5" w:rsidRPr="0086505B" w:rsidRDefault="002577B5" w:rsidP="002577B5">
      <w:pPr>
        <w:pStyle w:val="EndNoteBibliography"/>
        <w:ind w:left="720" w:hanging="720"/>
        <w:rPr>
          <w:rFonts w:ascii="Times New Roman" w:hAnsi="Times New Roman"/>
          <w:sz w:val="22"/>
          <w:szCs w:val="22"/>
        </w:rPr>
      </w:pPr>
      <w:bookmarkStart w:id="8" w:name="_ENREF_7"/>
      <w:r w:rsidRPr="0086505B">
        <w:rPr>
          <w:rFonts w:ascii="Times New Roman" w:hAnsi="Times New Roman"/>
          <w:sz w:val="22"/>
          <w:szCs w:val="22"/>
        </w:rPr>
        <w:t>7.</w:t>
      </w:r>
      <w:r w:rsidRPr="0086505B">
        <w:rPr>
          <w:rFonts w:ascii="Times New Roman" w:hAnsi="Times New Roman"/>
          <w:sz w:val="22"/>
          <w:szCs w:val="22"/>
        </w:rPr>
        <w:tab/>
        <w:t>World Health Orgnaization (WHO). WHO recommendations for prevention and treatment of maternal peripartum infections Geneva: WHO; 2015 [cited 2020 16 March ].</w:t>
      </w:r>
      <w:bookmarkEnd w:id="8"/>
    </w:p>
    <w:p w14:paraId="2BA0212F" w14:textId="77777777" w:rsidR="002577B5" w:rsidRPr="0086505B" w:rsidRDefault="002577B5" w:rsidP="002577B5">
      <w:pPr>
        <w:pStyle w:val="EndNoteBibliography"/>
        <w:ind w:left="720" w:hanging="720"/>
        <w:rPr>
          <w:rFonts w:ascii="Times New Roman" w:hAnsi="Times New Roman"/>
          <w:sz w:val="22"/>
          <w:szCs w:val="22"/>
        </w:rPr>
      </w:pPr>
      <w:bookmarkStart w:id="9" w:name="_ENREF_8"/>
      <w:r w:rsidRPr="0086505B">
        <w:rPr>
          <w:rFonts w:ascii="Times New Roman" w:hAnsi="Times New Roman"/>
          <w:sz w:val="22"/>
          <w:szCs w:val="22"/>
        </w:rPr>
        <w:t>8.</w:t>
      </w:r>
      <w:r w:rsidRPr="0086505B">
        <w:rPr>
          <w:rFonts w:ascii="Times New Roman" w:hAnsi="Times New Roman"/>
          <w:sz w:val="22"/>
          <w:szCs w:val="22"/>
        </w:rPr>
        <w:tab/>
        <w:t>Roeckner JT, Sanchez-Ramos L, Mitta M, Kovacs A, Kaunitz AM. Povidone-iodine 1% is the most effective vaginal antiseptic for preventing post-cesarean endometritis: a systematic review and network meta-analysis. Am J Obstet Gynecol. 2019;221(3):261.</w:t>
      </w:r>
      <w:bookmarkEnd w:id="9"/>
    </w:p>
    <w:p w14:paraId="3925CA03" w14:textId="77777777" w:rsidR="002577B5" w:rsidRPr="0086505B" w:rsidRDefault="002577B5" w:rsidP="002577B5">
      <w:pPr>
        <w:pStyle w:val="EndNoteBibliography"/>
        <w:ind w:left="720" w:hanging="720"/>
        <w:rPr>
          <w:rFonts w:ascii="Times New Roman" w:hAnsi="Times New Roman"/>
          <w:sz w:val="22"/>
          <w:szCs w:val="22"/>
        </w:rPr>
      </w:pPr>
      <w:bookmarkStart w:id="10" w:name="_ENREF_9"/>
      <w:r w:rsidRPr="0086505B">
        <w:rPr>
          <w:rFonts w:ascii="Times New Roman" w:hAnsi="Times New Roman"/>
          <w:sz w:val="22"/>
          <w:szCs w:val="22"/>
        </w:rPr>
        <w:t>9.</w:t>
      </w:r>
      <w:r w:rsidRPr="0086505B">
        <w:rPr>
          <w:rFonts w:ascii="Times New Roman" w:hAnsi="Times New Roman"/>
          <w:sz w:val="22"/>
          <w:szCs w:val="22"/>
        </w:rPr>
        <w:tab/>
        <w:t>Zuarez-Easton S, Zafran N, Garmi G, Salim R. Postcesarean wound infection: prevalence, impact, prevention, and management challenges. International journal of women's health. 2017;9:81-8.</w:t>
      </w:r>
      <w:bookmarkEnd w:id="10"/>
    </w:p>
    <w:p w14:paraId="79C3A8EE" w14:textId="77777777" w:rsidR="002577B5" w:rsidRPr="009443E1" w:rsidRDefault="002577B5" w:rsidP="002577B5">
      <w:pPr>
        <w:rPr>
          <w:rFonts w:ascii="Times New Roman" w:hAnsi="Times New Roman" w:cs="Times New Roman"/>
        </w:rPr>
      </w:pPr>
      <w:r w:rsidRPr="0086505B">
        <w:rPr>
          <w:rFonts w:ascii="Times New Roman" w:hAnsi="Times New Roman" w:cs="Times New Roman"/>
          <w:sz w:val="22"/>
          <w:szCs w:val="22"/>
        </w:rPr>
        <w:fldChar w:fldCharType="end"/>
      </w:r>
    </w:p>
    <w:p w14:paraId="28685E06" w14:textId="77777777" w:rsidR="00DD2732" w:rsidRDefault="00DD2732"/>
    <w:sectPr w:rsidR="00DD2732" w:rsidSect="00FA2F4F">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CF7C" w14:textId="77777777" w:rsidR="0001107C" w:rsidRDefault="0001107C">
      <w:r>
        <w:separator/>
      </w:r>
    </w:p>
  </w:endnote>
  <w:endnote w:type="continuationSeparator" w:id="0">
    <w:p w14:paraId="207D0042" w14:textId="77777777" w:rsidR="0001107C" w:rsidRDefault="0001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C360" w14:textId="40E3CE6D" w:rsidR="00ED1A22" w:rsidRPr="00ED1A22" w:rsidRDefault="00BD188B">
    <w:pPr>
      <w:pStyle w:val="Footer"/>
      <w:rPr>
        <w:rFonts w:ascii="Times New Roman" w:hAnsi="Times New Roman" w:cs="Times New Roman"/>
        <w:sz w:val="16"/>
        <w:szCs w:val="16"/>
      </w:rPr>
    </w:pPr>
    <w:r>
      <w:rPr>
        <w:rFonts w:ascii="Times New Roman" w:hAnsi="Times New Roman" w:cs="Times New Roman"/>
        <w:sz w:val="16"/>
        <w:szCs w:val="16"/>
      </w:rPr>
      <w:t xml:space="preserve">Study Protocol, Version </w:t>
    </w:r>
    <w:r w:rsidR="00100678">
      <w:rPr>
        <w:rFonts w:ascii="Times New Roman" w:hAnsi="Times New Roman" w:cs="Times New Roman"/>
        <w:sz w:val="16"/>
        <w:szCs w:val="16"/>
      </w:rPr>
      <w:t>5</w:t>
    </w:r>
    <w:r w:rsidR="009B2EB2" w:rsidRPr="00ED1A22">
      <w:rPr>
        <w:rFonts w:ascii="Times New Roman" w:hAnsi="Times New Roman" w:cs="Times New Roman"/>
        <w:sz w:val="16"/>
        <w:szCs w:val="16"/>
      </w:rPr>
      <w:t xml:space="preserve">, dated </w:t>
    </w:r>
    <w:r>
      <w:rPr>
        <w:rFonts w:ascii="Times New Roman" w:hAnsi="Times New Roman" w:cs="Times New Roman"/>
        <w:sz w:val="16"/>
        <w:szCs w:val="16"/>
      </w:rPr>
      <w:t>26 Oct</w:t>
    </w:r>
    <w:r w:rsidR="009B2EB2">
      <w:rPr>
        <w:rFonts w:ascii="Times New Roman" w:hAnsi="Times New Roman" w:cs="Times New Roman"/>
        <w:sz w:val="16"/>
        <w:szCs w:val="16"/>
      </w:rPr>
      <w:t xml:space="preserve"> </w:t>
    </w:r>
    <w:r w:rsidR="009B2EB2" w:rsidRPr="00ED1A22">
      <w:rPr>
        <w:rFonts w:ascii="Times New Roman" w:hAnsi="Times New Roman" w:cs="Times New Roman"/>
        <w:sz w:val="16"/>
        <w:szCs w:val="16"/>
      </w:rPr>
      <w:t>2020</w:t>
    </w:r>
  </w:p>
  <w:p w14:paraId="16E42925" w14:textId="77777777" w:rsidR="00ED1A22" w:rsidRPr="00ED1A22" w:rsidRDefault="0001107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E476" w14:textId="77777777" w:rsidR="0001107C" w:rsidRDefault="0001107C">
      <w:r>
        <w:separator/>
      </w:r>
    </w:p>
  </w:footnote>
  <w:footnote w:type="continuationSeparator" w:id="0">
    <w:p w14:paraId="11CE9FC2" w14:textId="77777777" w:rsidR="0001107C" w:rsidRDefault="0001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4B7"/>
    <w:multiLevelType w:val="hybridMultilevel"/>
    <w:tmpl w:val="06C29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B92883"/>
    <w:multiLevelType w:val="hybridMultilevel"/>
    <w:tmpl w:val="D788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2B6826"/>
    <w:multiLevelType w:val="hybridMultilevel"/>
    <w:tmpl w:val="24BA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1107C"/>
    <w:rsid w:val="000D758A"/>
    <w:rsid w:val="00100678"/>
    <w:rsid w:val="00157E39"/>
    <w:rsid w:val="00182D1A"/>
    <w:rsid w:val="002577B5"/>
    <w:rsid w:val="00347A81"/>
    <w:rsid w:val="003F5B74"/>
    <w:rsid w:val="007562FF"/>
    <w:rsid w:val="009B2EB2"/>
    <w:rsid w:val="00BD188B"/>
    <w:rsid w:val="00BE7BF1"/>
    <w:rsid w:val="00C4292D"/>
    <w:rsid w:val="00CB13BE"/>
    <w:rsid w:val="00D16BE6"/>
    <w:rsid w:val="00DD2732"/>
    <w:rsid w:val="00EB4709"/>
    <w:rsid w:val="00FA2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C649"/>
  <w15:docId w15:val="{29D2F122-0B95-A04D-AAA9-D894C47A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7B5"/>
    <w:pPr>
      <w:ind w:left="720"/>
      <w:contextualSpacing/>
    </w:pPr>
  </w:style>
  <w:style w:type="paragraph" w:styleId="NoSpacing">
    <w:name w:val="No Spacing"/>
    <w:link w:val="NoSpacingChar"/>
    <w:uiPriority w:val="1"/>
    <w:qFormat/>
    <w:rsid w:val="002577B5"/>
    <w:pPr>
      <w:jc w:val="both"/>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2577B5"/>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2577B5"/>
    <w:rPr>
      <w:rFonts w:ascii="Calibri" w:eastAsia="Times New Roman" w:hAnsi="Calibri" w:cs="Times New Roman"/>
      <w:noProof/>
      <w:lang w:val="en-US"/>
    </w:rPr>
  </w:style>
  <w:style w:type="character" w:customStyle="1" w:styleId="EndNoteBibliographyChar">
    <w:name w:val="EndNote Bibliography Char"/>
    <w:basedOn w:val="NoSpacingChar"/>
    <w:link w:val="EndNoteBibliography"/>
    <w:rsid w:val="002577B5"/>
    <w:rPr>
      <w:rFonts w:ascii="Calibri" w:eastAsia="Times New Roman" w:hAnsi="Calibri" w:cs="Times New Roman"/>
      <w:noProof/>
      <w:lang w:val="en-US"/>
    </w:rPr>
  </w:style>
  <w:style w:type="character" w:customStyle="1" w:styleId="highlight">
    <w:name w:val="highlight"/>
    <w:basedOn w:val="DefaultParagraphFont"/>
    <w:rsid w:val="002577B5"/>
  </w:style>
  <w:style w:type="paragraph" w:styleId="Footer">
    <w:name w:val="footer"/>
    <w:basedOn w:val="Normal"/>
    <w:link w:val="FooterChar"/>
    <w:uiPriority w:val="99"/>
    <w:unhideWhenUsed/>
    <w:rsid w:val="002577B5"/>
    <w:pPr>
      <w:tabs>
        <w:tab w:val="center" w:pos="4513"/>
        <w:tab w:val="right" w:pos="9026"/>
      </w:tabs>
    </w:pPr>
  </w:style>
  <w:style w:type="character" w:customStyle="1" w:styleId="FooterChar">
    <w:name w:val="Footer Char"/>
    <w:basedOn w:val="DefaultParagraphFont"/>
    <w:link w:val="Footer"/>
    <w:uiPriority w:val="99"/>
    <w:rsid w:val="002577B5"/>
  </w:style>
  <w:style w:type="paragraph" w:styleId="Header">
    <w:name w:val="header"/>
    <w:basedOn w:val="Normal"/>
    <w:link w:val="HeaderChar"/>
    <w:uiPriority w:val="99"/>
    <w:unhideWhenUsed/>
    <w:rsid w:val="00BD188B"/>
    <w:pPr>
      <w:tabs>
        <w:tab w:val="center" w:pos="4513"/>
        <w:tab w:val="right" w:pos="9026"/>
      </w:tabs>
    </w:pPr>
  </w:style>
  <w:style w:type="character" w:customStyle="1" w:styleId="HeaderChar">
    <w:name w:val="Header Char"/>
    <w:basedOn w:val="DefaultParagraphFont"/>
    <w:link w:val="Header"/>
    <w:uiPriority w:val="99"/>
    <w:rsid w:val="00BD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trivedi</dc:creator>
  <cp:lastModifiedBy>monika trivedi</cp:lastModifiedBy>
  <cp:revision>2</cp:revision>
  <dcterms:created xsi:type="dcterms:W3CDTF">2020-12-20T05:57:00Z</dcterms:created>
  <dcterms:modified xsi:type="dcterms:W3CDTF">2020-12-20T05:57:00Z</dcterms:modified>
</cp:coreProperties>
</file>